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7F27D3" w14:textId="77777777" w:rsidR="00521CCC" w:rsidRPr="005B6D7F" w:rsidRDefault="00D0257F" w:rsidP="008D4B25">
      <w:pPr>
        <w:tabs>
          <w:tab w:val="right" w:leader="dot" w:pos="9394"/>
        </w:tabs>
        <w:rPr>
          <w:rFonts w:asciiTheme="majorHAnsi" w:hAnsiTheme="majorHAnsi"/>
          <w:b/>
          <w:bCs/>
          <w:lang w:val="de-DE"/>
        </w:rPr>
      </w:pPr>
      <w:r w:rsidRPr="005B6D7F">
        <w:rPr>
          <w:rFonts w:asciiTheme="majorHAnsi" w:hAnsiTheme="majorHAnsi"/>
          <w:b/>
          <w:bCs/>
          <w:noProof/>
          <w:lang w:val="fr-FR" w:eastAsia="fr-FR"/>
        </w:rPr>
        <mc:AlternateContent>
          <mc:Choice Requires="wps">
            <w:drawing>
              <wp:anchor distT="0" distB="0" distL="114935" distR="114935" simplePos="0" relativeHeight="251657728" behindDoc="0" locked="0" layoutInCell="1" allowOverlap="1" wp14:anchorId="653D7C8B" wp14:editId="02DFDAB5">
                <wp:simplePos x="0" y="0"/>
                <wp:positionH relativeFrom="column">
                  <wp:posOffset>-71755</wp:posOffset>
                </wp:positionH>
                <wp:positionV relativeFrom="paragraph">
                  <wp:posOffset>179705</wp:posOffset>
                </wp:positionV>
                <wp:extent cx="6337300" cy="7746365"/>
                <wp:effectExtent l="13970" t="8255" r="11430" b="8255"/>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7746365"/>
                        </a:xfrm>
                        <a:prstGeom prst="rect">
                          <a:avLst/>
                        </a:prstGeom>
                        <a:solidFill>
                          <a:srgbClr val="FFFFFF"/>
                        </a:solidFill>
                        <a:ln w="6350">
                          <a:solidFill>
                            <a:srgbClr val="000000"/>
                          </a:solidFill>
                          <a:miter lim="800000"/>
                          <a:headEnd/>
                          <a:tailEnd/>
                        </a:ln>
                      </wps:spPr>
                      <wps:txbx>
                        <w:txbxContent>
                          <w:p w14:paraId="4705230A" w14:textId="77777777" w:rsidR="0044419E" w:rsidRPr="00201B42" w:rsidRDefault="0044419E" w:rsidP="00BE2A9C">
                            <w:pPr>
                              <w:ind w:left="284"/>
                              <w:rPr>
                                <w:rFonts w:ascii="Cambria" w:hAnsi="Cambria"/>
                              </w:rPr>
                            </w:pPr>
                          </w:p>
                          <w:p w14:paraId="2B1E1113"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both"/>
                              <w:rPr>
                                <w:rFonts w:ascii="Cambria" w:eastAsia="Times New Roman" w:hAnsi="Cambria"/>
                                <w:sz w:val="24"/>
                                <w:szCs w:val="24"/>
                                <w:lang w:eastAsia="en-GB"/>
                              </w:rPr>
                            </w:pPr>
                          </w:p>
                          <w:p w14:paraId="3B81C298"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both"/>
                              <w:rPr>
                                <w:rFonts w:ascii="Cambria" w:eastAsia="Times New Roman" w:hAnsi="Cambria"/>
                                <w:lang w:eastAsia="fr-FR"/>
                              </w:rPr>
                            </w:pPr>
                            <w:r>
                              <w:rPr>
                                <w:rFonts w:ascii="Cambria" w:eastAsia="Times New Roman" w:hAnsi="Cambria"/>
                                <w:noProof/>
                                <w:lang w:val="fr-FR" w:eastAsia="fr-FR"/>
                              </w:rPr>
                              <w:drawing>
                                <wp:inline distT="0" distB="0" distL="0" distR="0" wp14:anchorId="6B36F597" wp14:editId="3678886F">
                                  <wp:extent cx="1485900" cy="502920"/>
                                  <wp:effectExtent l="0" t="0" r="0" b="0"/>
                                  <wp:docPr id="1" name="Image 3" descr="2012max-topten-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2012max-topten-b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02920"/>
                                          </a:xfrm>
                                          <a:prstGeom prst="rect">
                                            <a:avLst/>
                                          </a:prstGeom>
                                          <a:noFill/>
                                          <a:ln>
                                            <a:noFill/>
                                          </a:ln>
                                        </pic:spPr>
                                      </pic:pic>
                                    </a:graphicData>
                                  </a:graphic>
                                </wp:inline>
                              </w:drawing>
                            </w:r>
                            <w:r w:rsidRPr="00201B42">
                              <w:rPr>
                                <w:rFonts w:ascii="Cambria" w:eastAsia="Times New Roman" w:hAnsi="Cambria"/>
                                <w:lang w:eastAsia="fr-FR"/>
                              </w:rPr>
                              <w:t xml:space="preserve">   </w:t>
                            </w:r>
                            <w:r w:rsidRPr="00201B42">
                              <w:rPr>
                                <w:rFonts w:ascii="Cambria" w:eastAsia="Times New Roman" w:hAnsi="Cambria"/>
                                <w:lang w:eastAsia="fr-FR"/>
                              </w:rPr>
                              <w:tab/>
                            </w:r>
                            <w:r w:rsidRPr="00201B42">
                              <w:rPr>
                                <w:rFonts w:ascii="Cambria" w:eastAsia="Times New Roman" w:hAnsi="Cambria"/>
                                <w:lang w:eastAsia="fr-FR"/>
                              </w:rPr>
                              <w:tab/>
                            </w:r>
                            <w:r w:rsidRPr="00201B42">
                              <w:rPr>
                                <w:rFonts w:ascii="Cambria" w:eastAsia="Times New Roman" w:hAnsi="Cambria"/>
                                <w:lang w:eastAsia="fr-FR"/>
                              </w:rPr>
                              <w:tab/>
                            </w:r>
                            <w:r w:rsidRPr="00201B42">
                              <w:rPr>
                                <w:rFonts w:ascii="Cambria" w:eastAsia="Times New Roman" w:hAnsi="Cambria"/>
                                <w:lang w:eastAsia="fr-FR"/>
                              </w:rPr>
                              <w:tab/>
                            </w:r>
                            <w:r w:rsidRPr="00201B42">
                              <w:rPr>
                                <w:rFonts w:ascii="Cambria" w:eastAsia="Times New Roman" w:hAnsi="Cambria"/>
                                <w:lang w:eastAsia="fr-FR"/>
                              </w:rPr>
                              <w:tab/>
                            </w:r>
                            <w:r>
                              <w:rPr>
                                <w:rFonts w:ascii="Cambria" w:eastAsia="Times New Roman" w:hAnsi="Cambria"/>
                                <w:noProof/>
                                <w:sz w:val="24"/>
                                <w:szCs w:val="24"/>
                                <w:lang w:val="fr-FR" w:eastAsia="fr-FR"/>
                              </w:rPr>
                              <w:drawing>
                                <wp:inline distT="0" distB="0" distL="0" distR="0" wp14:anchorId="4916D76D" wp14:editId="0C5346EB">
                                  <wp:extent cx="1905000" cy="457200"/>
                                  <wp:effectExtent l="0" t="0" r="0" b="0"/>
                                  <wp:docPr id="2" name="Image 4" descr="http://ec.europa.eu/energy/intelligent/images/content/iee-logo-horizontal/co-funded-iee-horiz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ec.europa.eu/energy/intelligent/images/content/iee-logo-horizontal/co-funded-iee-horiz_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p w14:paraId="7C132000"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04BF9797"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45272B6F"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0ABA2847"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22A7F54D"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207A45B8"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r w:rsidRPr="00201B42">
                              <w:rPr>
                                <w:rFonts w:ascii="Cambria" w:eastAsia="Times New Roman" w:hAnsi="Cambria"/>
                                <w:b/>
                                <w:sz w:val="24"/>
                                <w:szCs w:val="24"/>
                                <w:lang w:eastAsia="en-GB"/>
                              </w:rPr>
                              <w:t xml:space="preserve">Grant agreement no.: </w:t>
                            </w:r>
                            <w:r w:rsidRPr="00A4256D">
                              <w:rPr>
                                <w:rFonts w:ascii="Cambria" w:eastAsia="Times New Roman" w:hAnsi="Cambria"/>
                                <w:sz w:val="20"/>
                                <w:szCs w:val="20"/>
                                <w:lang w:eastAsia="en-GB"/>
                              </w:rPr>
                              <w:t>IEE/10/317/S12.589422</w:t>
                            </w:r>
                          </w:p>
                          <w:p w14:paraId="0DD166E8"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r w:rsidRPr="00201B42">
                              <w:rPr>
                                <w:rFonts w:ascii="Cambria" w:eastAsia="Times New Roman" w:hAnsi="Cambria"/>
                                <w:b/>
                                <w:sz w:val="24"/>
                                <w:szCs w:val="24"/>
                                <w:lang w:eastAsia="en-GB"/>
                              </w:rPr>
                              <w:t>EURO-TOPTEN MAX</w:t>
                            </w:r>
                          </w:p>
                          <w:p w14:paraId="35659B90"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160DAF84"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r w:rsidRPr="00201B42">
                              <w:rPr>
                                <w:rFonts w:ascii="Cambria" w:eastAsia="Times New Roman" w:hAnsi="Cambria"/>
                                <w:b/>
                                <w:sz w:val="24"/>
                                <w:szCs w:val="24"/>
                                <w:lang w:eastAsia="en-GB"/>
                              </w:rPr>
                              <w:t>Maximising Topten Communication on Top Runner Products</w:t>
                            </w:r>
                          </w:p>
                          <w:p w14:paraId="26132A61"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r w:rsidRPr="00201B42">
                              <w:rPr>
                                <w:rFonts w:ascii="Cambria" w:eastAsia="Times New Roman" w:hAnsi="Cambria"/>
                                <w:sz w:val="24"/>
                                <w:szCs w:val="24"/>
                                <w:lang w:eastAsia="en-GB"/>
                              </w:rPr>
                              <w:t>Intelligent Energy – Europe (IEE)</w:t>
                            </w:r>
                          </w:p>
                          <w:p w14:paraId="484D9365"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p>
                          <w:p w14:paraId="631C6075"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r w:rsidRPr="00201B42">
                              <w:rPr>
                                <w:rFonts w:ascii="Cambria" w:eastAsia="Times New Roman" w:hAnsi="Cambria"/>
                                <w:sz w:val="24"/>
                                <w:szCs w:val="24"/>
                                <w:lang w:eastAsia="en-GB"/>
                              </w:rPr>
                              <w:t>SAVE</w:t>
                            </w:r>
                          </w:p>
                          <w:p w14:paraId="52AD4F61"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p>
                          <w:p w14:paraId="5DCB2523"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r w:rsidRPr="00201B42">
                              <w:rPr>
                                <w:rFonts w:ascii="Cambria" w:eastAsia="Times New Roman" w:hAnsi="Cambria"/>
                                <w:sz w:val="24"/>
                                <w:szCs w:val="24"/>
                                <w:lang w:eastAsia="en-GB"/>
                              </w:rPr>
                              <w:t>Key action: Energy efficient equipment and product</w:t>
                            </w:r>
                          </w:p>
                          <w:p w14:paraId="555C94F1"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p>
                          <w:p w14:paraId="5BCACA99"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r w:rsidRPr="00201B42">
                              <w:rPr>
                                <w:rFonts w:ascii="Cambria" w:eastAsia="Times New Roman" w:hAnsi="Cambria"/>
                                <w:b/>
                                <w:sz w:val="24"/>
                                <w:szCs w:val="24"/>
                                <w:lang w:eastAsia="en-GB"/>
                              </w:rPr>
                              <w:t>Final Technical Implementation Report (FR)</w:t>
                            </w:r>
                          </w:p>
                          <w:p w14:paraId="0DCB42C0"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p>
                          <w:p w14:paraId="49CC7A32"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both"/>
                              <w:rPr>
                                <w:rFonts w:ascii="Cambria" w:eastAsia="Times New Roman" w:hAnsi="Cambria"/>
                                <w:sz w:val="24"/>
                                <w:szCs w:val="24"/>
                                <w:lang w:eastAsia="en-GB"/>
                              </w:rPr>
                            </w:pPr>
                          </w:p>
                          <w:p w14:paraId="44789DB7"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both"/>
                              <w:rPr>
                                <w:rFonts w:ascii="Cambria" w:eastAsia="Times New Roman" w:hAnsi="Cambria"/>
                                <w:sz w:val="24"/>
                                <w:szCs w:val="24"/>
                                <w:lang w:eastAsia="en-GB"/>
                              </w:rPr>
                            </w:pPr>
                          </w:p>
                          <w:p w14:paraId="62474F3E" w14:textId="7AD1F8CB"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5103"/>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 xml:space="preserve">Period covered:  from 1. January 2012 to 31. December 2014    Due date: </w:t>
                            </w:r>
                            <w:r>
                              <w:rPr>
                                <w:rFonts w:ascii="Cambria" w:eastAsia="Times New Roman" w:hAnsi="Cambria"/>
                                <w:sz w:val="24"/>
                                <w:szCs w:val="24"/>
                                <w:lang w:eastAsia="en-GB"/>
                              </w:rPr>
                              <w:t>28/02/2015</w:t>
                            </w:r>
                          </w:p>
                          <w:p w14:paraId="64B7EE97"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7F48F45D"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2CD38800"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4A153759"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552"/>
                                <w:tab w:val="left" w:pos="5103"/>
                                <w:tab w:val="left" w:pos="7230"/>
                              </w:tabs>
                              <w:suppressAutoHyphens w:val="0"/>
                              <w:spacing w:after="0" w:line="300" w:lineRule="atLeast"/>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 xml:space="preserve">Start date of the action 1. January 2012 </w:t>
                            </w:r>
                            <w:r w:rsidRPr="00201B42">
                              <w:rPr>
                                <w:rFonts w:ascii="Cambria" w:eastAsia="Times New Roman" w:hAnsi="Cambria"/>
                                <w:sz w:val="24"/>
                                <w:szCs w:val="24"/>
                                <w:lang w:eastAsia="en-GB"/>
                              </w:rPr>
                              <w:tab/>
                              <w:t>Duration:  36 months</w:t>
                            </w:r>
                          </w:p>
                          <w:p w14:paraId="2AF938E2"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300" w:lineRule="atLeast"/>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 xml:space="preserve">End date of the action:  31 December 2014  </w:t>
                            </w:r>
                          </w:p>
                          <w:p w14:paraId="360810FE"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6E80A069"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5796C891"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 xml:space="preserve">Project coordinator name/ organisation/ e-mail/ telephone number: </w:t>
                            </w:r>
                          </w:p>
                          <w:p w14:paraId="4E993638"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Therese Kreitz</w:t>
                            </w:r>
                          </w:p>
                          <w:p w14:paraId="66C1F07C"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b/>
                                <w:sz w:val="24"/>
                                <w:szCs w:val="24"/>
                                <w:lang w:eastAsia="en-GB"/>
                              </w:rPr>
                              <w:t xml:space="preserve">ADEME </w:t>
                            </w:r>
                            <w:r w:rsidRPr="00201B42">
                              <w:rPr>
                                <w:rFonts w:ascii="Cambria" w:eastAsia="Times New Roman" w:hAnsi="Cambria"/>
                                <w:sz w:val="24"/>
                                <w:szCs w:val="24"/>
                                <w:lang w:eastAsia="en-GB"/>
                              </w:rPr>
                              <w:t>–</w:t>
                            </w:r>
                            <w:r w:rsidRPr="00201B42">
                              <w:rPr>
                                <w:rFonts w:ascii="Cambria" w:eastAsia="Times New Roman" w:hAnsi="Cambria"/>
                                <w:b/>
                                <w:sz w:val="24"/>
                                <w:szCs w:val="24"/>
                                <w:lang w:eastAsia="en-GB"/>
                              </w:rPr>
                              <w:t xml:space="preserve"> </w:t>
                            </w:r>
                            <w:r w:rsidRPr="00201B42">
                              <w:rPr>
                                <w:rFonts w:ascii="Cambria" w:eastAsia="Times New Roman" w:hAnsi="Cambria"/>
                                <w:sz w:val="24"/>
                                <w:szCs w:val="24"/>
                                <w:lang w:eastAsia="en-GB"/>
                              </w:rPr>
                              <w:t xml:space="preserve">French Environment and Energy Management Agency </w:t>
                            </w:r>
                          </w:p>
                          <w:p w14:paraId="3933C5B3"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hyperlink r:id="rId11" w:history="1">
                              <w:r w:rsidRPr="00201B42">
                                <w:rPr>
                                  <w:rFonts w:ascii="Cambria" w:eastAsia="Times New Roman" w:hAnsi="Cambria"/>
                                  <w:color w:val="0000FF"/>
                                  <w:sz w:val="24"/>
                                  <w:szCs w:val="24"/>
                                  <w:u w:val="single"/>
                                  <w:lang w:eastAsia="en-GB"/>
                                </w:rPr>
                                <w:t>therese.kreitz@ademe.fr</w:t>
                              </w:r>
                            </w:hyperlink>
                          </w:p>
                          <w:p w14:paraId="12343926"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+33493957984</w:t>
                            </w:r>
                          </w:p>
                          <w:p w14:paraId="78812777"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0DD3F712"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Project website</w:t>
                            </w:r>
                          </w:p>
                          <w:p w14:paraId="17BA2450"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i/>
                                <w:sz w:val="24"/>
                                <w:szCs w:val="24"/>
                                <w:lang w:eastAsia="en-GB"/>
                              </w:rPr>
                            </w:pPr>
                            <w:r w:rsidRPr="00201B42">
                              <w:rPr>
                                <w:rFonts w:ascii="Cambria" w:eastAsia="Times New Roman" w:hAnsi="Cambria"/>
                                <w:sz w:val="24"/>
                                <w:szCs w:val="24"/>
                                <w:lang w:eastAsia="en-GB"/>
                              </w:rPr>
                              <w:t xml:space="preserve"> </w:t>
                            </w:r>
                            <w:r w:rsidRPr="00201B42">
                              <w:rPr>
                                <w:rFonts w:ascii="Cambria" w:eastAsia="Times New Roman" w:hAnsi="Cambria"/>
                                <w:i/>
                                <w:sz w:val="24"/>
                                <w:szCs w:val="24"/>
                                <w:lang w:eastAsia="en-GB"/>
                              </w:rPr>
                              <w:t xml:space="preserve">www.topten.eu </w:t>
                            </w:r>
                          </w:p>
                          <w:p w14:paraId="5B0FE26F" w14:textId="77777777" w:rsidR="0044419E" w:rsidRPr="00201B42" w:rsidRDefault="0044419E" w:rsidP="00BE2A9C">
                            <w:pPr>
                              <w:tabs>
                                <w:tab w:val="left" w:pos="2410"/>
                                <w:tab w:val="left" w:pos="6096"/>
                                <w:tab w:val="left" w:pos="7230"/>
                              </w:tabs>
                              <w:ind w:left="284"/>
                              <w:rPr>
                                <w:rFonts w:ascii="Cambria" w:hAnsi="Cambria"/>
                              </w:rPr>
                            </w:pPr>
                          </w:p>
                          <w:p w14:paraId="0B6EA035" w14:textId="77777777" w:rsidR="0044419E" w:rsidRPr="00201B42" w:rsidRDefault="0044419E" w:rsidP="00BE2A9C">
                            <w:pPr>
                              <w:tabs>
                                <w:tab w:val="left" w:pos="2410"/>
                                <w:tab w:val="left" w:pos="6096"/>
                                <w:tab w:val="left" w:pos="7230"/>
                              </w:tabs>
                              <w:ind w:left="284"/>
                              <w:rPr>
                                <w:rFonts w:ascii="Cambria" w:hAnsi="Cambria"/>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65pt;margin-top:14.15pt;width:499pt;height:609.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" strokeweight=".5pt">
                <v:textbox inset="7.45pt,3.85pt,7.45pt,3.85pt">
                  <w:txbxContent>
                    <w:p w14:paraId="4705230A" w14:textId="77777777" w:rsidR="0044419E" w:rsidRPr="00201B42" w:rsidRDefault="0044419E" w:rsidP="00BE2A9C">
                      <w:pPr>
                        <w:ind w:left="284"/>
                        <w:rPr>
                          <w:rFonts w:ascii="Cambria" w:hAnsi="Cambria"/>
                        </w:rPr>
                      </w:pPr>
                    </w:p>
                    <w:p w14:paraId="2B1E1113"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both"/>
                        <w:rPr>
                          <w:rFonts w:ascii="Cambria" w:eastAsia="Times New Roman" w:hAnsi="Cambria"/>
                          <w:sz w:val="24"/>
                          <w:szCs w:val="24"/>
                          <w:lang w:eastAsia="en-GB"/>
                        </w:rPr>
                      </w:pPr>
                    </w:p>
                    <w:p w14:paraId="3B81C298"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both"/>
                        <w:rPr>
                          <w:rFonts w:ascii="Cambria" w:eastAsia="Times New Roman" w:hAnsi="Cambria"/>
                          <w:lang w:eastAsia="fr-FR"/>
                        </w:rPr>
                      </w:pPr>
                      <w:r>
                        <w:rPr>
                          <w:rFonts w:ascii="Cambria" w:eastAsia="Times New Roman" w:hAnsi="Cambria"/>
                          <w:noProof/>
                          <w:lang w:val="fr-FR" w:eastAsia="fr-FR"/>
                        </w:rPr>
                        <w:drawing>
                          <wp:inline distT="0" distB="0" distL="0" distR="0" wp14:anchorId="6B36F597" wp14:editId="3678886F">
                            <wp:extent cx="1485900" cy="502920"/>
                            <wp:effectExtent l="0" t="0" r="0" b="0"/>
                            <wp:docPr id="1" name="Image 3" descr="2012max-topten-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2012max-topten-b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02920"/>
                                    </a:xfrm>
                                    <a:prstGeom prst="rect">
                                      <a:avLst/>
                                    </a:prstGeom>
                                    <a:noFill/>
                                    <a:ln>
                                      <a:noFill/>
                                    </a:ln>
                                  </pic:spPr>
                                </pic:pic>
                              </a:graphicData>
                            </a:graphic>
                          </wp:inline>
                        </w:drawing>
                      </w:r>
                      <w:r w:rsidRPr="00201B42">
                        <w:rPr>
                          <w:rFonts w:ascii="Cambria" w:eastAsia="Times New Roman" w:hAnsi="Cambria"/>
                          <w:lang w:eastAsia="fr-FR"/>
                        </w:rPr>
                        <w:t xml:space="preserve">   </w:t>
                      </w:r>
                      <w:r w:rsidRPr="00201B42">
                        <w:rPr>
                          <w:rFonts w:ascii="Cambria" w:eastAsia="Times New Roman" w:hAnsi="Cambria"/>
                          <w:lang w:eastAsia="fr-FR"/>
                        </w:rPr>
                        <w:tab/>
                      </w:r>
                      <w:r w:rsidRPr="00201B42">
                        <w:rPr>
                          <w:rFonts w:ascii="Cambria" w:eastAsia="Times New Roman" w:hAnsi="Cambria"/>
                          <w:lang w:eastAsia="fr-FR"/>
                        </w:rPr>
                        <w:tab/>
                      </w:r>
                      <w:r w:rsidRPr="00201B42">
                        <w:rPr>
                          <w:rFonts w:ascii="Cambria" w:eastAsia="Times New Roman" w:hAnsi="Cambria"/>
                          <w:lang w:eastAsia="fr-FR"/>
                        </w:rPr>
                        <w:tab/>
                      </w:r>
                      <w:r w:rsidRPr="00201B42">
                        <w:rPr>
                          <w:rFonts w:ascii="Cambria" w:eastAsia="Times New Roman" w:hAnsi="Cambria"/>
                          <w:lang w:eastAsia="fr-FR"/>
                        </w:rPr>
                        <w:tab/>
                      </w:r>
                      <w:r w:rsidRPr="00201B42">
                        <w:rPr>
                          <w:rFonts w:ascii="Cambria" w:eastAsia="Times New Roman" w:hAnsi="Cambria"/>
                          <w:lang w:eastAsia="fr-FR"/>
                        </w:rPr>
                        <w:tab/>
                      </w:r>
                      <w:r>
                        <w:rPr>
                          <w:rFonts w:ascii="Cambria" w:eastAsia="Times New Roman" w:hAnsi="Cambria"/>
                          <w:noProof/>
                          <w:sz w:val="24"/>
                          <w:szCs w:val="24"/>
                          <w:lang w:val="fr-FR" w:eastAsia="fr-FR"/>
                        </w:rPr>
                        <w:drawing>
                          <wp:inline distT="0" distB="0" distL="0" distR="0" wp14:anchorId="4916D76D" wp14:editId="0C5346EB">
                            <wp:extent cx="1905000" cy="457200"/>
                            <wp:effectExtent l="0" t="0" r="0" b="0"/>
                            <wp:docPr id="2" name="Image 4" descr="http://ec.europa.eu/energy/intelligent/images/content/iee-logo-horizontal/co-funded-iee-horiz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ec.europa.eu/energy/intelligent/images/content/iee-logo-horizontal/co-funded-iee-horiz_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p w14:paraId="7C132000"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04BF9797"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45272B6F"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0ABA2847"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22A7F54D"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207A45B8"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r w:rsidRPr="00201B42">
                        <w:rPr>
                          <w:rFonts w:ascii="Cambria" w:eastAsia="Times New Roman" w:hAnsi="Cambria"/>
                          <w:b/>
                          <w:sz w:val="24"/>
                          <w:szCs w:val="24"/>
                          <w:lang w:eastAsia="en-GB"/>
                        </w:rPr>
                        <w:t xml:space="preserve">Grant agreement no.: </w:t>
                      </w:r>
                      <w:r w:rsidRPr="00A4256D">
                        <w:rPr>
                          <w:rFonts w:ascii="Cambria" w:eastAsia="Times New Roman" w:hAnsi="Cambria"/>
                          <w:sz w:val="20"/>
                          <w:szCs w:val="20"/>
                          <w:lang w:eastAsia="en-GB"/>
                        </w:rPr>
                        <w:t>IEE/10/317/S12.589422</w:t>
                      </w:r>
                    </w:p>
                    <w:p w14:paraId="0DD166E8"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r w:rsidRPr="00201B42">
                        <w:rPr>
                          <w:rFonts w:ascii="Cambria" w:eastAsia="Times New Roman" w:hAnsi="Cambria"/>
                          <w:b/>
                          <w:sz w:val="24"/>
                          <w:szCs w:val="24"/>
                          <w:lang w:eastAsia="en-GB"/>
                        </w:rPr>
                        <w:t>EURO-TOPTEN MAX</w:t>
                      </w:r>
                    </w:p>
                    <w:p w14:paraId="35659B90"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p>
                    <w:p w14:paraId="160DAF84"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r w:rsidRPr="00201B42">
                        <w:rPr>
                          <w:rFonts w:ascii="Cambria" w:eastAsia="Times New Roman" w:hAnsi="Cambria"/>
                          <w:b/>
                          <w:sz w:val="24"/>
                          <w:szCs w:val="24"/>
                          <w:lang w:eastAsia="en-GB"/>
                        </w:rPr>
                        <w:t>Maximising Topten Communication on Top Runner Products</w:t>
                      </w:r>
                    </w:p>
                    <w:p w14:paraId="26132A61"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r w:rsidRPr="00201B42">
                        <w:rPr>
                          <w:rFonts w:ascii="Cambria" w:eastAsia="Times New Roman" w:hAnsi="Cambria"/>
                          <w:sz w:val="24"/>
                          <w:szCs w:val="24"/>
                          <w:lang w:eastAsia="en-GB"/>
                        </w:rPr>
                        <w:t>Intelligent Energy – Europe (IEE)</w:t>
                      </w:r>
                    </w:p>
                    <w:p w14:paraId="484D9365"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p>
                    <w:p w14:paraId="631C6075"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r w:rsidRPr="00201B42">
                        <w:rPr>
                          <w:rFonts w:ascii="Cambria" w:eastAsia="Times New Roman" w:hAnsi="Cambria"/>
                          <w:sz w:val="24"/>
                          <w:szCs w:val="24"/>
                          <w:lang w:eastAsia="en-GB"/>
                        </w:rPr>
                        <w:t>SAVE</w:t>
                      </w:r>
                    </w:p>
                    <w:p w14:paraId="52AD4F61"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p>
                    <w:p w14:paraId="5DCB2523"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r w:rsidRPr="00201B42">
                        <w:rPr>
                          <w:rFonts w:ascii="Cambria" w:eastAsia="Times New Roman" w:hAnsi="Cambria"/>
                          <w:sz w:val="24"/>
                          <w:szCs w:val="24"/>
                          <w:lang w:eastAsia="en-GB"/>
                        </w:rPr>
                        <w:t>Key action: Energy efficient equipment and product</w:t>
                      </w:r>
                    </w:p>
                    <w:p w14:paraId="555C94F1"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p>
                    <w:p w14:paraId="5BCACA99"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b/>
                          <w:sz w:val="24"/>
                          <w:szCs w:val="24"/>
                          <w:lang w:eastAsia="en-GB"/>
                        </w:rPr>
                      </w:pPr>
                      <w:r w:rsidRPr="00201B42">
                        <w:rPr>
                          <w:rFonts w:ascii="Cambria" w:eastAsia="Times New Roman" w:hAnsi="Cambria"/>
                          <w:b/>
                          <w:sz w:val="24"/>
                          <w:szCs w:val="24"/>
                          <w:lang w:eastAsia="en-GB"/>
                        </w:rPr>
                        <w:t>Final Technical Implementation Report (FR)</w:t>
                      </w:r>
                    </w:p>
                    <w:p w14:paraId="0DCB42C0"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center"/>
                        <w:rPr>
                          <w:rFonts w:ascii="Cambria" w:eastAsia="Times New Roman" w:hAnsi="Cambria"/>
                          <w:sz w:val="24"/>
                          <w:szCs w:val="24"/>
                          <w:lang w:eastAsia="en-GB"/>
                        </w:rPr>
                      </w:pPr>
                    </w:p>
                    <w:p w14:paraId="49CC7A32"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both"/>
                        <w:rPr>
                          <w:rFonts w:ascii="Cambria" w:eastAsia="Times New Roman" w:hAnsi="Cambria"/>
                          <w:sz w:val="24"/>
                          <w:szCs w:val="24"/>
                          <w:lang w:eastAsia="en-GB"/>
                        </w:rPr>
                      </w:pPr>
                    </w:p>
                    <w:p w14:paraId="44789DB7" w14:textId="77777777" w:rsidR="0044419E" w:rsidRPr="00201B42" w:rsidRDefault="0044419E" w:rsidP="009356A0">
                      <w:pPr>
                        <w:pBdr>
                          <w:top w:val="single" w:sz="4" w:space="1" w:color="auto"/>
                          <w:left w:val="single" w:sz="4" w:space="4" w:color="auto"/>
                          <w:bottom w:val="single" w:sz="4" w:space="1" w:color="auto"/>
                          <w:right w:val="single" w:sz="4" w:space="4" w:color="auto"/>
                        </w:pBdr>
                        <w:suppressAutoHyphens w:val="0"/>
                        <w:spacing w:after="0" w:line="240" w:lineRule="auto"/>
                        <w:ind w:left="284"/>
                        <w:jc w:val="both"/>
                        <w:rPr>
                          <w:rFonts w:ascii="Cambria" w:eastAsia="Times New Roman" w:hAnsi="Cambria"/>
                          <w:sz w:val="24"/>
                          <w:szCs w:val="24"/>
                          <w:lang w:eastAsia="en-GB"/>
                        </w:rPr>
                      </w:pPr>
                    </w:p>
                    <w:p w14:paraId="62474F3E" w14:textId="7AD1F8CB"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5103"/>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 xml:space="preserve">Period covered:  from 1. January 2012 to 31. December 2014    Due date: </w:t>
                      </w:r>
                      <w:r>
                        <w:rPr>
                          <w:rFonts w:ascii="Cambria" w:eastAsia="Times New Roman" w:hAnsi="Cambria"/>
                          <w:sz w:val="24"/>
                          <w:szCs w:val="24"/>
                          <w:lang w:eastAsia="en-GB"/>
                        </w:rPr>
                        <w:t>28/02/2015</w:t>
                      </w:r>
                    </w:p>
                    <w:p w14:paraId="64B7EE97"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7F48F45D"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2CD38800"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4A153759"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552"/>
                          <w:tab w:val="left" w:pos="5103"/>
                          <w:tab w:val="left" w:pos="7230"/>
                        </w:tabs>
                        <w:suppressAutoHyphens w:val="0"/>
                        <w:spacing w:after="0" w:line="300" w:lineRule="atLeast"/>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 xml:space="preserve">Start date of the action 1. January 2012 </w:t>
                      </w:r>
                      <w:r w:rsidRPr="00201B42">
                        <w:rPr>
                          <w:rFonts w:ascii="Cambria" w:eastAsia="Times New Roman" w:hAnsi="Cambria"/>
                          <w:sz w:val="24"/>
                          <w:szCs w:val="24"/>
                          <w:lang w:eastAsia="en-GB"/>
                        </w:rPr>
                        <w:tab/>
                        <w:t>Duration:  36 months</w:t>
                      </w:r>
                    </w:p>
                    <w:p w14:paraId="2AF938E2"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300" w:lineRule="atLeast"/>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 xml:space="preserve">End date of the action:  31 December 2014  </w:t>
                      </w:r>
                    </w:p>
                    <w:p w14:paraId="360810FE"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6E80A069"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5796C891"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 xml:space="preserve">Project coordinator name/ organisation/ e-mail/ telephone number: </w:t>
                      </w:r>
                    </w:p>
                    <w:p w14:paraId="4E993638"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Therese Kreitz</w:t>
                      </w:r>
                    </w:p>
                    <w:p w14:paraId="66C1F07C"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b/>
                          <w:sz w:val="24"/>
                          <w:szCs w:val="24"/>
                          <w:lang w:eastAsia="en-GB"/>
                        </w:rPr>
                        <w:t xml:space="preserve">ADEME </w:t>
                      </w:r>
                      <w:r w:rsidRPr="00201B42">
                        <w:rPr>
                          <w:rFonts w:ascii="Cambria" w:eastAsia="Times New Roman" w:hAnsi="Cambria"/>
                          <w:sz w:val="24"/>
                          <w:szCs w:val="24"/>
                          <w:lang w:eastAsia="en-GB"/>
                        </w:rPr>
                        <w:t>–</w:t>
                      </w:r>
                      <w:r w:rsidRPr="00201B42">
                        <w:rPr>
                          <w:rFonts w:ascii="Cambria" w:eastAsia="Times New Roman" w:hAnsi="Cambria"/>
                          <w:b/>
                          <w:sz w:val="24"/>
                          <w:szCs w:val="24"/>
                          <w:lang w:eastAsia="en-GB"/>
                        </w:rPr>
                        <w:t xml:space="preserve"> </w:t>
                      </w:r>
                      <w:r w:rsidRPr="00201B42">
                        <w:rPr>
                          <w:rFonts w:ascii="Cambria" w:eastAsia="Times New Roman" w:hAnsi="Cambria"/>
                          <w:sz w:val="24"/>
                          <w:szCs w:val="24"/>
                          <w:lang w:eastAsia="en-GB"/>
                        </w:rPr>
                        <w:t xml:space="preserve">French Environment and Energy Management Agency </w:t>
                      </w:r>
                    </w:p>
                    <w:p w14:paraId="3933C5B3"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hyperlink r:id="rId12" w:history="1">
                        <w:r w:rsidRPr="00201B42">
                          <w:rPr>
                            <w:rFonts w:ascii="Cambria" w:eastAsia="Times New Roman" w:hAnsi="Cambria"/>
                            <w:color w:val="0000FF"/>
                            <w:sz w:val="24"/>
                            <w:szCs w:val="24"/>
                            <w:u w:val="single"/>
                            <w:lang w:eastAsia="en-GB"/>
                          </w:rPr>
                          <w:t>therese.kreitz@ademe.fr</w:t>
                        </w:r>
                      </w:hyperlink>
                    </w:p>
                    <w:p w14:paraId="12343926"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+33493957984</w:t>
                      </w:r>
                    </w:p>
                    <w:p w14:paraId="78812777"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p>
                    <w:p w14:paraId="0DD3F712"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sz w:val="24"/>
                          <w:szCs w:val="24"/>
                          <w:lang w:eastAsia="en-GB"/>
                        </w:rPr>
                      </w:pPr>
                      <w:r w:rsidRPr="00201B42">
                        <w:rPr>
                          <w:rFonts w:ascii="Cambria" w:eastAsia="Times New Roman" w:hAnsi="Cambria"/>
                          <w:sz w:val="24"/>
                          <w:szCs w:val="24"/>
                          <w:lang w:eastAsia="en-GB"/>
                        </w:rPr>
                        <w:t>Project website</w:t>
                      </w:r>
                    </w:p>
                    <w:p w14:paraId="17BA2450" w14:textId="77777777" w:rsidR="0044419E" w:rsidRPr="00201B42" w:rsidRDefault="0044419E" w:rsidP="009356A0">
                      <w:pPr>
                        <w:pBdr>
                          <w:top w:val="single" w:sz="4" w:space="1" w:color="auto"/>
                          <w:left w:val="single" w:sz="4" w:space="4" w:color="auto"/>
                          <w:bottom w:val="single" w:sz="4" w:space="1" w:color="auto"/>
                          <w:right w:val="single" w:sz="4" w:space="4" w:color="auto"/>
                        </w:pBdr>
                        <w:tabs>
                          <w:tab w:val="left" w:pos="2835"/>
                          <w:tab w:val="left" w:pos="6096"/>
                          <w:tab w:val="left" w:pos="7230"/>
                        </w:tabs>
                        <w:suppressAutoHyphens w:val="0"/>
                        <w:spacing w:after="0" w:line="240" w:lineRule="auto"/>
                        <w:ind w:left="284"/>
                        <w:jc w:val="both"/>
                        <w:rPr>
                          <w:rFonts w:ascii="Cambria" w:eastAsia="Times New Roman" w:hAnsi="Cambria"/>
                          <w:i/>
                          <w:sz w:val="24"/>
                          <w:szCs w:val="24"/>
                          <w:lang w:eastAsia="en-GB"/>
                        </w:rPr>
                      </w:pPr>
                      <w:r w:rsidRPr="00201B42">
                        <w:rPr>
                          <w:rFonts w:ascii="Cambria" w:eastAsia="Times New Roman" w:hAnsi="Cambria"/>
                          <w:sz w:val="24"/>
                          <w:szCs w:val="24"/>
                          <w:lang w:eastAsia="en-GB"/>
                        </w:rPr>
                        <w:t xml:space="preserve"> </w:t>
                      </w:r>
                      <w:r w:rsidRPr="00201B42">
                        <w:rPr>
                          <w:rFonts w:ascii="Cambria" w:eastAsia="Times New Roman" w:hAnsi="Cambria"/>
                          <w:i/>
                          <w:sz w:val="24"/>
                          <w:szCs w:val="24"/>
                          <w:lang w:eastAsia="en-GB"/>
                        </w:rPr>
                        <w:t xml:space="preserve">www.topten.eu </w:t>
                      </w:r>
                    </w:p>
                    <w:p w14:paraId="5B0FE26F" w14:textId="77777777" w:rsidR="0044419E" w:rsidRPr="00201B42" w:rsidRDefault="0044419E" w:rsidP="00BE2A9C">
                      <w:pPr>
                        <w:tabs>
                          <w:tab w:val="left" w:pos="2410"/>
                          <w:tab w:val="left" w:pos="6096"/>
                          <w:tab w:val="left" w:pos="7230"/>
                        </w:tabs>
                        <w:ind w:left="284"/>
                        <w:rPr>
                          <w:rFonts w:ascii="Cambria" w:hAnsi="Cambria"/>
                        </w:rPr>
                      </w:pPr>
                    </w:p>
                    <w:p w14:paraId="0B6EA035" w14:textId="77777777" w:rsidR="0044419E" w:rsidRPr="00201B42" w:rsidRDefault="0044419E" w:rsidP="00BE2A9C">
                      <w:pPr>
                        <w:tabs>
                          <w:tab w:val="left" w:pos="2410"/>
                          <w:tab w:val="left" w:pos="6096"/>
                          <w:tab w:val="left" w:pos="7230"/>
                        </w:tabs>
                        <w:ind w:left="284"/>
                        <w:rPr>
                          <w:rFonts w:ascii="Cambria" w:hAnsi="Cambria"/>
                        </w:rPr>
                      </w:pPr>
                    </w:p>
                  </w:txbxContent>
                </v:textbox>
                <w10:wrap type="square"/>
              </v:shape>
            </w:pict>
          </mc:Fallback>
        </mc:AlternateContent>
      </w:r>
    </w:p>
    <w:p w14:paraId="31278765" w14:textId="77777777" w:rsidR="00BE2A9C" w:rsidRPr="005B6D7F" w:rsidRDefault="00BE2A9C" w:rsidP="008D4B25">
      <w:pPr>
        <w:tabs>
          <w:tab w:val="right" w:leader="dot" w:pos="9394"/>
        </w:tabs>
        <w:rPr>
          <w:rFonts w:asciiTheme="majorHAnsi" w:hAnsiTheme="majorHAnsi"/>
          <w:b/>
          <w:bCs/>
          <w:lang w:val="de-DE"/>
        </w:rPr>
      </w:pPr>
    </w:p>
    <w:p w14:paraId="08C8D9DF" w14:textId="77777777" w:rsidR="00BA7E2E" w:rsidRDefault="00BD21EA">
      <w:pPr>
        <w:pStyle w:val="TM1"/>
        <w:tabs>
          <w:tab w:val="left" w:pos="440"/>
          <w:tab w:val="right" w:leader="dot" w:pos="9394"/>
        </w:tabs>
        <w:rPr>
          <w:noProof/>
        </w:rPr>
      </w:pPr>
      <w:r>
        <w:rPr>
          <w:rFonts w:asciiTheme="majorHAnsi" w:hAnsiTheme="majorHAnsi"/>
          <w:b/>
          <w:bCs/>
          <w:lang w:val="en-US"/>
        </w:rPr>
        <w:lastRenderedPageBreak/>
        <w:t xml:space="preserve"> </w:t>
      </w:r>
      <w:r w:rsidR="0086534D" w:rsidRPr="005B6D7F">
        <w:rPr>
          <w:rFonts w:asciiTheme="majorHAnsi" w:hAnsiTheme="majorHAnsi"/>
          <w:b/>
          <w:bCs/>
          <w:lang w:val="en-US"/>
        </w:rPr>
        <w:fldChar w:fldCharType="begin"/>
      </w:r>
      <w:r w:rsidR="0086534D" w:rsidRPr="005B6D7F">
        <w:rPr>
          <w:rFonts w:asciiTheme="majorHAnsi" w:hAnsiTheme="majorHAnsi"/>
          <w:b/>
          <w:bCs/>
          <w:lang w:val="en-US"/>
        </w:rPr>
        <w:instrText xml:space="preserve"> TOC \o "1-3" \h \z \u </w:instrText>
      </w:r>
      <w:r w:rsidR="0086534D" w:rsidRPr="005B6D7F">
        <w:rPr>
          <w:rFonts w:asciiTheme="majorHAnsi" w:hAnsiTheme="majorHAnsi"/>
          <w:b/>
          <w:bCs/>
          <w:lang w:val="en-US"/>
        </w:rPr>
        <w:fldChar w:fldCharType="separate"/>
      </w:r>
    </w:p>
    <w:p w14:paraId="1C5AFDAE"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00" w:history="1">
        <w:r w:rsidRPr="00362607">
          <w:rPr>
            <w:rStyle w:val="Lienhypertexte"/>
            <w:rFonts w:asciiTheme="majorHAnsi" w:eastAsia="Times New Roman" w:hAnsiTheme="majorHAnsi"/>
            <w:b/>
            <w:bCs/>
            <w:i/>
            <w:iCs/>
            <w:noProof/>
          </w:rPr>
          <w:t>1.1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Objectives of the action</w:t>
        </w:r>
        <w:r>
          <w:rPr>
            <w:noProof/>
            <w:webHidden/>
          </w:rPr>
          <w:tab/>
        </w:r>
        <w:r>
          <w:rPr>
            <w:noProof/>
            <w:webHidden/>
          </w:rPr>
          <w:fldChar w:fldCharType="begin"/>
        </w:r>
        <w:r>
          <w:rPr>
            <w:noProof/>
            <w:webHidden/>
          </w:rPr>
          <w:instrText xml:space="preserve"> PAGEREF _Toc418756400 \h </w:instrText>
        </w:r>
        <w:r>
          <w:rPr>
            <w:noProof/>
            <w:webHidden/>
          </w:rPr>
        </w:r>
        <w:r>
          <w:rPr>
            <w:noProof/>
            <w:webHidden/>
          </w:rPr>
          <w:fldChar w:fldCharType="separate"/>
        </w:r>
        <w:r>
          <w:rPr>
            <w:noProof/>
            <w:webHidden/>
          </w:rPr>
          <w:t>9</w:t>
        </w:r>
        <w:r>
          <w:rPr>
            <w:noProof/>
            <w:webHidden/>
          </w:rPr>
          <w:fldChar w:fldCharType="end"/>
        </w:r>
      </w:hyperlink>
    </w:p>
    <w:p w14:paraId="69C2C27E"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01" w:history="1">
        <w:r w:rsidRPr="00362607">
          <w:rPr>
            <w:rStyle w:val="Lienhypertexte"/>
            <w:rFonts w:asciiTheme="majorHAnsi" w:eastAsia="Times New Roman" w:hAnsiTheme="majorHAnsi"/>
            <w:b/>
            <w:bCs/>
            <w:i/>
            <w:iCs/>
            <w:noProof/>
          </w:rPr>
          <w:t>1.2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Main activities, results and lessons learned</w:t>
        </w:r>
        <w:r>
          <w:rPr>
            <w:noProof/>
            <w:webHidden/>
          </w:rPr>
          <w:tab/>
        </w:r>
        <w:r>
          <w:rPr>
            <w:noProof/>
            <w:webHidden/>
          </w:rPr>
          <w:fldChar w:fldCharType="begin"/>
        </w:r>
        <w:r>
          <w:rPr>
            <w:noProof/>
            <w:webHidden/>
          </w:rPr>
          <w:instrText xml:space="preserve"> PAGEREF _Toc418756401 \h </w:instrText>
        </w:r>
        <w:r>
          <w:rPr>
            <w:noProof/>
            <w:webHidden/>
          </w:rPr>
        </w:r>
        <w:r>
          <w:rPr>
            <w:noProof/>
            <w:webHidden/>
          </w:rPr>
          <w:fldChar w:fldCharType="separate"/>
        </w:r>
        <w:r>
          <w:rPr>
            <w:noProof/>
            <w:webHidden/>
          </w:rPr>
          <w:t>9</w:t>
        </w:r>
        <w:r>
          <w:rPr>
            <w:noProof/>
            <w:webHidden/>
          </w:rPr>
          <w:fldChar w:fldCharType="end"/>
        </w:r>
      </w:hyperlink>
    </w:p>
    <w:p w14:paraId="6FAC4425"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02" w:history="1">
        <w:r w:rsidRPr="00362607">
          <w:rPr>
            <w:rStyle w:val="Lienhypertexte"/>
            <w:rFonts w:asciiTheme="majorHAnsi" w:eastAsia="Times New Roman" w:hAnsiTheme="majorHAnsi"/>
            <w:b/>
            <w:bCs/>
            <w:i/>
            <w:iCs/>
            <w:noProof/>
          </w:rPr>
          <w:t>1.3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Success stories</w:t>
        </w:r>
        <w:r>
          <w:rPr>
            <w:noProof/>
            <w:webHidden/>
          </w:rPr>
          <w:tab/>
        </w:r>
        <w:r>
          <w:rPr>
            <w:noProof/>
            <w:webHidden/>
          </w:rPr>
          <w:fldChar w:fldCharType="begin"/>
        </w:r>
        <w:r>
          <w:rPr>
            <w:noProof/>
            <w:webHidden/>
          </w:rPr>
          <w:instrText xml:space="preserve"> PAGEREF _Toc418756402 \h </w:instrText>
        </w:r>
        <w:r>
          <w:rPr>
            <w:noProof/>
            <w:webHidden/>
          </w:rPr>
        </w:r>
        <w:r>
          <w:rPr>
            <w:noProof/>
            <w:webHidden/>
          </w:rPr>
          <w:fldChar w:fldCharType="separate"/>
        </w:r>
        <w:r>
          <w:rPr>
            <w:noProof/>
            <w:webHidden/>
          </w:rPr>
          <w:t>11</w:t>
        </w:r>
        <w:r>
          <w:rPr>
            <w:noProof/>
            <w:webHidden/>
          </w:rPr>
          <w:fldChar w:fldCharType="end"/>
        </w:r>
      </w:hyperlink>
    </w:p>
    <w:p w14:paraId="3EBF409E"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03" w:history="1">
        <w:r w:rsidRPr="00362607">
          <w:rPr>
            <w:rStyle w:val="Lienhypertexte"/>
            <w:rFonts w:asciiTheme="majorHAnsi" w:eastAsia="Times New Roman" w:hAnsiTheme="majorHAnsi"/>
            <w:b/>
            <w:bCs/>
            <w:i/>
            <w:iCs/>
            <w:noProof/>
          </w:rPr>
          <w:t>1.4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Involvement of target groups and key actors in the action</w:t>
        </w:r>
        <w:r>
          <w:rPr>
            <w:noProof/>
            <w:webHidden/>
          </w:rPr>
          <w:tab/>
        </w:r>
        <w:r>
          <w:rPr>
            <w:noProof/>
            <w:webHidden/>
          </w:rPr>
          <w:fldChar w:fldCharType="begin"/>
        </w:r>
        <w:r>
          <w:rPr>
            <w:noProof/>
            <w:webHidden/>
          </w:rPr>
          <w:instrText xml:space="preserve"> PAGEREF _Toc418756403 \h </w:instrText>
        </w:r>
        <w:r>
          <w:rPr>
            <w:noProof/>
            <w:webHidden/>
          </w:rPr>
        </w:r>
        <w:r>
          <w:rPr>
            <w:noProof/>
            <w:webHidden/>
          </w:rPr>
          <w:fldChar w:fldCharType="separate"/>
        </w:r>
        <w:r>
          <w:rPr>
            <w:noProof/>
            <w:webHidden/>
          </w:rPr>
          <w:t>16</w:t>
        </w:r>
        <w:r>
          <w:rPr>
            <w:noProof/>
            <w:webHidden/>
          </w:rPr>
          <w:fldChar w:fldCharType="end"/>
        </w:r>
      </w:hyperlink>
    </w:p>
    <w:p w14:paraId="4A1ECCEF"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04" w:history="1">
        <w:r w:rsidRPr="00362607">
          <w:rPr>
            <w:rStyle w:val="Lienhypertexte"/>
            <w:rFonts w:asciiTheme="majorHAnsi" w:eastAsia="Times New Roman" w:hAnsiTheme="majorHAnsi"/>
            <w:b/>
            <w:bCs/>
            <w:i/>
            <w:iCs/>
            <w:noProof/>
          </w:rPr>
          <w:t>1.5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Performance indicators</w:t>
        </w:r>
        <w:r>
          <w:rPr>
            <w:noProof/>
            <w:webHidden/>
          </w:rPr>
          <w:tab/>
        </w:r>
        <w:r>
          <w:rPr>
            <w:noProof/>
            <w:webHidden/>
          </w:rPr>
          <w:fldChar w:fldCharType="begin"/>
        </w:r>
        <w:r>
          <w:rPr>
            <w:noProof/>
            <w:webHidden/>
          </w:rPr>
          <w:instrText xml:space="preserve"> PAGEREF _Toc418756404 \h </w:instrText>
        </w:r>
        <w:r>
          <w:rPr>
            <w:noProof/>
            <w:webHidden/>
          </w:rPr>
        </w:r>
        <w:r>
          <w:rPr>
            <w:noProof/>
            <w:webHidden/>
          </w:rPr>
          <w:fldChar w:fldCharType="separate"/>
        </w:r>
        <w:r>
          <w:rPr>
            <w:noProof/>
            <w:webHidden/>
          </w:rPr>
          <w:t>18</w:t>
        </w:r>
        <w:r>
          <w:rPr>
            <w:noProof/>
            <w:webHidden/>
          </w:rPr>
          <w:fldChar w:fldCharType="end"/>
        </w:r>
      </w:hyperlink>
    </w:p>
    <w:p w14:paraId="1AA8B701"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05" w:history="1">
        <w:r w:rsidRPr="00362607">
          <w:rPr>
            <w:rStyle w:val="Lienhypertexte"/>
            <w:rFonts w:asciiTheme="majorHAnsi" w:eastAsia="Times New Roman" w:hAnsiTheme="majorHAnsi"/>
            <w:b/>
            <w:bCs/>
            <w:i/>
            <w:iCs/>
            <w:noProof/>
          </w:rPr>
          <w:t>1.6</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Important problems and deviations from Annex I</w:t>
        </w:r>
        <w:r>
          <w:rPr>
            <w:noProof/>
            <w:webHidden/>
          </w:rPr>
          <w:tab/>
        </w:r>
        <w:r>
          <w:rPr>
            <w:noProof/>
            <w:webHidden/>
          </w:rPr>
          <w:fldChar w:fldCharType="begin"/>
        </w:r>
        <w:r>
          <w:rPr>
            <w:noProof/>
            <w:webHidden/>
          </w:rPr>
          <w:instrText xml:space="preserve"> PAGEREF _Toc418756405 \h </w:instrText>
        </w:r>
        <w:r>
          <w:rPr>
            <w:noProof/>
            <w:webHidden/>
          </w:rPr>
        </w:r>
        <w:r>
          <w:rPr>
            <w:noProof/>
            <w:webHidden/>
          </w:rPr>
          <w:fldChar w:fldCharType="separate"/>
        </w:r>
        <w:r>
          <w:rPr>
            <w:noProof/>
            <w:webHidden/>
          </w:rPr>
          <w:t>26</w:t>
        </w:r>
        <w:r>
          <w:rPr>
            <w:noProof/>
            <w:webHidden/>
          </w:rPr>
          <w:fldChar w:fldCharType="end"/>
        </w:r>
      </w:hyperlink>
    </w:p>
    <w:p w14:paraId="55817475" w14:textId="77777777" w:rsidR="00BA7E2E" w:rsidRDefault="00BA7E2E">
      <w:pPr>
        <w:pStyle w:val="TM1"/>
        <w:tabs>
          <w:tab w:val="left" w:pos="440"/>
          <w:tab w:val="right" w:leader="dot" w:pos="9394"/>
        </w:tabs>
        <w:rPr>
          <w:rFonts w:asciiTheme="minorHAnsi" w:eastAsiaTheme="minorEastAsia" w:hAnsiTheme="minorHAnsi" w:cstheme="minorBidi"/>
          <w:noProof/>
          <w:lang w:val="fr-FR" w:eastAsia="fr-FR"/>
        </w:rPr>
      </w:pPr>
      <w:hyperlink w:anchor="_Toc418756406" w:history="1">
        <w:r w:rsidRPr="00362607">
          <w:rPr>
            <w:rStyle w:val="Lienhypertexte"/>
            <w:rFonts w:asciiTheme="majorHAnsi" w:hAnsiTheme="majorHAnsi"/>
            <w:b/>
            <w:noProof/>
          </w:rPr>
          <w:t>2</w:t>
        </w:r>
        <w:r>
          <w:rPr>
            <w:rFonts w:asciiTheme="minorHAnsi" w:eastAsiaTheme="minorEastAsia" w:hAnsiTheme="minorHAnsi" w:cstheme="minorBidi"/>
            <w:noProof/>
            <w:lang w:val="fr-FR" w:eastAsia="fr-FR"/>
          </w:rPr>
          <w:tab/>
        </w:r>
        <w:r w:rsidRPr="00362607">
          <w:rPr>
            <w:rStyle w:val="Lienhypertexte"/>
            <w:rFonts w:asciiTheme="majorHAnsi" w:hAnsiTheme="majorHAnsi"/>
            <w:b/>
            <w:noProof/>
          </w:rPr>
          <w:t>Performance review by work package</w:t>
        </w:r>
        <w:r>
          <w:rPr>
            <w:noProof/>
            <w:webHidden/>
          </w:rPr>
          <w:tab/>
        </w:r>
        <w:r>
          <w:rPr>
            <w:noProof/>
            <w:webHidden/>
          </w:rPr>
          <w:fldChar w:fldCharType="begin"/>
        </w:r>
        <w:r>
          <w:rPr>
            <w:noProof/>
            <w:webHidden/>
          </w:rPr>
          <w:instrText xml:space="preserve"> PAGEREF _Toc418756406 \h </w:instrText>
        </w:r>
        <w:r>
          <w:rPr>
            <w:noProof/>
            <w:webHidden/>
          </w:rPr>
        </w:r>
        <w:r>
          <w:rPr>
            <w:noProof/>
            <w:webHidden/>
          </w:rPr>
          <w:fldChar w:fldCharType="separate"/>
        </w:r>
        <w:r>
          <w:rPr>
            <w:noProof/>
            <w:webHidden/>
          </w:rPr>
          <w:t>29</w:t>
        </w:r>
        <w:r>
          <w:rPr>
            <w:noProof/>
            <w:webHidden/>
          </w:rPr>
          <w:fldChar w:fldCharType="end"/>
        </w:r>
      </w:hyperlink>
    </w:p>
    <w:p w14:paraId="625D9733"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07" w:history="1">
        <w:r w:rsidRPr="00362607">
          <w:rPr>
            <w:rStyle w:val="Lienhypertexte"/>
            <w:rFonts w:asciiTheme="majorHAnsi" w:hAnsiTheme="majorHAnsi"/>
            <w:noProof/>
          </w:rPr>
          <w:t>2.1</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Work package 1: Management</w:t>
        </w:r>
        <w:r>
          <w:rPr>
            <w:noProof/>
            <w:webHidden/>
          </w:rPr>
          <w:tab/>
        </w:r>
        <w:r>
          <w:rPr>
            <w:noProof/>
            <w:webHidden/>
          </w:rPr>
          <w:fldChar w:fldCharType="begin"/>
        </w:r>
        <w:r>
          <w:rPr>
            <w:noProof/>
            <w:webHidden/>
          </w:rPr>
          <w:instrText xml:space="preserve"> PAGEREF _Toc418756407 \h </w:instrText>
        </w:r>
        <w:r>
          <w:rPr>
            <w:noProof/>
            <w:webHidden/>
          </w:rPr>
        </w:r>
        <w:r>
          <w:rPr>
            <w:noProof/>
            <w:webHidden/>
          </w:rPr>
          <w:fldChar w:fldCharType="separate"/>
        </w:r>
        <w:r>
          <w:rPr>
            <w:noProof/>
            <w:webHidden/>
          </w:rPr>
          <w:t>29</w:t>
        </w:r>
        <w:r>
          <w:rPr>
            <w:noProof/>
            <w:webHidden/>
          </w:rPr>
          <w:fldChar w:fldCharType="end"/>
        </w:r>
      </w:hyperlink>
    </w:p>
    <w:p w14:paraId="3B7E728B" w14:textId="77777777" w:rsidR="00BA7E2E" w:rsidRDefault="00BA7E2E">
      <w:pPr>
        <w:pStyle w:val="TM3"/>
        <w:tabs>
          <w:tab w:val="left" w:pos="1132"/>
          <w:tab w:val="right" w:leader="dot" w:pos="9394"/>
        </w:tabs>
        <w:rPr>
          <w:rFonts w:asciiTheme="minorHAnsi" w:eastAsiaTheme="minorEastAsia" w:hAnsiTheme="minorHAnsi" w:cstheme="minorBidi"/>
          <w:noProof/>
          <w:lang w:val="fr-FR" w:eastAsia="fr-FR"/>
        </w:rPr>
      </w:pPr>
      <w:hyperlink w:anchor="_Toc418756408" w:history="1">
        <w:r w:rsidRPr="00362607">
          <w:rPr>
            <w:rStyle w:val="Lienhypertexte"/>
            <w:rFonts w:asciiTheme="majorHAnsi" w:hAnsiTheme="majorHAnsi"/>
            <w:noProof/>
          </w:rPr>
          <w:t>2.1.1</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Major activities and achievements</w:t>
        </w:r>
        <w:r>
          <w:rPr>
            <w:noProof/>
            <w:webHidden/>
          </w:rPr>
          <w:tab/>
        </w:r>
        <w:r>
          <w:rPr>
            <w:noProof/>
            <w:webHidden/>
          </w:rPr>
          <w:fldChar w:fldCharType="begin"/>
        </w:r>
        <w:r>
          <w:rPr>
            <w:noProof/>
            <w:webHidden/>
          </w:rPr>
          <w:instrText xml:space="preserve"> PAGEREF _Toc418756408 \h </w:instrText>
        </w:r>
        <w:r>
          <w:rPr>
            <w:noProof/>
            <w:webHidden/>
          </w:rPr>
        </w:r>
        <w:r>
          <w:rPr>
            <w:noProof/>
            <w:webHidden/>
          </w:rPr>
          <w:fldChar w:fldCharType="separate"/>
        </w:r>
        <w:r>
          <w:rPr>
            <w:noProof/>
            <w:webHidden/>
          </w:rPr>
          <w:t>29</w:t>
        </w:r>
        <w:r>
          <w:rPr>
            <w:noProof/>
            <w:webHidden/>
          </w:rPr>
          <w:fldChar w:fldCharType="end"/>
        </w:r>
      </w:hyperlink>
    </w:p>
    <w:p w14:paraId="7CFD115D" w14:textId="77777777" w:rsidR="00BA7E2E" w:rsidRDefault="00BA7E2E">
      <w:pPr>
        <w:pStyle w:val="TM3"/>
        <w:tabs>
          <w:tab w:val="left" w:pos="1132"/>
          <w:tab w:val="right" w:leader="dot" w:pos="9394"/>
        </w:tabs>
        <w:rPr>
          <w:rFonts w:asciiTheme="minorHAnsi" w:eastAsiaTheme="minorEastAsia" w:hAnsiTheme="minorHAnsi" w:cstheme="minorBidi"/>
          <w:noProof/>
          <w:lang w:val="fr-FR" w:eastAsia="fr-FR"/>
        </w:rPr>
      </w:pPr>
      <w:hyperlink w:anchor="_Toc418756409" w:history="1">
        <w:r w:rsidRPr="00362607">
          <w:rPr>
            <w:rStyle w:val="Lienhypertexte"/>
            <w:rFonts w:asciiTheme="majorHAnsi" w:hAnsiTheme="majorHAnsi"/>
            <w:noProof/>
          </w:rPr>
          <w:t>2.1.2</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Assessment of the performed work</w:t>
        </w:r>
        <w:r>
          <w:rPr>
            <w:noProof/>
            <w:webHidden/>
          </w:rPr>
          <w:tab/>
        </w:r>
        <w:r>
          <w:rPr>
            <w:noProof/>
            <w:webHidden/>
          </w:rPr>
          <w:fldChar w:fldCharType="begin"/>
        </w:r>
        <w:r>
          <w:rPr>
            <w:noProof/>
            <w:webHidden/>
          </w:rPr>
          <w:instrText xml:space="preserve"> PAGEREF _Toc418756409 \h </w:instrText>
        </w:r>
        <w:r>
          <w:rPr>
            <w:noProof/>
            <w:webHidden/>
          </w:rPr>
        </w:r>
        <w:r>
          <w:rPr>
            <w:noProof/>
            <w:webHidden/>
          </w:rPr>
          <w:fldChar w:fldCharType="separate"/>
        </w:r>
        <w:r>
          <w:rPr>
            <w:noProof/>
            <w:webHidden/>
          </w:rPr>
          <w:t>29</w:t>
        </w:r>
        <w:r>
          <w:rPr>
            <w:noProof/>
            <w:webHidden/>
          </w:rPr>
          <w:fldChar w:fldCharType="end"/>
        </w:r>
      </w:hyperlink>
    </w:p>
    <w:p w14:paraId="139018F2"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10" w:history="1">
        <w:r w:rsidRPr="00362607">
          <w:rPr>
            <w:rStyle w:val="Lienhypertexte"/>
            <w:rFonts w:asciiTheme="majorHAnsi" w:hAnsiTheme="majorHAnsi"/>
            <w:noProof/>
          </w:rPr>
          <w:t>2.2</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Work package 2: TOPTEN Network</w:t>
        </w:r>
        <w:r>
          <w:rPr>
            <w:noProof/>
            <w:webHidden/>
          </w:rPr>
          <w:tab/>
        </w:r>
        <w:r>
          <w:rPr>
            <w:noProof/>
            <w:webHidden/>
          </w:rPr>
          <w:fldChar w:fldCharType="begin"/>
        </w:r>
        <w:r>
          <w:rPr>
            <w:noProof/>
            <w:webHidden/>
          </w:rPr>
          <w:instrText xml:space="preserve"> PAGEREF _Toc418756410 \h </w:instrText>
        </w:r>
        <w:r>
          <w:rPr>
            <w:noProof/>
            <w:webHidden/>
          </w:rPr>
        </w:r>
        <w:r>
          <w:rPr>
            <w:noProof/>
            <w:webHidden/>
          </w:rPr>
          <w:fldChar w:fldCharType="separate"/>
        </w:r>
        <w:r>
          <w:rPr>
            <w:noProof/>
            <w:webHidden/>
          </w:rPr>
          <w:t>30</w:t>
        </w:r>
        <w:r>
          <w:rPr>
            <w:noProof/>
            <w:webHidden/>
          </w:rPr>
          <w:fldChar w:fldCharType="end"/>
        </w:r>
      </w:hyperlink>
    </w:p>
    <w:p w14:paraId="1A19AEA5" w14:textId="77777777" w:rsidR="00BA7E2E" w:rsidRDefault="00BA7E2E">
      <w:pPr>
        <w:pStyle w:val="TM3"/>
        <w:tabs>
          <w:tab w:val="left" w:pos="1132"/>
          <w:tab w:val="right" w:leader="dot" w:pos="9394"/>
        </w:tabs>
        <w:rPr>
          <w:rFonts w:asciiTheme="minorHAnsi" w:eastAsiaTheme="minorEastAsia" w:hAnsiTheme="minorHAnsi" w:cstheme="minorBidi"/>
          <w:noProof/>
          <w:lang w:val="fr-FR" w:eastAsia="fr-FR"/>
        </w:rPr>
      </w:pPr>
      <w:hyperlink w:anchor="_Toc418756411" w:history="1">
        <w:r w:rsidRPr="00362607">
          <w:rPr>
            <w:rStyle w:val="Lienhypertexte"/>
            <w:rFonts w:asciiTheme="majorHAnsi" w:hAnsiTheme="majorHAnsi"/>
            <w:noProof/>
          </w:rPr>
          <w:t>2.2.1</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Major activities and achievements</w:t>
        </w:r>
        <w:r>
          <w:rPr>
            <w:noProof/>
            <w:webHidden/>
          </w:rPr>
          <w:tab/>
        </w:r>
        <w:r>
          <w:rPr>
            <w:noProof/>
            <w:webHidden/>
          </w:rPr>
          <w:fldChar w:fldCharType="begin"/>
        </w:r>
        <w:r>
          <w:rPr>
            <w:noProof/>
            <w:webHidden/>
          </w:rPr>
          <w:instrText xml:space="preserve"> PAGEREF _Toc418756411 \h </w:instrText>
        </w:r>
        <w:r>
          <w:rPr>
            <w:noProof/>
            <w:webHidden/>
          </w:rPr>
        </w:r>
        <w:r>
          <w:rPr>
            <w:noProof/>
            <w:webHidden/>
          </w:rPr>
          <w:fldChar w:fldCharType="separate"/>
        </w:r>
        <w:r>
          <w:rPr>
            <w:noProof/>
            <w:webHidden/>
          </w:rPr>
          <w:t>30</w:t>
        </w:r>
        <w:r>
          <w:rPr>
            <w:noProof/>
            <w:webHidden/>
          </w:rPr>
          <w:fldChar w:fldCharType="end"/>
        </w:r>
      </w:hyperlink>
    </w:p>
    <w:p w14:paraId="664DA24B" w14:textId="77777777" w:rsidR="00BA7E2E" w:rsidRDefault="00BA7E2E">
      <w:pPr>
        <w:pStyle w:val="TM3"/>
        <w:tabs>
          <w:tab w:val="left" w:pos="1132"/>
          <w:tab w:val="right" w:leader="dot" w:pos="9394"/>
        </w:tabs>
        <w:rPr>
          <w:rFonts w:asciiTheme="minorHAnsi" w:eastAsiaTheme="minorEastAsia" w:hAnsiTheme="minorHAnsi" w:cstheme="minorBidi"/>
          <w:noProof/>
          <w:lang w:val="fr-FR" w:eastAsia="fr-FR"/>
        </w:rPr>
      </w:pPr>
      <w:hyperlink w:anchor="_Toc418756412" w:history="1">
        <w:r w:rsidRPr="00362607">
          <w:rPr>
            <w:rStyle w:val="Lienhypertexte"/>
            <w:rFonts w:asciiTheme="majorHAnsi" w:hAnsiTheme="majorHAnsi"/>
            <w:noProof/>
          </w:rPr>
          <w:t>2.2.2</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Assessment of the performed work</w:t>
        </w:r>
        <w:r>
          <w:rPr>
            <w:noProof/>
            <w:webHidden/>
          </w:rPr>
          <w:tab/>
        </w:r>
        <w:r>
          <w:rPr>
            <w:noProof/>
            <w:webHidden/>
          </w:rPr>
          <w:fldChar w:fldCharType="begin"/>
        </w:r>
        <w:r>
          <w:rPr>
            <w:noProof/>
            <w:webHidden/>
          </w:rPr>
          <w:instrText xml:space="preserve"> PAGEREF _Toc418756412 \h </w:instrText>
        </w:r>
        <w:r>
          <w:rPr>
            <w:noProof/>
            <w:webHidden/>
          </w:rPr>
        </w:r>
        <w:r>
          <w:rPr>
            <w:noProof/>
            <w:webHidden/>
          </w:rPr>
          <w:fldChar w:fldCharType="separate"/>
        </w:r>
        <w:r>
          <w:rPr>
            <w:noProof/>
            <w:webHidden/>
          </w:rPr>
          <w:t>31</w:t>
        </w:r>
        <w:r>
          <w:rPr>
            <w:noProof/>
            <w:webHidden/>
          </w:rPr>
          <w:fldChar w:fldCharType="end"/>
        </w:r>
      </w:hyperlink>
    </w:p>
    <w:p w14:paraId="4B57F37C"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13" w:history="1">
        <w:r w:rsidRPr="00362607">
          <w:rPr>
            <w:rStyle w:val="Lienhypertexte"/>
            <w:rFonts w:asciiTheme="majorHAnsi" w:hAnsiTheme="majorHAnsi"/>
            <w:noProof/>
          </w:rPr>
          <w:t>2.3</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Work package 3: Product technical and policy analysis</w:t>
        </w:r>
        <w:r>
          <w:rPr>
            <w:noProof/>
            <w:webHidden/>
          </w:rPr>
          <w:tab/>
        </w:r>
        <w:r>
          <w:rPr>
            <w:noProof/>
            <w:webHidden/>
          </w:rPr>
          <w:fldChar w:fldCharType="begin"/>
        </w:r>
        <w:r>
          <w:rPr>
            <w:noProof/>
            <w:webHidden/>
          </w:rPr>
          <w:instrText xml:space="preserve"> PAGEREF _Toc418756413 \h </w:instrText>
        </w:r>
        <w:r>
          <w:rPr>
            <w:noProof/>
            <w:webHidden/>
          </w:rPr>
        </w:r>
        <w:r>
          <w:rPr>
            <w:noProof/>
            <w:webHidden/>
          </w:rPr>
          <w:fldChar w:fldCharType="separate"/>
        </w:r>
        <w:r>
          <w:rPr>
            <w:noProof/>
            <w:webHidden/>
          </w:rPr>
          <w:t>32</w:t>
        </w:r>
        <w:r>
          <w:rPr>
            <w:noProof/>
            <w:webHidden/>
          </w:rPr>
          <w:fldChar w:fldCharType="end"/>
        </w:r>
      </w:hyperlink>
    </w:p>
    <w:p w14:paraId="0824A688"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14" w:history="1">
        <w:r w:rsidRPr="00362607">
          <w:rPr>
            <w:rStyle w:val="Lienhypertexte"/>
            <w:rFonts w:asciiTheme="majorHAnsi" w:eastAsia="Times New Roman" w:hAnsiTheme="majorHAnsi"/>
            <w:b/>
            <w:bCs/>
            <w:noProof/>
          </w:rPr>
          <w:t>2.3.1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Major activities and achievements</w:t>
        </w:r>
        <w:r>
          <w:rPr>
            <w:noProof/>
            <w:webHidden/>
          </w:rPr>
          <w:tab/>
        </w:r>
        <w:r>
          <w:rPr>
            <w:noProof/>
            <w:webHidden/>
          </w:rPr>
          <w:fldChar w:fldCharType="begin"/>
        </w:r>
        <w:r>
          <w:rPr>
            <w:noProof/>
            <w:webHidden/>
          </w:rPr>
          <w:instrText xml:space="preserve"> PAGEREF _Toc418756414 \h </w:instrText>
        </w:r>
        <w:r>
          <w:rPr>
            <w:noProof/>
            <w:webHidden/>
          </w:rPr>
        </w:r>
        <w:r>
          <w:rPr>
            <w:noProof/>
            <w:webHidden/>
          </w:rPr>
          <w:fldChar w:fldCharType="separate"/>
        </w:r>
        <w:r>
          <w:rPr>
            <w:noProof/>
            <w:webHidden/>
          </w:rPr>
          <w:t>32</w:t>
        </w:r>
        <w:r>
          <w:rPr>
            <w:noProof/>
            <w:webHidden/>
          </w:rPr>
          <w:fldChar w:fldCharType="end"/>
        </w:r>
      </w:hyperlink>
    </w:p>
    <w:p w14:paraId="011551A7"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15" w:history="1">
        <w:r w:rsidRPr="00362607">
          <w:rPr>
            <w:rStyle w:val="Lienhypertexte"/>
            <w:rFonts w:asciiTheme="majorHAnsi" w:eastAsia="Times New Roman" w:hAnsiTheme="majorHAnsi"/>
            <w:b/>
            <w:bCs/>
            <w:noProof/>
          </w:rPr>
          <w:t>2.3.2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the performed work</w:t>
        </w:r>
        <w:r>
          <w:rPr>
            <w:noProof/>
            <w:webHidden/>
          </w:rPr>
          <w:tab/>
        </w:r>
        <w:r>
          <w:rPr>
            <w:noProof/>
            <w:webHidden/>
          </w:rPr>
          <w:fldChar w:fldCharType="begin"/>
        </w:r>
        <w:r>
          <w:rPr>
            <w:noProof/>
            <w:webHidden/>
          </w:rPr>
          <w:instrText xml:space="preserve"> PAGEREF _Toc418756415 \h </w:instrText>
        </w:r>
        <w:r>
          <w:rPr>
            <w:noProof/>
            <w:webHidden/>
          </w:rPr>
        </w:r>
        <w:r>
          <w:rPr>
            <w:noProof/>
            <w:webHidden/>
          </w:rPr>
          <w:fldChar w:fldCharType="separate"/>
        </w:r>
        <w:r>
          <w:rPr>
            <w:noProof/>
            <w:webHidden/>
          </w:rPr>
          <w:t>33</w:t>
        </w:r>
        <w:r>
          <w:rPr>
            <w:noProof/>
            <w:webHidden/>
          </w:rPr>
          <w:fldChar w:fldCharType="end"/>
        </w:r>
      </w:hyperlink>
    </w:p>
    <w:p w14:paraId="29EA2785"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16" w:history="1">
        <w:r w:rsidRPr="00362607">
          <w:rPr>
            <w:rStyle w:val="Lienhypertexte"/>
            <w:rFonts w:asciiTheme="majorHAnsi" w:hAnsiTheme="majorHAnsi"/>
            <w:noProof/>
          </w:rPr>
          <w:t>2.4</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Work package 4: Engaging multipliers on the demand side</w:t>
        </w:r>
        <w:r>
          <w:rPr>
            <w:noProof/>
            <w:webHidden/>
          </w:rPr>
          <w:tab/>
        </w:r>
        <w:r>
          <w:rPr>
            <w:noProof/>
            <w:webHidden/>
          </w:rPr>
          <w:fldChar w:fldCharType="begin"/>
        </w:r>
        <w:r>
          <w:rPr>
            <w:noProof/>
            <w:webHidden/>
          </w:rPr>
          <w:instrText xml:space="preserve"> PAGEREF _Toc418756416 \h </w:instrText>
        </w:r>
        <w:r>
          <w:rPr>
            <w:noProof/>
            <w:webHidden/>
          </w:rPr>
        </w:r>
        <w:r>
          <w:rPr>
            <w:noProof/>
            <w:webHidden/>
          </w:rPr>
          <w:fldChar w:fldCharType="separate"/>
        </w:r>
        <w:r>
          <w:rPr>
            <w:noProof/>
            <w:webHidden/>
          </w:rPr>
          <w:t>33</w:t>
        </w:r>
        <w:r>
          <w:rPr>
            <w:noProof/>
            <w:webHidden/>
          </w:rPr>
          <w:fldChar w:fldCharType="end"/>
        </w:r>
      </w:hyperlink>
    </w:p>
    <w:p w14:paraId="16FAE778"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17" w:history="1">
        <w:r w:rsidRPr="00362607">
          <w:rPr>
            <w:rStyle w:val="Lienhypertexte"/>
            <w:rFonts w:asciiTheme="majorHAnsi" w:eastAsia="Times New Roman" w:hAnsiTheme="majorHAnsi"/>
            <w:b/>
            <w:bCs/>
            <w:noProof/>
          </w:rPr>
          <w:t>2.4.1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Major activities and achievements</w:t>
        </w:r>
        <w:r>
          <w:rPr>
            <w:noProof/>
            <w:webHidden/>
          </w:rPr>
          <w:tab/>
        </w:r>
        <w:r>
          <w:rPr>
            <w:noProof/>
            <w:webHidden/>
          </w:rPr>
          <w:fldChar w:fldCharType="begin"/>
        </w:r>
        <w:r>
          <w:rPr>
            <w:noProof/>
            <w:webHidden/>
          </w:rPr>
          <w:instrText xml:space="preserve"> PAGEREF _Toc418756417 \h </w:instrText>
        </w:r>
        <w:r>
          <w:rPr>
            <w:noProof/>
            <w:webHidden/>
          </w:rPr>
        </w:r>
        <w:r>
          <w:rPr>
            <w:noProof/>
            <w:webHidden/>
          </w:rPr>
          <w:fldChar w:fldCharType="separate"/>
        </w:r>
        <w:r>
          <w:rPr>
            <w:noProof/>
            <w:webHidden/>
          </w:rPr>
          <w:t>33</w:t>
        </w:r>
        <w:r>
          <w:rPr>
            <w:noProof/>
            <w:webHidden/>
          </w:rPr>
          <w:fldChar w:fldCharType="end"/>
        </w:r>
      </w:hyperlink>
    </w:p>
    <w:p w14:paraId="328EB6E1"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18" w:history="1">
        <w:r w:rsidRPr="00362607">
          <w:rPr>
            <w:rStyle w:val="Lienhypertexte"/>
            <w:rFonts w:asciiTheme="majorHAnsi" w:eastAsia="Times New Roman" w:hAnsiTheme="majorHAnsi"/>
            <w:b/>
            <w:bCs/>
            <w:noProof/>
          </w:rPr>
          <w:t>2.4.2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the performed work</w:t>
        </w:r>
        <w:r>
          <w:rPr>
            <w:noProof/>
            <w:webHidden/>
          </w:rPr>
          <w:tab/>
        </w:r>
        <w:r>
          <w:rPr>
            <w:noProof/>
            <w:webHidden/>
          </w:rPr>
          <w:fldChar w:fldCharType="begin"/>
        </w:r>
        <w:r>
          <w:rPr>
            <w:noProof/>
            <w:webHidden/>
          </w:rPr>
          <w:instrText xml:space="preserve"> PAGEREF _Toc418756418 \h </w:instrText>
        </w:r>
        <w:r>
          <w:rPr>
            <w:noProof/>
            <w:webHidden/>
          </w:rPr>
        </w:r>
        <w:r>
          <w:rPr>
            <w:noProof/>
            <w:webHidden/>
          </w:rPr>
          <w:fldChar w:fldCharType="separate"/>
        </w:r>
        <w:r>
          <w:rPr>
            <w:noProof/>
            <w:webHidden/>
          </w:rPr>
          <w:t>35</w:t>
        </w:r>
        <w:r>
          <w:rPr>
            <w:noProof/>
            <w:webHidden/>
          </w:rPr>
          <w:fldChar w:fldCharType="end"/>
        </w:r>
      </w:hyperlink>
    </w:p>
    <w:p w14:paraId="280AB47D"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19" w:history="1">
        <w:r w:rsidRPr="00362607">
          <w:rPr>
            <w:rStyle w:val="Lienhypertexte"/>
            <w:rFonts w:asciiTheme="majorHAnsi" w:hAnsiTheme="majorHAnsi"/>
            <w:noProof/>
          </w:rPr>
          <w:t>2.5</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Work package 5: Monitoring and evaluation</w:t>
        </w:r>
        <w:r>
          <w:rPr>
            <w:noProof/>
            <w:webHidden/>
          </w:rPr>
          <w:tab/>
        </w:r>
        <w:r>
          <w:rPr>
            <w:noProof/>
            <w:webHidden/>
          </w:rPr>
          <w:fldChar w:fldCharType="begin"/>
        </w:r>
        <w:r>
          <w:rPr>
            <w:noProof/>
            <w:webHidden/>
          </w:rPr>
          <w:instrText xml:space="preserve"> PAGEREF _Toc418756419 \h </w:instrText>
        </w:r>
        <w:r>
          <w:rPr>
            <w:noProof/>
            <w:webHidden/>
          </w:rPr>
        </w:r>
        <w:r>
          <w:rPr>
            <w:noProof/>
            <w:webHidden/>
          </w:rPr>
          <w:fldChar w:fldCharType="separate"/>
        </w:r>
        <w:r>
          <w:rPr>
            <w:noProof/>
            <w:webHidden/>
          </w:rPr>
          <w:t>35</w:t>
        </w:r>
        <w:r>
          <w:rPr>
            <w:noProof/>
            <w:webHidden/>
          </w:rPr>
          <w:fldChar w:fldCharType="end"/>
        </w:r>
      </w:hyperlink>
    </w:p>
    <w:p w14:paraId="3DBAD9F8"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20" w:history="1">
        <w:r w:rsidRPr="00362607">
          <w:rPr>
            <w:rStyle w:val="Lienhypertexte"/>
            <w:rFonts w:asciiTheme="majorHAnsi" w:eastAsia="Times New Roman" w:hAnsiTheme="majorHAnsi"/>
            <w:b/>
            <w:bCs/>
            <w:noProof/>
          </w:rPr>
          <w:t>2.5.1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Major activities and achievements</w:t>
        </w:r>
        <w:r>
          <w:rPr>
            <w:noProof/>
            <w:webHidden/>
          </w:rPr>
          <w:tab/>
        </w:r>
        <w:r>
          <w:rPr>
            <w:noProof/>
            <w:webHidden/>
          </w:rPr>
          <w:fldChar w:fldCharType="begin"/>
        </w:r>
        <w:r>
          <w:rPr>
            <w:noProof/>
            <w:webHidden/>
          </w:rPr>
          <w:instrText xml:space="preserve"> PAGEREF _Toc418756420 \h </w:instrText>
        </w:r>
        <w:r>
          <w:rPr>
            <w:noProof/>
            <w:webHidden/>
          </w:rPr>
        </w:r>
        <w:r>
          <w:rPr>
            <w:noProof/>
            <w:webHidden/>
          </w:rPr>
          <w:fldChar w:fldCharType="separate"/>
        </w:r>
        <w:r>
          <w:rPr>
            <w:noProof/>
            <w:webHidden/>
          </w:rPr>
          <w:t>36</w:t>
        </w:r>
        <w:r>
          <w:rPr>
            <w:noProof/>
            <w:webHidden/>
          </w:rPr>
          <w:fldChar w:fldCharType="end"/>
        </w:r>
      </w:hyperlink>
    </w:p>
    <w:p w14:paraId="4448C3EA"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21" w:history="1">
        <w:r w:rsidRPr="00362607">
          <w:rPr>
            <w:rStyle w:val="Lienhypertexte"/>
            <w:rFonts w:asciiTheme="majorHAnsi" w:eastAsia="Times New Roman" w:hAnsiTheme="majorHAnsi"/>
            <w:b/>
            <w:bCs/>
            <w:noProof/>
          </w:rPr>
          <w:t>2.5.2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the performed work</w:t>
        </w:r>
        <w:r>
          <w:rPr>
            <w:noProof/>
            <w:webHidden/>
          </w:rPr>
          <w:tab/>
        </w:r>
        <w:r>
          <w:rPr>
            <w:noProof/>
            <w:webHidden/>
          </w:rPr>
          <w:fldChar w:fldCharType="begin"/>
        </w:r>
        <w:r>
          <w:rPr>
            <w:noProof/>
            <w:webHidden/>
          </w:rPr>
          <w:instrText xml:space="preserve"> PAGEREF _Toc418756421 \h </w:instrText>
        </w:r>
        <w:r>
          <w:rPr>
            <w:noProof/>
            <w:webHidden/>
          </w:rPr>
        </w:r>
        <w:r>
          <w:rPr>
            <w:noProof/>
            <w:webHidden/>
          </w:rPr>
          <w:fldChar w:fldCharType="separate"/>
        </w:r>
        <w:r>
          <w:rPr>
            <w:noProof/>
            <w:webHidden/>
          </w:rPr>
          <w:t>37</w:t>
        </w:r>
        <w:r>
          <w:rPr>
            <w:noProof/>
            <w:webHidden/>
          </w:rPr>
          <w:fldChar w:fldCharType="end"/>
        </w:r>
      </w:hyperlink>
    </w:p>
    <w:p w14:paraId="3690CECF"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22" w:history="1">
        <w:r w:rsidRPr="00362607">
          <w:rPr>
            <w:rStyle w:val="Lienhypertexte"/>
            <w:rFonts w:asciiTheme="majorHAnsi" w:hAnsiTheme="majorHAnsi"/>
            <w:noProof/>
          </w:rPr>
          <w:t>2.6</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Work package 6: Communication and Dissemination</w:t>
        </w:r>
        <w:r>
          <w:rPr>
            <w:noProof/>
            <w:webHidden/>
          </w:rPr>
          <w:tab/>
        </w:r>
        <w:r>
          <w:rPr>
            <w:noProof/>
            <w:webHidden/>
          </w:rPr>
          <w:fldChar w:fldCharType="begin"/>
        </w:r>
        <w:r>
          <w:rPr>
            <w:noProof/>
            <w:webHidden/>
          </w:rPr>
          <w:instrText xml:space="preserve"> PAGEREF _Toc418756422 \h </w:instrText>
        </w:r>
        <w:r>
          <w:rPr>
            <w:noProof/>
            <w:webHidden/>
          </w:rPr>
        </w:r>
        <w:r>
          <w:rPr>
            <w:noProof/>
            <w:webHidden/>
          </w:rPr>
          <w:fldChar w:fldCharType="separate"/>
        </w:r>
        <w:r>
          <w:rPr>
            <w:noProof/>
            <w:webHidden/>
          </w:rPr>
          <w:t>37</w:t>
        </w:r>
        <w:r>
          <w:rPr>
            <w:noProof/>
            <w:webHidden/>
          </w:rPr>
          <w:fldChar w:fldCharType="end"/>
        </w:r>
      </w:hyperlink>
    </w:p>
    <w:p w14:paraId="6C5ABD21"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23" w:history="1">
        <w:r w:rsidRPr="00362607">
          <w:rPr>
            <w:rStyle w:val="Lienhypertexte"/>
            <w:rFonts w:asciiTheme="majorHAnsi" w:eastAsia="Times New Roman" w:hAnsiTheme="majorHAnsi"/>
            <w:b/>
            <w:bCs/>
            <w:noProof/>
          </w:rPr>
          <w:t>2.6.1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Major activities and achievements</w:t>
        </w:r>
        <w:r>
          <w:rPr>
            <w:noProof/>
            <w:webHidden/>
          </w:rPr>
          <w:tab/>
        </w:r>
        <w:r>
          <w:rPr>
            <w:noProof/>
            <w:webHidden/>
          </w:rPr>
          <w:fldChar w:fldCharType="begin"/>
        </w:r>
        <w:r>
          <w:rPr>
            <w:noProof/>
            <w:webHidden/>
          </w:rPr>
          <w:instrText xml:space="preserve"> PAGEREF _Toc418756423 \h </w:instrText>
        </w:r>
        <w:r>
          <w:rPr>
            <w:noProof/>
            <w:webHidden/>
          </w:rPr>
        </w:r>
        <w:r>
          <w:rPr>
            <w:noProof/>
            <w:webHidden/>
          </w:rPr>
          <w:fldChar w:fldCharType="separate"/>
        </w:r>
        <w:r>
          <w:rPr>
            <w:noProof/>
            <w:webHidden/>
          </w:rPr>
          <w:t>37</w:t>
        </w:r>
        <w:r>
          <w:rPr>
            <w:noProof/>
            <w:webHidden/>
          </w:rPr>
          <w:fldChar w:fldCharType="end"/>
        </w:r>
      </w:hyperlink>
    </w:p>
    <w:p w14:paraId="70168456"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24" w:history="1">
        <w:r w:rsidRPr="00362607">
          <w:rPr>
            <w:rStyle w:val="Lienhypertexte"/>
            <w:rFonts w:asciiTheme="majorHAnsi" w:eastAsia="Times New Roman" w:hAnsiTheme="majorHAnsi"/>
            <w:b/>
            <w:bCs/>
            <w:noProof/>
          </w:rPr>
          <w:t>2.6.2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the performed work</w:t>
        </w:r>
        <w:r>
          <w:rPr>
            <w:noProof/>
            <w:webHidden/>
          </w:rPr>
          <w:tab/>
        </w:r>
        <w:r>
          <w:rPr>
            <w:noProof/>
            <w:webHidden/>
          </w:rPr>
          <w:fldChar w:fldCharType="begin"/>
        </w:r>
        <w:r>
          <w:rPr>
            <w:noProof/>
            <w:webHidden/>
          </w:rPr>
          <w:instrText xml:space="preserve"> PAGEREF _Toc418756424 \h </w:instrText>
        </w:r>
        <w:r>
          <w:rPr>
            <w:noProof/>
            <w:webHidden/>
          </w:rPr>
        </w:r>
        <w:r>
          <w:rPr>
            <w:noProof/>
            <w:webHidden/>
          </w:rPr>
          <w:fldChar w:fldCharType="separate"/>
        </w:r>
        <w:r>
          <w:rPr>
            <w:noProof/>
            <w:webHidden/>
          </w:rPr>
          <w:t>39</w:t>
        </w:r>
        <w:r>
          <w:rPr>
            <w:noProof/>
            <w:webHidden/>
          </w:rPr>
          <w:fldChar w:fldCharType="end"/>
        </w:r>
      </w:hyperlink>
    </w:p>
    <w:p w14:paraId="2ADFBFEB"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25" w:history="1">
        <w:r w:rsidRPr="00362607">
          <w:rPr>
            <w:rStyle w:val="Lienhypertexte"/>
            <w:rFonts w:asciiTheme="majorHAnsi" w:hAnsiTheme="majorHAnsi"/>
            <w:noProof/>
          </w:rPr>
          <w:t>2.7</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Work package 7: Common dissemination activities</w:t>
        </w:r>
        <w:r>
          <w:rPr>
            <w:noProof/>
            <w:webHidden/>
          </w:rPr>
          <w:tab/>
        </w:r>
        <w:r>
          <w:rPr>
            <w:noProof/>
            <w:webHidden/>
          </w:rPr>
          <w:fldChar w:fldCharType="begin"/>
        </w:r>
        <w:r>
          <w:rPr>
            <w:noProof/>
            <w:webHidden/>
          </w:rPr>
          <w:instrText xml:space="preserve"> PAGEREF _Toc418756425 \h </w:instrText>
        </w:r>
        <w:r>
          <w:rPr>
            <w:noProof/>
            <w:webHidden/>
          </w:rPr>
        </w:r>
        <w:r>
          <w:rPr>
            <w:noProof/>
            <w:webHidden/>
          </w:rPr>
          <w:fldChar w:fldCharType="separate"/>
        </w:r>
        <w:r>
          <w:rPr>
            <w:noProof/>
            <w:webHidden/>
          </w:rPr>
          <w:t>42</w:t>
        </w:r>
        <w:r>
          <w:rPr>
            <w:noProof/>
            <w:webHidden/>
          </w:rPr>
          <w:fldChar w:fldCharType="end"/>
        </w:r>
      </w:hyperlink>
    </w:p>
    <w:p w14:paraId="64D26AC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26" w:history="1">
        <w:r w:rsidRPr="00362607">
          <w:rPr>
            <w:rStyle w:val="Lienhypertexte"/>
            <w:rFonts w:asciiTheme="majorHAnsi" w:eastAsia="Times New Roman" w:hAnsiTheme="majorHAnsi"/>
            <w:b/>
            <w:bCs/>
            <w:noProof/>
          </w:rPr>
          <w:t>2.7.1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Major activities and achievements</w:t>
        </w:r>
        <w:r>
          <w:rPr>
            <w:noProof/>
            <w:webHidden/>
          </w:rPr>
          <w:tab/>
        </w:r>
        <w:r>
          <w:rPr>
            <w:noProof/>
            <w:webHidden/>
          </w:rPr>
          <w:fldChar w:fldCharType="begin"/>
        </w:r>
        <w:r>
          <w:rPr>
            <w:noProof/>
            <w:webHidden/>
          </w:rPr>
          <w:instrText xml:space="preserve"> PAGEREF _Toc418756426 \h </w:instrText>
        </w:r>
        <w:r>
          <w:rPr>
            <w:noProof/>
            <w:webHidden/>
          </w:rPr>
        </w:r>
        <w:r>
          <w:rPr>
            <w:noProof/>
            <w:webHidden/>
          </w:rPr>
          <w:fldChar w:fldCharType="separate"/>
        </w:r>
        <w:r>
          <w:rPr>
            <w:noProof/>
            <w:webHidden/>
          </w:rPr>
          <w:t>42</w:t>
        </w:r>
        <w:r>
          <w:rPr>
            <w:noProof/>
            <w:webHidden/>
          </w:rPr>
          <w:fldChar w:fldCharType="end"/>
        </w:r>
      </w:hyperlink>
    </w:p>
    <w:p w14:paraId="7756DD95"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27" w:history="1">
        <w:r w:rsidRPr="00362607">
          <w:rPr>
            <w:rStyle w:val="Lienhypertexte"/>
            <w:rFonts w:asciiTheme="majorHAnsi" w:eastAsia="Times New Roman" w:hAnsiTheme="majorHAnsi"/>
            <w:b/>
            <w:bCs/>
            <w:noProof/>
          </w:rPr>
          <w:t>2.7.2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the performed work</w:t>
        </w:r>
        <w:r>
          <w:rPr>
            <w:noProof/>
            <w:webHidden/>
          </w:rPr>
          <w:tab/>
        </w:r>
        <w:r>
          <w:rPr>
            <w:noProof/>
            <w:webHidden/>
          </w:rPr>
          <w:fldChar w:fldCharType="begin"/>
        </w:r>
        <w:r>
          <w:rPr>
            <w:noProof/>
            <w:webHidden/>
          </w:rPr>
          <w:instrText xml:space="preserve"> PAGEREF _Toc418756427 \h </w:instrText>
        </w:r>
        <w:r>
          <w:rPr>
            <w:noProof/>
            <w:webHidden/>
          </w:rPr>
        </w:r>
        <w:r>
          <w:rPr>
            <w:noProof/>
            <w:webHidden/>
          </w:rPr>
          <w:fldChar w:fldCharType="separate"/>
        </w:r>
        <w:r>
          <w:rPr>
            <w:noProof/>
            <w:webHidden/>
          </w:rPr>
          <w:t>42</w:t>
        </w:r>
        <w:r>
          <w:rPr>
            <w:noProof/>
            <w:webHidden/>
          </w:rPr>
          <w:fldChar w:fldCharType="end"/>
        </w:r>
      </w:hyperlink>
    </w:p>
    <w:p w14:paraId="5A7F8B0C" w14:textId="77777777" w:rsidR="00BA7E2E" w:rsidRDefault="00BA7E2E">
      <w:pPr>
        <w:pStyle w:val="TM1"/>
        <w:tabs>
          <w:tab w:val="left" w:pos="440"/>
          <w:tab w:val="right" w:leader="dot" w:pos="9394"/>
        </w:tabs>
        <w:rPr>
          <w:rFonts w:asciiTheme="minorHAnsi" w:eastAsiaTheme="minorEastAsia" w:hAnsiTheme="minorHAnsi" w:cstheme="minorBidi"/>
          <w:noProof/>
          <w:lang w:val="fr-FR" w:eastAsia="fr-FR"/>
        </w:rPr>
      </w:pPr>
      <w:hyperlink w:anchor="_Toc418756428" w:history="1">
        <w:r w:rsidRPr="00362607">
          <w:rPr>
            <w:rStyle w:val="Lienhypertexte"/>
            <w:rFonts w:asciiTheme="majorHAnsi" w:eastAsia="Times New Roman" w:hAnsiTheme="majorHAnsi"/>
            <w:b/>
            <w:bCs/>
            <w:noProof/>
            <w:kern w:val="1"/>
          </w:rPr>
          <w:t>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kern w:val="1"/>
          </w:rPr>
          <w:t>Individual performance review by partner</w:t>
        </w:r>
        <w:r>
          <w:rPr>
            <w:noProof/>
            <w:webHidden/>
          </w:rPr>
          <w:tab/>
        </w:r>
        <w:r>
          <w:rPr>
            <w:noProof/>
            <w:webHidden/>
          </w:rPr>
          <w:fldChar w:fldCharType="begin"/>
        </w:r>
        <w:r>
          <w:rPr>
            <w:noProof/>
            <w:webHidden/>
          </w:rPr>
          <w:instrText xml:space="preserve"> PAGEREF _Toc418756428 \h </w:instrText>
        </w:r>
        <w:r>
          <w:rPr>
            <w:noProof/>
            <w:webHidden/>
          </w:rPr>
        </w:r>
        <w:r>
          <w:rPr>
            <w:noProof/>
            <w:webHidden/>
          </w:rPr>
          <w:fldChar w:fldCharType="separate"/>
        </w:r>
        <w:r>
          <w:rPr>
            <w:noProof/>
            <w:webHidden/>
          </w:rPr>
          <w:t>43</w:t>
        </w:r>
        <w:r>
          <w:rPr>
            <w:noProof/>
            <w:webHidden/>
          </w:rPr>
          <w:fldChar w:fldCharType="end"/>
        </w:r>
      </w:hyperlink>
    </w:p>
    <w:p w14:paraId="6A06372E"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29" w:history="1">
        <w:r w:rsidRPr="00362607">
          <w:rPr>
            <w:rStyle w:val="Lienhypertexte"/>
            <w:rFonts w:asciiTheme="majorHAnsi" w:hAnsiTheme="majorHAnsi"/>
            <w:noProof/>
          </w:rPr>
          <w:t>3.1</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Coordinator: ADEME</w:t>
        </w:r>
        <w:r>
          <w:rPr>
            <w:noProof/>
            <w:webHidden/>
          </w:rPr>
          <w:tab/>
        </w:r>
        <w:r>
          <w:rPr>
            <w:noProof/>
            <w:webHidden/>
          </w:rPr>
          <w:fldChar w:fldCharType="begin"/>
        </w:r>
        <w:r>
          <w:rPr>
            <w:noProof/>
            <w:webHidden/>
          </w:rPr>
          <w:instrText xml:space="preserve"> PAGEREF _Toc418756429 \h </w:instrText>
        </w:r>
        <w:r>
          <w:rPr>
            <w:noProof/>
            <w:webHidden/>
          </w:rPr>
        </w:r>
        <w:r>
          <w:rPr>
            <w:noProof/>
            <w:webHidden/>
          </w:rPr>
          <w:fldChar w:fldCharType="separate"/>
        </w:r>
        <w:r>
          <w:rPr>
            <w:noProof/>
            <w:webHidden/>
          </w:rPr>
          <w:t>43</w:t>
        </w:r>
        <w:r>
          <w:rPr>
            <w:noProof/>
            <w:webHidden/>
          </w:rPr>
          <w:fldChar w:fldCharType="end"/>
        </w:r>
      </w:hyperlink>
    </w:p>
    <w:p w14:paraId="0B7FC82A"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30" w:history="1">
        <w:r w:rsidRPr="00362607">
          <w:rPr>
            <w:rStyle w:val="Lienhypertexte"/>
            <w:rFonts w:asciiTheme="majorHAnsi" w:eastAsia="Times New Roman" w:hAnsiTheme="majorHAnsi"/>
            <w:b/>
            <w:bCs/>
            <w:noProof/>
          </w:rPr>
          <w:t>3.1.1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_Toc418756430 \h </w:instrText>
        </w:r>
        <w:r>
          <w:rPr>
            <w:noProof/>
            <w:webHidden/>
          </w:rPr>
        </w:r>
        <w:r>
          <w:rPr>
            <w:noProof/>
            <w:webHidden/>
          </w:rPr>
          <w:fldChar w:fldCharType="separate"/>
        </w:r>
        <w:r>
          <w:rPr>
            <w:noProof/>
            <w:webHidden/>
          </w:rPr>
          <w:t>43</w:t>
        </w:r>
        <w:r>
          <w:rPr>
            <w:noProof/>
            <w:webHidden/>
          </w:rPr>
          <w:fldChar w:fldCharType="end"/>
        </w:r>
      </w:hyperlink>
    </w:p>
    <w:p w14:paraId="402EAEAD"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31" w:history="1">
        <w:r w:rsidRPr="00362607">
          <w:rPr>
            <w:rStyle w:val="Lienhypertexte"/>
            <w:rFonts w:asciiTheme="majorHAnsi" w:eastAsia="Times New Roman" w:hAnsiTheme="majorHAnsi"/>
            <w:b/>
            <w:bCs/>
            <w:noProof/>
          </w:rPr>
          <w:t>3.1.2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_Toc418756431 \h </w:instrText>
        </w:r>
        <w:r>
          <w:rPr>
            <w:noProof/>
            <w:webHidden/>
          </w:rPr>
        </w:r>
        <w:r>
          <w:rPr>
            <w:noProof/>
            <w:webHidden/>
          </w:rPr>
          <w:fldChar w:fldCharType="separate"/>
        </w:r>
        <w:r>
          <w:rPr>
            <w:noProof/>
            <w:webHidden/>
          </w:rPr>
          <w:t>43</w:t>
        </w:r>
        <w:r>
          <w:rPr>
            <w:noProof/>
            <w:webHidden/>
          </w:rPr>
          <w:fldChar w:fldCharType="end"/>
        </w:r>
      </w:hyperlink>
    </w:p>
    <w:p w14:paraId="59EFFE42"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32" w:history="1">
        <w:r w:rsidRPr="00362607">
          <w:rPr>
            <w:rStyle w:val="Lienhypertexte"/>
            <w:rFonts w:asciiTheme="majorHAnsi" w:eastAsia="Times New Roman" w:hAnsiTheme="majorHAnsi"/>
            <w:b/>
            <w:bCs/>
            <w:noProof/>
          </w:rPr>
          <w:t>3.1.3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_Toc418756432 \h </w:instrText>
        </w:r>
        <w:r>
          <w:rPr>
            <w:noProof/>
            <w:webHidden/>
          </w:rPr>
        </w:r>
        <w:r>
          <w:rPr>
            <w:noProof/>
            <w:webHidden/>
          </w:rPr>
          <w:fldChar w:fldCharType="separate"/>
        </w:r>
        <w:r>
          <w:rPr>
            <w:noProof/>
            <w:webHidden/>
          </w:rPr>
          <w:t>45</w:t>
        </w:r>
        <w:r>
          <w:rPr>
            <w:noProof/>
            <w:webHidden/>
          </w:rPr>
          <w:fldChar w:fldCharType="end"/>
        </w:r>
      </w:hyperlink>
    </w:p>
    <w:p w14:paraId="66FA1AE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33" w:history="1">
        <w:r w:rsidRPr="00362607">
          <w:rPr>
            <w:rStyle w:val="Lienhypertexte"/>
            <w:rFonts w:asciiTheme="majorHAnsi" w:eastAsia="Times New Roman" w:hAnsiTheme="majorHAnsi"/>
            <w:b/>
            <w:bCs/>
            <w:noProof/>
          </w:rPr>
          <w:t>3.1.4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_Toc418756433 \h </w:instrText>
        </w:r>
        <w:r>
          <w:rPr>
            <w:noProof/>
            <w:webHidden/>
          </w:rPr>
        </w:r>
        <w:r>
          <w:rPr>
            <w:noProof/>
            <w:webHidden/>
          </w:rPr>
          <w:fldChar w:fldCharType="separate"/>
        </w:r>
        <w:r>
          <w:rPr>
            <w:noProof/>
            <w:webHidden/>
          </w:rPr>
          <w:t>45</w:t>
        </w:r>
        <w:r>
          <w:rPr>
            <w:noProof/>
            <w:webHidden/>
          </w:rPr>
          <w:fldChar w:fldCharType="end"/>
        </w:r>
      </w:hyperlink>
    </w:p>
    <w:p w14:paraId="23E692C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34" w:history="1">
        <w:r w:rsidRPr="00362607">
          <w:rPr>
            <w:rStyle w:val="Lienhypertexte"/>
            <w:rFonts w:asciiTheme="majorHAnsi" w:eastAsia="Times New Roman" w:hAnsiTheme="majorHAnsi"/>
            <w:b/>
            <w:bCs/>
            <w:noProof/>
          </w:rPr>
          <w:t>3.1.5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_Toc418756434 \h </w:instrText>
        </w:r>
        <w:r>
          <w:rPr>
            <w:noProof/>
            <w:webHidden/>
          </w:rPr>
        </w:r>
        <w:r>
          <w:rPr>
            <w:noProof/>
            <w:webHidden/>
          </w:rPr>
          <w:fldChar w:fldCharType="separate"/>
        </w:r>
        <w:r>
          <w:rPr>
            <w:noProof/>
            <w:webHidden/>
          </w:rPr>
          <w:t>46</w:t>
        </w:r>
        <w:r>
          <w:rPr>
            <w:noProof/>
            <w:webHidden/>
          </w:rPr>
          <w:fldChar w:fldCharType="end"/>
        </w:r>
      </w:hyperlink>
    </w:p>
    <w:p w14:paraId="5F993F4B"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35" w:history="1">
        <w:r w:rsidRPr="00362607">
          <w:rPr>
            <w:rStyle w:val="Lienhypertexte"/>
            <w:rFonts w:asciiTheme="majorHAnsi" w:eastAsia="Times New Roman" w:hAnsiTheme="majorHAnsi"/>
            <w:b/>
            <w:bCs/>
            <w:i/>
            <w:iCs/>
            <w:noProof/>
            <w:lang w:val="en-US"/>
          </w:rPr>
          <w:t>3.2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lang w:val="en-US"/>
          </w:rPr>
          <w:t>CB2: North-West Croatia Regional Energy Agency (REGEA)</w:t>
        </w:r>
        <w:r>
          <w:rPr>
            <w:noProof/>
            <w:webHidden/>
          </w:rPr>
          <w:tab/>
        </w:r>
        <w:r>
          <w:rPr>
            <w:noProof/>
            <w:webHidden/>
          </w:rPr>
          <w:fldChar w:fldCharType="begin"/>
        </w:r>
        <w:r>
          <w:rPr>
            <w:noProof/>
            <w:webHidden/>
          </w:rPr>
          <w:instrText xml:space="preserve"> PAGEREF _Toc418756435 \h </w:instrText>
        </w:r>
        <w:r>
          <w:rPr>
            <w:noProof/>
            <w:webHidden/>
          </w:rPr>
        </w:r>
        <w:r>
          <w:rPr>
            <w:noProof/>
            <w:webHidden/>
          </w:rPr>
          <w:fldChar w:fldCharType="separate"/>
        </w:r>
        <w:r>
          <w:rPr>
            <w:noProof/>
            <w:webHidden/>
          </w:rPr>
          <w:t>48</w:t>
        </w:r>
        <w:r>
          <w:rPr>
            <w:noProof/>
            <w:webHidden/>
          </w:rPr>
          <w:fldChar w:fldCharType="end"/>
        </w:r>
      </w:hyperlink>
    </w:p>
    <w:p w14:paraId="151E1523"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36" w:history="1">
        <w:r w:rsidRPr="00362607">
          <w:rPr>
            <w:rStyle w:val="Lienhypertexte"/>
            <w:rFonts w:asciiTheme="majorHAnsi" w:eastAsia="Times New Roman" w:hAnsiTheme="majorHAnsi"/>
            <w:b/>
            <w:bCs/>
            <w:noProof/>
            <w:lang w:val="en-US"/>
          </w:rPr>
          <w:t>3.2.1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lang w:val="en-US"/>
          </w:rPr>
          <w:t>Role in the project</w:t>
        </w:r>
        <w:r>
          <w:rPr>
            <w:noProof/>
            <w:webHidden/>
          </w:rPr>
          <w:tab/>
        </w:r>
        <w:r>
          <w:rPr>
            <w:noProof/>
            <w:webHidden/>
          </w:rPr>
          <w:fldChar w:fldCharType="begin"/>
        </w:r>
        <w:r>
          <w:rPr>
            <w:noProof/>
            <w:webHidden/>
          </w:rPr>
          <w:instrText xml:space="preserve"> PAGEREF _Toc418756436 \h </w:instrText>
        </w:r>
        <w:r>
          <w:rPr>
            <w:noProof/>
            <w:webHidden/>
          </w:rPr>
        </w:r>
        <w:r>
          <w:rPr>
            <w:noProof/>
            <w:webHidden/>
          </w:rPr>
          <w:fldChar w:fldCharType="separate"/>
        </w:r>
        <w:r>
          <w:rPr>
            <w:noProof/>
            <w:webHidden/>
          </w:rPr>
          <w:t>48</w:t>
        </w:r>
        <w:r>
          <w:rPr>
            <w:noProof/>
            <w:webHidden/>
          </w:rPr>
          <w:fldChar w:fldCharType="end"/>
        </w:r>
      </w:hyperlink>
    </w:p>
    <w:p w14:paraId="3E1DA0FA"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37" w:history="1">
        <w:r w:rsidRPr="00362607">
          <w:rPr>
            <w:rStyle w:val="Lienhypertexte"/>
            <w:rFonts w:asciiTheme="majorHAnsi" w:eastAsia="Times New Roman" w:hAnsiTheme="majorHAnsi"/>
            <w:b/>
            <w:bCs/>
            <w:noProof/>
            <w:lang w:val="en-US"/>
          </w:rPr>
          <w:t>3.2.2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lang w:val="en-US"/>
          </w:rPr>
          <w:t>Main activities and achievements</w:t>
        </w:r>
        <w:r>
          <w:rPr>
            <w:noProof/>
            <w:webHidden/>
          </w:rPr>
          <w:tab/>
        </w:r>
        <w:r>
          <w:rPr>
            <w:noProof/>
            <w:webHidden/>
          </w:rPr>
          <w:fldChar w:fldCharType="begin"/>
        </w:r>
        <w:r>
          <w:rPr>
            <w:noProof/>
            <w:webHidden/>
          </w:rPr>
          <w:instrText xml:space="preserve"> PAGEREF _Toc418756437 \h </w:instrText>
        </w:r>
        <w:r>
          <w:rPr>
            <w:noProof/>
            <w:webHidden/>
          </w:rPr>
        </w:r>
        <w:r>
          <w:rPr>
            <w:noProof/>
            <w:webHidden/>
          </w:rPr>
          <w:fldChar w:fldCharType="separate"/>
        </w:r>
        <w:r>
          <w:rPr>
            <w:noProof/>
            <w:webHidden/>
          </w:rPr>
          <w:t>48</w:t>
        </w:r>
        <w:r>
          <w:rPr>
            <w:noProof/>
            <w:webHidden/>
          </w:rPr>
          <w:fldChar w:fldCharType="end"/>
        </w:r>
      </w:hyperlink>
    </w:p>
    <w:p w14:paraId="11B578A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38" w:history="1">
        <w:r w:rsidRPr="00362607">
          <w:rPr>
            <w:rStyle w:val="Lienhypertexte"/>
            <w:rFonts w:asciiTheme="majorHAnsi" w:eastAsia="Times New Roman" w:hAnsiTheme="majorHAnsi"/>
            <w:b/>
            <w:bCs/>
            <w:noProof/>
            <w:lang w:val="en-US"/>
          </w:rPr>
          <w:t>3.2.3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lang w:val="en-US"/>
          </w:rPr>
          <w:t>Assessment of individual performance</w:t>
        </w:r>
        <w:r>
          <w:rPr>
            <w:noProof/>
            <w:webHidden/>
          </w:rPr>
          <w:tab/>
        </w:r>
        <w:r>
          <w:rPr>
            <w:noProof/>
            <w:webHidden/>
          </w:rPr>
          <w:fldChar w:fldCharType="begin"/>
        </w:r>
        <w:r>
          <w:rPr>
            <w:noProof/>
            <w:webHidden/>
          </w:rPr>
          <w:instrText xml:space="preserve"> PAGEREF _Toc418756438 \h </w:instrText>
        </w:r>
        <w:r>
          <w:rPr>
            <w:noProof/>
            <w:webHidden/>
          </w:rPr>
        </w:r>
        <w:r>
          <w:rPr>
            <w:noProof/>
            <w:webHidden/>
          </w:rPr>
          <w:fldChar w:fldCharType="separate"/>
        </w:r>
        <w:r>
          <w:rPr>
            <w:noProof/>
            <w:webHidden/>
          </w:rPr>
          <w:t>49</w:t>
        </w:r>
        <w:r>
          <w:rPr>
            <w:noProof/>
            <w:webHidden/>
          </w:rPr>
          <w:fldChar w:fldCharType="end"/>
        </w:r>
      </w:hyperlink>
    </w:p>
    <w:p w14:paraId="79E3673A"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39" w:history="1">
        <w:r w:rsidRPr="00362607">
          <w:rPr>
            <w:rStyle w:val="Lienhypertexte"/>
            <w:rFonts w:asciiTheme="majorHAnsi" w:eastAsia="Times New Roman" w:hAnsiTheme="majorHAnsi"/>
            <w:b/>
            <w:bCs/>
            <w:noProof/>
            <w:lang w:val="en-US"/>
          </w:rPr>
          <w:t>3.2.4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lang w:val="en-US"/>
          </w:rPr>
          <w:t>Sustainability of the action after the end of the project</w:t>
        </w:r>
        <w:r>
          <w:rPr>
            <w:noProof/>
            <w:webHidden/>
          </w:rPr>
          <w:tab/>
        </w:r>
        <w:r>
          <w:rPr>
            <w:noProof/>
            <w:webHidden/>
          </w:rPr>
          <w:fldChar w:fldCharType="begin"/>
        </w:r>
        <w:r>
          <w:rPr>
            <w:noProof/>
            <w:webHidden/>
          </w:rPr>
          <w:instrText xml:space="preserve"> PAGEREF _Toc418756439 \h </w:instrText>
        </w:r>
        <w:r>
          <w:rPr>
            <w:noProof/>
            <w:webHidden/>
          </w:rPr>
        </w:r>
        <w:r>
          <w:rPr>
            <w:noProof/>
            <w:webHidden/>
          </w:rPr>
          <w:fldChar w:fldCharType="separate"/>
        </w:r>
        <w:r>
          <w:rPr>
            <w:noProof/>
            <w:webHidden/>
          </w:rPr>
          <w:t>50</w:t>
        </w:r>
        <w:r>
          <w:rPr>
            <w:noProof/>
            <w:webHidden/>
          </w:rPr>
          <w:fldChar w:fldCharType="end"/>
        </w:r>
      </w:hyperlink>
    </w:p>
    <w:p w14:paraId="23FC08D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40" w:history="1">
        <w:r w:rsidRPr="00362607">
          <w:rPr>
            <w:rStyle w:val="Lienhypertexte"/>
            <w:rFonts w:asciiTheme="majorHAnsi" w:eastAsia="Times New Roman" w:hAnsiTheme="majorHAnsi"/>
            <w:b/>
            <w:bCs/>
            <w:noProof/>
            <w:lang w:val="en-US"/>
          </w:rPr>
          <w:t>3.2.5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lang w:val="en-US"/>
          </w:rPr>
          <w:t>Review of resources</w:t>
        </w:r>
        <w:r>
          <w:rPr>
            <w:noProof/>
            <w:webHidden/>
          </w:rPr>
          <w:tab/>
        </w:r>
        <w:r>
          <w:rPr>
            <w:noProof/>
            <w:webHidden/>
          </w:rPr>
          <w:fldChar w:fldCharType="begin"/>
        </w:r>
        <w:r>
          <w:rPr>
            <w:noProof/>
            <w:webHidden/>
          </w:rPr>
          <w:instrText xml:space="preserve"> PAGEREF _Toc418756440 \h </w:instrText>
        </w:r>
        <w:r>
          <w:rPr>
            <w:noProof/>
            <w:webHidden/>
          </w:rPr>
        </w:r>
        <w:r>
          <w:rPr>
            <w:noProof/>
            <w:webHidden/>
          </w:rPr>
          <w:fldChar w:fldCharType="separate"/>
        </w:r>
        <w:r>
          <w:rPr>
            <w:noProof/>
            <w:webHidden/>
          </w:rPr>
          <w:t>50</w:t>
        </w:r>
        <w:r>
          <w:rPr>
            <w:noProof/>
            <w:webHidden/>
          </w:rPr>
          <w:fldChar w:fldCharType="end"/>
        </w:r>
      </w:hyperlink>
    </w:p>
    <w:p w14:paraId="16ECFC9A"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41" w:history="1">
        <w:r w:rsidRPr="00362607">
          <w:rPr>
            <w:rStyle w:val="Lienhypertexte"/>
            <w:rFonts w:asciiTheme="majorHAnsi" w:hAnsiTheme="majorHAnsi"/>
            <w:noProof/>
          </w:rPr>
          <w:t>3.3</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CB3: ICLEI</w:t>
        </w:r>
        <w:r>
          <w:rPr>
            <w:noProof/>
            <w:webHidden/>
          </w:rPr>
          <w:tab/>
        </w:r>
        <w:r>
          <w:rPr>
            <w:noProof/>
            <w:webHidden/>
          </w:rPr>
          <w:fldChar w:fldCharType="begin"/>
        </w:r>
        <w:r>
          <w:rPr>
            <w:noProof/>
            <w:webHidden/>
          </w:rPr>
          <w:instrText xml:space="preserve"> PAGEREF _Toc418756441 \h </w:instrText>
        </w:r>
        <w:r>
          <w:rPr>
            <w:noProof/>
            <w:webHidden/>
          </w:rPr>
        </w:r>
        <w:r>
          <w:rPr>
            <w:noProof/>
            <w:webHidden/>
          </w:rPr>
          <w:fldChar w:fldCharType="separate"/>
        </w:r>
        <w:r>
          <w:rPr>
            <w:noProof/>
            <w:webHidden/>
          </w:rPr>
          <w:t>55</w:t>
        </w:r>
        <w:r>
          <w:rPr>
            <w:noProof/>
            <w:webHidden/>
          </w:rPr>
          <w:fldChar w:fldCharType="end"/>
        </w:r>
      </w:hyperlink>
    </w:p>
    <w:p w14:paraId="1CA34C28"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42" w:history="1">
        <w:r w:rsidRPr="00362607">
          <w:rPr>
            <w:rStyle w:val="Lienhypertexte"/>
            <w:rFonts w:asciiTheme="majorHAnsi" w:eastAsia="Times New Roman" w:hAnsiTheme="majorHAnsi"/>
            <w:b/>
            <w:bCs/>
            <w:noProof/>
          </w:rPr>
          <w:t>3.3.1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_Toc418756442 \h </w:instrText>
        </w:r>
        <w:r>
          <w:rPr>
            <w:noProof/>
            <w:webHidden/>
          </w:rPr>
        </w:r>
        <w:r>
          <w:rPr>
            <w:noProof/>
            <w:webHidden/>
          </w:rPr>
          <w:fldChar w:fldCharType="separate"/>
        </w:r>
        <w:r>
          <w:rPr>
            <w:noProof/>
            <w:webHidden/>
          </w:rPr>
          <w:t>55</w:t>
        </w:r>
        <w:r>
          <w:rPr>
            <w:noProof/>
            <w:webHidden/>
          </w:rPr>
          <w:fldChar w:fldCharType="end"/>
        </w:r>
      </w:hyperlink>
    </w:p>
    <w:p w14:paraId="3FAD5473"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43" w:history="1">
        <w:r w:rsidRPr="00362607">
          <w:rPr>
            <w:rStyle w:val="Lienhypertexte"/>
            <w:rFonts w:asciiTheme="majorHAnsi" w:eastAsia="Times New Roman" w:hAnsiTheme="majorHAnsi"/>
            <w:b/>
            <w:bCs/>
            <w:noProof/>
          </w:rPr>
          <w:t>3.3.2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_Toc418756443 \h </w:instrText>
        </w:r>
        <w:r>
          <w:rPr>
            <w:noProof/>
            <w:webHidden/>
          </w:rPr>
        </w:r>
        <w:r>
          <w:rPr>
            <w:noProof/>
            <w:webHidden/>
          </w:rPr>
          <w:fldChar w:fldCharType="separate"/>
        </w:r>
        <w:r>
          <w:rPr>
            <w:noProof/>
            <w:webHidden/>
          </w:rPr>
          <w:t>55</w:t>
        </w:r>
        <w:r>
          <w:rPr>
            <w:noProof/>
            <w:webHidden/>
          </w:rPr>
          <w:fldChar w:fldCharType="end"/>
        </w:r>
      </w:hyperlink>
    </w:p>
    <w:p w14:paraId="778DA946"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44" w:history="1">
        <w:r w:rsidRPr="00362607">
          <w:rPr>
            <w:rStyle w:val="Lienhypertexte"/>
            <w:rFonts w:asciiTheme="majorHAnsi" w:eastAsia="Times New Roman" w:hAnsiTheme="majorHAnsi"/>
            <w:b/>
            <w:bCs/>
            <w:noProof/>
          </w:rPr>
          <w:t>3.3.3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_Toc418756444 \h </w:instrText>
        </w:r>
        <w:r>
          <w:rPr>
            <w:noProof/>
            <w:webHidden/>
          </w:rPr>
        </w:r>
        <w:r>
          <w:rPr>
            <w:noProof/>
            <w:webHidden/>
          </w:rPr>
          <w:fldChar w:fldCharType="separate"/>
        </w:r>
        <w:r>
          <w:rPr>
            <w:noProof/>
            <w:webHidden/>
          </w:rPr>
          <w:t>57</w:t>
        </w:r>
        <w:r>
          <w:rPr>
            <w:noProof/>
            <w:webHidden/>
          </w:rPr>
          <w:fldChar w:fldCharType="end"/>
        </w:r>
      </w:hyperlink>
    </w:p>
    <w:p w14:paraId="10A3D90B"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45" w:history="1">
        <w:r w:rsidRPr="00362607">
          <w:rPr>
            <w:rStyle w:val="Lienhypertexte"/>
            <w:rFonts w:asciiTheme="majorHAnsi" w:eastAsia="Times New Roman" w:hAnsiTheme="majorHAnsi"/>
            <w:b/>
            <w:bCs/>
            <w:noProof/>
          </w:rPr>
          <w:t>3.3.4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_Toc418756445 \h </w:instrText>
        </w:r>
        <w:r>
          <w:rPr>
            <w:noProof/>
            <w:webHidden/>
          </w:rPr>
        </w:r>
        <w:r>
          <w:rPr>
            <w:noProof/>
            <w:webHidden/>
          </w:rPr>
          <w:fldChar w:fldCharType="separate"/>
        </w:r>
        <w:r>
          <w:rPr>
            <w:noProof/>
            <w:webHidden/>
          </w:rPr>
          <w:t>57</w:t>
        </w:r>
        <w:r>
          <w:rPr>
            <w:noProof/>
            <w:webHidden/>
          </w:rPr>
          <w:fldChar w:fldCharType="end"/>
        </w:r>
      </w:hyperlink>
    </w:p>
    <w:p w14:paraId="78CA4326"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46" w:history="1">
        <w:r w:rsidRPr="00362607">
          <w:rPr>
            <w:rStyle w:val="Lienhypertexte"/>
            <w:rFonts w:asciiTheme="majorHAnsi" w:eastAsia="Times New Roman" w:hAnsiTheme="majorHAnsi"/>
            <w:b/>
            <w:bCs/>
            <w:noProof/>
          </w:rPr>
          <w:t>3.3.5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_Toc418756446 \h </w:instrText>
        </w:r>
        <w:r>
          <w:rPr>
            <w:noProof/>
            <w:webHidden/>
          </w:rPr>
        </w:r>
        <w:r>
          <w:rPr>
            <w:noProof/>
            <w:webHidden/>
          </w:rPr>
          <w:fldChar w:fldCharType="separate"/>
        </w:r>
        <w:r>
          <w:rPr>
            <w:noProof/>
            <w:webHidden/>
          </w:rPr>
          <w:t>57</w:t>
        </w:r>
        <w:r>
          <w:rPr>
            <w:noProof/>
            <w:webHidden/>
          </w:rPr>
          <w:fldChar w:fldCharType="end"/>
        </w:r>
      </w:hyperlink>
    </w:p>
    <w:p w14:paraId="027F05F0"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47" w:history="1">
        <w:r w:rsidRPr="00362607">
          <w:rPr>
            <w:rStyle w:val="Lienhypertexte"/>
            <w:rFonts w:asciiTheme="majorHAnsi" w:hAnsiTheme="majorHAnsi"/>
            <w:noProof/>
          </w:rPr>
          <w:t>3.4</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CB4: AEA</w:t>
        </w:r>
        <w:r>
          <w:rPr>
            <w:noProof/>
            <w:webHidden/>
          </w:rPr>
          <w:tab/>
        </w:r>
        <w:r>
          <w:rPr>
            <w:noProof/>
            <w:webHidden/>
          </w:rPr>
          <w:fldChar w:fldCharType="begin"/>
        </w:r>
        <w:r>
          <w:rPr>
            <w:noProof/>
            <w:webHidden/>
          </w:rPr>
          <w:instrText xml:space="preserve"> PAGEREF _Toc418756447 \h </w:instrText>
        </w:r>
        <w:r>
          <w:rPr>
            <w:noProof/>
            <w:webHidden/>
          </w:rPr>
        </w:r>
        <w:r>
          <w:rPr>
            <w:noProof/>
            <w:webHidden/>
          </w:rPr>
          <w:fldChar w:fldCharType="separate"/>
        </w:r>
        <w:r>
          <w:rPr>
            <w:noProof/>
            <w:webHidden/>
          </w:rPr>
          <w:t>59</w:t>
        </w:r>
        <w:r>
          <w:rPr>
            <w:noProof/>
            <w:webHidden/>
          </w:rPr>
          <w:fldChar w:fldCharType="end"/>
        </w:r>
      </w:hyperlink>
    </w:p>
    <w:p w14:paraId="5E1388B3"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48" w:history="1">
        <w:r w:rsidRPr="00362607">
          <w:rPr>
            <w:rStyle w:val="Lienhypertexte"/>
            <w:rFonts w:asciiTheme="majorHAnsi" w:eastAsia="Times New Roman" w:hAnsiTheme="majorHAnsi"/>
            <w:b/>
            <w:bCs/>
            <w:noProof/>
          </w:rPr>
          <w:t>3.4.1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_Toc418756448 \h </w:instrText>
        </w:r>
        <w:r>
          <w:rPr>
            <w:noProof/>
            <w:webHidden/>
          </w:rPr>
        </w:r>
        <w:r>
          <w:rPr>
            <w:noProof/>
            <w:webHidden/>
          </w:rPr>
          <w:fldChar w:fldCharType="separate"/>
        </w:r>
        <w:r>
          <w:rPr>
            <w:noProof/>
            <w:webHidden/>
          </w:rPr>
          <w:t>59</w:t>
        </w:r>
        <w:r>
          <w:rPr>
            <w:noProof/>
            <w:webHidden/>
          </w:rPr>
          <w:fldChar w:fldCharType="end"/>
        </w:r>
      </w:hyperlink>
    </w:p>
    <w:p w14:paraId="2E7023E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49" w:history="1">
        <w:r w:rsidRPr="00362607">
          <w:rPr>
            <w:rStyle w:val="Lienhypertexte"/>
            <w:rFonts w:asciiTheme="majorHAnsi" w:eastAsia="Times New Roman" w:hAnsiTheme="majorHAnsi"/>
            <w:b/>
            <w:bCs/>
            <w:noProof/>
          </w:rPr>
          <w:t>3.4.2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_Toc418756449 \h </w:instrText>
        </w:r>
        <w:r>
          <w:rPr>
            <w:noProof/>
            <w:webHidden/>
          </w:rPr>
        </w:r>
        <w:r>
          <w:rPr>
            <w:noProof/>
            <w:webHidden/>
          </w:rPr>
          <w:fldChar w:fldCharType="separate"/>
        </w:r>
        <w:r>
          <w:rPr>
            <w:noProof/>
            <w:webHidden/>
          </w:rPr>
          <w:t>59</w:t>
        </w:r>
        <w:r>
          <w:rPr>
            <w:noProof/>
            <w:webHidden/>
          </w:rPr>
          <w:fldChar w:fldCharType="end"/>
        </w:r>
      </w:hyperlink>
    </w:p>
    <w:p w14:paraId="1F1F3755"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50" w:history="1">
        <w:r w:rsidRPr="00362607">
          <w:rPr>
            <w:rStyle w:val="Lienhypertexte"/>
            <w:rFonts w:asciiTheme="majorHAnsi" w:eastAsia="Times New Roman" w:hAnsiTheme="majorHAnsi"/>
            <w:b/>
            <w:bCs/>
            <w:noProof/>
          </w:rPr>
          <w:t>3.4.3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_Toc418756450 \h </w:instrText>
        </w:r>
        <w:r>
          <w:rPr>
            <w:noProof/>
            <w:webHidden/>
          </w:rPr>
        </w:r>
        <w:r>
          <w:rPr>
            <w:noProof/>
            <w:webHidden/>
          </w:rPr>
          <w:fldChar w:fldCharType="separate"/>
        </w:r>
        <w:r>
          <w:rPr>
            <w:noProof/>
            <w:webHidden/>
          </w:rPr>
          <w:t>60</w:t>
        </w:r>
        <w:r>
          <w:rPr>
            <w:noProof/>
            <w:webHidden/>
          </w:rPr>
          <w:fldChar w:fldCharType="end"/>
        </w:r>
      </w:hyperlink>
    </w:p>
    <w:p w14:paraId="0B9A7181"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51" w:history="1">
        <w:r w:rsidRPr="00362607">
          <w:rPr>
            <w:rStyle w:val="Lienhypertexte"/>
            <w:rFonts w:asciiTheme="majorHAnsi" w:eastAsia="Times New Roman" w:hAnsiTheme="majorHAnsi"/>
            <w:b/>
            <w:bCs/>
            <w:noProof/>
          </w:rPr>
          <w:t>3.4.4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_Toc418756451 \h </w:instrText>
        </w:r>
        <w:r>
          <w:rPr>
            <w:noProof/>
            <w:webHidden/>
          </w:rPr>
        </w:r>
        <w:r>
          <w:rPr>
            <w:noProof/>
            <w:webHidden/>
          </w:rPr>
          <w:fldChar w:fldCharType="separate"/>
        </w:r>
        <w:r>
          <w:rPr>
            <w:noProof/>
            <w:webHidden/>
          </w:rPr>
          <w:t>61</w:t>
        </w:r>
        <w:r>
          <w:rPr>
            <w:noProof/>
            <w:webHidden/>
          </w:rPr>
          <w:fldChar w:fldCharType="end"/>
        </w:r>
      </w:hyperlink>
    </w:p>
    <w:p w14:paraId="3F010920"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52" w:history="1">
        <w:r w:rsidRPr="00362607">
          <w:rPr>
            <w:rStyle w:val="Lienhypertexte"/>
            <w:rFonts w:asciiTheme="majorHAnsi" w:eastAsia="Times New Roman" w:hAnsiTheme="majorHAnsi"/>
            <w:b/>
            <w:bCs/>
            <w:noProof/>
          </w:rPr>
          <w:t>3.4.5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_Toc418756452 \h </w:instrText>
        </w:r>
        <w:r>
          <w:rPr>
            <w:noProof/>
            <w:webHidden/>
          </w:rPr>
        </w:r>
        <w:r>
          <w:rPr>
            <w:noProof/>
            <w:webHidden/>
          </w:rPr>
          <w:fldChar w:fldCharType="separate"/>
        </w:r>
        <w:r>
          <w:rPr>
            <w:noProof/>
            <w:webHidden/>
          </w:rPr>
          <w:t>61</w:t>
        </w:r>
        <w:r>
          <w:rPr>
            <w:noProof/>
            <w:webHidden/>
          </w:rPr>
          <w:fldChar w:fldCharType="end"/>
        </w:r>
      </w:hyperlink>
    </w:p>
    <w:p w14:paraId="25C7F15C"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53" w:history="1">
        <w:r w:rsidRPr="00362607">
          <w:rPr>
            <w:rStyle w:val="Lienhypertexte"/>
            <w:rFonts w:asciiTheme="majorHAnsi" w:hAnsiTheme="majorHAnsi"/>
            <w:noProof/>
          </w:rPr>
          <w:t>3.5</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CB5: WIKUE</w:t>
        </w:r>
        <w:r>
          <w:rPr>
            <w:noProof/>
            <w:webHidden/>
          </w:rPr>
          <w:tab/>
        </w:r>
        <w:r>
          <w:rPr>
            <w:noProof/>
            <w:webHidden/>
          </w:rPr>
          <w:fldChar w:fldCharType="begin"/>
        </w:r>
        <w:r>
          <w:rPr>
            <w:noProof/>
            <w:webHidden/>
          </w:rPr>
          <w:instrText xml:space="preserve"> PAGEREF _Toc418756453 \h </w:instrText>
        </w:r>
        <w:r>
          <w:rPr>
            <w:noProof/>
            <w:webHidden/>
          </w:rPr>
        </w:r>
        <w:r>
          <w:rPr>
            <w:noProof/>
            <w:webHidden/>
          </w:rPr>
          <w:fldChar w:fldCharType="separate"/>
        </w:r>
        <w:r>
          <w:rPr>
            <w:noProof/>
            <w:webHidden/>
          </w:rPr>
          <w:t>64</w:t>
        </w:r>
        <w:r>
          <w:rPr>
            <w:noProof/>
            <w:webHidden/>
          </w:rPr>
          <w:fldChar w:fldCharType="end"/>
        </w:r>
      </w:hyperlink>
    </w:p>
    <w:p w14:paraId="02831D02"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54" w:history="1">
        <w:r w:rsidRPr="00362607">
          <w:rPr>
            <w:rStyle w:val="Lienhypertexte"/>
            <w:rFonts w:asciiTheme="majorHAnsi" w:eastAsia="Times New Roman" w:hAnsiTheme="majorHAnsi"/>
            <w:b/>
            <w:bCs/>
            <w:noProof/>
          </w:rPr>
          <w:t>3.5.1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_Toc418756454 \h </w:instrText>
        </w:r>
        <w:r>
          <w:rPr>
            <w:noProof/>
            <w:webHidden/>
          </w:rPr>
        </w:r>
        <w:r>
          <w:rPr>
            <w:noProof/>
            <w:webHidden/>
          </w:rPr>
          <w:fldChar w:fldCharType="separate"/>
        </w:r>
        <w:r>
          <w:rPr>
            <w:noProof/>
            <w:webHidden/>
          </w:rPr>
          <w:t>64</w:t>
        </w:r>
        <w:r>
          <w:rPr>
            <w:noProof/>
            <w:webHidden/>
          </w:rPr>
          <w:fldChar w:fldCharType="end"/>
        </w:r>
      </w:hyperlink>
    </w:p>
    <w:p w14:paraId="7AFC8D3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55" w:history="1">
        <w:r w:rsidRPr="00362607">
          <w:rPr>
            <w:rStyle w:val="Lienhypertexte"/>
            <w:rFonts w:asciiTheme="majorHAnsi" w:eastAsia="Times New Roman" w:hAnsiTheme="majorHAnsi"/>
            <w:b/>
            <w:bCs/>
            <w:noProof/>
          </w:rPr>
          <w:t>3.5.2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_Toc418756455 \h </w:instrText>
        </w:r>
        <w:r>
          <w:rPr>
            <w:noProof/>
            <w:webHidden/>
          </w:rPr>
        </w:r>
        <w:r>
          <w:rPr>
            <w:noProof/>
            <w:webHidden/>
          </w:rPr>
          <w:fldChar w:fldCharType="separate"/>
        </w:r>
        <w:r>
          <w:rPr>
            <w:noProof/>
            <w:webHidden/>
          </w:rPr>
          <w:t>64</w:t>
        </w:r>
        <w:r>
          <w:rPr>
            <w:noProof/>
            <w:webHidden/>
          </w:rPr>
          <w:fldChar w:fldCharType="end"/>
        </w:r>
      </w:hyperlink>
    </w:p>
    <w:p w14:paraId="45C39A95"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56" w:history="1">
        <w:r w:rsidRPr="00362607">
          <w:rPr>
            <w:rStyle w:val="Lienhypertexte"/>
            <w:rFonts w:asciiTheme="majorHAnsi" w:eastAsia="Times New Roman" w:hAnsiTheme="majorHAnsi"/>
            <w:b/>
            <w:bCs/>
            <w:noProof/>
          </w:rPr>
          <w:t>3.5.3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_Toc418756456 \h </w:instrText>
        </w:r>
        <w:r>
          <w:rPr>
            <w:noProof/>
            <w:webHidden/>
          </w:rPr>
        </w:r>
        <w:r>
          <w:rPr>
            <w:noProof/>
            <w:webHidden/>
          </w:rPr>
          <w:fldChar w:fldCharType="separate"/>
        </w:r>
        <w:r>
          <w:rPr>
            <w:noProof/>
            <w:webHidden/>
          </w:rPr>
          <w:t>65</w:t>
        </w:r>
        <w:r>
          <w:rPr>
            <w:noProof/>
            <w:webHidden/>
          </w:rPr>
          <w:fldChar w:fldCharType="end"/>
        </w:r>
      </w:hyperlink>
    </w:p>
    <w:p w14:paraId="7C0E17B9"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57" w:history="1">
        <w:r w:rsidRPr="00362607">
          <w:rPr>
            <w:rStyle w:val="Lienhypertexte"/>
            <w:rFonts w:asciiTheme="majorHAnsi" w:eastAsia="Times New Roman" w:hAnsiTheme="majorHAnsi"/>
            <w:b/>
            <w:bCs/>
            <w:noProof/>
          </w:rPr>
          <w:t>3.5.4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_Toc418756457 \h </w:instrText>
        </w:r>
        <w:r>
          <w:rPr>
            <w:noProof/>
            <w:webHidden/>
          </w:rPr>
        </w:r>
        <w:r>
          <w:rPr>
            <w:noProof/>
            <w:webHidden/>
          </w:rPr>
          <w:fldChar w:fldCharType="separate"/>
        </w:r>
        <w:r>
          <w:rPr>
            <w:noProof/>
            <w:webHidden/>
          </w:rPr>
          <w:t>66</w:t>
        </w:r>
        <w:r>
          <w:rPr>
            <w:noProof/>
            <w:webHidden/>
          </w:rPr>
          <w:fldChar w:fldCharType="end"/>
        </w:r>
      </w:hyperlink>
    </w:p>
    <w:p w14:paraId="43B10CF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58" w:history="1">
        <w:r w:rsidRPr="00362607">
          <w:rPr>
            <w:rStyle w:val="Lienhypertexte"/>
            <w:rFonts w:asciiTheme="majorHAnsi" w:eastAsia="Times New Roman" w:hAnsiTheme="majorHAnsi"/>
            <w:b/>
            <w:bCs/>
            <w:noProof/>
          </w:rPr>
          <w:t>3.5.5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_Toc418756458 \h </w:instrText>
        </w:r>
        <w:r>
          <w:rPr>
            <w:noProof/>
            <w:webHidden/>
          </w:rPr>
        </w:r>
        <w:r>
          <w:rPr>
            <w:noProof/>
            <w:webHidden/>
          </w:rPr>
          <w:fldChar w:fldCharType="separate"/>
        </w:r>
        <w:r>
          <w:rPr>
            <w:noProof/>
            <w:webHidden/>
          </w:rPr>
          <w:t>66</w:t>
        </w:r>
        <w:r>
          <w:rPr>
            <w:noProof/>
            <w:webHidden/>
          </w:rPr>
          <w:fldChar w:fldCharType="end"/>
        </w:r>
      </w:hyperlink>
    </w:p>
    <w:p w14:paraId="7A4C3E9E"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59" w:history="1">
        <w:r w:rsidRPr="00362607">
          <w:rPr>
            <w:rStyle w:val="Lienhypertexte"/>
            <w:rFonts w:asciiTheme="majorHAnsi" w:hAnsiTheme="majorHAnsi"/>
            <w:noProof/>
          </w:rPr>
          <w:t>3.6</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CB6: MOTIVA</w:t>
        </w:r>
        <w:r>
          <w:rPr>
            <w:noProof/>
            <w:webHidden/>
          </w:rPr>
          <w:tab/>
        </w:r>
        <w:r>
          <w:rPr>
            <w:noProof/>
            <w:webHidden/>
          </w:rPr>
          <w:fldChar w:fldCharType="begin"/>
        </w:r>
        <w:r>
          <w:rPr>
            <w:noProof/>
            <w:webHidden/>
          </w:rPr>
          <w:instrText xml:space="preserve"> PAGEREF _Toc418756459 \h </w:instrText>
        </w:r>
        <w:r>
          <w:rPr>
            <w:noProof/>
            <w:webHidden/>
          </w:rPr>
        </w:r>
        <w:r>
          <w:rPr>
            <w:noProof/>
            <w:webHidden/>
          </w:rPr>
          <w:fldChar w:fldCharType="separate"/>
        </w:r>
        <w:r>
          <w:rPr>
            <w:noProof/>
            <w:webHidden/>
          </w:rPr>
          <w:t>67</w:t>
        </w:r>
        <w:r>
          <w:rPr>
            <w:noProof/>
            <w:webHidden/>
          </w:rPr>
          <w:fldChar w:fldCharType="end"/>
        </w:r>
      </w:hyperlink>
    </w:p>
    <w:p w14:paraId="5A0B2523"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60" w:history="1">
        <w:r w:rsidRPr="00362607">
          <w:rPr>
            <w:rStyle w:val="Lienhypertexte"/>
            <w:rFonts w:asciiTheme="majorHAnsi" w:eastAsia="Times New Roman" w:hAnsiTheme="majorHAnsi"/>
            <w:b/>
            <w:bCs/>
            <w:noProof/>
          </w:rPr>
          <w:t>3.6.1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_Toc418756460 \h </w:instrText>
        </w:r>
        <w:r>
          <w:rPr>
            <w:noProof/>
            <w:webHidden/>
          </w:rPr>
        </w:r>
        <w:r>
          <w:rPr>
            <w:noProof/>
            <w:webHidden/>
          </w:rPr>
          <w:fldChar w:fldCharType="separate"/>
        </w:r>
        <w:r>
          <w:rPr>
            <w:noProof/>
            <w:webHidden/>
          </w:rPr>
          <w:t>67</w:t>
        </w:r>
        <w:r>
          <w:rPr>
            <w:noProof/>
            <w:webHidden/>
          </w:rPr>
          <w:fldChar w:fldCharType="end"/>
        </w:r>
      </w:hyperlink>
    </w:p>
    <w:p w14:paraId="789CA593"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61" w:history="1">
        <w:r w:rsidRPr="00362607">
          <w:rPr>
            <w:rStyle w:val="Lienhypertexte"/>
            <w:rFonts w:asciiTheme="majorHAnsi" w:eastAsia="Times New Roman" w:hAnsiTheme="majorHAnsi"/>
            <w:b/>
            <w:bCs/>
            <w:noProof/>
          </w:rPr>
          <w:t>3.6.2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_Toc418756461 \h </w:instrText>
        </w:r>
        <w:r>
          <w:rPr>
            <w:noProof/>
            <w:webHidden/>
          </w:rPr>
        </w:r>
        <w:r>
          <w:rPr>
            <w:noProof/>
            <w:webHidden/>
          </w:rPr>
          <w:fldChar w:fldCharType="separate"/>
        </w:r>
        <w:r>
          <w:rPr>
            <w:noProof/>
            <w:webHidden/>
          </w:rPr>
          <w:t>67</w:t>
        </w:r>
        <w:r>
          <w:rPr>
            <w:noProof/>
            <w:webHidden/>
          </w:rPr>
          <w:fldChar w:fldCharType="end"/>
        </w:r>
      </w:hyperlink>
    </w:p>
    <w:p w14:paraId="2C88EDE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62" w:history="1">
        <w:r w:rsidRPr="00362607">
          <w:rPr>
            <w:rStyle w:val="Lienhypertexte"/>
            <w:rFonts w:asciiTheme="majorHAnsi" w:eastAsia="Times New Roman" w:hAnsiTheme="majorHAnsi"/>
            <w:b/>
            <w:bCs/>
            <w:noProof/>
          </w:rPr>
          <w:t>3.6.3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_Toc418756462 \h </w:instrText>
        </w:r>
        <w:r>
          <w:rPr>
            <w:noProof/>
            <w:webHidden/>
          </w:rPr>
        </w:r>
        <w:r>
          <w:rPr>
            <w:noProof/>
            <w:webHidden/>
          </w:rPr>
          <w:fldChar w:fldCharType="separate"/>
        </w:r>
        <w:r>
          <w:rPr>
            <w:noProof/>
            <w:webHidden/>
          </w:rPr>
          <w:t>69</w:t>
        </w:r>
        <w:r>
          <w:rPr>
            <w:noProof/>
            <w:webHidden/>
          </w:rPr>
          <w:fldChar w:fldCharType="end"/>
        </w:r>
      </w:hyperlink>
    </w:p>
    <w:p w14:paraId="1C1B167A"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63" w:history="1">
        <w:r w:rsidRPr="00362607">
          <w:rPr>
            <w:rStyle w:val="Lienhypertexte"/>
            <w:rFonts w:asciiTheme="majorHAnsi" w:eastAsia="Times New Roman" w:hAnsiTheme="majorHAnsi"/>
            <w:b/>
            <w:bCs/>
            <w:noProof/>
          </w:rPr>
          <w:t>3.6.4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_Toc418756463 \h </w:instrText>
        </w:r>
        <w:r>
          <w:rPr>
            <w:noProof/>
            <w:webHidden/>
          </w:rPr>
        </w:r>
        <w:r>
          <w:rPr>
            <w:noProof/>
            <w:webHidden/>
          </w:rPr>
          <w:fldChar w:fldCharType="separate"/>
        </w:r>
        <w:r>
          <w:rPr>
            <w:noProof/>
            <w:webHidden/>
          </w:rPr>
          <w:t>69</w:t>
        </w:r>
        <w:r>
          <w:rPr>
            <w:noProof/>
            <w:webHidden/>
          </w:rPr>
          <w:fldChar w:fldCharType="end"/>
        </w:r>
      </w:hyperlink>
    </w:p>
    <w:p w14:paraId="563A0735"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64" w:history="1">
        <w:r w:rsidRPr="00362607">
          <w:rPr>
            <w:rStyle w:val="Lienhypertexte"/>
            <w:rFonts w:asciiTheme="majorHAnsi" w:eastAsia="Times New Roman" w:hAnsiTheme="majorHAnsi"/>
            <w:b/>
            <w:bCs/>
            <w:noProof/>
          </w:rPr>
          <w:t>3.6.5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_Toc418756464 \h </w:instrText>
        </w:r>
        <w:r>
          <w:rPr>
            <w:noProof/>
            <w:webHidden/>
          </w:rPr>
        </w:r>
        <w:r>
          <w:rPr>
            <w:noProof/>
            <w:webHidden/>
          </w:rPr>
          <w:fldChar w:fldCharType="separate"/>
        </w:r>
        <w:r>
          <w:rPr>
            <w:noProof/>
            <w:webHidden/>
          </w:rPr>
          <w:t>70</w:t>
        </w:r>
        <w:r>
          <w:rPr>
            <w:noProof/>
            <w:webHidden/>
          </w:rPr>
          <w:fldChar w:fldCharType="end"/>
        </w:r>
      </w:hyperlink>
    </w:p>
    <w:p w14:paraId="0B3361A3"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65" w:history="1">
        <w:r w:rsidRPr="00362607">
          <w:rPr>
            <w:rStyle w:val="Lienhypertexte"/>
            <w:rFonts w:asciiTheme="majorHAnsi" w:hAnsiTheme="majorHAnsi"/>
            <w:noProof/>
          </w:rPr>
          <w:t>3.7</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CB7: SEVEn</w:t>
        </w:r>
        <w:r>
          <w:rPr>
            <w:noProof/>
            <w:webHidden/>
          </w:rPr>
          <w:tab/>
        </w:r>
        <w:r>
          <w:rPr>
            <w:noProof/>
            <w:webHidden/>
          </w:rPr>
          <w:fldChar w:fldCharType="begin"/>
        </w:r>
        <w:r>
          <w:rPr>
            <w:noProof/>
            <w:webHidden/>
          </w:rPr>
          <w:instrText xml:space="preserve"> PAGEREF _Toc418756465 \h </w:instrText>
        </w:r>
        <w:r>
          <w:rPr>
            <w:noProof/>
            <w:webHidden/>
          </w:rPr>
        </w:r>
        <w:r>
          <w:rPr>
            <w:noProof/>
            <w:webHidden/>
          </w:rPr>
          <w:fldChar w:fldCharType="separate"/>
        </w:r>
        <w:r>
          <w:rPr>
            <w:noProof/>
            <w:webHidden/>
          </w:rPr>
          <w:t>74</w:t>
        </w:r>
        <w:r>
          <w:rPr>
            <w:noProof/>
            <w:webHidden/>
          </w:rPr>
          <w:fldChar w:fldCharType="end"/>
        </w:r>
      </w:hyperlink>
    </w:p>
    <w:p w14:paraId="4D355479"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66" w:history="1">
        <w:r w:rsidRPr="00362607">
          <w:rPr>
            <w:rStyle w:val="Lienhypertexte"/>
            <w:rFonts w:asciiTheme="majorHAnsi" w:eastAsia="Times New Roman" w:hAnsiTheme="majorHAnsi"/>
            <w:b/>
            <w:bCs/>
            <w:noProof/>
          </w:rPr>
          <w:t>3.7.1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_Toc418756466 \h </w:instrText>
        </w:r>
        <w:r>
          <w:rPr>
            <w:noProof/>
            <w:webHidden/>
          </w:rPr>
        </w:r>
        <w:r>
          <w:rPr>
            <w:noProof/>
            <w:webHidden/>
          </w:rPr>
          <w:fldChar w:fldCharType="separate"/>
        </w:r>
        <w:r>
          <w:rPr>
            <w:noProof/>
            <w:webHidden/>
          </w:rPr>
          <w:t>74</w:t>
        </w:r>
        <w:r>
          <w:rPr>
            <w:noProof/>
            <w:webHidden/>
          </w:rPr>
          <w:fldChar w:fldCharType="end"/>
        </w:r>
      </w:hyperlink>
    </w:p>
    <w:p w14:paraId="11F690E2"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67" w:history="1">
        <w:r w:rsidRPr="00362607">
          <w:rPr>
            <w:rStyle w:val="Lienhypertexte"/>
            <w:rFonts w:asciiTheme="majorHAnsi" w:eastAsia="Times New Roman" w:hAnsiTheme="majorHAnsi"/>
            <w:b/>
            <w:bCs/>
            <w:noProof/>
          </w:rPr>
          <w:t>3.7.2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_Toc418756467 \h </w:instrText>
        </w:r>
        <w:r>
          <w:rPr>
            <w:noProof/>
            <w:webHidden/>
          </w:rPr>
        </w:r>
        <w:r>
          <w:rPr>
            <w:noProof/>
            <w:webHidden/>
          </w:rPr>
          <w:fldChar w:fldCharType="separate"/>
        </w:r>
        <w:r>
          <w:rPr>
            <w:noProof/>
            <w:webHidden/>
          </w:rPr>
          <w:t>74</w:t>
        </w:r>
        <w:r>
          <w:rPr>
            <w:noProof/>
            <w:webHidden/>
          </w:rPr>
          <w:fldChar w:fldCharType="end"/>
        </w:r>
      </w:hyperlink>
    </w:p>
    <w:p w14:paraId="3B20E94C"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68" w:history="1">
        <w:r w:rsidRPr="00362607">
          <w:rPr>
            <w:rStyle w:val="Lienhypertexte"/>
            <w:rFonts w:asciiTheme="majorHAnsi" w:eastAsia="Times New Roman" w:hAnsiTheme="majorHAnsi"/>
            <w:b/>
            <w:bCs/>
            <w:noProof/>
          </w:rPr>
          <w:t>3.7.3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_Toc418756468 \h </w:instrText>
        </w:r>
        <w:r>
          <w:rPr>
            <w:noProof/>
            <w:webHidden/>
          </w:rPr>
        </w:r>
        <w:r>
          <w:rPr>
            <w:noProof/>
            <w:webHidden/>
          </w:rPr>
          <w:fldChar w:fldCharType="separate"/>
        </w:r>
        <w:r>
          <w:rPr>
            <w:noProof/>
            <w:webHidden/>
          </w:rPr>
          <w:t>76</w:t>
        </w:r>
        <w:r>
          <w:rPr>
            <w:noProof/>
            <w:webHidden/>
          </w:rPr>
          <w:fldChar w:fldCharType="end"/>
        </w:r>
      </w:hyperlink>
    </w:p>
    <w:p w14:paraId="78A2CF1D"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69" w:history="1">
        <w:r w:rsidRPr="00362607">
          <w:rPr>
            <w:rStyle w:val="Lienhypertexte"/>
            <w:rFonts w:asciiTheme="majorHAnsi" w:eastAsia="Times New Roman" w:hAnsiTheme="majorHAnsi"/>
            <w:b/>
            <w:bCs/>
            <w:noProof/>
          </w:rPr>
          <w:t>3.7.4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_Toc418756469 \h </w:instrText>
        </w:r>
        <w:r>
          <w:rPr>
            <w:noProof/>
            <w:webHidden/>
          </w:rPr>
        </w:r>
        <w:r>
          <w:rPr>
            <w:noProof/>
            <w:webHidden/>
          </w:rPr>
          <w:fldChar w:fldCharType="separate"/>
        </w:r>
        <w:r>
          <w:rPr>
            <w:noProof/>
            <w:webHidden/>
          </w:rPr>
          <w:t>77</w:t>
        </w:r>
        <w:r>
          <w:rPr>
            <w:noProof/>
            <w:webHidden/>
          </w:rPr>
          <w:fldChar w:fldCharType="end"/>
        </w:r>
      </w:hyperlink>
    </w:p>
    <w:p w14:paraId="18F088D1"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70" w:history="1">
        <w:r w:rsidRPr="00362607">
          <w:rPr>
            <w:rStyle w:val="Lienhypertexte"/>
            <w:rFonts w:asciiTheme="majorHAnsi" w:eastAsia="Times New Roman" w:hAnsiTheme="majorHAnsi"/>
            <w:b/>
            <w:bCs/>
            <w:noProof/>
          </w:rPr>
          <w:t>3.7.5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_Toc418756470 \h </w:instrText>
        </w:r>
        <w:r>
          <w:rPr>
            <w:noProof/>
            <w:webHidden/>
          </w:rPr>
        </w:r>
        <w:r>
          <w:rPr>
            <w:noProof/>
            <w:webHidden/>
          </w:rPr>
          <w:fldChar w:fldCharType="separate"/>
        </w:r>
        <w:r>
          <w:rPr>
            <w:noProof/>
            <w:webHidden/>
          </w:rPr>
          <w:t>77</w:t>
        </w:r>
        <w:r>
          <w:rPr>
            <w:noProof/>
            <w:webHidden/>
          </w:rPr>
          <w:fldChar w:fldCharType="end"/>
        </w:r>
      </w:hyperlink>
    </w:p>
    <w:p w14:paraId="5EBD8860"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71" w:history="1">
        <w:r w:rsidRPr="00362607">
          <w:rPr>
            <w:rStyle w:val="Lienhypertexte"/>
            <w:rFonts w:asciiTheme="majorHAnsi" w:hAnsiTheme="majorHAnsi"/>
            <w:noProof/>
          </w:rPr>
          <w:t>3.8</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CB8: GUIDE TOPTEN</w:t>
        </w:r>
        <w:r>
          <w:rPr>
            <w:noProof/>
            <w:webHidden/>
          </w:rPr>
          <w:tab/>
        </w:r>
        <w:r>
          <w:rPr>
            <w:noProof/>
            <w:webHidden/>
          </w:rPr>
          <w:fldChar w:fldCharType="begin"/>
        </w:r>
        <w:r>
          <w:rPr>
            <w:noProof/>
            <w:webHidden/>
          </w:rPr>
          <w:instrText xml:space="preserve"> PAGEREF _Toc418756471 \h </w:instrText>
        </w:r>
        <w:r>
          <w:rPr>
            <w:noProof/>
            <w:webHidden/>
          </w:rPr>
        </w:r>
        <w:r>
          <w:rPr>
            <w:noProof/>
            <w:webHidden/>
          </w:rPr>
          <w:fldChar w:fldCharType="separate"/>
        </w:r>
        <w:r>
          <w:rPr>
            <w:noProof/>
            <w:webHidden/>
          </w:rPr>
          <w:t>79</w:t>
        </w:r>
        <w:r>
          <w:rPr>
            <w:noProof/>
            <w:webHidden/>
          </w:rPr>
          <w:fldChar w:fldCharType="end"/>
        </w:r>
      </w:hyperlink>
    </w:p>
    <w:p w14:paraId="2825AB89"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72" w:history="1">
        <w:r w:rsidRPr="00362607">
          <w:rPr>
            <w:rStyle w:val="Lienhypertexte"/>
            <w:rFonts w:asciiTheme="majorHAnsi" w:eastAsia="Times New Roman" w:hAnsiTheme="majorHAnsi"/>
            <w:b/>
            <w:bCs/>
            <w:noProof/>
          </w:rPr>
          <w:t>3.8.1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_Toc418756472 \h </w:instrText>
        </w:r>
        <w:r>
          <w:rPr>
            <w:noProof/>
            <w:webHidden/>
          </w:rPr>
        </w:r>
        <w:r>
          <w:rPr>
            <w:noProof/>
            <w:webHidden/>
          </w:rPr>
          <w:fldChar w:fldCharType="separate"/>
        </w:r>
        <w:r>
          <w:rPr>
            <w:noProof/>
            <w:webHidden/>
          </w:rPr>
          <w:t>79</w:t>
        </w:r>
        <w:r>
          <w:rPr>
            <w:noProof/>
            <w:webHidden/>
          </w:rPr>
          <w:fldChar w:fldCharType="end"/>
        </w:r>
      </w:hyperlink>
    </w:p>
    <w:p w14:paraId="48326662"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73" w:history="1">
        <w:r w:rsidRPr="00362607">
          <w:rPr>
            <w:rStyle w:val="Lienhypertexte"/>
            <w:rFonts w:asciiTheme="majorHAnsi" w:eastAsia="Times New Roman" w:hAnsiTheme="majorHAnsi"/>
            <w:b/>
            <w:bCs/>
            <w:noProof/>
          </w:rPr>
          <w:t>3.8.2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_Toc418756473 \h </w:instrText>
        </w:r>
        <w:r>
          <w:rPr>
            <w:noProof/>
            <w:webHidden/>
          </w:rPr>
        </w:r>
        <w:r>
          <w:rPr>
            <w:noProof/>
            <w:webHidden/>
          </w:rPr>
          <w:fldChar w:fldCharType="separate"/>
        </w:r>
        <w:r>
          <w:rPr>
            <w:noProof/>
            <w:webHidden/>
          </w:rPr>
          <w:t>80</w:t>
        </w:r>
        <w:r>
          <w:rPr>
            <w:noProof/>
            <w:webHidden/>
          </w:rPr>
          <w:fldChar w:fldCharType="end"/>
        </w:r>
      </w:hyperlink>
    </w:p>
    <w:p w14:paraId="508E9F9B"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74" w:history="1">
        <w:r w:rsidRPr="00362607">
          <w:rPr>
            <w:rStyle w:val="Lienhypertexte"/>
            <w:rFonts w:asciiTheme="majorHAnsi" w:eastAsia="Times New Roman" w:hAnsiTheme="majorHAnsi"/>
            <w:b/>
            <w:bCs/>
            <w:noProof/>
          </w:rPr>
          <w:t>3.8.3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_Toc418756474 \h </w:instrText>
        </w:r>
        <w:r>
          <w:rPr>
            <w:noProof/>
            <w:webHidden/>
          </w:rPr>
        </w:r>
        <w:r>
          <w:rPr>
            <w:noProof/>
            <w:webHidden/>
          </w:rPr>
          <w:fldChar w:fldCharType="separate"/>
        </w:r>
        <w:r>
          <w:rPr>
            <w:noProof/>
            <w:webHidden/>
          </w:rPr>
          <w:t>81</w:t>
        </w:r>
        <w:r>
          <w:rPr>
            <w:noProof/>
            <w:webHidden/>
          </w:rPr>
          <w:fldChar w:fldCharType="end"/>
        </w:r>
      </w:hyperlink>
    </w:p>
    <w:p w14:paraId="0A8DEDA1"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75" w:history="1">
        <w:r w:rsidRPr="00362607">
          <w:rPr>
            <w:rStyle w:val="Lienhypertexte"/>
            <w:rFonts w:asciiTheme="majorHAnsi" w:eastAsia="Times New Roman" w:hAnsiTheme="majorHAnsi"/>
            <w:b/>
            <w:bCs/>
            <w:noProof/>
          </w:rPr>
          <w:t>3.8.4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_Toc418756475 \h </w:instrText>
        </w:r>
        <w:r>
          <w:rPr>
            <w:noProof/>
            <w:webHidden/>
          </w:rPr>
        </w:r>
        <w:r>
          <w:rPr>
            <w:noProof/>
            <w:webHidden/>
          </w:rPr>
          <w:fldChar w:fldCharType="separate"/>
        </w:r>
        <w:r>
          <w:rPr>
            <w:noProof/>
            <w:webHidden/>
          </w:rPr>
          <w:t>81</w:t>
        </w:r>
        <w:r>
          <w:rPr>
            <w:noProof/>
            <w:webHidden/>
          </w:rPr>
          <w:fldChar w:fldCharType="end"/>
        </w:r>
      </w:hyperlink>
    </w:p>
    <w:p w14:paraId="01E1F7A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76" w:history="1">
        <w:r w:rsidRPr="00362607">
          <w:rPr>
            <w:rStyle w:val="Lienhypertexte"/>
            <w:rFonts w:asciiTheme="majorHAnsi" w:eastAsia="Times New Roman" w:hAnsiTheme="majorHAnsi"/>
            <w:b/>
            <w:bCs/>
            <w:noProof/>
          </w:rPr>
          <w:t>3.8.5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_Toc418756476 \h </w:instrText>
        </w:r>
        <w:r>
          <w:rPr>
            <w:noProof/>
            <w:webHidden/>
          </w:rPr>
        </w:r>
        <w:r>
          <w:rPr>
            <w:noProof/>
            <w:webHidden/>
          </w:rPr>
          <w:fldChar w:fldCharType="separate"/>
        </w:r>
        <w:r>
          <w:rPr>
            <w:noProof/>
            <w:webHidden/>
          </w:rPr>
          <w:t>82</w:t>
        </w:r>
        <w:r>
          <w:rPr>
            <w:noProof/>
            <w:webHidden/>
          </w:rPr>
          <w:fldChar w:fldCharType="end"/>
        </w:r>
      </w:hyperlink>
    </w:p>
    <w:p w14:paraId="54E79EE8"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477" w:history="1">
        <w:r w:rsidRPr="00362607">
          <w:rPr>
            <w:rStyle w:val="Lienhypertexte"/>
            <w:rFonts w:asciiTheme="majorHAnsi" w:hAnsiTheme="majorHAnsi"/>
            <w:noProof/>
          </w:rPr>
          <w:t>3.9</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CB9: BBL</w:t>
        </w:r>
        <w:r>
          <w:rPr>
            <w:noProof/>
            <w:webHidden/>
          </w:rPr>
          <w:tab/>
        </w:r>
        <w:r>
          <w:rPr>
            <w:noProof/>
            <w:webHidden/>
          </w:rPr>
          <w:fldChar w:fldCharType="begin"/>
        </w:r>
        <w:r>
          <w:rPr>
            <w:noProof/>
            <w:webHidden/>
          </w:rPr>
          <w:instrText xml:space="preserve"> PAGEREF _Toc418756477 \h </w:instrText>
        </w:r>
        <w:r>
          <w:rPr>
            <w:noProof/>
            <w:webHidden/>
          </w:rPr>
        </w:r>
        <w:r>
          <w:rPr>
            <w:noProof/>
            <w:webHidden/>
          </w:rPr>
          <w:fldChar w:fldCharType="separate"/>
        </w:r>
        <w:r>
          <w:rPr>
            <w:noProof/>
            <w:webHidden/>
          </w:rPr>
          <w:t>84</w:t>
        </w:r>
        <w:r>
          <w:rPr>
            <w:noProof/>
            <w:webHidden/>
          </w:rPr>
          <w:fldChar w:fldCharType="end"/>
        </w:r>
      </w:hyperlink>
    </w:p>
    <w:p w14:paraId="54C81C2C"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78" w:history="1">
        <w:r w:rsidRPr="00362607">
          <w:rPr>
            <w:rStyle w:val="Lienhypertexte"/>
            <w:rFonts w:asciiTheme="majorHAnsi" w:eastAsia="Times New Roman" w:hAnsiTheme="majorHAnsi"/>
            <w:b/>
            <w:bCs/>
            <w:noProof/>
          </w:rPr>
          <w:t>3.9.1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_Toc418756478 \h </w:instrText>
        </w:r>
        <w:r>
          <w:rPr>
            <w:noProof/>
            <w:webHidden/>
          </w:rPr>
        </w:r>
        <w:r>
          <w:rPr>
            <w:noProof/>
            <w:webHidden/>
          </w:rPr>
          <w:fldChar w:fldCharType="separate"/>
        </w:r>
        <w:r>
          <w:rPr>
            <w:noProof/>
            <w:webHidden/>
          </w:rPr>
          <w:t>84</w:t>
        </w:r>
        <w:r>
          <w:rPr>
            <w:noProof/>
            <w:webHidden/>
          </w:rPr>
          <w:fldChar w:fldCharType="end"/>
        </w:r>
      </w:hyperlink>
    </w:p>
    <w:p w14:paraId="1BEDB86D"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79" w:history="1">
        <w:r w:rsidRPr="00362607">
          <w:rPr>
            <w:rStyle w:val="Lienhypertexte"/>
            <w:rFonts w:asciiTheme="majorHAnsi" w:eastAsia="Times New Roman" w:hAnsiTheme="majorHAnsi"/>
            <w:b/>
            <w:bCs/>
            <w:noProof/>
          </w:rPr>
          <w:t>3.9.2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_Toc418756479 \h </w:instrText>
        </w:r>
        <w:r>
          <w:rPr>
            <w:noProof/>
            <w:webHidden/>
          </w:rPr>
        </w:r>
        <w:r>
          <w:rPr>
            <w:noProof/>
            <w:webHidden/>
          </w:rPr>
          <w:fldChar w:fldCharType="separate"/>
        </w:r>
        <w:r>
          <w:rPr>
            <w:noProof/>
            <w:webHidden/>
          </w:rPr>
          <w:t>84</w:t>
        </w:r>
        <w:r>
          <w:rPr>
            <w:noProof/>
            <w:webHidden/>
          </w:rPr>
          <w:fldChar w:fldCharType="end"/>
        </w:r>
      </w:hyperlink>
    </w:p>
    <w:p w14:paraId="09C8EB6B"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80" w:history="1">
        <w:r w:rsidRPr="00362607">
          <w:rPr>
            <w:rStyle w:val="Lienhypertexte"/>
            <w:rFonts w:asciiTheme="majorHAnsi" w:eastAsia="Times New Roman" w:hAnsiTheme="majorHAnsi"/>
            <w:b/>
            <w:bCs/>
            <w:noProof/>
          </w:rPr>
          <w:t>3.9.3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_Toc418756480 \h </w:instrText>
        </w:r>
        <w:r>
          <w:rPr>
            <w:noProof/>
            <w:webHidden/>
          </w:rPr>
        </w:r>
        <w:r>
          <w:rPr>
            <w:noProof/>
            <w:webHidden/>
          </w:rPr>
          <w:fldChar w:fldCharType="separate"/>
        </w:r>
        <w:r>
          <w:rPr>
            <w:noProof/>
            <w:webHidden/>
          </w:rPr>
          <w:t>85</w:t>
        </w:r>
        <w:r>
          <w:rPr>
            <w:noProof/>
            <w:webHidden/>
          </w:rPr>
          <w:fldChar w:fldCharType="end"/>
        </w:r>
      </w:hyperlink>
    </w:p>
    <w:p w14:paraId="7BFC15B9"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81" w:history="1">
        <w:r w:rsidRPr="00362607">
          <w:rPr>
            <w:rStyle w:val="Lienhypertexte"/>
            <w:rFonts w:asciiTheme="majorHAnsi" w:eastAsia="Times New Roman" w:hAnsiTheme="majorHAnsi"/>
            <w:b/>
            <w:bCs/>
            <w:noProof/>
          </w:rPr>
          <w:t>3.9.4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_Toc418756481 \h </w:instrText>
        </w:r>
        <w:r>
          <w:rPr>
            <w:noProof/>
            <w:webHidden/>
          </w:rPr>
        </w:r>
        <w:r>
          <w:rPr>
            <w:noProof/>
            <w:webHidden/>
          </w:rPr>
          <w:fldChar w:fldCharType="separate"/>
        </w:r>
        <w:r>
          <w:rPr>
            <w:noProof/>
            <w:webHidden/>
          </w:rPr>
          <w:t>85</w:t>
        </w:r>
        <w:r>
          <w:rPr>
            <w:noProof/>
            <w:webHidden/>
          </w:rPr>
          <w:fldChar w:fldCharType="end"/>
        </w:r>
      </w:hyperlink>
    </w:p>
    <w:p w14:paraId="10DA60B5"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82" w:history="1">
        <w:r w:rsidRPr="00362607">
          <w:rPr>
            <w:rStyle w:val="Lienhypertexte"/>
            <w:rFonts w:asciiTheme="majorHAnsi" w:eastAsia="Times New Roman" w:hAnsiTheme="majorHAnsi"/>
            <w:b/>
            <w:bCs/>
            <w:noProof/>
          </w:rPr>
          <w:t>3.9.5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_Toc418756482 \h </w:instrText>
        </w:r>
        <w:r>
          <w:rPr>
            <w:noProof/>
            <w:webHidden/>
          </w:rPr>
        </w:r>
        <w:r>
          <w:rPr>
            <w:noProof/>
            <w:webHidden/>
          </w:rPr>
          <w:fldChar w:fldCharType="separate"/>
        </w:r>
        <w:r>
          <w:rPr>
            <w:noProof/>
            <w:webHidden/>
          </w:rPr>
          <w:t>86</w:t>
        </w:r>
        <w:r>
          <w:rPr>
            <w:noProof/>
            <w:webHidden/>
          </w:rPr>
          <w:fldChar w:fldCharType="end"/>
        </w:r>
      </w:hyperlink>
    </w:p>
    <w:p w14:paraId="24BCB508"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483" w:history="1">
        <w:r w:rsidRPr="00362607">
          <w:rPr>
            <w:rStyle w:val="Lienhypertexte"/>
            <w:rFonts w:asciiTheme="majorHAnsi" w:hAnsiTheme="majorHAnsi"/>
            <w:noProof/>
          </w:rPr>
          <w:t>3.10</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CB10: FEWE</w:t>
        </w:r>
        <w:r>
          <w:rPr>
            <w:noProof/>
            <w:webHidden/>
          </w:rPr>
          <w:tab/>
        </w:r>
        <w:r>
          <w:rPr>
            <w:noProof/>
            <w:webHidden/>
          </w:rPr>
          <w:fldChar w:fldCharType="begin"/>
        </w:r>
        <w:r>
          <w:rPr>
            <w:noProof/>
            <w:webHidden/>
          </w:rPr>
          <w:instrText xml:space="preserve"> PAGEREF _Toc418756483 \h </w:instrText>
        </w:r>
        <w:r>
          <w:rPr>
            <w:noProof/>
            <w:webHidden/>
          </w:rPr>
        </w:r>
        <w:r>
          <w:rPr>
            <w:noProof/>
            <w:webHidden/>
          </w:rPr>
          <w:fldChar w:fldCharType="separate"/>
        </w:r>
        <w:r>
          <w:rPr>
            <w:noProof/>
            <w:webHidden/>
          </w:rPr>
          <w:t>88</w:t>
        </w:r>
        <w:r>
          <w:rPr>
            <w:noProof/>
            <w:webHidden/>
          </w:rPr>
          <w:fldChar w:fldCharType="end"/>
        </w:r>
      </w:hyperlink>
    </w:p>
    <w:p w14:paraId="7679AD00"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84" w:history="1">
        <w:r w:rsidRPr="00362607">
          <w:rPr>
            <w:rStyle w:val="Lienhypertexte"/>
            <w:rFonts w:asciiTheme="majorHAnsi" w:eastAsia="Times New Roman" w:hAnsiTheme="majorHAnsi"/>
            <w:b/>
            <w:bCs/>
            <w:noProof/>
          </w:rPr>
          <w:t>3.10.1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_Toc418756484 \h </w:instrText>
        </w:r>
        <w:r>
          <w:rPr>
            <w:noProof/>
            <w:webHidden/>
          </w:rPr>
        </w:r>
        <w:r>
          <w:rPr>
            <w:noProof/>
            <w:webHidden/>
          </w:rPr>
          <w:fldChar w:fldCharType="separate"/>
        </w:r>
        <w:r>
          <w:rPr>
            <w:noProof/>
            <w:webHidden/>
          </w:rPr>
          <w:t>88</w:t>
        </w:r>
        <w:r>
          <w:rPr>
            <w:noProof/>
            <w:webHidden/>
          </w:rPr>
          <w:fldChar w:fldCharType="end"/>
        </w:r>
      </w:hyperlink>
    </w:p>
    <w:p w14:paraId="34EEC293"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85" w:history="1">
        <w:r w:rsidRPr="00362607">
          <w:rPr>
            <w:rStyle w:val="Lienhypertexte"/>
            <w:rFonts w:asciiTheme="majorHAnsi" w:eastAsia="Times New Roman" w:hAnsiTheme="majorHAnsi"/>
            <w:b/>
            <w:bCs/>
            <w:noProof/>
          </w:rPr>
          <w:t>3.10.2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_Toc418756485 \h </w:instrText>
        </w:r>
        <w:r>
          <w:rPr>
            <w:noProof/>
            <w:webHidden/>
          </w:rPr>
        </w:r>
        <w:r>
          <w:rPr>
            <w:noProof/>
            <w:webHidden/>
          </w:rPr>
          <w:fldChar w:fldCharType="separate"/>
        </w:r>
        <w:r>
          <w:rPr>
            <w:noProof/>
            <w:webHidden/>
          </w:rPr>
          <w:t>88</w:t>
        </w:r>
        <w:r>
          <w:rPr>
            <w:noProof/>
            <w:webHidden/>
          </w:rPr>
          <w:fldChar w:fldCharType="end"/>
        </w:r>
      </w:hyperlink>
    </w:p>
    <w:p w14:paraId="46AB58B2"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86" w:history="1">
        <w:r w:rsidRPr="00362607">
          <w:rPr>
            <w:rStyle w:val="Lienhypertexte"/>
            <w:rFonts w:asciiTheme="majorHAnsi" w:eastAsia="Times New Roman" w:hAnsiTheme="majorHAnsi"/>
            <w:b/>
            <w:bCs/>
            <w:noProof/>
          </w:rPr>
          <w:t>3.10.3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_Toc418756486 \h </w:instrText>
        </w:r>
        <w:r>
          <w:rPr>
            <w:noProof/>
            <w:webHidden/>
          </w:rPr>
        </w:r>
        <w:r>
          <w:rPr>
            <w:noProof/>
            <w:webHidden/>
          </w:rPr>
          <w:fldChar w:fldCharType="separate"/>
        </w:r>
        <w:r>
          <w:rPr>
            <w:noProof/>
            <w:webHidden/>
          </w:rPr>
          <w:t>89</w:t>
        </w:r>
        <w:r>
          <w:rPr>
            <w:noProof/>
            <w:webHidden/>
          </w:rPr>
          <w:fldChar w:fldCharType="end"/>
        </w:r>
      </w:hyperlink>
    </w:p>
    <w:p w14:paraId="36766F98"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87" w:history="1">
        <w:r w:rsidRPr="00362607">
          <w:rPr>
            <w:rStyle w:val="Lienhypertexte"/>
            <w:rFonts w:asciiTheme="majorHAnsi" w:eastAsia="Times New Roman" w:hAnsiTheme="majorHAnsi"/>
            <w:b/>
            <w:bCs/>
            <w:noProof/>
          </w:rPr>
          <w:t>3.10.4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off the action after the end of the project</w:t>
        </w:r>
        <w:r>
          <w:rPr>
            <w:noProof/>
            <w:webHidden/>
          </w:rPr>
          <w:tab/>
        </w:r>
        <w:r>
          <w:rPr>
            <w:noProof/>
            <w:webHidden/>
          </w:rPr>
          <w:fldChar w:fldCharType="begin"/>
        </w:r>
        <w:r>
          <w:rPr>
            <w:noProof/>
            <w:webHidden/>
          </w:rPr>
          <w:instrText xml:space="preserve"> PAGEREF _Toc418756487 \h </w:instrText>
        </w:r>
        <w:r>
          <w:rPr>
            <w:noProof/>
            <w:webHidden/>
          </w:rPr>
        </w:r>
        <w:r>
          <w:rPr>
            <w:noProof/>
            <w:webHidden/>
          </w:rPr>
          <w:fldChar w:fldCharType="separate"/>
        </w:r>
        <w:r>
          <w:rPr>
            <w:noProof/>
            <w:webHidden/>
          </w:rPr>
          <w:t>89</w:t>
        </w:r>
        <w:r>
          <w:rPr>
            <w:noProof/>
            <w:webHidden/>
          </w:rPr>
          <w:fldChar w:fldCharType="end"/>
        </w:r>
      </w:hyperlink>
    </w:p>
    <w:p w14:paraId="78A3E645"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88" w:history="1">
        <w:r w:rsidRPr="00362607">
          <w:rPr>
            <w:rStyle w:val="Lienhypertexte"/>
            <w:rFonts w:asciiTheme="majorHAnsi" w:eastAsia="Times New Roman" w:hAnsiTheme="majorHAnsi"/>
            <w:b/>
            <w:bCs/>
            <w:noProof/>
          </w:rPr>
          <w:t>3.10.5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_Toc418756488 \h </w:instrText>
        </w:r>
        <w:r>
          <w:rPr>
            <w:noProof/>
            <w:webHidden/>
          </w:rPr>
        </w:r>
        <w:r>
          <w:rPr>
            <w:noProof/>
            <w:webHidden/>
          </w:rPr>
          <w:fldChar w:fldCharType="separate"/>
        </w:r>
        <w:r>
          <w:rPr>
            <w:noProof/>
            <w:webHidden/>
          </w:rPr>
          <w:t>90</w:t>
        </w:r>
        <w:r>
          <w:rPr>
            <w:noProof/>
            <w:webHidden/>
          </w:rPr>
          <w:fldChar w:fldCharType="end"/>
        </w:r>
      </w:hyperlink>
    </w:p>
    <w:p w14:paraId="42C5CCEB"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489" w:history="1">
        <w:r w:rsidRPr="00362607">
          <w:rPr>
            <w:rStyle w:val="Lienhypertexte"/>
            <w:rFonts w:asciiTheme="majorHAnsi" w:hAnsiTheme="majorHAnsi"/>
            <w:noProof/>
          </w:rPr>
          <w:t>3.11</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CB11: WWF SPAIN ADENA</w:t>
        </w:r>
        <w:r>
          <w:rPr>
            <w:noProof/>
            <w:webHidden/>
          </w:rPr>
          <w:tab/>
        </w:r>
        <w:r>
          <w:rPr>
            <w:noProof/>
            <w:webHidden/>
          </w:rPr>
          <w:fldChar w:fldCharType="begin"/>
        </w:r>
        <w:r>
          <w:rPr>
            <w:noProof/>
            <w:webHidden/>
          </w:rPr>
          <w:instrText xml:space="preserve"> PAGEREF _Toc418756489 \h </w:instrText>
        </w:r>
        <w:r>
          <w:rPr>
            <w:noProof/>
            <w:webHidden/>
          </w:rPr>
        </w:r>
        <w:r>
          <w:rPr>
            <w:noProof/>
            <w:webHidden/>
          </w:rPr>
          <w:fldChar w:fldCharType="separate"/>
        </w:r>
        <w:r>
          <w:rPr>
            <w:noProof/>
            <w:webHidden/>
          </w:rPr>
          <w:t>93</w:t>
        </w:r>
        <w:r>
          <w:rPr>
            <w:noProof/>
            <w:webHidden/>
          </w:rPr>
          <w:fldChar w:fldCharType="end"/>
        </w:r>
      </w:hyperlink>
    </w:p>
    <w:p w14:paraId="395323C5"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90" w:history="1">
        <w:r w:rsidRPr="00362607">
          <w:rPr>
            <w:rStyle w:val="Lienhypertexte"/>
            <w:rFonts w:asciiTheme="majorHAnsi" w:eastAsia="Times New Roman" w:hAnsiTheme="majorHAnsi"/>
            <w:b/>
            <w:bCs/>
            <w:noProof/>
          </w:rPr>
          <w:t>3.11.1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_Toc418756490 \h </w:instrText>
        </w:r>
        <w:r>
          <w:rPr>
            <w:noProof/>
            <w:webHidden/>
          </w:rPr>
        </w:r>
        <w:r>
          <w:rPr>
            <w:noProof/>
            <w:webHidden/>
          </w:rPr>
          <w:fldChar w:fldCharType="separate"/>
        </w:r>
        <w:r>
          <w:rPr>
            <w:noProof/>
            <w:webHidden/>
          </w:rPr>
          <w:t>93</w:t>
        </w:r>
        <w:r>
          <w:rPr>
            <w:noProof/>
            <w:webHidden/>
          </w:rPr>
          <w:fldChar w:fldCharType="end"/>
        </w:r>
      </w:hyperlink>
    </w:p>
    <w:p w14:paraId="45901296"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91" w:history="1">
        <w:r w:rsidRPr="00362607">
          <w:rPr>
            <w:rStyle w:val="Lienhypertexte"/>
            <w:rFonts w:asciiTheme="majorHAnsi" w:eastAsia="Times New Roman" w:hAnsiTheme="majorHAnsi"/>
            <w:b/>
            <w:bCs/>
            <w:noProof/>
          </w:rPr>
          <w:t>3.11.2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_Toc418756491 \h </w:instrText>
        </w:r>
        <w:r>
          <w:rPr>
            <w:noProof/>
            <w:webHidden/>
          </w:rPr>
        </w:r>
        <w:r>
          <w:rPr>
            <w:noProof/>
            <w:webHidden/>
          </w:rPr>
          <w:fldChar w:fldCharType="separate"/>
        </w:r>
        <w:r>
          <w:rPr>
            <w:noProof/>
            <w:webHidden/>
          </w:rPr>
          <w:t>93</w:t>
        </w:r>
        <w:r>
          <w:rPr>
            <w:noProof/>
            <w:webHidden/>
          </w:rPr>
          <w:fldChar w:fldCharType="end"/>
        </w:r>
      </w:hyperlink>
    </w:p>
    <w:p w14:paraId="4325CC0D"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92" w:history="1">
        <w:r w:rsidRPr="00362607">
          <w:rPr>
            <w:rStyle w:val="Lienhypertexte"/>
            <w:rFonts w:asciiTheme="majorHAnsi" w:eastAsia="Times New Roman" w:hAnsiTheme="majorHAnsi"/>
            <w:b/>
            <w:bCs/>
            <w:noProof/>
          </w:rPr>
          <w:t>3.11.3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_Toc418756492 \h </w:instrText>
        </w:r>
        <w:r>
          <w:rPr>
            <w:noProof/>
            <w:webHidden/>
          </w:rPr>
        </w:r>
        <w:r>
          <w:rPr>
            <w:noProof/>
            <w:webHidden/>
          </w:rPr>
          <w:fldChar w:fldCharType="separate"/>
        </w:r>
        <w:r>
          <w:rPr>
            <w:noProof/>
            <w:webHidden/>
          </w:rPr>
          <w:t>95</w:t>
        </w:r>
        <w:r>
          <w:rPr>
            <w:noProof/>
            <w:webHidden/>
          </w:rPr>
          <w:fldChar w:fldCharType="end"/>
        </w:r>
      </w:hyperlink>
    </w:p>
    <w:p w14:paraId="1C11D41C"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93" w:history="1">
        <w:r w:rsidRPr="00362607">
          <w:rPr>
            <w:rStyle w:val="Lienhypertexte"/>
            <w:rFonts w:asciiTheme="majorHAnsi" w:eastAsia="Times New Roman" w:hAnsiTheme="majorHAnsi"/>
            <w:b/>
            <w:bCs/>
            <w:noProof/>
          </w:rPr>
          <w:t>3.11.4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_Toc418756493 \h </w:instrText>
        </w:r>
        <w:r>
          <w:rPr>
            <w:noProof/>
            <w:webHidden/>
          </w:rPr>
        </w:r>
        <w:r>
          <w:rPr>
            <w:noProof/>
            <w:webHidden/>
          </w:rPr>
          <w:fldChar w:fldCharType="separate"/>
        </w:r>
        <w:r>
          <w:rPr>
            <w:noProof/>
            <w:webHidden/>
          </w:rPr>
          <w:t>95</w:t>
        </w:r>
        <w:r>
          <w:rPr>
            <w:noProof/>
            <w:webHidden/>
          </w:rPr>
          <w:fldChar w:fldCharType="end"/>
        </w:r>
      </w:hyperlink>
    </w:p>
    <w:p w14:paraId="7302F14A"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94" w:history="1">
        <w:r w:rsidRPr="00362607">
          <w:rPr>
            <w:rStyle w:val="Lienhypertexte"/>
            <w:rFonts w:asciiTheme="majorHAnsi" w:eastAsia="Times New Roman" w:hAnsiTheme="majorHAnsi"/>
            <w:b/>
            <w:bCs/>
            <w:noProof/>
          </w:rPr>
          <w:t>3.11.5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_Toc418756494 \h </w:instrText>
        </w:r>
        <w:r>
          <w:rPr>
            <w:noProof/>
            <w:webHidden/>
          </w:rPr>
        </w:r>
        <w:r>
          <w:rPr>
            <w:noProof/>
            <w:webHidden/>
          </w:rPr>
          <w:fldChar w:fldCharType="separate"/>
        </w:r>
        <w:r>
          <w:rPr>
            <w:noProof/>
            <w:webHidden/>
          </w:rPr>
          <w:t>95</w:t>
        </w:r>
        <w:r>
          <w:rPr>
            <w:noProof/>
            <w:webHidden/>
          </w:rPr>
          <w:fldChar w:fldCharType="end"/>
        </w:r>
      </w:hyperlink>
    </w:p>
    <w:p w14:paraId="52EF89C9"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495" w:history="1">
        <w:r w:rsidRPr="00362607">
          <w:rPr>
            <w:rStyle w:val="Lienhypertexte"/>
            <w:rFonts w:asciiTheme="majorHAnsi" w:hAnsiTheme="majorHAnsi"/>
            <w:noProof/>
          </w:rPr>
          <w:t>3.12</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CB12: QUERCUS</w:t>
        </w:r>
        <w:r>
          <w:rPr>
            <w:noProof/>
            <w:webHidden/>
          </w:rPr>
          <w:tab/>
        </w:r>
        <w:r>
          <w:rPr>
            <w:noProof/>
            <w:webHidden/>
          </w:rPr>
          <w:fldChar w:fldCharType="begin"/>
        </w:r>
        <w:r>
          <w:rPr>
            <w:noProof/>
            <w:webHidden/>
          </w:rPr>
          <w:instrText xml:space="preserve"> PAGEREF _Toc418756495 \h </w:instrText>
        </w:r>
        <w:r>
          <w:rPr>
            <w:noProof/>
            <w:webHidden/>
          </w:rPr>
        </w:r>
        <w:r>
          <w:rPr>
            <w:noProof/>
            <w:webHidden/>
          </w:rPr>
          <w:fldChar w:fldCharType="separate"/>
        </w:r>
        <w:r>
          <w:rPr>
            <w:noProof/>
            <w:webHidden/>
          </w:rPr>
          <w:t>98</w:t>
        </w:r>
        <w:r>
          <w:rPr>
            <w:noProof/>
            <w:webHidden/>
          </w:rPr>
          <w:fldChar w:fldCharType="end"/>
        </w:r>
      </w:hyperlink>
    </w:p>
    <w:p w14:paraId="4A85BF0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96" w:history="1">
        <w:r w:rsidRPr="00362607">
          <w:rPr>
            <w:rStyle w:val="Lienhypertexte"/>
            <w:rFonts w:asciiTheme="majorHAnsi" w:eastAsia="Times New Roman" w:hAnsiTheme="majorHAnsi"/>
            <w:b/>
            <w:bCs/>
            <w:noProof/>
          </w:rPr>
          <w:t>3.12.1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_Toc418756496 \h </w:instrText>
        </w:r>
        <w:r>
          <w:rPr>
            <w:noProof/>
            <w:webHidden/>
          </w:rPr>
        </w:r>
        <w:r>
          <w:rPr>
            <w:noProof/>
            <w:webHidden/>
          </w:rPr>
          <w:fldChar w:fldCharType="separate"/>
        </w:r>
        <w:r>
          <w:rPr>
            <w:noProof/>
            <w:webHidden/>
          </w:rPr>
          <w:t>99</w:t>
        </w:r>
        <w:r>
          <w:rPr>
            <w:noProof/>
            <w:webHidden/>
          </w:rPr>
          <w:fldChar w:fldCharType="end"/>
        </w:r>
      </w:hyperlink>
    </w:p>
    <w:p w14:paraId="07FF7087"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97" w:history="1">
        <w:r w:rsidRPr="00362607">
          <w:rPr>
            <w:rStyle w:val="Lienhypertexte"/>
            <w:rFonts w:asciiTheme="majorHAnsi" w:eastAsia="Times New Roman" w:hAnsiTheme="majorHAnsi"/>
            <w:b/>
            <w:bCs/>
            <w:noProof/>
          </w:rPr>
          <w:t>3.12.2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_Toc418756497 \h </w:instrText>
        </w:r>
        <w:r>
          <w:rPr>
            <w:noProof/>
            <w:webHidden/>
          </w:rPr>
        </w:r>
        <w:r>
          <w:rPr>
            <w:noProof/>
            <w:webHidden/>
          </w:rPr>
          <w:fldChar w:fldCharType="separate"/>
        </w:r>
        <w:r>
          <w:rPr>
            <w:noProof/>
            <w:webHidden/>
          </w:rPr>
          <w:t>99</w:t>
        </w:r>
        <w:r>
          <w:rPr>
            <w:noProof/>
            <w:webHidden/>
          </w:rPr>
          <w:fldChar w:fldCharType="end"/>
        </w:r>
      </w:hyperlink>
    </w:p>
    <w:p w14:paraId="6D8CA8DB"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98" w:history="1">
        <w:r w:rsidRPr="00362607">
          <w:rPr>
            <w:rStyle w:val="Lienhypertexte"/>
            <w:rFonts w:asciiTheme="majorHAnsi" w:eastAsia="Times New Roman" w:hAnsiTheme="majorHAnsi"/>
            <w:b/>
            <w:bCs/>
            <w:noProof/>
          </w:rPr>
          <w:t>3.12.3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_Toc418756498 \h </w:instrText>
        </w:r>
        <w:r>
          <w:rPr>
            <w:noProof/>
            <w:webHidden/>
          </w:rPr>
        </w:r>
        <w:r>
          <w:rPr>
            <w:noProof/>
            <w:webHidden/>
          </w:rPr>
          <w:fldChar w:fldCharType="separate"/>
        </w:r>
        <w:r>
          <w:rPr>
            <w:noProof/>
            <w:webHidden/>
          </w:rPr>
          <w:t>100</w:t>
        </w:r>
        <w:r>
          <w:rPr>
            <w:noProof/>
            <w:webHidden/>
          </w:rPr>
          <w:fldChar w:fldCharType="end"/>
        </w:r>
      </w:hyperlink>
    </w:p>
    <w:p w14:paraId="4836D42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499" w:history="1">
        <w:r w:rsidRPr="00362607">
          <w:rPr>
            <w:rStyle w:val="Lienhypertexte"/>
            <w:rFonts w:asciiTheme="majorHAnsi" w:eastAsia="Times New Roman" w:hAnsiTheme="majorHAnsi"/>
            <w:b/>
            <w:bCs/>
            <w:noProof/>
          </w:rPr>
          <w:t>3.12.4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_Toc418756499 \h </w:instrText>
        </w:r>
        <w:r>
          <w:rPr>
            <w:noProof/>
            <w:webHidden/>
          </w:rPr>
        </w:r>
        <w:r>
          <w:rPr>
            <w:noProof/>
            <w:webHidden/>
          </w:rPr>
          <w:fldChar w:fldCharType="separate"/>
        </w:r>
        <w:r>
          <w:rPr>
            <w:noProof/>
            <w:webHidden/>
          </w:rPr>
          <w:t>101</w:t>
        </w:r>
        <w:r>
          <w:rPr>
            <w:noProof/>
            <w:webHidden/>
          </w:rPr>
          <w:fldChar w:fldCharType="end"/>
        </w:r>
      </w:hyperlink>
    </w:p>
    <w:p w14:paraId="7A754935"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00" w:history="1">
        <w:r w:rsidRPr="00362607">
          <w:rPr>
            <w:rStyle w:val="Lienhypertexte"/>
            <w:rFonts w:asciiTheme="majorHAnsi" w:eastAsia="Times New Roman" w:hAnsiTheme="majorHAnsi"/>
            <w:b/>
            <w:bCs/>
            <w:noProof/>
            <w:lang w:val="pt-PT"/>
          </w:rPr>
          <w:t>3.12.5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lang w:val="pt-PT"/>
          </w:rPr>
          <w:t>Review of resources</w:t>
        </w:r>
        <w:r>
          <w:rPr>
            <w:noProof/>
            <w:webHidden/>
          </w:rPr>
          <w:tab/>
        </w:r>
        <w:r>
          <w:rPr>
            <w:noProof/>
            <w:webHidden/>
          </w:rPr>
          <w:fldChar w:fldCharType="begin"/>
        </w:r>
        <w:r>
          <w:rPr>
            <w:noProof/>
            <w:webHidden/>
          </w:rPr>
          <w:instrText xml:space="preserve"> PAGEREF _Toc418756500 \h </w:instrText>
        </w:r>
        <w:r>
          <w:rPr>
            <w:noProof/>
            <w:webHidden/>
          </w:rPr>
        </w:r>
        <w:r>
          <w:rPr>
            <w:noProof/>
            <w:webHidden/>
          </w:rPr>
          <w:fldChar w:fldCharType="separate"/>
        </w:r>
        <w:r>
          <w:rPr>
            <w:noProof/>
            <w:webHidden/>
          </w:rPr>
          <w:t>101</w:t>
        </w:r>
        <w:r>
          <w:rPr>
            <w:noProof/>
            <w:webHidden/>
          </w:rPr>
          <w:fldChar w:fldCharType="end"/>
        </w:r>
      </w:hyperlink>
    </w:p>
    <w:p w14:paraId="0086782F"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501" w:history="1">
        <w:r w:rsidRPr="00362607">
          <w:rPr>
            <w:rStyle w:val="Lienhypertexte"/>
            <w:rFonts w:asciiTheme="majorHAnsi" w:hAnsiTheme="majorHAnsi"/>
            <w:noProof/>
          </w:rPr>
          <w:t>3.13</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CB13: LNCF</w:t>
        </w:r>
        <w:r>
          <w:rPr>
            <w:noProof/>
            <w:webHidden/>
          </w:rPr>
          <w:tab/>
        </w:r>
        <w:r>
          <w:rPr>
            <w:noProof/>
            <w:webHidden/>
          </w:rPr>
          <w:fldChar w:fldCharType="begin"/>
        </w:r>
        <w:r>
          <w:rPr>
            <w:noProof/>
            <w:webHidden/>
          </w:rPr>
          <w:instrText xml:space="preserve"> PAGEREF _Toc418756501 \h </w:instrText>
        </w:r>
        <w:r>
          <w:rPr>
            <w:noProof/>
            <w:webHidden/>
          </w:rPr>
        </w:r>
        <w:r>
          <w:rPr>
            <w:noProof/>
            <w:webHidden/>
          </w:rPr>
          <w:fldChar w:fldCharType="separate"/>
        </w:r>
        <w:r>
          <w:rPr>
            <w:noProof/>
            <w:webHidden/>
          </w:rPr>
          <w:t>103</w:t>
        </w:r>
        <w:r>
          <w:rPr>
            <w:noProof/>
            <w:webHidden/>
          </w:rPr>
          <w:fldChar w:fldCharType="end"/>
        </w:r>
      </w:hyperlink>
    </w:p>
    <w:p w14:paraId="41BD553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02" w:history="1">
        <w:r w:rsidRPr="00362607">
          <w:rPr>
            <w:rStyle w:val="Lienhypertexte"/>
            <w:rFonts w:asciiTheme="majorHAnsi" w:eastAsia="Times New Roman" w:hAnsiTheme="majorHAnsi"/>
            <w:b/>
            <w:bCs/>
            <w:noProof/>
          </w:rPr>
          <w:t>3.13.1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_Toc418756502 \h </w:instrText>
        </w:r>
        <w:r>
          <w:rPr>
            <w:noProof/>
            <w:webHidden/>
          </w:rPr>
        </w:r>
        <w:r>
          <w:rPr>
            <w:noProof/>
            <w:webHidden/>
          </w:rPr>
          <w:fldChar w:fldCharType="separate"/>
        </w:r>
        <w:r>
          <w:rPr>
            <w:noProof/>
            <w:webHidden/>
          </w:rPr>
          <w:t>103</w:t>
        </w:r>
        <w:r>
          <w:rPr>
            <w:noProof/>
            <w:webHidden/>
          </w:rPr>
          <w:fldChar w:fldCharType="end"/>
        </w:r>
      </w:hyperlink>
    </w:p>
    <w:p w14:paraId="177A733A"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03" w:history="1">
        <w:r w:rsidRPr="00362607">
          <w:rPr>
            <w:rStyle w:val="Lienhypertexte"/>
            <w:rFonts w:asciiTheme="majorHAnsi" w:eastAsia="Times New Roman" w:hAnsiTheme="majorHAnsi"/>
            <w:b/>
            <w:bCs/>
            <w:noProof/>
          </w:rPr>
          <w:t>3.13.2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_Toc418756503 \h </w:instrText>
        </w:r>
        <w:r>
          <w:rPr>
            <w:noProof/>
            <w:webHidden/>
          </w:rPr>
        </w:r>
        <w:r>
          <w:rPr>
            <w:noProof/>
            <w:webHidden/>
          </w:rPr>
          <w:fldChar w:fldCharType="separate"/>
        </w:r>
        <w:r>
          <w:rPr>
            <w:noProof/>
            <w:webHidden/>
          </w:rPr>
          <w:t>103</w:t>
        </w:r>
        <w:r>
          <w:rPr>
            <w:noProof/>
            <w:webHidden/>
          </w:rPr>
          <w:fldChar w:fldCharType="end"/>
        </w:r>
      </w:hyperlink>
    </w:p>
    <w:p w14:paraId="4FA33403"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04" w:history="1">
        <w:r w:rsidRPr="00362607">
          <w:rPr>
            <w:rStyle w:val="Lienhypertexte"/>
            <w:rFonts w:asciiTheme="majorHAnsi" w:eastAsia="Times New Roman" w:hAnsiTheme="majorHAnsi"/>
            <w:b/>
            <w:bCs/>
            <w:noProof/>
          </w:rPr>
          <w:t>3.13.3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_Toc418756504 \h </w:instrText>
        </w:r>
        <w:r>
          <w:rPr>
            <w:noProof/>
            <w:webHidden/>
          </w:rPr>
        </w:r>
        <w:r>
          <w:rPr>
            <w:noProof/>
            <w:webHidden/>
          </w:rPr>
          <w:fldChar w:fldCharType="separate"/>
        </w:r>
        <w:r>
          <w:rPr>
            <w:noProof/>
            <w:webHidden/>
          </w:rPr>
          <w:t>105</w:t>
        </w:r>
        <w:r>
          <w:rPr>
            <w:noProof/>
            <w:webHidden/>
          </w:rPr>
          <w:fldChar w:fldCharType="end"/>
        </w:r>
      </w:hyperlink>
    </w:p>
    <w:p w14:paraId="430F3CEB"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05" w:history="1">
        <w:r w:rsidRPr="00362607">
          <w:rPr>
            <w:rStyle w:val="Lienhypertexte"/>
            <w:rFonts w:asciiTheme="majorHAnsi" w:eastAsia="Times New Roman" w:hAnsiTheme="majorHAnsi"/>
            <w:b/>
            <w:bCs/>
            <w:noProof/>
          </w:rPr>
          <w:t>3.13.4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_Toc418756505 \h </w:instrText>
        </w:r>
        <w:r>
          <w:rPr>
            <w:noProof/>
            <w:webHidden/>
          </w:rPr>
        </w:r>
        <w:r>
          <w:rPr>
            <w:noProof/>
            <w:webHidden/>
          </w:rPr>
          <w:fldChar w:fldCharType="separate"/>
        </w:r>
        <w:r>
          <w:rPr>
            <w:noProof/>
            <w:webHidden/>
          </w:rPr>
          <w:t>105</w:t>
        </w:r>
        <w:r>
          <w:rPr>
            <w:noProof/>
            <w:webHidden/>
          </w:rPr>
          <w:fldChar w:fldCharType="end"/>
        </w:r>
      </w:hyperlink>
    </w:p>
    <w:p w14:paraId="3AA0D771"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506" w:history="1">
        <w:r w:rsidRPr="00362607">
          <w:rPr>
            <w:rStyle w:val="Lienhypertexte"/>
            <w:rFonts w:asciiTheme="majorHAnsi" w:hAnsiTheme="majorHAnsi"/>
            <w:noProof/>
          </w:rPr>
          <w:t>3.14</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CB14: ICEMENERG</w:t>
        </w:r>
        <w:r>
          <w:rPr>
            <w:noProof/>
            <w:webHidden/>
          </w:rPr>
          <w:tab/>
        </w:r>
        <w:r>
          <w:rPr>
            <w:noProof/>
            <w:webHidden/>
          </w:rPr>
          <w:fldChar w:fldCharType="begin"/>
        </w:r>
        <w:r>
          <w:rPr>
            <w:noProof/>
            <w:webHidden/>
          </w:rPr>
          <w:instrText xml:space="preserve"> PAGEREF _Toc418756506 \h </w:instrText>
        </w:r>
        <w:r>
          <w:rPr>
            <w:noProof/>
            <w:webHidden/>
          </w:rPr>
        </w:r>
        <w:r>
          <w:rPr>
            <w:noProof/>
            <w:webHidden/>
          </w:rPr>
          <w:fldChar w:fldCharType="separate"/>
        </w:r>
        <w:r>
          <w:rPr>
            <w:noProof/>
            <w:webHidden/>
          </w:rPr>
          <w:t>108</w:t>
        </w:r>
        <w:r>
          <w:rPr>
            <w:noProof/>
            <w:webHidden/>
          </w:rPr>
          <w:fldChar w:fldCharType="end"/>
        </w:r>
      </w:hyperlink>
    </w:p>
    <w:p w14:paraId="4775DC3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07" w:history="1">
        <w:r w:rsidRPr="00362607">
          <w:rPr>
            <w:rStyle w:val="Lienhypertexte"/>
            <w:rFonts w:asciiTheme="majorHAnsi" w:eastAsia="Times New Roman" w:hAnsiTheme="majorHAnsi"/>
            <w:b/>
            <w:bCs/>
            <w:noProof/>
          </w:rPr>
          <w:t>3.14.1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_Toc418756507 \h </w:instrText>
        </w:r>
        <w:r>
          <w:rPr>
            <w:noProof/>
            <w:webHidden/>
          </w:rPr>
        </w:r>
        <w:r>
          <w:rPr>
            <w:noProof/>
            <w:webHidden/>
          </w:rPr>
          <w:fldChar w:fldCharType="separate"/>
        </w:r>
        <w:r>
          <w:rPr>
            <w:noProof/>
            <w:webHidden/>
          </w:rPr>
          <w:t>108</w:t>
        </w:r>
        <w:r>
          <w:rPr>
            <w:noProof/>
            <w:webHidden/>
          </w:rPr>
          <w:fldChar w:fldCharType="end"/>
        </w:r>
      </w:hyperlink>
    </w:p>
    <w:p w14:paraId="0F8F40B2"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08" w:history="1">
        <w:r w:rsidRPr="00362607">
          <w:rPr>
            <w:rStyle w:val="Lienhypertexte"/>
            <w:rFonts w:asciiTheme="majorHAnsi" w:eastAsia="Times New Roman" w:hAnsiTheme="majorHAnsi"/>
            <w:b/>
            <w:bCs/>
            <w:noProof/>
          </w:rPr>
          <w:t>3.14.2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_Toc418756508 \h </w:instrText>
        </w:r>
        <w:r>
          <w:rPr>
            <w:noProof/>
            <w:webHidden/>
          </w:rPr>
        </w:r>
        <w:r>
          <w:rPr>
            <w:noProof/>
            <w:webHidden/>
          </w:rPr>
          <w:fldChar w:fldCharType="separate"/>
        </w:r>
        <w:r>
          <w:rPr>
            <w:noProof/>
            <w:webHidden/>
          </w:rPr>
          <w:t>108</w:t>
        </w:r>
        <w:r>
          <w:rPr>
            <w:noProof/>
            <w:webHidden/>
          </w:rPr>
          <w:fldChar w:fldCharType="end"/>
        </w:r>
      </w:hyperlink>
    </w:p>
    <w:p w14:paraId="05B19E0C"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09" w:history="1">
        <w:r w:rsidRPr="00362607">
          <w:rPr>
            <w:rStyle w:val="Lienhypertexte"/>
            <w:rFonts w:asciiTheme="majorHAnsi" w:eastAsia="Times New Roman" w:hAnsiTheme="majorHAnsi"/>
            <w:b/>
            <w:bCs/>
            <w:noProof/>
          </w:rPr>
          <w:t>3.14.3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_Toc418756509 \h </w:instrText>
        </w:r>
        <w:r>
          <w:rPr>
            <w:noProof/>
            <w:webHidden/>
          </w:rPr>
        </w:r>
        <w:r>
          <w:rPr>
            <w:noProof/>
            <w:webHidden/>
          </w:rPr>
          <w:fldChar w:fldCharType="separate"/>
        </w:r>
        <w:r>
          <w:rPr>
            <w:noProof/>
            <w:webHidden/>
          </w:rPr>
          <w:t>110</w:t>
        </w:r>
        <w:r>
          <w:rPr>
            <w:noProof/>
            <w:webHidden/>
          </w:rPr>
          <w:fldChar w:fldCharType="end"/>
        </w:r>
      </w:hyperlink>
    </w:p>
    <w:p w14:paraId="0A08DA60"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10" w:history="1">
        <w:r w:rsidRPr="00362607">
          <w:rPr>
            <w:rStyle w:val="Lienhypertexte"/>
            <w:rFonts w:asciiTheme="majorHAnsi" w:eastAsia="Times New Roman" w:hAnsiTheme="majorHAnsi"/>
            <w:b/>
            <w:bCs/>
            <w:noProof/>
          </w:rPr>
          <w:t>3.14.4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_Toc418756510 \h </w:instrText>
        </w:r>
        <w:r>
          <w:rPr>
            <w:noProof/>
            <w:webHidden/>
          </w:rPr>
        </w:r>
        <w:r>
          <w:rPr>
            <w:noProof/>
            <w:webHidden/>
          </w:rPr>
          <w:fldChar w:fldCharType="separate"/>
        </w:r>
        <w:r>
          <w:rPr>
            <w:noProof/>
            <w:webHidden/>
          </w:rPr>
          <w:t>110</w:t>
        </w:r>
        <w:r>
          <w:rPr>
            <w:noProof/>
            <w:webHidden/>
          </w:rPr>
          <w:fldChar w:fldCharType="end"/>
        </w:r>
      </w:hyperlink>
    </w:p>
    <w:p w14:paraId="10AE483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11" w:history="1">
        <w:r w:rsidRPr="00362607">
          <w:rPr>
            <w:rStyle w:val="Lienhypertexte"/>
            <w:rFonts w:asciiTheme="majorHAnsi" w:eastAsia="Times New Roman" w:hAnsiTheme="majorHAnsi"/>
            <w:b/>
            <w:bCs/>
            <w:noProof/>
          </w:rPr>
          <w:t>3.14.5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_Toc418756511 \h </w:instrText>
        </w:r>
        <w:r>
          <w:rPr>
            <w:noProof/>
            <w:webHidden/>
          </w:rPr>
        </w:r>
        <w:r>
          <w:rPr>
            <w:noProof/>
            <w:webHidden/>
          </w:rPr>
          <w:fldChar w:fldCharType="separate"/>
        </w:r>
        <w:r>
          <w:rPr>
            <w:noProof/>
            <w:webHidden/>
          </w:rPr>
          <w:t>111</w:t>
        </w:r>
        <w:r>
          <w:rPr>
            <w:noProof/>
            <w:webHidden/>
          </w:rPr>
          <w:fldChar w:fldCharType="end"/>
        </w:r>
      </w:hyperlink>
    </w:p>
    <w:p w14:paraId="0914B6A1"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512" w:history="1">
        <w:r w:rsidRPr="00362607">
          <w:rPr>
            <w:rStyle w:val="Lienhypertexte"/>
            <w:rFonts w:asciiTheme="majorHAnsi" w:hAnsiTheme="majorHAnsi"/>
            <w:noProof/>
          </w:rPr>
          <w:t>3.15</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CB15: OEKO ZENTER</w:t>
        </w:r>
        <w:r>
          <w:rPr>
            <w:noProof/>
            <w:webHidden/>
          </w:rPr>
          <w:tab/>
        </w:r>
        <w:r>
          <w:rPr>
            <w:noProof/>
            <w:webHidden/>
          </w:rPr>
          <w:fldChar w:fldCharType="begin"/>
        </w:r>
        <w:r>
          <w:rPr>
            <w:noProof/>
            <w:webHidden/>
          </w:rPr>
          <w:instrText xml:space="preserve"> PAGEREF _Toc418756512 \h </w:instrText>
        </w:r>
        <w:r>
          <w:rPr>
            <w:noProof/>
            <w:webHidden/>
          </w:rPr>
        </w:r>
        <w:r>
          <w:rPr>
            <w:noProof/>
            <w:webHidden/>
          </w:rPr>
          <w:fldChar w:fldCharType="separate"/>
        </w:r>
        <w:r>
          <w:rPr>
            <w:noProof/>
            <w:webHidden/>
          </w:rPr>
          <w:t>113</w:t>
        </w:r>
        <w:r>
          <w:rPr>
            <w:noProof/>
            <w:webHidden/>
          </w:rPr>
          <w:fldChar w:fldCharType="end"/>
        </w:r>
      </w:hyperlink>
    </w:p>
    <w:p w14:paraId="7AAEF9C1"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13" w:history="1">
        <w:r w:rsidRPr="00362607">
          <w:rPr>
            <w:rStyle w:val="Lienhypertexte"/>
            <w:rFonts w:asciiTheme="majorHAnsi" w:eastAsia="Times New Roman" w:hAnsiTheme="majorHAnsi"/>
            <w:b/>
            <w:bCs/>
            <w:noProof/>
          </w:rPr>
          <w:t>3.15.1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_Toc418756513 \h </w:instrText>
        </w:r>
        <w:r>
          <w:rPr>
            <w:noProof/>
            <w:webHidden/>
          </w:rPr>
        </w:r>
        <w:r>
          <w:rPr>
            <w:noProof/>
            <w:webHidden/>
          </w:rPr>
          <w:fldChar w:fldCharType="separate"/>
        </w:r>
        <w:r>
          <w:rPr>
            <w:noProof/>
            <w:webHidden/>
          </w:rPr>
          <w:t>114</w:t>
        </w:r>
        <w:r>
          <w:rPr>
            <w:noProof/>
            <w:webHidden/>
          </w:rPr>
          <w:fldChar w:fldCharType="end"/>
        </w:r>
      </w:hyperlink>
    </w:p>
    <w:p w14:paraId="25B054F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14" w:history="1">
        <w:r w:rsidRPr="00362607">
          <w:rPr>
            <w:rStyle w:val="Lienhypertexte"/>
            <w:rFonts w:asciiTheme="majorHAnsi" w:eastAsia="Times New Roman" w:hAnsiTheme="majorHAnsi"/>
            <w:b/>
            <w:bCs/>
            <w:noProof/>
          </w:rPr>
          <w:t>3.15.2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_Toc418756514 \h </w:instrText>
        </w:r>
        <w:r>
          <w:rPr>
            <w:noProof/>
            <w:webHidden/>
          </w:rPr>
        </w:r>
        <w:r>
          <w:rPr>
            <w:noProof/>
            <w:webHidden/>
          </w:rPr>
          <w:fldChar w:fldCharType="separate"/>
        </w:r>
        <w:r>
          <w:rPr>
            <w:noProof/>
            <w:webHidden/>
          </w:rPr>
          <w:t>114</w:t>
        </w:r>
        <w:r>
          <w:rPr>
            <w:noProof/>
            <w:webHidden/>
          </w:rPr>
          <w:fldChar w:fldCharType="end"/>
        </w:r>
      </w:hyperlink>
    </w:p>
    <w:p w14:paraId="78B7E76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15" w:history="1">
        <w:r w:rsidRPr="00362607">
          <w:rPr>
            <w:rStyle w:val="Lienhypertexte"/>
            <w:rFonts w:asciiTheme="majorHAnsi" w:eastAsia="Times New Roman" w:hAnsiTheme="majorHAnsi"/>
            <w:b/>
            <w:bCs/>
            <w:noProof/>
          </w:rPr>
          <w:t>3.15.3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_Toc418756515 \h </w:instrText>
        </w:r>
        <w:r>
          <w:rPr>
            <w:noProof/>
            <w:webHidden/>
          </w:rPr>
        </w:r>
        <w:r>
          <w:rPr>
            <w:noProof/>
            <w:webHidden/>
          </w:rPr>
          <w:fldChar w:fldCharType="separate"/>
        </w:r>
        <w:r>
          <w:rPr>
            <w:noProof/>
            <w:webHidden/>
          </w:rPr>
          <w:t>115</w:t>
        </w:r>
        <w:r>
          <w:rPr>
            <w:noProof/>
            <w:webHidden/>
          </w:rPr>
          <w:fldChar w:fldCharType="end"/>
        </w:r>
      </w:hyperlink>
    </w:p>
    <w:p w14:paraId="42368283"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16" w:history="1">
        <w:r w:rsidRPr="00362607">
          <w:rPr>
            <w:rStyle w:val="Lienhypertexte"/>
            <w:rFonts w:asciiTheme="majorHAnsi" w:eastAsia="Times New Roman" w:hAnsiTheme="majorHAnsi"/>
            <w:b/>
            <w:bCs/>
            <w:noProof/>
          </w:rPr>
          <w:t>3.15.4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_Toc418756516 \h </w:instrText>
        </w:r>
        <w:r>
          <w:rPr>
            <w:noProof/>
            <w:webHidden/>
          </w:rPr>
        </w:r>
        <w:r>
          <w:rPr>
            <w:noProof/>
            <w:webHidden/>
          </w:rPr>
          <w:fldChar w:fldCharType="separate"/>
        </w:r>
        <w:r>
          <w:rPr>
            <w:noProof/>
            <w:webHidden/>
          </w:rPr>
          <w:t>115</w:t>
        </w:r>
        <w:r>
          <w:rPr>
            <w:noProof/>
            <w:webHidden/>
          </w:rPr>
          <w:fldChar w:fldCharType="end"/>
        </w:r>
      </w:hyperlink>
    </w:p>
    <w:p w14:paraId="4039B8BA"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17" w:history="1">
        <w:r w:rsidRPr="00362607">
          <w:rPr>
            <w:rStyle w:val="Lienhypertexte"/>
            <w:rFonts w:asciiTheme="majorHAnsi" w:eastAsia="Times New Roman" w:hAnsiTheme="majorHAnsi"/>
            <w:b/>
            <w:bCs/>
            <w:noProof/>
          </w:rPr>
          <w:t>3.15.5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_Toc418756517 \h </w:instrText>
        </w:r>
        <w:r>
          <w:rPr>
            <w:noProof/>
            <w:webHidden/>
          </w:rPr>
        </w:r>
        <w:r>
          <w:rPr>
            <w:noProof/>
            <w:webHidden/>
          </w:rPr>
          <w:fldChar w:fldCharType="separate"/>
        </w:r>
        <w:r>
          <w:rPr>
            <w:noProof/>
            <w:webHidden/>
          </w:rPr>
          <w:t>116</w:t>
        </w:r>
        <w:r>
          <w:rPr>
            <w:noProof/>
            <w:webHidden/>
          </w:rPr>
          <w:fldChar w:fldCharType="end"/>
        </w:r>
      </w:hyperlink>
    </w:p>
    <w:p w14:paraId="017088F2"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518" w:history="1">
        <w:r w:rsidRPr="00362607">
          <w:rPr>
            <w:rStyle w:val="Lienhypertexte"/>
            <w:rFonts w:asciiTheme="majorHAnsi" w:eastAsia="Times New Roman" w:hAnsiTheme="majorHAnsi"/>
            <w:b/>
            <w:bCs/>
            <w:i/>
            <w:iCs/>
            <w:noProof/>
          </w:rPr>
          <w:t>3.16</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CB16: WWF GREECE</w:t>
        </w:r>
        <w:r>
          <w:rPr>
            <w:noProof/>
            <w:webHidden/>
          </w:rPr>
          <w:tab/>
        </w:r>
        <w:r>
          <w:rPr>
            <w:noProof/>
            <w:webHidden/>
          </w:rPr>
          <w:fldChar w:fldCharType="begin"/>
        </w:r>
        <w:r>
          <w:rPr>
            <w:noProof/>
            <w:webHidden/>
          </w:rPr>
          <w:instrText xml:space="preserve"> PAGEREF _Toc418756518 \h </w:instrText>
        </w:r>
        <w:r>
          <w:rPr>
            <w:noProof/>
            <w:webHidden/>
          </w:rPr>
        </w:r>
        <w:r>
          <w:rPr>
            <w:noProof/>
            <w:webHidden/>
          </w:rPr>
          <w:fldChar w:fldCharType="separate"/>
        </w:r>
        <w:r>
          <w:rPr>
            <w:noProof/>
            <w:webHidden/>
          </w:rPr>
          <w:t>118</w:t>
        </w:r>
        <w:r>
          <w:rPr>
            <w:noProof/>
            <w:webHidden/>
          </w:rPr>
          <w:fldChar w:fldCharType="end"/>
        </w:r>
      </w:hyperlink>
    </w:p>
    <w:p w14:paraId="5542696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19" w:history="1">
        <w:r w:rsidRPr="00362607">
          <w:rPr>
            <w:rStyle w:val="Lienhypertexte"/>
            <w:rFonts w:asciiTheme="majorHAnsi" w:eastAsia="Times New Roman" w:hAnsiTheme="majorHAnsi"/>
            <w:b/>
            <w:bCs/>
            <w:noProof/>
          </w:rPr>
          <w:t>3.16.1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_Toc418756519 \h </w:instrText>
        </w:r>
        <w:r>
          <w:rPr>
            <w:noProof/>
            <w:webHidden/>
          </w:rPr>
        </w:r>
        <w:r>
          <w:rPr>
            <w:noProof/>
            <w:webHidden/>
          </w:rPr>
          <w:fldChar w:fldCharType="separate"/>
        </w:r>
        <w:r>
          <w:rPr>
            <w:noProof/>
            <w:webHidden/>
          </w:rPr>
          <w:t>118</w:t>
        </w:r>
        <w:r>
          <w:rPr>
            <w:noProof/>
            <w:webHidden/>
          </w:rPr>
          <w:fldChar w:fldCharType="end"/>
        </w:r>
      </w:hyperlink>
    </w:p>
    <w:p w14:paraId="6FD37FAB"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20" w:history="1">
        <w:r w:rsidRPr="00362607">
          <w:rPr>
            <w:rStyle w:val="Lienhypertexte"/>
            <w:rFonts w:asciiTheme="majorHAnsi" w:eastAsia="Times New Roman" w:hAnsiTheme="majorHAnsi"/>
            <w:b/>
            <w:bCs/>
            <w:noProof/>
          </w:rPr>
          <w:t>3.16.2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_Toc418756520 \h </w:instrText>
        </w:r>
        <w:r>
          <w:rPr>
            <w:noProof/>
            <w:webHidden/>
          </w:rPr>
        </w:r>
        <w:r>
          <w:rPr>
            <w:noProof/>
            <w:webHidden/>
          </w:rPr>
          <w:fldChar w:fldCharType="separate"/>
        </w:r>
        <w:r>
          <w:rPr>
            <w:noProof/>
            <w:webHidden/>
          </w:rPr>
          <w:t>118</w:t>
        </w:r>
        <w:r>
          <w:rPr>
            <w:noProof/>
            <w:webHidden/>
          </w:rPr>
          <w:fldChar w:fldCharType="end"/>
        </w:r>
      </w:hyperlink>
    </w:p>
    <w:p w14:paraId="1FD5BF3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21" w:history="1">
        <w:r w:rsidRPr="00362607">
          <w:rPr>
            <w:rStyle w:val="Lienhypertexte"/>
            <w:rFonts w:asciiTheme="majorHAnsi" w:eastAsia="Times New Roman" w:hAnsiTheme="majorHAnsi"/>
            <w:b/>
            <w:bCs/>
            <w:noProof/>
          </w:rPr>
          <w:t>3.16.3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_Toc418756521 \h </w:instrText>
        </w:r>
        <w:r>
          <w:rPr>
            <w:noProof/>
            <w:webHidden/>
          </w:rPr>
        </w:r>
        <w:r>
          <w:rPr>
            <w:noProof/>
            <w:webHidden/>
          </w:rPr>
          <w:fldChar w:fldCharType="separate"/>
        </w:r>
        <w:r>
          <w:rPr>
            <w:noProof/>
            <w:webHidden/>
          </w:rPr>
          <w:t>120</w:t>
        </w:r>
        <w:r>
          <w:rPr>
            <w:noProof/>
            <w:webHidden/>
          </w:rPr>
          <w:fldChar w:fldCharType="end"/>
        </w:r>
      </w:hyperlink>
    </w:p>
    <w:p w14:paraId="6614FFE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22" w:history="1">
        <w:r w:rsidRPr="00362607">
          <w:rPr>
            <w:rStyle w:val="Lienhypertexte"/>
            <w:rFonts w:ascii="Cambria" w:eastAsia="Times New Roman" w:hAnsi="Cambria"/>
            <w:b/>
            <w:bCs/>
            <w:noProof/>
          </w:rPr>
          <w:t>3.16.4</w:t>
        </w:r>
        <w:r>
          <w:rPr>
            <w:rFonts w:asciiTheme="minorHAnsi" w:eastAsiaTheme="minorEastAsia" w:hAnsiTheme="minorHAnsi" w:cstheme="minorBidi"/>
            <w:noProof/>
            <w:lang w:val="fr-FR" w:eastAsia="fr-FR"/>
          </w:rPr>
          <w:tab/>
        </w:r>
        <w:r w:rsidRPr="00362607">
          <w:rPr>
            <w:rStyle w:val="Lienhypertexte"/>
            <w:rFonts w:ascii="Cambria" w:eastAsia="Times New Roman" w:hAnsi="Cambria"/>
            <w:b/>
            <w:bCs/>
            <w:noProof/>
          </w:rPr>
          <w:t>Sustainability of the action after the end of the project</w:t>
        </w:r>
        <w:r>
          <w:rPr>
            <w:noProof/>
            <w:webHidden/>
          </w:rPr>
          <w:tab/>
        </w:r>
        <w:r>
          <w:rPr>
            <w:noProof/>
            <w:webHidden/>
          </w:rPr>
          <w:fldChar w:fldCharType="begin"/>
        </w:r>
        <w:r>
          <w:rPr>
            <w:noProof/>
            <w:webHidden/>
          </w:rPr>
          <w:instrText xml:space="preserve"> PAGEREF _Toc418756522 \h </w:instrText>
        </w:r>
        <w:r>
          <w:rPr>
            <w:noProof/>
            <w:webHidden/>
          </w:rPr>
        </w:r>
        <w:r>
          <w:rPr>
            <w:noProof/>
            <w:webHidden/>
          </w:rPr>
          <w:fldChar w:fldCharType="separate"/>
        </w:r>
        <w:r>
          <w:rPr>
            <w:noProof/>
            <w:webHidden/>
          </w:rPr>
          <w:t>121</w:t>
        </w:r>
        <w:r>
          <w:rPr>
            <w:noProof/>
            <w:webHidden/>
          </w:rPr>
          <w:fldChar w:fldCharType="end"/>
        </w:r>
      </w:hyperlink>
    </w:p>
    <w:p w14:paraId="4EAB700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23" w:history="1">
        <w:r w:rsidRPr="00362607">
          <w:rPr>
            <w:rStyle w:val="Lienhypertexte"/>
            <w:rFonts w:asciiTheme="majorHAnsi" w:eastAsia="Times New Roman" w:hAnsiTheme="majorHAnsi"/>
            <w:b/>
            <w:bCs/>
            <w:noProof/>
          </w:rPr>
          <w:t>3.16.5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_Toc418756523 \h </w:instrText>
        </w:r>
        <w:r>
          <w:rPr>
            <w:noProof/>
            <w:webHidden/>
          </w:rPr>
        </w:r>
        <w:r>
          <w:rPr>
            <w:noProof/>
            <w:webHidden/>
          </w:rPr>
          <w:fldChar w:fldCharType="separate"/>
        </w:r>
        <w:r>
          <w:rPr>
            <w:noProof/>
            <w:webHidden/>
          </w:rPr>
          <w:t>122</w:t>
        </w:r>
        <w:r>
          <w:rPr>
            <w:noProof/>
            <w:webHidden/>
          </w:rPr>
          <w:fldChar w:fldCharType="end"/>
        </w:r>
      </w:hyperlink>
    </w:p>
    <w:p w14:paraId="21F6A912"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524" w:history="1">
        <w:r w:rsidRPr="00362607">
          <w:rPr>
            <w:rStyle w:val="Lienhypertexte"/>
            <w:rFonts w:asciiTheme="majorHAnsi" w:hAnsiTheme="majorHAnsi"/>
            <w:noProof/>
          </w:rPr>
          <w:t>3.17</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CB17 WWF ITALY</w:t>
        </w:r>
        <w:r>
          <w:rPr>
            <w:noProof/>
            <w:webHidden/>
          </w:rPr>
          <w:tab/>
        </w:r>
        <w:r>
          <w:rPr>
            <w:noProof/>
            <w:webHidden/>
          </w:rPr>
          <w:fldChar w:fldCharType="begin"/>
        </w:r>
        <w:r>
          <w:rPr>
            <w:noProof/>
            <w:webHidden/>
          </w:rPr>
          <w:instrText xml:space="preserve"> PAGEREF _Toc418756524 \h </w:instrText>
        </w:r>
        <w:r>
          <w:rPr>
            <w:noProof/>
            <w:webHidden/>
          </w:rPr>
        </w:r>
        <w:r>
          <w:rPr>
            <w:noProof/>
            <w:webHidden/>
          </w:rPr>
          <w:fldChar w:fldCharType="separate"/>
        </w:r>
        <w:r>
          <w:rPr>
            <w:noProof/>
            <w:webHidden/>
          </w:rPr>
          <w:t>124</w:t>
        </w:r>
        <w:r>
          <w:rPr>
            <w:noProof/>
            <w:webHidden/>
          </w:rPr>
          <w:fldChar w:fldCharType="end"/>
        </w:r>
      </w:hyperlink>
    </w:p>
    <w:p w14:paraId="0EC0E52B"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25" w:history="1">
        <w:r w:rsidRPr="00362607">
          <w:rPr>
            <w:rStyle w:val="Lienhypertexte"/>
            <w:rFonts w:asciiTheme="majorHAnsi" w:eastAsia="Times New Roman" w:hAnsiTheme="majorHAnsi"/>
            <w:b/>
            <w:bCs/>
            <w:noProof/>
          </w:rPr>
          <w:t>3.17.1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_Toc418756525 \h </w:instrText>
        </w:r>
        <w:r>
          <w:rPr>
            <w:noProof/>
            <w:webHidden/>
          </w:rPr>
        </w:r>
        <w:r>
          <w:rPr>
            <w:noProof/>
            <w:webHidden/>
          </w:rPr>
          <w:fldChar w:fldCharType="separate"/>
        </w:r>
        <w:r>
          <w:rPr>
            <w:noProof/>
            <w:webHidden/>
          </w:rPr>
          <w:t>124</w:t>
        </w:r>
        <w:r>
          <w:rPr>
            <w:noProof/>
            <w:webHidden/>
          </w:rPr>
          <w:fldChar w:fldCharType="end"/>
        </w:r>
      </w:hyperlink>
    </w:p>
    <w:p w14:paraId="19245CF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26" w:history="1">
        <w:r w:rsidRPr="00362607">
          <w:rPr>
            <w:rStyle w:val="Lienhypertexte"/>
            <w:rFonts w:asciiTheme="majorHAnsi" w:eastAsia="Times New Roman" w:hAnsiTheme="majorHAnsi"/>
            <w:b/>
            <w:bCs/>
            <w:noProof/>
          </w:rPr>
          <w:t>3.17.2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_Toc418756526 \h </w:instrText>
        </w:r>
        <w:r>
          <w:rPr>
            <w:noProof/>
            <w:webHidden/>
          </w:rPr>
        </w:r>
        <w:r>
          <w:rPr>
            <w:noProof/>
            <w:webHidden/>
          </w:rPr>
          <w:fldChar w:fldCharType="separate"/>
        </w:r>
        <w:r>
          <w:rPr>
            <w:noProof/>
            <w:webHidden/>
          </w:rPr>
          <w:t>124</w:t>
        </w:r>
        <w:r>
          <w:rPr>
            <w:noProof/>
            <w:webHidden/>
          </w:rPr>
          <w:fldChar w:fldCharType="end"/>
        </w:r>
      </w:hyperlink>
    </w:p>
    <w:p w14:paraId="231042DC"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27" w:history="1">
        <w:r w:rsidRPr="00362607">
          <w:rPr>
            <w:rStyle w:val="Lienhypertexte"/>
            <w:rFonts w:asciiTheme="majorHAnsi" w:eastAsia="Times New Roman" w:hAnsiTheme="majorHAnsi"/>
            <w:b/>
            <w:bCs/>
            <w:noProof/>
          </w:rPr>
          <w:t>3.17.3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_Toc418756527 \h </w:instrText>
        </w:r>
        <w:r>
          <w:rPr>
            <w:noProof/>
            <w:webHidden/>
          </w:rPr>
        </w:r>
        <w:r>
          <w:rPr>
            <w:noProof/>
            <w:webHidden/>
          </w:rPr>
          <w:fldChar w:fldCharType="separate"/>
        </w:r>
        <w:r>
          <w:rPr>
            <w:noProof/>
            <w:webHidden/>
          </w:rPr>
          <w:t>126</w:t>
        </w:r>
        <w:r>
          <w:rPr>
            <w:noProof/>
            <w:webHidden/>
          </w:rPr>
          <w:fldChar w:fldCharType="end"/>
        </w:r>
      </w:hyperlink>
    </w:p>
    <w:p w14:paraId="41E1A972"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28" w:history="1">
        <w:r w:rsidRPr="00362607">
          <w:rPr>
            <w:rStyle w:val="Lienhypertexte"/>
            <w:rFonts w:asciiTheme="majorHAnsi" w:eastAsia="Times New Roman" w:hAnsiTheme="majorHAnsi"/>
            <w:b/>
            <w:bCs/>
            <w:noProof/>
          </w:rPr>
          <w:t>3.17.4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_Toc418756528 \h </w:instrText>
        </w:r>
        <w:r>
          <w:rPr>
            <w:noProof/>
            <w:webHidden/>
          </w:rPr>
        </w:r>
        <w:r>
          <w:rPr>
            <w:noProof/>
            <w:webHidden/>
          </w:rPr>
          <w:fldChar w:fldCharType="separate"/>
        </w:r>
        <w:r>
          <w:rPr>
            <w:noProof/>
            <w:webHidden/>
          </w:rPr>
          <w:t>127</w:t>
        </w:r>
        <w:r>
          <w:rPr>
            <w:noProof/>
            <w:webHidden/>
          </w:rPr>
          <w:fldChar w:fldCharType="end"/>
        </w:r>
      </w:hyperlink>
    </w:p>
    <w:p w14:paraId="092E44B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29" w:history="1">
        <w:r w:rsidRPr="00362607">
          <w:rPr>
            <w:rStyle w:val="Lienhypertexte"/>
            <w:rFonts w:asciiTheme="majorHAnsi" w:eastAsia="Times New Roman" w:hAnsiTheme="majorHAnsi"/>
            <w:b/>
            <w:bCs/>
            <w:noProof/>
          </w:rPr>
          <w:t>3.17.5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_Toc418756529 \h </w:instrText>
        </w:r>
        <w:r>
          <w:rPr>
            <w:noProof/>
            <w:webHidden/>
          </w:rPr>
        </w:r>
        <w:r>
          <w:rPr>
            <w:noProof/>
            <w:webHidden/>
          </w:rPr>
          <w:fldChar w:fldCharType="separate"/>
        </w:r>
        <w:r>
          <w:rPr>
            <w:noProof/>
            <w:webHidden/>
          </w:rPr>
          <w:t>127</w:t>
        </w:r>
        <w:r>
          <w:rPr>
            <w:noProof/>
            <w:webHidden/>
          </w:rPr>
          <w:fldChar w:fldCharType="end"/>
        </w:r>
      </w:hyperlink>
    </w:p>
    <w:p w14:paraId="4F100E0E"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530" w:history="1">
        <w:r w:rsidRPr="00362607">
          <w:rPr>
            <w:rStyle w:val="Lienhypertexte"/>
            <w:rFonts w:asciiTheme="majorHAnsi" w:hAnsiTheme="majorHAnsi"/>
            <w:noProof/>
          </w:rPr>
          <w:t>3.18</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CB18: OEKO</w:t>
        </w:r>
        <w:r>
          <w:rPr>
            <w:noProof/>
            <w:webHidden/>
          </w:rPr>
          <w:tab/>
        </w:r>
        <w:r>
          <w:rPr>
            <w:noProof/>
            <w:webHidden/>
          </w:rPr>
          <w:fldChar w:fldCharType="begin"/>
        </w:r>
        <w:r>
          <w:rPr>
            <w:noProof/>
            <w:webHidden/>
          </w:rPr>
          <w:instrText xml:space="preserve"> PAGEREF _Toc418756530 \h </w:instrText>
        </w:r>
        <w:r>
          <w:rPr>
            <w:noProof/>
            <w:webHidden/>
          </w:rPr>
        </w:r>
        <w:r>
          <w:rPr>
            <w:noProof/>
            <w:webHidden/>
          </w:rPr>
          <w:fldChar w:fldCharType="separate"/>
        </w:r>
        <w:r>
          <w:rPr>
            <w:noProof/>
            <w:webHidden/>
          </w:rPr>
          <w:t>129</w:t>
        </w:r>
        <w:r>
          <w:rPr>
            <w:noProof/>
            <w:webHidden/>
          </w:rPr>
          <w:fldChar w:fldCharType="end"/>
        </w:r>
      </w:hyperlink>
    </w:p>
    <w:p w14:paraId="35F8118B"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31" w:history="1">
        <w:r w:rsidRPr="00362607">
          <w:rPr>
            <w:rStyle w:val="Lienhypertexte"/>
            <w:rFonts w:asciiTheme="majorHAnsi" w:eastAsia="Times New Roman" w:hAnsiTheme="majorHAnsi"/>
            <w:b/>
            <w:bCs/>
            <w:noProof/>
          </w:rPr>
          <w:t>3.18.1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_Toc418756531 \h </w:instrText>
        </w:r>
        <w:r>
          <w:rPr>
            <w:noProof/>
            <w:webHidden/>
          </w:rPr>
        </w:r>
        <w:r>
          <w:rPr>
            <w:noProof/>
            <w:webHidden/>
          </w:rPr>
          <w:fldChar w:fldCharType="separate"/>
        </w:r>
        <w:r>
          <w:rPr>
            <w:noProof/>
            <w:webHidden/>
          </w:rPr>
          <w:t>129</w:t>
        </w:r>
        <w:r>
          <w:rPr>
            <w:noProof/>
            <w:webHidden/>
          </w:rPr>
          <w:fldChar w:fldCharType="end"/>
        </w:r>
      </w:hyperlink>
    </w:p>
    <w:p w14:paraId="08C5CEE7"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32" w:history="1">
        <w:r w:rsidRPr="00362607">
          <w:rPr>
            <w:rStyle w:val="Lienhypertexte"/>
            <w:rFonts w:asciiTheme="majorHAnsi" w:eastAsia="Times New Roman" w:hAnsiTheme="majorHAnsi"/>
            <w:b/>
            <w:bCs/>
            <w:noProof/>
          </w:rPr>
          <w:t>3.18.2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_Toc418756532 \h </w:instrText>
        </w:r>
        <w:r>
          <w:rPr>
            <w:noProof/>
            <w:webHidden/>
          </w:rPr>
        </w:r>
        <w:r>
          <w:rPr>
            <w:noProof/>
            <w:webHidden/>
          </w:rPr>
          <w:fldChar w:fldCharType="separate"/>
        </w:r>
        <w:r>
          <w:rPr>
            <w:noProof/>
            <w:webHidden/>
          </w:rPr>
          <w:t>129</w:t>
        </w:r>
        <w:r>
          <w:rPr>
            <w:noProof/>
            <w:webHidden/>
          </w:rPr>
          <w:fldChar w:fldCharType="end"/>
        </w:r>
      </w:hyperlink>
    </w:p>
    <w:p w14:paraId="279F1962"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33" w:history="1">
        <w:r w:rsidRPr="00362607">
          <w:rPr>
            <w:rStyle w:val="Lienhypertexte"/>
            <w:rFonts w:asciiTheme="majorHAnsi" w:eastAsia="Times New Roman" w:hAnsiTheme="majorHAnsi"/>
            <w:b/>
            <w:bCs/>
            <w:noProof/>
          </w:rPr>
          <w:t>3.18.3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_Toc418756533 \h </w:instrText>
        </w:r>
        <w:r>
          <w:rPr>
            <w:noProof/>
            <w:webHidden/>
          </w:rPr>
        </w:r>
        <w:r>
          <w:rPr>
            <w:noProof/>
            <w:webHidden/>
          </w:rPr>
          <w:fldChar w:fldCharType="separate"/>
        </w:r>
        <w:r>
          <w:rPr>
            <w:noProof/>
            <w:webHidden/>
          </w:rPr>
          <w:t>131</w:t>
        </w:r>
        <w:r>
          <w:rPr>
            <w:noProof/>
            <w:webHidden/>
          </w:rPr>
          <w:fldChar w:fldCharType="end"/>
        </w:r>
      </w:hyperlink>
    </w:p>
    <w:p w14:paraId="1D9D978D"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34" w:history="1">
        <w:r w:rsidRPr="00362607">
          <w:rPr>
            <w:rStyle w:val="Lienhypertexte"/>
            <w:rFonts w:asciiTheme="majorHAnsi" w:eastAsia="Times New Roman" w:hAnsiTheme="majorHAnsi"/>
            <w:b/>
            <w:bCs/>
            <w:noProof/>
          </w:rPr>
          <w:t>3.18.4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_Toc418756534 \h </w:instrText>
        </w:r>
        <w:r>
          <w:rPr>
            <w:noProof/>
            <w:webHidden/>
          </w:rPr>
        </w:r>
        <w:r>
          <w:rPr>
            <w:noProof/>
            <w:webHidden/>
          </w:rPr>
          <w:fldChar w:fldCharType="separate"/>
        </w:r>
        <w:r>
          <w:rPr>
            <w:noProof/>
            <w:webHidden/>
          </w:rPr>
          <w:t>131</w:t>
        </w:r>
        <w:r>
          <w:rPr>
            <w:noProof/>
            <w:webHidden/>
          </w:rPr>
          <w:fldChar w:fldCharType="end"/>
        </w:r>
      </w:hyperlink>
    </w:p>
    <w:p w14:paraId="41CBB29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35" w:history="1">
        <w:r w:rsidRPr="00362607">
          <w:rPr>
            <w:rStyle w:val="Lienhypertexte"/>
            <w:rFonts w:asciiTheme="majorHAnsi" w:eastAsia="Times New Roman" w:hAnsiTheme="majorHAnsi"/>
            <w:b/>
            <w:bCs/>
            <w:noProof/>
          </w:rPr>
          <w:t>3.18.5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_Toc418756535 \h </w:instrText>
        </w:r>
        <w:r>
          <w:rPr>
            <w:noProof/>
            <w:webHidden/>
          </w:rPr>
        </w:r>
        <w:r>
          <w:rPr>
            <w:noProof/>
            <w:webHidden/>
          </w:rPr>
          <w:fldChar w:fldCharType="separate"/>
        </w:r>
        <w:r>
          <w:rPr>
            <w:noProof/>
            <w:webHidden/>
          </w:rPr>
          <w:t>132</w:t>
        </w:r>
        <w:r>
          <w:rPr>
            <w:noProof/>
            <w:webHidden/>
          </w:rPr>
          <w:fldChar w:fldCharType="end"/>
        </w:r>
      </w:hyperlink>
    </w:p>
    <w:p w14:paraId="3E9052A8"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536" w:history="1">
        <w:r w:rsidRPr="00362607">
          <w:rPr>
            <w:rStyle w:val="Lienhypertexte"/>
            <w:rFonts w:asciiTheme="majorHAnsi" w:hAnsiTheme="majorHAnsi"/>
            <w:noProof/>
          </w:rPr>
          <w:t>3.19</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CB19: NORGES</w:t>
        </w:r>
        <w:r>
          <w:rPr>
            <w:noProof/>
            <w:webHidden/>
          </w:rPr>
          <w:tab/>
        </w:r>
        <w:r>
          <w:rPr>
            <w:noProof/>
            <w:webHidden/>
          </w:rPr>
          <w:fldChar w:fldCharType="begin"/>
        </w:r>
        <w:r>
          <w:rPr>
            <w:noProof/>
            <w:webHidden/>
          </w:rPr>
          <w:instrText xml:space="preserve"> PAGEREF _Toc418756536 \h </w:instrText>
        </w:r>
        <w:r>
          <w:rPr>
            <w:noProof/>
            <w:webHidden/>
          </w:rPr>
        </w:r>
        <w:r>
          <w:rPr>
            <w:noProof/>
            <w:webHidden/>
          </w:rPr>
          <w:fldChar w:fldCharType="separate"/>
        </w:r>
        <w:r>
          <w:rPr>
            <w:noProof/>
            <w:webHidden/>
          </w:rPr>
          <w:t>135</w:t>
        </w:r>
        <w:r>
          <w:rPr>
            <w:noProof/>
            <w:webHidden/>
          </w:rPr>
          <w:fldChar w:fldCharType="end"/>
        </w:r>
      </w:hyperlink>
    </w:p>
    <w:p w14:paraId="41BFC927"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37" w:history="1">
        <w:r w:rsidRPr="00362607">
          <w:rPr>
            <w:rStyle w:val="Lienhypertexte"/>
            <w:rFonts w:asciiTheme="majorHAnsi" w:eastAsia="Times New Roman" w:hAnsiTheme="majorHAnsi"/>
            <w:b/>
            <w:bCs/>
            <w:noProof/>
          </w:rPr>
          <w:t>3.19.1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_Toc418756537 \h </w:instrText>
        </w:r>
        <w:r>
          <w:rPr>
            <w:noProof/>
            <w:webHidden/>
          </w:rPr>
        </w:r>
        <w:r>
          <w:rPr>
            <w:noProof/>
            <w:webHidden/>
          </w:rPr>
          <w:fldChar w:fldCharType="separate"/>
        </w:r>
        <w:r>
          <w:rPr>
            <w:noProof/>
            <w:webHidden/>
          </w:rPr>
          <w:t>135</w:t>
        </w:r>
        <w:r>
          <w:rPr>
            <w:noProof/>
            <w:webHidden/>
          </w:rPr>
          <w:fldChar w:fldCharType="end"/>
        </w:r>
      </w:hyperlink>
    </w:p>
    <w:p w14:paraId="7594BA00"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38" w:history="1">
        <w:r w:rsidRPr="00362607">
          <w:rPr>
            <w:rStyle w:val="Lienhypertexte"/>
            <w:rFonts w:asciiTheme="majorHAnsi" w:eastAsia="Times New Roman" w:hAnsiTheme="majorHAnsi"/>
            <w:b/>
            <w:bCs/>
            <w:noProof/>
          </w:rPr>
          <w:t>3.19.2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_Toc418756538 \h </w:instrText>
        </w:r>
        <w:r>
          <w:rPr>
            <w:noProof/>
            <w:webHidden/>
          </w:rPr>
        </w:r>
        <w:r>
          <w:rPr>
            <w:noProof/>
            <w:webHidden/>
          </w:rPr>
          <w:fldChar w:fldCharType="separate"/>
        </w:r>
        <w:r>
          <w:rPr>
            <w:noProof/>
            <w:webHidden/>
          </w:rPr>
          <w:t>135</w:t>
        </w:r>
        <w:r>
          <w:rPr>
            <w:noProof/>
            <w:webHidden/>
          </w:rPr>
          <w:fldChar w:fldCharType="end"/>
        </w:r>
      </w:hyperlink>
    </w:p>
    <w:p w14:paraId="65B09439"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39" w:history="1">
        <w:r w:rsidRPr="00362607">
          <w:rPr>
            <w:rStyle w:val="Lienhypertexte"/>
            <w:rFonts w:asciiTheme="majorHAnsi" w:eastAsia="Times New Roman" w:hAnsiTheme="majorHAnsi"/>
            <w:b/>
            <w:bCs/>
            <w:noProof/>
          </w:rPr>
          <w:t>3.19.3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_Toc418756539 \h </w:instrText>
        </w:r>
        <w:r>
          <w:rPr>
            <w:noProof/>
            <w:webHidden/>
          </w:rPr>
        </w:r>
        <w:r>
          <w:rPr>
            <w:noProof/>
            <w:webHidden/>
          </w:rPr>
          <w:fldChar w:fldCharType="separate"/>
        </w:r>
        <w:r>
          <w:rPr>
            <w:noProof/>
            <w:webHidden/>
          </w:rPr>
          <w:t>136</w:t>
        </w:r>
        <w:r>
          <w:rPr>
            <w:noProof/>
            <w:webHidden/>
          </w:rPr>
          <w:fldChar w:fldCharType="end"/>
        </w:r>
      </w:hyperlink>
    </w:p>
    <w:p w14:paraId="42334312"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40" w:history="1">
        <w:r w:rsidRPr="00362607">
          <w:rPr>
            <w:rStyle w:val="Lienhypertexte"/>
            <w:rFonts w:asciiTheme="majorHAnsi" w:eastAsia="Times New Roman" w:hAnsiTheme="majorHAnsi"/>
            <w:b/>
            <w:bCs/>
            <w:noProof/>
          </w:rPr>
          <w:t>3.19.4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_Toc418756540 \h </w:instrText>
        </w:r>
        <w:r>
          <w:rPr>
            <w:noProof/>
            <w:webHidden/>
          </w:rPr>
        </w:r>
        <w:r>
          <w:rPr>
            <w:noProof/>
            <w:webHidden/>
          </w:rPr>
          <w:fldChar w:fldCharType="separate"/>
        </w:r>
        <w:r>
          <w:rPr>
            <w:noProof/>
            <w:webHidden/>
          </w:rPr>
          <w:t>137</w:t>
        </w:r>
        <w:r>
          <w:rPr>
            <w:noProof/>
            <w:webHidden/>
          </w:rPr>
          <w:fldChar w:fldCharType="end"/>
        </w:r>
      </w:hyperlink>
    </w:p>
    <w:p w14:paraId="43A0E6C0"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41" w:history="1">
        <w:r w:rsidRPr="00362607">
          <w:rPr>
            <w:rStyle w:val="Lienhypertexte"/>
            <w:rFonts w:asciiTheme="majorHAnsi" w:eastAsia="Times New Roman" w:hAnsiTheme="majorHAnsi"/>
            <w:b/>
            <w:bCs/>
            <w:noProof/>
          </w:rPr>
          <w:t>3.19.5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_Toc418756541 \h </w:instrText>
        </w:r>
        <w:r>
          <w:rPr>
            <w:noProof/>
            <w:webHidden/>
          </w:rPr>
        </w:r>
        <w:r>
          <w:rPr>
            <w:noProof/>
            <w:webHidden/>
          </w:rPr>
          <w:fldChar w:fldCharType="separate"/>
        </w:r>
        <w:r>
          <w:rPr>
            <w:noProof/>
            <w:webHidden/>
          </w:rPr>
          <w:t>137</w:t>
        </w:r>
        <w:r>
          <w:rPr>
            <w:noProof/>
            <w:webHidden/>
          </w:rPr>
          <w:fldChar w:fldCharType="end"/>
        </w:r>
      </w:hyperlink>
    </w:p>
    <w:p w14:paraId="0EC12C18"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542" w:history="1">
        <w:r w:rsidRPr="00362607">
          <w:rPr>
            <w:rStyle w:val="Lienhypertexte"/>
            <w:rFonts w:asciiTheme="majorHAnsi" w:hAnsiTheme="majorHAnsi"/>
            <w:noProof/>
          </w:rPr>
          <w:t>3.20</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CB20: SSNC</w:t>
        </w:r>
        <w:r>
          <w:rPr>
            <w:noProof/>
            <w:webHidden/>
          </w:rPr>
          <w:tab/>
        </w:r>
        <w:r>
          <w:rPr>
            <w:noProof/>
            <w:webHidden/>
          </w:rPr>
          <w:fldChar w:fldCharType="begin"/>
        </w:r>
        <w:r>
          <w:rPr>
            <w:noProof/>
            <w:webHidden/>
          </w:rPr>
          <w:instrText xml:space="preserve"> PAGEREF _Toc418756542 \h </w:instrText>
        </w:r>
        <w:r>
          <w:rPr>
            <w:noProof/>
            <w:webHidden/>
          </w:rPr>
        </w:r>
        <w:r>
          <w:rPr>
            <w:noProof/>
            <w:webHidden/>
          </w:rPr>
          <w:fldChar w:fldCharType="separate"/>
        </w:r>
        <w:r>
          <w:rPr>
            <w:noProof/>
            <w:webHidden/>
          </w:rPr>
          <w:t>138</w:t>
        </w:r>
        <w:r>
          <w:rPr>
            <w:noProof/>
            <w:webHidden/>
          </w:rPr>
          <w:fldChar w:fldCharType="end"/>
        </w:r>
      </w:hyperlink>
    </w:p>
    <w:p w14:paraId="23C54E1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43" w:history="1">
        <w:r w:rsidRPr="00362607">
          <w:rPr>
            <w:rStyle w:val="Lienhypertexte"/>
            <w:rFonts w:asciiTheme="majorHAnsi" w:eastAsia="Times New Roman" w:hAnsiTheme="majorHAnsi"/>
            <w:b/>
            <w:bCs/>
            <w:noProof/>
          </w:rPr>
          <w:t>3.20.1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_Toc418756543 \h </w:instrText>
        </w:r>
        <w:r>
          <w:rPr>
            <w:noProof/>
            <w:webHidden/>
          </w:rPr>
        </w:r>
        <w:r>
          <w:rPr>
            <w:noProof/>
            <w:webHidden/>
          </w:rPr>
          <w:fldChar w:fldCharType="separate"/>
        </w:r>
        <w:r>
          <w:rPr>
            <w:noProof/>
            <w:webHidden/>
          </w:rPr>
          <w:t>138</w:t>
        </w:r>
        <w:r>
          <w:rPr>
            <w:noProof/>
            <w:webHidden/>
          </w:rPr>
          <w:fldChar w:fldCharType="end"/>
        </w:r>
      </w:hyperlink>
    </w:p>
    <w:p w14:paraId="63528D9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44" w:history="1">
        <w:r w:rsidRPr="00362607">
          <w:rPr>
            <w:rStyle w:val="Lienhypertexte"/>
            <w:rFonts w:asciiTheme="majorHAnsi" w:eastAsia="Times New Roman" w:hAnsiTheme="majorHAnsi"/>
            <w:b/>
            <w:bCs/>
            <w:noProof/>
          </w:rPr>
          <w:t>3.20.2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_Toc418756544 \h </w:instrText>
        </w:r>
        <w:r>
          <w:rPr>
            <w:noProof/>
            <w:webHidden/>
          </w:rPr>
        </w:r>
        <w:r>
          <w:rPr>
            <w:noProof/>
            <w:webHidden/>
          </w:rPr>
          <w:fldChar w:fldCharType="separate"/>
        </w:r>
        <w:r>
          <w:rPr>
            <w:noProof/>
            <w:webHidden/>
          </w:rPr>
          <w:t>139</w:t>
        </w:r>
        <w:r>
          <w:rPr>
            <w:noProof/>
            <w:webHidden/>
          </w:rPr>
          <w:fldChar w:fldCharType="end"/>
        </w:r>
      </w:hyperlink>
    </w:p>
    <w:p w14:paraId="710FD37E"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45" w:history="1">
        <w:r w:rsidRPr="00362607">
          <w:rPr>
            <w:rStyle w:val="Lienhypertexte"/>
            <w:rFonts w:asciiTheme="majorHAnsi" w:eastAsia="Times New Roman" w:hAnsiTheme="majorHAnsi"/>
            <w:b/>
            <w:bCs/>
            <w:noProof/>
          </w:rPr>
          <w:t>3.20.3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_Toc418756545 \h </w:instrText>
        </w:r>
        <w:r>
          <w:rPr>
            <w:noProof/>
            <w:webHidden/>
          </w:rPr>
        </w:r>
        <w:r>
          <w:rPr>
            <w:noProof/>
            <w:webHidden/>
          </w:rPr>
          <w:fldChar w:fldCharType="separate"/>
        </w:r>
        <w:r>
          <w:rPr>
            <w:noProof/>
            <w:webHidden/>
          </w:rPr>
          <w:t>140</w:t>
        </w:r>
        <w:r>
          <w:rPr>
            <w:noProof/>
            <w:webHidden/>
          </w:rPr>
          <w:fldChar w:fldCharType="end"/>
        </w:r>
      </w:hyperlink>
    </w:p>
    <w:p w14:paraId="07317499"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46" w:history="1">
        <w:r w:rsidRPr="00362607">
          <w:rPr>
            <w:rStyle w:val="Lienhypertexte"/>
            <w:rFonts w:asciiTheme="majorHAnsi" w:eastAsia="Times New Roman" w:hAnsiTheme="majorHAnsi"/>
            <w:b/>
            <w:bCs/>
            <w:noProof/>
          </w:rPr>
          <w:t>3.20.4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_Toc418756546 \h </w:instrText>
        </w:r>
        <w:r>
          <w:rPr>
            <w:noProof/>
            <w:webHidden/>
          </w:rPr>
        </w:r>
        <w:r>
          <w:rPr>
            <w:noProof/>
            <w:webHidden/>
          </w:rPr>
          <w:fldChar w:fldCharType="separate"/>
        </w:r>
        <w:r>
          <w:rPr>
            <w:noProof/>
            <w:webHidden/>
          </w:rPr>
          <w:t>140</w:t>
        </w:r>
        <w:r>
          <w:rPr>
            <w:noProof/>
            <w:webHidden/>
          </w:rPr>
          <w:fldChar w:fldCharType="end"/>
        </w:r>
      </w:hyperlink>
    </w:p>
    <w:p w14:paraId="0F52D3B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47" w:history="1">
        <w:r w:rsidRPr="00362607">
          <w:rPr>
            <w:rStyle w:val="Lienhypertexte"/>
            <w:rFonts w:asciiTheme="majorHAnsi" w:eastAsia="Times New Roman" w:hAnsiTheme="majorHAnsi"/>
            <w:b/>
            <w:bCs/>
            <w:noProof/>
          </w:rPr>
          <w:t>3.20.5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_Toc418756547 \h </w:instrText>
        </w:r>
        <w:r>
          <w:rPr>
            <w:noProof/>
            <w:webHidden/>
          </w:rPr>
        </w:r>
        <w:r>
          <w:rPr>
            <w:noProof/>
            <w:webHidden/>
          </w:rPr>
          <w:fldChar w:fldCharType="separate"/>
        </w:r>
        <w:r>
          <w:rPr>
            <w:noProof/>
            <w:webHidden/>
          </w:rPr>
          <w:t>140</w:t>
        </w:r>
        <w:r>
          <w:rPr>
            <w:noProof/>
            <w:webHidden/>
          </w:rPr>
          <w:fldChar w:fldCharType="end"/>
        </w:r>
      </w:hyperlink>
    </w:p>
    <w:p w14:paraId="779208C5" w14:textId="77777777" w:rsidR="00BA7E2E" w:rsidRDefault="00BA7E2E">
      <w:pPr>
        <w:pStyle w:val="TM2"/>
        <w:tabs>
          <w:tab w:val="left" w:pos="1132"/>
          <w:tab w:val="right" w:leader="dot" w:pos="9394"/>
        </w:tabs>
        <w:rPr>
          <w:rFonts w:asciiTheme="minorHAnsi" w:eastAsiaTheme="minorEastAsia" w:hAnsiTheme="minorHAnsi" w:cstheme="minorBidi"/>
          <w:noProof/>
          <w:lang w:val="fr-FR" w:eastAsia="fr-FR"/>
        </w:rPr>
      </w:pPr>
      <w:hyperlink w:anchor="_Toc418756548" w:history="1">
        <w:r w:rsidRPr="00362607">
          <w:rPr>
            <w:rStyle w:val="Lienhypertexte"/>
            <w:rFonts w:asciiTheme="majorHAnsi" w:hAnsiTheme="majorHAnsi"/>
            <w:noProof/>
          </w:rPr>
          <w:t>3.21</w:t>
        </w:r>
        <w:r>
          <w:rPr>
            <w:rFonts w:asciiTheme="minorHAnsi" w:eastAsiaTheme="minorEastAsia" w:hAnsiTheme="minorHAnsi" w:cstheme="minorBidi"/>
            <w:noProof/>
            <w:lang w:val="fr-FR" w:eastAsia="fr-FR"/>
          </w:rPr>
          <w:tab/>
        </w:r>
        <w:r w:rsidRPr="00362607">
          <w:rPr>
            <w:rStyle w:val="Lienhypertexte"/>
            <w:rFonts w:asciiTheme="majorHAnsi" w:hAnsiTheme="majorHAnsi"/>
            <w:noProof/>
          </w:rPr>
          <w:t>CB21: Keep Britain Tidy (Waste Watch)</w:t>
        </w:r>
        <w:r>
          <w:rPr>
            <w:noProof/>
            <w:webHidden/>
          </w:rPr>
          <w:tab/>
        </w:r>
        <w:r>
          <w:rPr>
            <w:noProof/>
            <w:webHidden/>
          </w:rPr>
          <w:fldChar w:fldCharType="begin"/>
        </w:r>
        <w:r>
          <w:rPr>
            <w:noProof/>
            <w:webHidden/>
          </w:rPr>
          <w:instrText xml:space="preserve"> PAGEREF _Toc418756548 \h </w:instrText>
        </w:r>
        <w:r>
          <w:rPr>
            <w:noProof/>
            <w:webHidden/>
          </w:rPr>
        </w:r>
        <w:r>
          <w:rPr>
            <w:noProof/>
            <w:webHidden/>
          </w:rPr>
          <w:fldChar w:fldCharType="separate"/>
        </w:r>
        <w:r>
          <w:rPr>
            <w:noProof/>
            <w:webHidden/>
          </w:rPr>
          <w:t>143</w:t>
        </w:r>
        <w:r>
          <w:rPr>
            <w:noProof/>
            <w:webHidden/>
          </w:rPr>
          <w:fldChar w:fldCharType="end"/>
        </w:r>
      </w:hyperlink>
    </w:p>
    <w:p w14:paraId="38676B39"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49" w:history="1">
        <w:r w:rsidRPr="00362607">
          <w:rPr>
            <w:rStyle w:val="Lienhypertexte"/>
            <w:rFonts w:asciiTheme="majorHAnsi" w:eastAsia="Times New Roman" w:hAnsiTheme="majorHAnsi"/>
            <w:b/>
            <w:bCs/>
            <w:noProof/>
          </w:rPr>
          <w:t>3.21.1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Role in the project</w:t>
        </w:r>
        <w:r>
          <w:rPr>
            <w:noProof/>
            <w:webHidden/>
          </w:rPr>
          <w:tab/>
        </w:r>
        <w:r>
          <w:rPr>
            <w:noProof/>
            <w:webHidden/>
          </w:rPr>
          <w:fldChar w:fldCharType="begin"/>
        </w:r>
        <w:r>
          <w:rPr>
            <w:noProof/>
            <w:webHidden/>
          </w:rPr>
          <w:instrText xml:space="preserve"> PAGEREF _Toc418756549 \h </w:instrText>
        </w:r>
        <w:r>
          <w:rPr>
            <w:noProof/>
            <w:webHidden/>
          </w:rPr>
        </w:r>
        <w:r>
          <w:rPr>
            <w:noProof/>
            <w:webHidden/>
          </w:rPr>
          <w:fldChar w:fldCharType="separate"/>
        </w:r>
        <w:r>
          <w:rPr>
            <w:noProof/>
            <w:webHidden/>
          </w:rPr>
          <w:t>143</w:t>
        </w:r>
        <w:r>
          <w:rPr>
            <w:noProof/>
            <w:webHidden/>
          </w:rPr>
          <w:fldChar w:fldCharType="end"/>
        </w:r>
      </w:hyperlink>
    </w:p>
    <w:p w14:paraId="728934B5"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50" w:history="1">
        <w:r w:rsidRPr="00362607">
          <w:rPr>
            <w:rStyle w:val="Lienhypertexte"/>
            <w:rFonts w:asciiTheme="majorHAnsi" w:eastAsia="Times New Roman" w:hAnsiTheme="majorHAnsi"/>
            <w:b/>
            <w:bCs/>
            <w:noProof/>
          </w:rPr>
          <w:t>3.21.2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Main activities and achievements</w:t>
        </w:r>
        <w:r>
          <w:rPr>
            <w:noProof/>
            <w:webHidden/>
          </w:rPr>
          <w:tab/>
        </w:r>
        <w:r>
          <w:rPr>
            <w:noProof/>
            <w:webHidden/>
          </w:rPr>
          <w:fldChar w:fldCharType="begin"/>
        </w:r>
        <w:r>
          <w:rPr>
            <w:noProof/>
            <w:webHidden/>
          </w:rPr>
          <w:instrText xml:space="preserve"> PAGEREF _Toc418756550 \h </w:instrText>
        </w:r>
        <w:r>
          <w:rPr>
            <w:noProof/>
            <w:webHidden/>
          </w:rPr>
        </w:r>
        <w:r>
          <w:rPr>
            <w:noProof/>
            <w:webHidden/>
          </w:rPr>
          <w:fldChar w:fldCharType="separate"/>
        </w:r>
        <w:r>
          <w:rPr>
            <w:noProof/>
            <w:webHidden/>
          </w:rPr>
          <w:t>143</w:t>
        </w:r>
        <w:r>
          <w:rPr>
            <w:noProof/>
            <w:webHidden/>
          </w:rPr>
          <w:fldChar w:fldCharType="end"/>
        </w:r>
      </w:hyperlink>
    </w:p>
    <w:p w14:paraId="14B7FD24"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51" w:history="1">
        <w:r w:rsidRPr="00362607">
          <w:rPr>
            <w:rStyle w:val="Lienhypertexte"/>
            <w:rFonts w:asciiTheme="majorHAnsi" w:eastAsia="Times New Roman" w:hAnsiTheme="majorHAnsi"/>
            <w:b/>
            <w:bCs/>
            <w:noProof/>
          </w:rPr>
          <w:t>3.21.3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Assessment of individual performance</w:t>
        </w:r>
        <w:r>
          <w:rPr>
            <w:noProof/>
            <w:webHidden/>
          </w:rPr>
          <w:tab/>
        </w:r>
        <w:r>
          <w:rPr>
            <w:noProof/>
            <w:webHidden/>
          </w:rPr>
          <w:fldChar w:fldCharType="begin"/>
        </w:r>
        <w:r>
          <w:rPr>
            <w:noProof/>
            <w:webHidden/>
          </w:rPr>
          <w:instrText xml:space="preserve"> PAGEREF _Toc418756551 \h </w:instrText>
        </w:r>
        <w:r>
          <w:rPr>
            <w:noProof/>
            <w:webHidden/>
          </w:rPr>
        </w:r>
        <w:r>
          <w:rPr>
            <w:noProof/>
            <w:webHidden/>
          </w:rPr>
          <w:fldChar w:fldCharType="separate"/>
        </w:r>
        <w:r>
          <w:rPr>
            <w:noProof/>
            <w:webHidden/>
          </w:rPr>
          <w:t>144</w:t>
        </w:r>
        <w:r>
          <w:rPr>
            <w:noProof/>
            <w:webHidden/>
          </w:rPr>
          <w:fldChar w:fldCharType="end"/>
        </w:r>
      </w:hyperlink>
    </w:p>
    <w:p w14:paraId="71770B71"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52" w:history="1">
        <w:r w:rsidRPr="00362607">
          <w:rPr>
            <w:rStyle w:val="Lienhypertexte"/>
            <w:rFonts w:asciiTheme="majorHAnsi" w:eastAsia="Times New Roman" w:hAnsiTheme="majorHAnsi"/>
            <w:b/>
            <w:bCs/>
            <w:noProof/>
          </w:rPr>
          <w:t>3.21.4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Sustainability of the action after the end of the project</w:t>
        </w:r>
        <w:r>
          <w:rPr>
            <w:noProof/>
            <w:webHidden/>
          </w:rPr>
          <w:tab/>
        </w:r>
        <w:r>
          <w:rPr>
            <w:noProof/>
            <w:webHidden/>
          </w:rPr>
          <w:fldChar w:fldCharType="begin"/>
        </w:r>
        <w:r>
          <w:rPr>
            <w:noProof/>
            <w:webHidden/>
          </w:rPr>
          <w:instrText xml:space="preserve"> PAGEREF _Toc418756552 \h </w:instrText>
        </w:r>
        <w:r>
          <w:rPr>
            <w:noProof/>
            <w:webHidden/>
          </w:rPr>
        </w:r>
        <w:r>
          <w:rPr>
            <w:noProof/>
            <w:webHidden/>
          </w:rPr>
          <w:fldChar w:fldCharType="separate"/>
        </w:r>
        <w:r>
          <w:rPr>
            <w:noProof/>
            <w:webHidden/>
          </w:rPr>
          <w:t>144</w:t>
        </w:r>
        <w:r>
          <w:rPr>
            <w:noProof/>
            <w:webHidden/>
          </w:rPr>
          <w:fldChar w:fldCharType="end"/>
        </w:r>
      </w:hyperlink>
    </w:p>
    <w:p w14:paraId="7EFEE52F" w14:textId="77777777" w:rsidR="00BA7E2E" w:rsidRDefault="00BA7E2E">
      <w:pPr>
        <w:pStyle w:val="TM3"/>
        <w:tabs>
          <w:tab w:val="left" w:pos="1415"/>
          <w:tab w:val="right" w:leader="dot" w:pos="9394"/>
        </w:tabs>
        <w:rPr>
          <w:rFonts w:asciiTheme="minorHAnsi" w:eastAsiaTheme="minorEastAsia" w:hAnsiTheme="minorHAnsi" w:cstheme="minorBidi"/>
          <w:noProof/>
          <w:lang w:val="fr-FR" w:eastAsia="fr-FR"/>
        </w:rPr>
      </w:pPr>
      <w:hyperlink w:anchor="_Toc418756553" w:history="1">
        <w:r w:rsidRPr="00362607">
          <w:rPr>
            <w:rStyle w:val="Lienhypertexte"/>
            <w:rFonts w:asciiTheme="majorHAnsi" w:eastAsia="Times New Roman" w:hAnsiTheme="majorHAnsi"/>
            <w:b/>
            <w:bCs/>
            <w:noProof/>
          </w:rPr>
          <w:t>3.21.5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noProof/>
          </w:rPr>
          <w:t>Review of resources</w:t>
        </w:r>
        <w:r>
          <w:rPr>
            <w:noProof/>
            <w:webHidden/>
          </w:rPr>
          <w:tab/>
        </w:r>
        <w:r>
          <w:rPr>
            <w:noProof/>
            <w:webHidden/>
          </w:rPr>
          <w:fldChar w:fldCharType="begin"/>
        </w:r>
        <w:r>
          <w:rPr>
            <w:noProof/>
            <w:webHidden/>
          </w:rPr>
          <w:instrText xml:space="preserve"> PAGEREF _Toc418756553 \h </w:instrText>
        </w:r>
        <w:r>
          <w:rPr>
            <w:noProof/>
            <w:webHidden/>
          </w:rPr>
        </w:r>
        <w:r>
          <w:rPr>
            <w:noProof/>
            <w:webHidden/>
          </w:rPr>
          <w:fldChar w:fldCharType="separate"/>
        </w:r>
        <w:r>
          <w:rPr>
            <w:noProof/>
            <w:webHidden/>
          </w:rPr>
          <w:t>144</w:t>
        </w:r>
        <w:r>
          <w:rPr>
            <w:noProof/>
            <w:webHidden/>
          </w:rPr>
          <w:fldChar w:fldCharType="end"/>
        </w:r>
      </w:hyperlink>
    </w:p>
    <w:p w14:paraId="13AB34F0" w14:textId="77777777" w:rsidR="00BA7E2E" w:rsidRDefault="00BA7E2E">
      <w:pPr>
        <w:pStyle w:val="TM1"/>
        <w:tabs>
          <w:tab w:val="left" w:pos="440"/>
          <w:tab w:val="right" w:leader="dot" w:pos="9394"/>
        </w:tabs>
        <w:rPr>
          <w:rFonts w:asciiTheme="minorHAnsi" w:eastAsiaTheme="minorEastAsia" w:hAnsiTheme="minorHAnsi" w:cstheme="minorBidi"/>
          <w:noProof/>
          <w:lang w:val="fr-FR" w:eastAsia="fr-FR"/>
        </w:rPr>
      </w:pPr>
      <w:hyperlink w:anchor="_Toc418756554" w:history="1">
        <w:r w:rsidRPr="00362607">
          <w:rPr>
            <w:rStyle w:val="Lienhypertexte"/>
            <w:rFonts w:asciiTheme="majorHAnsi" w:hAnsiTheme="majorHAnsi"/>
            <w:b/>
            <w:noProof/>
          </w:rPr>
          <w:t>4</w:t>
        </w:r>
        <w:r>
          <w:rPr>
            <w:rFonts w:asciiTheme="minorHAnsi" w:eastAsiaTheme="minorEastAsia" w:hAnsiTheme="minorHAnsi" w:cstheme="minorBidi"/>
            <w:noProof/>
            <w:lang w:val="fr-FR" w:eastAsia="fr-FR"/>
          </w:rPr>
          <w:tab/>
        </w:r>
        <w:r w:rsidRPr="00362607">
          <w:rPr>
            <w:rStyle w:val="Lienhypertexte"/>
            <w:rFonts w:asciiTheme="majorHAnsi" w:hAnsiTheme="majorHAnsi"/>
            <w:b/>
            <w:noProof/>
          </w:rPr>
          <w:t>Consortium management</w:t>
        </w:r>
        <w:r>
          <w:rPr>
            <w:noProof/>
            <w:webHidden/>
          </w:rPr>
          <w:tab/>
        </w:r>
        <w:r>
          <w:rPr>
            <w:noProof/>
            <w:webHidden/>
          </w:rPr>
          <w:fldChar w:fldCharType="begin"/>
        </w:r>
        <w:r>
          <w:rPr>
            <w:noProof/>
            <w:webHidden/>
          </w:rPr>
          <w:instrText xml:space="preserve"> PAGEREF _Toc418756554 \h </w:instrText>
        </w:r>
        <w:r>
          <w:rPr>
            <w:noProof/>
            <w:webHidden/>
          </w:rPr>
        </w:r>
        <w:r>
          <w:rPr>
            <w:noProof/>
            <w:webHidden/>
          </w:rPr>
          <w:fldChar w:fldCharType="separate"/>
        </w:r>
        <w:r>
          <w:rPr>
            <w:noProof/>
            <w:webHidden/>
          </w:rPr>
          <w:t>149</w:t>
        </w:r>
        <w:r>
          <w:rPr>
            <w:noProof/>
            <w:webHidden/>
          </w:rPr>
          <w:fldChar w:fldCharType="end"/>
        </w:r>
      </w:hyperlink>
    </w:p>
    <w:p w14:paraId="2A1A8E37"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55" w:history="1">
        <w:r w:rsidRPr="00362607">
          <w:rPr>
            <w:rStyle w:val="Lienhypertexte"/>
            <w:rFonts w:asciiTheme="majorHAnsi" w:eastAsia="Times New Roman" w:hAnsiTheme="majorHAnsi"/>
            <w:b/>
            <w:bCs/>
            <w:i/>
            <w:iCs/>
            <w:noProof/>
          </w:rPr>
          <w:t>4.1</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The partnership</w:t>
        </w:r>
        <w:r>
          <w:rPr>
            <w:noProof/>
            <w:webHidden/>
          </w:rPr>
          <w:tab/>
        </w:r>
        <w:r>
          <w:rPr>
            <w:noProof/>
            <w:webHidden/>
          </w:rPr>
          <w:fldChar w:fldCharType="begin"/>
        </w:r>
        <w:r>
          <w:rPr>
            <w:noProof/>
            <w:webHidden/>
          </w:rPr>
          <w:instrText xml:space="preserve"> PAGEREF _Toc418756555 \h </w:instrText>
        </w:r>
        <w:r>
          <w:rPr>
            <w:noProof/>
            <w:webHidden/>
          </w:rPr>
        </w:r>
        <w:r>
          <w:rPr>
            <w:noProof/>
            <w:webHidden/>
          </w:rPr>
          <w:fldChar w:fldCharType="separate"/>
        </w:r>
        <w:r>
          <w:rPr>
            <w:noProof/>
            <w:webHidden/>
          </w:rPr>
          <w:t>149</w:t>
        </w:r>
        <w:r>
          <w:rPr>
            <w:noProof/>
            <w:webHidden/>
          </w:rPr>
          <w:fldChar w:fldCharType="end"/>
        </w:r>
      </w:hyperlink>
    </w:p>
    <w:p w14:paraId="57CEA234"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56" w:history="1">
        <w:r w:rsidRPr="00362607">
          <w:rPr>
            <w:rStyle w:val="Lienhypertexte"/>
            <w:rFonts w:asciiTheme="majorHAnsi" w:eastAsia="Times New Roman" w:hAnsiTheme="majorHAnsi"/>
            <w:b/>
            <w:bCs/>
            <w:i/>
            <w:iCs/>
            <w:noProof/>
          </w:rPr>
          <w:t>4.2</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The management structure</w:t>
        </w:r>
        <w:r>
          <w:rPr>
            <w:noProof/>
            <w:webHidden/>
          </w:rPr>
          <w:tab/>
        </w:r>
        <w:r>
          <w:rPr>
            <w:noProof/>
            <w:webHidden/>
          </w:rPr>
          <w:fldChar w:fldCharType="begin"/>
        </w:r>
        <w:r>
          <w:rPr>
            <w:noProof/>
            <w:webHidden/>
          </w:rPr>
          <w:instrText xml:space="preserve"> PAGEREF _Toc418756556 \h </w:instrText>
        </w:r>
        <w:r>
          <w:rPr>
            <w:noProof/>
            <w:webHidden/>
          </w:rPr>
        </w:r>
        <w:r>
          <w:rPr>
            <w:noProof/>
            <w:webHidden/>
          </w:rPr>
          <w:fldChar w:fldCharType="separate"/>
        </w:r>
        <w:r>
          <w:rPr>
            <w:noProof/>
            <w:webHidden/>
          </w:rPr>
          <w:t>149</w:t>
        </w:r>
        <w:r>
          <w:rPr>
            <w:noProof/>
            <w:webHidden/>
          </w:rPr>
          <w:fldChar w:fldCharType="end"/>
        </w:r>
      </w:hyperlink>
    </w:p>
    <w:p w14:paraId="2D319702"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57" w:history="1">
        <w:r w:rsidRPr="00362607">
          <w:rPr>
            <w:rStyle w:val="Lienhypertexte"/>
            <w:rFonts w:asciiTheme="majorHAnsi" w:eastAsia="Times New Roman" w:hAnsiTheme="majorHAnsi"/>
            <w:b/>
            <w:bCs/>
            <w:i/>
            <w:iCs/>
            <w:noProof/>
          </w:rPr>
          <w:t>4.3</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Project meetings</w:t>
        </w:r>
        <w:r>
          <w:rPr>
            <w:noProof/>
            <w:webHidden/>
          </w:rPr>
          <w:tab/>
        </w:r>
        <w:r>
          <w:rPr>
            <w:noProof/>
            <w:webHidden/>
          </w:rPr>
          <w:fldChar w:fldCharType="begin"/>
        </w:r>
        <w:r>
          <w:rPr>
            <w:noProof/>
            <w:webHidden/>
          </w:rPr>
          <w:instrText xml:space="preserve"> PAGEREF _Toc418756557 \h </w:instrText>
        </w:r>
        <w:r>
          <w:rPr>
            <w:noProof/>
            <w:webHidden/>
          </w:rPr>
        </w:r>
        <w:r>
          <w:rPr>
            <w:noProof/>
            <w:webHidden/>
          </w:rPr>
          <w:fldChar w:fldCharType="separate"/>
        </w:r>
        <w:r>
          <w:rPr>
            <w:noProof/>
            <w:webHidden/>
          </w:rPr>
          <w:t>150</w:t>
        </w:r>
        <w:r>
          <w:rPr>
            <w:noProof/>
            <w:webHidden/>
          </w:rPr>
          <w:fldChar w:fldCharType="end"/>
        </w:r>
      </w:hyperlink>
    </w:p>
    <w:p w14:paraId="627AF3B4"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58" w:history="1">
        <w:r w:rsidRPr="00362607">
          <w:rPr>
            <w:rStyle w:val="Lienhypertexte"/>
            <w:rFonts w:asciiTheme="majorHAnsi" w:eastAsia="Times New Roman" w:hAnsiTheme="majorHAnsi"/>
            <w:b/>
            <w:bCs/>
            <w:i/>
            <w:iCs/>
            <w:noProof/>
          </w:rPr>
          <w:t>4.4</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European exchange activities</w:t>
        </w:r>
        <w:r>
          <w:rPr>
            <w:noProof/>
            <w:webHidden/>
          </w:rPr>
          <w:tab/>
        </w:r>
        <w:r>
          <w:rPr>
            <w:noProof/>
            <w:webHidden/>
          </w:rPr>
          <w:fldChar w:fldCharType="begin"/>
        </w:r>
        <w:r>
          <w:rPr>
            <w:noProof/>
            <w:webHidden/>
          </w:rPr>
          <w:instrText xml:space="preserve"> PAGEREF _Toc418756558 \h </w:instrText>
        </w:r>
        <w:r>
          <w:rPr>
            <w:noProof/>
            <w:webHidden/>
          </w:rPr>
        </w:r>
        <w:r>
          <w:rPr>
            <w:noProof/>
            <w:webHidden/>
          </w:rPr>
          <w:fldChar w:fldCharType="separate"/>
        </w:r>
        <w:r>
          <w:rPr>
            <w:noProof/>
            <w:webHidden/>
          </w:rPr>
          <w:t>150</w:t>
        </w:r>
        <w:r>
          <w:rPr>
            <w:noProof/>
            <w:webHidden/>
          </w:rPr>
          <w:fldChar w:fldCharType="end"/>
        </w:r>
      </w:hyperlink>
    </w:p>
    <w:p w14:paraId="21E42146"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59" w:history="1">
        <w:r w:rsidRPr="00362607">
          <w:rPr>
            <w:rStyle w:val="Lienhypertexte"/>
            <w:rFonts w:asciiTheme="majorHAnsi" w:eastAsia="Times New Roman" w:hAnsiTheme="majorHAnsi"/>
            <w:b/>
            <w:bCs/>
            <w:i/>
            <w:iCs/>
            <w:noProof/>
          </w:rPr>
          <w:t>4.5</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Quality control</w:t>
        </w:r>
        <w:r>
          <w:rPr>
            <w:noProof/>
            <w:webHidden/>
          </w:rPr>
          <w:tab/>
        </w:r>
        <w:r>
          <w:rPr>
            <w:noProof/>
            <w:webHidden/>
          </w:rPr>
          <w:fldChar w:fldCharType="begin"/>
        </w:r>
        <w:r>
          <w:rPr>
            <w:noProof/>
            <w:webHidden/>
          </w:rPr>
          <w:instrText xml:space="preserve"> PAGEREF _Toc418756559 \h </w:instrText>
        </w:r>
        <w:r>
          <w:rPr>
            <w:noProof/>
            <w:webHidden/>
          </w:rPr>
        </w:r>
        <w:r>
          <w:rPr>
            <w:noProof/>
            <w:webHidden/>
          </w:rPr>
          <w:fldChar w:fldCharType="separate"/>
        </w:r>
        <w:r>
          <w:rPr>
            <w:noProof/>
            <w:webHidden/>
          </w:rPr>
          <w:t>151</w:t>
        </w:r>
        <w:r>
          <w:rPr>
            <w:noProof/>
            <w:webHidden/>
          </w:rPr>
          <w:fldChar w:fldCharType="end"/>
        </w:r>
      </w:hyperlink>
    </w:p>
    <w:p w14:paraId="47DD4EF3"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60" w:history="1">
        <w:r w:rsidRPr="00362607">
          <w:rPr>
            <w:rStyle w:val="Lienhypertexte"/>
            <w:rFonts w:asciiTheme="majorHAnsi" w:eastAsia="Times New Roman" w:hAnsiTheme="majorHAnsi"/>
            <w:b/>
            <w:bCs/>
            <w:i/>
            <w:iCs/>
            <w:noProof/>
          </w:rPr>
          <w:t>4.6</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Project website</w:t>
        </w:r>
        <w:r>
          <w:rPr>
            <w:noProof/>
            <w:webHidden/>
          </w:rPr>
          <w:tab/>
        </w:r>
        <w:r>
          <w:rPr>
            <w:noProof/>
            <w:webHidden/>
          </w:rPr>
          <w:fldChar w:fldCharType="begin"/>
        </w:r>
        <w:r>
          <w:rPr>
            <w:noProof/>
            <w:webHidden/>
          </w:rPr>
          <w:instrText xml:space="preserve"> PAGEREF _Toc418756560 \h </w:instrText>
        </w:r>
        <w:r>
          <w:rPr>
            <w:noProof/>
            <w:webHidden/>
          </w:rPr>
        </w:r>
        <w:r>
          <w:rPr>
            <w:noProof/>
            <w:webHidden/>
          </w:rPr>
          <w:fldChar w:fldCharType="separate"/>
        </w:r>
        <w:r>
          <w:rPr>
            <w:noProof/>
            <w:webHidden/>
          </w:rPr>
          <w:t>152</w:t>
        </w:r>
        <w:r>
          <w:rPr>
            <w:noProof/>
            <w:webHidden/>
          </w:rPr>
          <w:fldChar w:fldCharType="end"/>
        </w:r>
      </w:hyperlink>
    </w:p>
    <w:p w14:paraId="102A95EC"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61" w:history="1">
        <w:r w:rsidRPr="00362607">
          <w:rPr>
            <w:rStyle w:val="Lienhypertexte"/>
            <w:rFonts w:asciiTheme="majorHAnsi" w:eastAsia="Times New Roman" w:hAnsiTheme="majorHAnsi"/>
            <w:b/>
            <w:bCs/>
            <w:i/>
            <w:iCs/>
            <w:noProof/>
          </w:rPr>
          <w:t>4.7</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Contact with the EACI</w:t>
        </w:r>
        <w:r>
          <w:rPr>
            <w:noProof/>
            <w:webHidden/>
          </w:rPr>
          <w:tab/>
        </w:r>
        <w:r>
          <w:rPr>
            <w:noProof/>
            <w:webHidden/>
          </w:rPr>
          <w:fldChar w:fldCharType="begin"/>
        </w:r>
        <w:r>
          <w:rPr>
            <w:noProof/>
            <w:webHidden/>
          </w:rPr>
          <w:instrText xml:space="preserve"> PAGEREF _Toc418756561 \h </w:instrText>
        </w:r>
        <w:r>
          <w:rPr>
            <w:noProof/>
            <w:webHidden/>
          </w:rPr>
        </w:r>
        <w:r>
          <w:rPr>
            <w:noProof/>
            <w:webHidden/>
          </w:rPr>
          <w:fldChar w:fldCharType="separate"/>
        </w:r>
        <w:r>
          <w:rPr>
            <w:noProof/>
            <w:webHidden/>
          </w:rPr>
          <w:t>152</w:t>
        </w:r>
        <w:r>
          <w:rPr>
            <w:noProof/>
            <w:webHidden/>
          </w:rPr>
          <w:fldChar w:fldCharType="end"/>
        </w:r>
      </w:hyperlink>
    </w:p>
    <w:p w14:paraId="4CC649D0"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62" w:history="1">
        <w:r w:rsidRPr="00362607">
          <w:rPr>
            <w:rStyle w:val="Lienhypertexte"/>
            <w:rFonts w:asciiTheme="majorHAnsi" w:eastAsia="Times New Roman" w:hAnsiTheme="majorHAnsi"/>
            <w:b/>
            <w:bCs/>
            <w:i/>
            <w:iCs/>
            <w:noProof/>
          </w:rPr>
          <w:t>4.8</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Amendments to the grant agreement</w:t>
        </w:r>
        <w:r>
          <w:rPr>
            <w:noProof/>
            <w:webHidden/>
          </w:rPr>
          <w:tab/>
        </w:r>
        <w:r>
          <w:rPr>
            <w:noProof/>
            <w:webHidden/>
          </w:rPr>
          <w:fldChar w:fldCharType="begin"/>
        </w:r>
        <w:r>
          <w:rPr>
            <w:noProof/>
            <w:webHidden/>
          </w:rPr>
          <w:instrText xml:space="preserve"> PAGEREF _Toc418756562 \h </w:instrText>
        </w:r>
        <w:r>
          <w:rPr>
            <w:noProof/>
            <w:webHidden/>
          </w:rPr>
        </w:r>
        <w:r>
          <w:rPr>
            <w:noProof/>
            <w:webHidden/>
          </w:rPr>
          <w:fldChar w:fldCharType="separate"/>
        </w:r>
        <w:r>
          <w:rPr>
            <w:noProof/>
            <w:webHidden/>
          </w:rPr>
          <w:t>152</w:t>
        </w:r>
        <w:r>
          <w:rPr>
            <w:noProof/>
            <w:webHidden/>
          </w:rPr>
          <w:fldChar w:fldCharType="end"/>
        </w:r>
      </w:hyperlink>
    </w:p>
    <w:p w14:paraId="6E0A8A8D"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63" w:history="1">
        <w:r w:rsidRPr="00362607">
          <w:rPr>
            <w:rStyle w:val="Lienhypertexte"/>
            <w:rFonts w:asciiTheme="majorHAnsi" w:eastAsia="Times New Roman" w:hAnsiTheme="majorHAnsi"/>
            <w:b/>
            <w:bCs/>
            <w:i/>
            <w:iCs/>
            <w:noProof/>
          </w:rPr>
          <w:t>4.9</w:t>
        </w:r>
        <w:r>
          <w:rPr>
            <w:rFonts w:asciiTheme="minorHAnsi" w:eastAsiaTheme="minorEastAsia" w:hAnsiTheme="minorHAnsi" w:cstheme="minorBidi"/>
            <w:noProof/>
            <w:lang w:val="fr-FR" w:eastAsia="fr-FR"/>
          </w:rPr>
          <w:tab/>
        </w:r>
        <w:r w:rsidRPr="00362607">
          <w:rPr>
            <w:rStyle w:val="Lienhypertexte"/>
            <w:rFonts w:asciiTheme="majorHAnsi" w:eastAsia="Times New Roman" w:hAnsiTheme="majorHAnsi"/>
            <w:b/>
            <w:bCs/>
            <w:i/>
            <w:iCs/>
            <w:noProof/>
          </w:rPr>
          <w:t>Suggestions for improvements</w:t>
        </w:r>
        <w:r>
          <w:rPr>
            <w:noProof/>
            <w:webHidden/>
          </w:rPr>
          <w:tab/>
        </w:r>
        <w:r>
          <w:rPr>
            <w:noProof/>
            <w:webHidden/>
          </w:rPr>
          <w:fldChar w:fldCharType="begin"/>
        </w:r>
        <w:r>
          <w:rPr>
            <w:noProof/>
            <w:webHidden/>
          </w:rPr>
          <w:instrText xml:space="preserve"> PAGEREF _Toc418756563 \h </w:instrText>
        </w:r>
        <w:r>
          <w:rPr>
            <w:noProof/>
            <w:webHidden/>
          </w:rPr>
        </w:r>
        <w:r>
          <w:rPr>
            <w:noProof/>
            <w:webHidden/>
          </w:rPr>
          <w:fldChar w:fldCharType="separate"/>
        </w:r>
        <w:r>
          <w:rPr>
            <w:noProof/>
            <w:webHidden/>
          </w:rPr>
          <w:t>153</w:t>
        </w:r>
        <w:r>
          <w:rPr>
            <w:noProof/>
            <w:webHidden/>
          </w:rPr>
          <w:fldChar w:fldCharType="end"/>
        </w:r>
      </w:hyperlink>
    </w:p>
    <w:p w14:paraId="257222D5" w14:textId="77777777" w:rsidR="00BA7E2E" w:rsidRDefault="00BA7E2E">
      <w:pPr>
        <w:pStyle w:val="TM1"/>
        <w:tabs>
          <w:tab w:val="left" w:pos="440"/>
          <w:tab w:val="right" w:leader="dot" w:pos="9394"/>
        </w:tabs>
        <w:rPr>
          <w:rFonts w:asciiTheme="minorHAnsi" w:eastAsiaTheme="minorEastAsia" w:hAnsiTheme="minorHAnsi" w:cstheme="minorBidi"/>
          <w:noProof/>
          <w:lang w:val="fr-FR" w:eastAsia="fr-FR"/>
        </w:rPr>
      </w:pPr>
      <w:hyperlink w:anchor="_Toc418756564" w:history="1">
        <w:r w:rsidRPr="00362607">
          <w:rPr>
            <w:rStyle w:val="Lienhypertexte"/>
            <w:rFonts w:asciiTheme="majorHAnsi" w:hAnsiTheme="majorHAnsi"/>
            <w:b/>
            <w:noProof/>
          </w:rPr>
          <w:t>5</w:t>
        </w:r>
        <w:r>
          <w:rPr>
            <w:rFonts w:asciiTheme="minorHAnsi" w:eastAsiaTheme="minorEastAsia" w:hAnsiTheme="minorHAnsi" w:cstheme="minorBidi"/>
            <w:noProof/>
            <w:lang w:val="fr-FR" w:eastAsia="fr-FR"/>
          </w:rPr>
          <w:tab/>
        </w:r>
        <w:r w:rsidRPr="00362607">
          <w:rPr>
            <w:rStyle w:val="Lienhypertexte"/>
            <w:rFonts w:asciiTheme="majorHAnsi" w:hAnsiTheme="majorHAnsi"/>
            <w:b/>
            <w:noProof/>
          </w:rPr>
          <w:t>Overview tables</w:t>
        </w:r>
        <w:r>
          <w:rPr>
            <w:noProof/>
            <w:webHidden/>
          </w:rPr>
          <w:tab/>
        </w:r>
        <w:r>
          <w:rPr>
            <w:noProof/>
            <w:webHidden/>
          </w:rPr>
          <w:fldChar w:fldCharType="begin"/>
        </w:r>
        <w:r>
          <w:rPr>
            <w:noProof/>
            <w:webHidden/>
          </w:rPr>
          <w:instrText xml:space="preserve"> PAGEREF _Toc418756564 \h </w:instrText>
        </w:r>
        <w:r>
          <w:rPr>
            <w:noProof/>
            <w:webHidden/>
          </w:rPr>
        </w:r>
        <w:r>
          <w:rPr>
            <w:noProof/>
            <w:webHidden/>
          </w:rPr>
          <w:fldChar w:fldCharType="separate"/>
        </w:r>
        <w:r>
          <w:rPr>
            <w:noProof/>
            <w:webHidden/>
          </w:rPr>
          <w:t>154</w:t>
        </w:r>
        <w:r>
          <w:rPr>
            <w:noProof/>
            <w:webHidden/>
          </w:rPr>
          <w:fldChar w:fldCharType="end"/>
        </w:r>
      </w:hyperlink>
    </w:p>
    <w:p w14:paraId="26AF1687"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65" w:history="1">
        <w:r w:rsidRPr="00362607">
          <w:rPr>
            <w:rStyle w:val="Lienhypertexte"/>
            <w:rFonts w:asciiTheme="majorHAnsi" w:hAnsiTheme="majorHAnsi" w:cs="Verdana"/>
            <w:noProof/>
          </w:rPr>
          <w:t>5.1</w:t>
        </w:r>
        <w:r>
          <w:rPr>
            <w:rFonts w:asciiTheme="minorHAnsi" w:eastAsiaTheme="minorEastAsia" w:hAnsiTheme="minorHAnsi" w:cstheme="minorBidi"/>
            <w:noProof/>
            <w:lang w:val="fr-FR" w:eastAsia="fr-FR"/>
          </w:rPr>
          <w:tab/>
        </w:r>
        <w:r w:rsidRPr="00362607">
          <w:rPr>
            <w:rStyle w:val="Lienhypertexte"/>
            <w:rFonts w:asciiTheme="majorHAnsi" w:hAnsiTheme="majorHAnsi" w:cs="Verdana"/>
            <w:noProof/>
          </w:rPr>
          <w:t>Table 1: Updated list of submitted deliverables of the action</w:t>
        </w:r>
        <w:r>
          <w:rPr>
            <w:noProof/>
            <w:webHidden/>
          </w:rPr>
          <w:tab/>
        </w:r>
        <w:r>
          <w:rPr>
            <w:noProof/>
            <w:webHidden/>
          </w:rPr>
          <w:fldChar w:fldCharType="begin"/>
        </w:r>
        <w:r>
          <w:rPr>
            <w:noProof/>
            <w:webHidden/>
          </w:rPr>
          <w:instrText xml:space="preserve"> PAGEREF _Toc418756565 \h </w:instrText>
        </w:r>
        <w:r>
          <w:rPr>
            <w:noProof/>
            <w:webHidden/>
          </w:rPr>
        </w:r>
        <w:r>
          <w:rPr>
            <w:noProof/>
            <w:webHidden/>
          </w:rPr>
          <w:fldChar w:fldCharType="separate"/>
        </w:r>
        <w:r>
          <w:rPr>
            <w:noProof/>
            <w:webHidden/>
          </w:rPr>
          <w:t>154</w:t>
        </w:r>
        <w:r>
          <w:rPr>
            <w:noProof/>
            <w:webHidden/>
          </w:rPr>
          <w:fldChar w:fldCharType="end"/>
        </w:r>
      </w:hyperlink>
    </w:p>
    <w:p w14:paraId="26000805"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66" w:history="1">
        <w:r w:rsidRPr="00362607">
          <w:rPr>
            <w:rStyle w:val="Lienhypertexte"/>
            <w:rFonts w:asciiTheme="majorHAnsi" w:hAnsiTheme="majorHAnsi" w:cs="Verdana"/>
            <w:noProof/>
          </w:rPr>
          <w:t>5.2</w:t>
        </w:r>
        <w:r>
          <w:rPr>
            <w:rFonts w:asciiTheme="minorHAnsi" w:eastAsiaTheme="minorEastAsia" w:hAnsiTheme="minorHAnsi" w:cstheme="minorBidi"/>
            <w:noProof/>
            <w:lang w:val="fr-FR" w:eastAsia="fr-FR"/>
          </w:rPr>
          <w:tab/>
        </w:r>
        <w:r w:rsidRPr="00362607">
          <w:rPr>
            <w:rStyle w:val="Lienhypertexte"/>
            <w:rFonts w:asciiTheme="majorHAnsi" w:hAnsiTheme="majorHAnsi" w:cs="Verdana"/>
            <w:noProof/>
          </w:rPr>
          <w:t>Table 2: Updated excel table of hours per partner and work package-</w:t>
        </w:r>
        <w:r>
          <w:rPr>
            <w:noProof/>
            <w:webHidden/>
          </w:rPr>
          <w:tab/>
        </w:r>
        <w:r>
          <w:rPr>
            <w:noProof/>
            <w:webHidden/>
          </w:rPr>
          <w:fldChar w:fldCharType="begin"/>
        </w:r>
        <w:r>
          <w:rPr>
            <w:noProof/>
            <w:webHidden/>
          </w:rPr>
          <w:instrText xml:space="preserve"> PAGEREF _Toc418756566 \h </w:instrText>
        </w:r>
        <w:r>
          <w:rPr>
            <w:noProof/>
            <w:webHidden/>
          </w:rPr>
        </w:r>
        <w:r>
          <w:rPr>
            <w:noProof/>
            <w:webHidden/>
          </w:rPr>
          <w:fldChar w:fldCharType="separate"/>
        </w:r>
        <w:r>
          <w:rPr>
            <w:noProof/>
            <w:webHidden/>
          </w:rPr>
          <w:t>163</w:t>
        </w:r>
        <w:r>
          <w:rPr>
            <w:noProof/>
            <w:webHidden/>
          </w:rPr>
          <w:fldChar w:fldCharType="end"/>
        </w:r>
      </w:hyperlink>
    </w:p>
    <w:p w14:paraId="6A406C86"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67" w:history="1">
        <w:r w:rsidRPr="00362607">
          <w:rPr>
            <w:rStyle w:val="Lienhypertexte"/>
            <w:rFonts w:asciiTheme="majorHAnsi" w:hAnsiTheme="majorHAnsi" w:cs="Verdana"/>
            <w:noProof/>
          </w:rPr>
          <w:t>5.3</w:t>
        </w:r>
        <w:r>
          <w:rPr>
            <w:rFonts w:asciiTheme="minorHAnsi" w:eastAsiaTheme="minorEastAsia" w:hAnsiTheme="minorHAnsi" w:cstheme="minorBidi"/>
            <w:noProof/>
            <w:lang w:val="fr-FR" w:eastAsia="fr-FR"/>
          </w:rPr>
          <w:tab/>
        </w:r>
        <w:r w:rsidRPr="00362607">
          <w:rPr>
            <w:rStyle w:val="Lienhypertexte"/>
            <w:rFonts w:asciiTheme="majorHAnsi" w:hAnsiTheme="majorHAnsi" w:cs="Verdana"/>
            <w:noProof/>
          </w:rPr>
          <w:t>Table 3: List of contact persons after end of the action</w:t>
        </w:r>
        <w:r>
          <w:rPr>
            <w:noProof/>
            <w:webHidden/>
          </w:rPr>
          <w:tab/>
        </w:r>
        <w:r>
          <w:rPr>
            <w:noProof/>
            <w:webHidden/>
          </w:rPr>
          <w:fldChar w:fldCharType="begin"/>
        </w:r>
        <w:r>
          <w:rPr>
            <w:noProof/>
            <w:webHidden/>
          </w:rPr>
          <w:instrText xml:space="preserve"> PAGEREF _Toc418756567 \h </w:instrText>
        </w:r>
        <w:r>
          <w:rPr>
            <w:noProof/>
            <w:webHidden/>
          </w:rPr>
        </w:r>
        <w:r>
          <w:rPr>
            <w:noProof/>
            <w:webHidden/>
          </w:rPr>
          <w:fldChar w:fldCharType="separate"/>
        </w:r>
        <w:r>
          <w:rPr>
            <w:noProof/>
            <w:webHidden/>
          </w:rPr>
          <w:t>164</w:t>
        </w:r>
        <w:r>
          <w:rPr>
            <w:noProof/>
            <w:webHidden/>
          </w:rPr>
          <w:fldChar w:fldCharType="end"/>
        </w:r>
      </w:hyperlink>
    </w:p>
    <w:p w14:paraId="4490402C" w14:textId="77777777" w:rsidR="00BA7E2E" w:rsidRDefault="00BA7E2E">
      <w:pPr>
        <w:pStyle w:val="TM1"/>
        <w:tabs>
          <w:tab w:val="left" w:pos="440"/>
          <w:tab w:val="right" w:leader="dot" w:pos="9394"/>
        </w:tabs>
        <w:rPr>
          <w:rFonts w:asciiTheme="minorHAnsi" w:eastAsiaTheme="minorEastAsia" w:hAnsiTheme="minorHAnsi" w:cstheme="minorBidi"/>
          <w:noProof/>
          <w:lang w:val="fr-FR" w:eastAsia="fr-FR"/>
        </w:rPr>
      </w:pPr>
      <w:hyperlink w:anchor="_Toc418756568" w:history="1">
        <w:r w:rsidRPr="00362607">
          <w:rPr>
            <w:rStyle w:val="Lienhypertexte"/>
            <w:b/>
            <w:noProof/>
          </w:rPr>
          <w:t>6</w:t>
        </w:r>
        <w:r>
          <w:rPr>
            <w:rFonts w:asciiTheme="minorHAnsi" w:eastAsiaTheme="minorEastAsia" w:hAnsiTheme="minorHAnsi" w:cstheme="minorBidi"/>
            <w:noProof/>
            <w:lang w:val="fr-FR" w:eastAsia="fr-FR"/>
          </w:rPr>
          <w:tab/>
        </w:r>
        <w:r w:rsidRPr="00362607">
          <w:rPr>
            <w:rStyle w:val="Lienhypertexte"/>
            <w:b/>
            <w:noProof/>
          </w:rPr>
          <w:t>Appendix</w:t>
        </w:r>
        <w:r>
          <w:rPr>
            <w:noProof/>
            <w:webHidden/>
          </w:rPr>
          <w:tab/>
        </w:r>
        <w:r>
          <w:rPr>
            <w:noProof/>
            <w:webHidden/>
          </w:rPr>
          <w:fldChar w:fldCharType="begin"/>
        </w:r>
        <w:r>
          <w:rPr>
            <w:noProof/>
            <w:webHidden/>
          </w:rPr>
          <w:instrText xml:space="preserve"> PAGEREF _Toc418756568 \h </w:instrText>
        </w:r>
        <w:r>
          <w:rPr>
            <w:noProof/>
            <w:webHidden/>
          </w:rPr>
        </w:r>
        <w:r>
          <w:rPr>
            <w:noProof/>
            <w:webHidden/>
          </w:rPr>
          <w:fldChar w:fldCharType="separate"/>
        </w:r>
        <w:r>
          <w:rPr>
            <w:noProof/>
            <w:webHidden/>
          </w:rPr>
          <w:t>165</w:t>
        </w:r>
        <w:r>
          <w:rPr>
            <w:noProof/>
            <w:webHidden/>
          </w:rPr>
          <w:fldChar w:fldCharType="end"/>
        </w:r>
      </w:hyperlink>
    </w:p>
    <w:p w14:paraId="6CFABC9C"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69" w:history="1">
        <w:r w:rsidRPr="00362607">
          <w:rPr>
            <w:rStyle w:val="Lienhypertexte"/>
            <w:noProof/>
          </w:rPr>
          <w:t>6.1</w:t>
        </w:r>
        <w:r>
          <w:rPr>
            <w:rFonts w:asciiTheme="minorHAnsi" w:eastAsiaTheme="minorEastAsia" w:hAnsiTheme="minorHAnsi" w:cstheme="minorBidi"/>
            <w:noProof/>
            <w:lang w:val="fr-FR" w:eastAsia="fr-FR"/>
          </w:rPr>
          <w:tab/>
        </w:r>
        <w:r w:rsidRPr="00362607">
          <w:rPr>
            <w:rStyle w:val="Lienhypertexte"/>
            <w:noProof/>
          </w:rPr>
          <w:t>Table I - Pilot actions</w:t>
        </w:r>
        <w:r>
          <w:rPr>
            <w:noProof/>
            <w:webHidden/>
          </w:rPr>
          <w:tab/>
        </w:r>
        <w:r>
          <w:rPr>
            <w:noProof/>
            <w:webHidden/>
          </w:rPr>
          <w:fldChar w:fldCharType="begin"/>
        </w:r>
        <w:r>
          <w:rPr>
            <w:noProof/>
            <w:webHidden/>
          </w:rPr>
          <w:instrText xml:space="preserve"> PAGEREF _Toc418756569 \h </w:instrText>
        </w:r>
        <w:r>
          <w:rPr>
            <w:noProof/>
            <w:webHidden/>
          </w:rPr>
        </w:r>
        <w:r>
          <w:rPr>
            <w:noProof/>
            <w:webHidden/>
          </w:rPr>
          <w:fldChar w:fldCharType="separate"/>
        </w:r>
        <w:r>
          <w:rPr>
            <w:noProof/>
            <w:webHidden/>
          </w:rPr>
          <w:t>165</w:t>
        </w:r>
        <w:r>
          <w:rPr>
            <w:noProof/>
            <w:webHidden/>
          </w:rPr>
          <w:fldChar w:fldCharType="end"/>
        </w:r>
      </w:hyperlink>
    </w:p>
    <w:p w14:paraId="6A22AAB3"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70" w:history="1">
        <w:r w:rsidRPr="00362607">
          <w:rPr>
            <w:rStyle w:val="Lienhypertexte"/>
            <w:noProof/>
          </w:rPr>
          <w:t>6.2</w:t>
        </w:r>
        <w:r>
          <w:rPr>
            <w:rFonts w:asciiTheme="minorHAnsi" w:eastAsiaTheme="minorEastAsia" w:hAnsiTheme="minorHAnsi" w:cstheme="minorBidi"/>
            <w:noProof/>
            <w:lang w:val="fr-FR" w:eastAsia="fr-FR"/>
          </w:rPr>
          <w:tab/>
        </w:r>
        <w:r w:rsidRPr="00362607">
          <w:rPr>
            <w:rStyle w:val="Lienhypertexte"/>
            <w:noProof/>
          </w:rPr>
          <w:t>Table II - Partnerships</w:t>
        </w:r>
        <w:r>
          <w:rPr>
            <w:noProof/>
            <w:webHidden/>
          </w:rPr>
          <w:tab/>
        </w:r>
        <w:r>
          <w:rPr>
            <w:noProof/>
            <w:webHidden/>
          </w:rPr>
          <w:fldChar w:fldCharType="begin"/>
        </w:r>
        <w:r>
          <w:rPr>
            <w:noProof/>
            <w:webHidden/>
          </w:rPr>
          <w:instrText xml:space="preserve"> PAGEREF _Toc418756570 \h </w:instrText>
        </w:r>
        <w:r>
          <w:rPr>
            <w:noProof/>
            <w:webHidden/>
          </w:rPr>
        </w:r>
        <w:r>
          <w:rPr>
            <w:noProof/>
            <w:webHidden/>
          </w:rPr>
          <w:fldChar w:fldCharType="separate"/>
        </w:r>
        <w:r>
          <w:rPr>
            <w:noProof/>
            <w:webHidden/>
          </w:rPr>
          <w:t>172</w:t>
        </w:r>
        <w:r>
          <w:rPr>
            <w:noProof/>
            <w:webHidden/>
          </w:rPr>
          <w:fldChar w:fldCharType="end"/>
        </w:r>
      </w:hyperlink>
    </w:p>
    <w:p w14:paraId="4EFB82CC"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71" w:history="1">
        <w:r w:rsidRPr="00362607">
          <w:rPr>
            <w:rStyle w:val="Lienhypertexte"/>
            <w:noProof/>
          </w:rPr>
          <w:t>6.3</w:t>
        </w:r>
        <w:r>
          <w:rPr>
            <w:rFonts w:asciiTheme="minorHAnsi" w:eastAsiaTheme="minorEastAsia" w:hAnsiTheme="minorHAnsi" w:cstheme="minorBidi"/>
            <w:noProof/>
            <w:lang w:val="fr-FR" w:eastAsia="fr-FR"/>
          </w:rPr>
          <w:tab/>
        </w:r>
        <w:r w:rsidRPr="00362607">
          <w:rPr>
            <w:rStyle w:val="Lienhypertexte"/>
            <w:noProof/>
          </w:rPr>
          <w:t>Table III - Contact with manufacturers</w:t>
        </w:r>
        <w:r>
          <w:rPr>
            <w:noProof/>
            <w:webHidden/>
          </w:rPr>
          <w:tab/>
        </w:r>
        <w:r>
          <w:rPr>
            <w:noProof/>
            <w:webHidden/>
          </w:rPr>
          <w:fldChar w:fldCharType="begin"/>
        </w:r>
        <w:r>
          <w:rPr>
            <w:noProof/>
            <w:webHidden/>
          </w:rPr>
          <w:instrText xml:space="preserve"> PAGEREF _Toc418756571 \h </w:instrText>
        </w:r>
        <w:r>
          <w:rPr>
            <w:noProof/>
            <w:webHidden/>
          </w:rPr>
        </w:r>
        <w:r>
          <w:rPr>
            <w:noProof/>
            <w:webHidden/>
          </w:rPr>
          <w:fldChar w:fldCharType="separate"/>
        </w:r>
        <w:r>
          <w:rPr>
            <w:noProof/>
            <w:webHidden/>
          </w:rPr>
          <w:t>179</w:t>
        </w:r>
        <w:r>
          <w:rPr>
            <w:noProof/>
            <w:webHidden/>
          </w:rPr>
          <w:fldChar w:fldCharType="end"/>
        </w:r>
      </w:hyperlink>
    </w:p>
    <w:p w14:paraId="21D5A9EC" w14:textId="77777777" w:rsidR="00BA7E2E" w:rsidRDefault="00BA7E2E">
      <w:pPr>
        <w:pStyle w:val="TM2"/>
        <w:tabs>
          <w:tab w:val="left" w:pos="849"/>
          <w:tab w:val="right" w:leader="dot" w:pos="9394"/>
        </w:tabs>
        <w:rPr>
          <w:rFonts w:asciiTheme="minorHAnsi" w:eastAsiaTheme="minorEastAsia" w:hAnsiTheme="minorHAnsi" w:cstheme="minorBidi"/>
          <w:noProof/>
          <w:lang w:val="fr-FR" w:eastAsia="fr-FR"/>
        </w:rPr>
      </w:pPr>
      <w:hyperlink w:anchor="_Toc418756572" w:history="1">
        <w:r w:rsidRPr="00362607">
          <w:rPr>
            <w:rStyle w:val="Lienhypertexte"/>
            <w:noProof/>
          </w:rPr>
          <w:t>6.4</w:t>
        </w:r>
        <w:r>
          <w:rPr>
            <w:rFonts w:asciiTheme="minorHAnsi" w:eastAsiaTheme="minorEastAsia" w:hAnsiTheme="minorHAnsi" w:cstheme="minorBidi"/>
            <w:noProof/>
            <w:lang w:val="fr-FR" w:eastAsia="fr-FR"/>
          </w:rPr>
          <w:tab/>
        </w:r>
        <w:r w:rsidRPr="00362607">
          <w:rPr>
            <w:rStyle w:val="Lienhypertexte"/>
            <w:noProof/>
          </w:rPr>
          <w:t>Table IV- Retailers</w:t>
        </w:r>
        <w:r>
          <w:rPr>
            <w:noProof/>
            <w:webHidden/>
          </w:rPr>
          <w:tab/>
        </w:r>
        <w:r>
          <w:rPr>
            <w:noProof/>
            <w:webHidden/>
          </w:rPr>
          <w:fldChar w:fldCharType="begin"/>
        </w:r>
        <w:r>
          <w:rPr>
            <w:noProof/>
            <w:webHidden/>
          </w:rPr>
          <w:instrText xml:space="preserve"> PAGEREF _Toc418756572 \h </w:instrText>
        </w:r>
        <w:r>
          <w:rPr>
            <w:noProof/>
            <w:webHidden/>
          </w:rPr>
        </w:r>
        <w:r>
          <w:rPr>
            <w:noProof/>
            <w:webHidden/>
          </w:rPr>
          <w:fldChar w:fldCharType="separate"/>
        </w:r>
        <w:r>
          <w:rPr>
            <w:noProof/>
            <w:webHidden/>
          </w:rPr>
          <w:t>203</w:t>
        </w:r>
        <w:r>
          <w:rPr>
            <w:noProof/>
            <w:webHidden/>
          </w:rPr>
          <w:fldChar w:fldCharType="end"/>
        </w:r>
      </w:hyperlink>
    </w:p>
    <w:p w14:paraId="071E581E" w14:textId="77777777" w:rsidR="00234348" w:rsidRDefault="0086534D" w:rsidP="00234348">
      <w:pPr>
        <w:tabs>
          <w:tab w:val="right" w:leader="dot" w:pos="9394"/>
        </w:tabs>
        <w:rPr>
          <w:rFonts w:asciiTheme="majorHAnsi" w:hAnsiTheme="majorHAnsi"/>
          <w:b/>
          <w:bCs/>
          <w:lang w:val="en-US"/>
        </w:rPr>
      </w:pPr>
      <w:r w:rsidRPr="005B6D7F">
        <w:rPr>
          <w:rFonts w:asciiTheme="majorHAnsi" w:hAnsiTheme="majorHAnsi"/>
          <w:b/>
          <w:bCs/>
          <w:lang w:val="en-US"/>
        </w:rPr>
        <w:fldChar w:fldCharType="end"/>
      </w:r>
      <w:bookmarkStart w:id="0" w:name="__RefHeading__13_581070804"/>
      <w:bookmarkStart w:id="1" w:name="_Toc399756338"/>
      <w:bookmarkStart w:id="2" w:name="_Toc399756529"/>
      <w:bookmarkEnd w:id="0"/>
    </w:p>
    <w:p w14:paraId="228062D6" w14:textId="77777777" w:rsidR="00234348" w:rsidRDefault="00234348">
      <w:pPr>
        <w:suppressAutoHyphens w:val="0"/>
        <w:spacing w:after="0" w:line="240" w:lineRule="auto"/>
        <w:rPr>
          <w:rFonts w:asciiTheme="majorHAnsi" w:hAnsiTheme="majorHAnsi"/>
          <w:b/>
          <w:bCs/>
          <w:lang w:val="en-US"/>
        </w:rPr>
      </w:pPr>
      <w:r>
        <w:rPr>
          <w:rFonts w:asciiTheme="majorHAnsi" w:hAnsiTheme="majorHAnsi"/>
          <w:b/>
          <w:bCs/>
          <w:lang w:val="en-US"/>
        </w:rPr>
        <w:br w:type="page"/>
      </w:r>
    </w:p>
    <w:p w14:paraId="0D661AC9" w14:textId="32272342" w:rsidR="00BB4DEB" w:rsidRPr="005B6D7F" w:rsidRDefault="00BB4DEB" w:rsidP="00234348">
      <w:pPr>
        <w:tabs>
          <w:tab w:val="right" w:leader="dot" w:pos="9394"/>
        </w:tabs>
        <w:rPr>
          <w:rFonts w:asciiTheme="majorHAnsi" w:eastAsia="Times New Roman" w:hAnsiTheme="majorHAnsi"/>
          <w:b/>
          <w:bCs/>
          <w:kern w:val="1"/>
          <w:sz w:val="32"/>
          <w:szCs w:val="32"/>
        </w:rPr>
      </w:pPr>
      <w:r w:rsidRPr="005B6D7F">
        <w:rPr>
          <w:rFonts w:asciiTheme="majorHAnsi" w:eastAsia="Times New Roman" w:hAnsiTheme="majorHAnsi"/>
          <w:b/>
          <w:bCs/>
          <w:kern w:val="1"/>
          <w:sz w:val="32"/>
          <w:szCs w:val="32"/>
        </w:rPr>
        <w:lastRenderedPageBreak/>
        <w:t xml:space="preserve">Summary </w:t>
      </w:r>
      <w:bookmarkEnd w:id="1"/>
      <w:bookmarkEnd w:id="2"/>
    </w:p>
    <w:p w14:paraId="211E4C98" w14:textId="77777777" w:rsidR="00BB4DEB" w:rsidRPr="00810FFB" w:rsidRDefault="00BB4DEB" w:rsidP="008E0E35">
      <w:pPr>
        <w:keepNext/>
        <w:numPr>
          <w:ilvl w:val="1"/>
          <w:numId w:val="3"/>
        </w:numPr>
        <w:spacing w:before="240" w:after="60"/>
        <w:ind w:left="0" w:firstLine="0"/>
        <w:outlineLvl w:val="1"/>
        <w:rPr>
          <w:rFonts w:asciiTheme="majorHAnsi" w:eastAsia="Times New Roman" w:hAnsiTheme="majorHAnsi"/>
          <w:b/>
          <w:bCs/>
          <w:i/>
          <w:iCs/>
          <w:sz w:val="28"/>
          <w:szCs w:val="28"/>
        </w:rPr>
      </w:pPr>
      <w:bookmarkStart w:id="3" w:name="_Toc343517711"/>
      <w:bookmarkStart w:id="4" w:name="_Toc399756339"/>
      <w:bookmarkStart w:id="5" w:name="_Toc399756530"/>
      <w:bookmarkStart w:id="6" w:name="_Toc418756400"/>
      <w:r w:rsidRPr="00810FFB">
        <w:rPr>
          <w:rFonts w:asciiTheme="majorHAnsi" w:eastAsia="Times New Roman" w:hAnsiTheme="majorHAnsi"/>
          <w:b/>
          <w:bCs/>
          <w:i/>
          <w:iCs/>
          <w:sz w:val="28"/>
          <w:szCs w:val="28"/>
        </w:rPr>
        <w:t>Objectives of the action</w:t>
      </w:r>
      <w:bookmarkEnd w:id="3"/>
      <w:bookmarkEnd w:id="4"/>
      <w:bookmarkEnd w:id="6"/>
      <w:r w:rsidRPr="00810FFB">
        <w:rPr>
          <w:rFonts w:asciiTheme="majorHAnsi" w:eastAsia="Times New Roman" w:hAnsiTheme="majorHAnsi"/>
          <w:b/>
          <w:bCs/>
          <w:i/>
          <w:iCs/>
          <w:sz w:val="28"/>
          <w:szCs w:val="28"/>
        </w:rPr>
        <w:t xml:space="preserve"> </w:t>
      </w:r>
      <w:bookmarkEnd w:id="5"/>
    </w:p>
    <w:p w14:paraId="4E123C14" w14:textId="23C27879" w:rsidR="00D17C9C" w:rsidRPr="002D6ED4" w:rsidRDefault="00E4490B" w:rsidP="00D17C9C">
      <w:pPr>
        <w:spacing w:after="0"/>
        <w:rPr>
          <w:rFonts w:ascii="Cambria" w:hAnsi="Cambria"/>
        </w:rPr>
      </w:pPr>
      <w:bookmarkStart w:id="7" w:name="_Toc343517712"/>
      <w:r w:rsidRPr="002D6ED4">
        <w:rPr>
          <w:rFonts w:ascii="Cambria" w:hAnsi="Cambria"/>
        </w:rPr>
        <w:t xml:space="preserve">Topten websites are designed to showcase the top runners in a number of energy using product groups. They build on independent, reliable and continuously updated market surveys. </w:t>
      </w:r>
      <w:r w:rsidR="00D17C9C" w:rsidRPr="002D6ED4">
        <w:rPr>
          <w:rFonts w:ascii="Cambria" w:hAnsi="Cambria"/>
        </w:rPr>
        <w:t xml:space="preserve">The Euro-Topten-Max </w:t>
      </w:r>
      <w:r w:rsidR="009468B0">
        <w:rPr>
          <w:rFonts w:ascii="Cambria" w:hAnsi="Cambria"/>
        </w:rPr>
        <w:t xml:space="preserve">project </w:t>
      </w:r>
      <w:r w:rsidR="00563A44">
        <w:rPr>
          <w:rFonts w:ascii="Cambria" w:hAnsi="Cambria"/>
        </w:rPr>
        <w:t xml:space="preserve">pursues three </w:t>
      </w:r>
      <w:r w:rsidR="00D3331A">
        <w:rPr>
          <w:rFonts w:ascii="Cambria" w:hAnsi="Cambria"/>
        </w:rPr>
        <w:t>objectives</w:t>
      </w:r>
      <w:r w:rsidR="00D17C9C" w:rsidRPr="002D6ED4">
        <w:rPr>
          <w:rFonts w:ascii="Cambria" w:hAnsi="Cambria"/>
        </w:rPr>
        <w:t>, to:</w:t>
      </w:r>
    </w:p>
    <w:p w14:paraId="2C979C6A" w14:textId="77777777" w:rsidR="00D17C9C" w:rsidRPr="009468B0" w:rsidRDefault="00D17C9C" w:rsidP="00E32F2C">
      <w:pPr>
        <w:pStyle w:val="Paragraphedeliste"/>
        <w:numPr>
          <w:ilvl w:val="0"/>
          <w:numId w:val="32"/>
        </w:numPr>
        <w:spacing w:after="0"/>
        <w:rPr>
          <w:rFonts w:ascii="Cambria" w:hAnsi="Cambria"/>
        </w:rPr>
      </w:pPr>
      <w:r w:rsidRPr="009468B0">
        <w:rPr>
          <w:rFonts w:ascii="Cambria" w:hAnsi="Cambria"/>
        </w:rPr>
        <w:t>Increase consumer demand for top runner products and awareness on their benefits,</w:t>
      </w:r>
    </w:p>
    <w:p w14:paraId="4F585D7B" w14:textId="1D8A14CF" w:rsidR="00D17C9C" w:rsidRPr="009468B0" w:rsidRDefault="00D17C9C" w:rsidP="00E32F2C">
      <w:pPr>
        <w:pStyle w:val="Paragraphedeliste"/>
        <w:numPr>
          <w:ilvl w:val="0"/>
          <w:numId w:val="32"/>
        </w:numPr>
        <w:spacing w:after="0"/>
        <w:rPr>
          <w:rFonts w:ascii="Cambria" w:hAnsi="Cambria"/>
        </w:rPr>
      </w:pPr>
      <w:r w:rsidRPr="009468B0">
        <w:rPr>
          <w:rFonts w:ascii="Cambria" w:hAnsi="Cambria"/>
        </w:rPr>
        <w:t>Increase the availability of top runner products across the EU market,</w:t>
      </w:r>
    </w:p>
    <w:p w14:paraId="0C0722C2" w14:textId="6F6C01B3" w:rsidR="00D17C9C" w:rsidRPr="009468B0" w:rsidRDefault="00D17C9C" w:rsidP="00E32F2C">
      <w:pPr>
        <w:pStyle w:val="Paragraphedeliste"/>
        <w:numPr>
          <w:ilvl w:val="0"/>
          <w:numId w:val="32"/>
        </w:numPr>
        <w:spacing w:after="0"/>
        <w:rPr>
          <w:rFonts w:ascii="Cambria" w:hAnsi="Cambria"/>
        </w:rPr>
      </w:pPr>
      <w:r w:rsidRPr="009468B0">
        <w:rPr>
          <w:rFonts w:ascii="Cambria" w:hAnsi="Cambria"/>
        </w:rPr>
        <w:t>Increase the professional demand for top runner products and knowledge about their benefits.</w:t>
      </w:r>
    </w:p>
    <w:p w14:paraId="08CD359C" w14:textId="77777777" w:rsidR="00D17C9C" w:rsidRPr="002D6ED4" w:rsidRDefault="00D17C9C" w:rsidP="00D17C9C">
      <w:pPr>
        <w:spacing w:after="0"/>
        <w:rPr>
          <w:rFonts w:ascii="Cambria" w:hAnsi="Cambria"/>
        </w:rPr>
      </w:pPr>
      <w:r w:rsidRPr="002D6ED4">
        <w:rPr>
          <w:rFonts w:ascii="Cambria" w:hAnsi="Cambria"/>
        </w:rPr>
        <w:t>Within the market transformation toolbox, Topten is considered as a "soft measure" which focuses on the top-end of the market, pulling the whole market toward</w:t>
      </w:r>
      <w:r w:rsidR="009468B0">
        <w:rPr>
          <w:rFonts w:ascii="Cambria" w:hAnsi="Cambria"/>
        </w:rPr>
        <w:t>s</w:t>
      </w:r>
      <w:r w:rsidRPr="002D6ED4">
        <w:rPr>
          <w:rFonts w:ascii="Cambria" w:hAnsi="Cambria"/>
        </w:rPr>
        <w:t xml:space="preserve"> more energy efficiency. </w:t>
      </w:r>
    </w:p>
    <w:p w14:paraId="438E5FF0" w14:textId="77777777" w:rsidR="00D17C9C" w:rsidRPr="002D6ED4" w:rsidRDefault="00D17C9C" w:rsidP="00D17C9C">
      <w:pPr>
        <w:spacing w:after="0"/>
        <w:rPr>
          <w:rFonts w:ascii="Cambria" w:hAnsi="Cambria"/>
        </w:rPr>
      </w:pPr>
    </w:p>
    <w:p w14:paraId="480351DA" w14:textId="2F35CF89" w:rsidR="00BB4DEB" w:rsidRPr="00563A44" w:rsidRDefault="00BB4DEB"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8" w:name="_Toc399756340"/>
      <w:bookmarkStart w:id="9" w:name="_Toc399756531"/>
      <w:bookmarkStart w:id="10" w:name="_Toc418756401"/>
      <w:r w:rsidRPr="00563A44">
        <w:rPr>
          <w:rFonts w:asciiTheme="majorHAnsi" w:eastAsia="Times New Roman" w:hAnsiTheme="majorHAnsi"/>
          <w:b/>
          <w:bCs/>
          <w:i/>
          <w:iCs/>
          <w:sz w:val="28"/>
          <w:szCs w:val="28"/>
        </w:rPr>
        <w:t>Main activities, results and lessons learned</w:t>
      </w:r>
      <w:bookmarkEnd w:id="7"/>
      <w:bookmarkEnd w:id="8"/>
      <w:bookmarkEnd w:id="9"/>
      <w:bookmarkEnd w:id="10"/>
    </w:p>
    <w:p w14:paraId="2BB9B28B" w14:textId="1333739C" w:rsidR="00E00505" w:rsidRPr="00810FFB" w:rsidRDefault="009468B0" w:rsidP="00E32F2C">
      <w:pPr>
        <w:pStyle w:val="Paragraphedeliste"/>
        <w:numPr>
          <w:ilvl w:val="0"/>
          <w:numId w:val="33"/>
        </w:numPr>
        <w:rPr>
          <w:rFonts w:asciiTheme="majorHAnsi" w:hAnsiTheme="majorHAnsi"/>
          <w:b/>
        </w:rPr>
      </w:pPr>
      <w:bookmarkStart w:id="11" w:name="_Toc343517713"/>
      <w:r w:rsidRPr="00810FFB">
        <w:rPr>
          <w:rFonts w:asciiTheme="majorHAnsi" w:hAnsiTheme="majorHAnsi"/>
          <w:b/>
        </w:rPr>
        <w:t>M</w:t>
      </w:r>
      <w:r w:rsidR="00E00505" w:rsidRPr="00810FFB">
        <w:rPr>
          <w:rFonts w:asciiTheme="majorHAnsi" w:hAnsiTheme="majorHAnsi"/>
          <w:b/>
        </w:rPr>
        <w:t>ain activities</w:t>
      </w:r>
    </w:p>
    <w:p w14:paraId="0E0341DC" w14:textId="2F1E8AB8" w:rsidR="003E7C86" w:rsidRDefault="00E00505" w:rsidP="00F76E22">
      <w:pPr>
        <w:rPr>
          <w:rFonts w:asciiTheme="majorHAnsi" w:hAnsiTheme="majorHAnsi"/>
        </w:rPr>
      </w:pPr>
      <w:r w:rsidRPr="00E00505">
        <w:rPr>
          <w:rFonts w:asciiTheme="majorHAnsi" w:hAnsiTheme="majorHAnsi"/>
        </w:rPr>
        <w:t xml:space="preserve">With the Topten websites, consumers find the best products by a simple click. Topten websites provide a selection of the best appliances from an energy point of view. The information targets consumers, using photos, describing functions, availability, and listing prices. No complex calculations are involved. The sites are neutral in that there is no influence from manufacturers. They are rigorous and transparent: the selection methodology is explained online. The websites are promoted thanks to press relations and communication activities in order to generate a high traffic. This in turn gives strength to Topten’s dialogue with manufacturers at European </w:t>
      </w:r>
      <w:proofErr w:type="gramStart"/>
      <w:r w:rsidRPr="00E00505">
        <w:rPr>
          <w:rFonts w:asciiTheme="majorHAnsi" w:hAnsiTheme="majorHAnsi"/>
        </w:rPr>
        <w:t>level</w:t>
      </w:r>
      <w:r w:rsidR="00A7167C">
        <w:rPr>
          <w:rFonts w:asciiTheme="majorHAnsi" w:hAnsiTheme="majorHAnsi"/>
        </w:rPr>
        <w:t>,</w:t>
      </w:r>
      <w:proofErr w:type="gramEnd"/>
      <w:r w:rsidRPr="00E00505">
        <w:rPr>
          <w:rFonts w:asciiTheme="majorHAnsi" w:hAnsiTheme="majorHAnsi"/>
        </w:rPr>
        <w:t xml:space="preserve"> it allows to set ambitious criteria for product selection and to advise bulk buyers in the public procurement field, as well as policy makers, on efficient products. </w:t>
      </w:r>
    </w:p>
    <w:p w14:paraId="2E0253B7" w14:textId="7AA881C2" w:rsidR="00E00505" w:rsidRDefault="00E00505" w:rsidP="00F76E22">
      <w:pPr>
        <w:rPr>
          <w:rFonts w:asciiTheme="majorHAnsi" w:hAnsiTheme="majorHAnsi"/>
        </w:rPr>
      </w:pPr>
      <w:r w:rsidRPr="00E00505">
        <w:rPr>
          <w:rFonts w:asciiTheme="majorHAnsi" w:hAnsiTheme="majorHAnsi"/>
        </w:rPr>
        <w:t>The project teams comprise energy specialists, environmental</w:t>
      </w:r>
      <w:r w:rsidR="003E7C86">
        <w:rPr>
          <w:rFonts w:asciiTheme="majorHAnsi" w:hAnsiTheme="majorHAnsi"/>
        </w:rPr>
        <w:t xml:space="preserve"> NGOs and consumer associations aimed to: </w:t>
      </w:r>
    </w:p>
    <w:p w14:paraId="2A524F33" w14:textId="2D86E5F1" w:rsidR="007A293C" w:rsidRPr="00CF3458" w:rsidRDefault="003E7C86" w:rsidP="00CF3458">
      <w:pPr>
        <w:pStyle w:val="Paragraphedeliste"/>
        <w:numPr>
          <w:ilvl w:val="0"/>
          <w:numId w:val="32"/>
        </w:numPr>
        <w:spacing w:after="0"/>
        <w:rPr>
          <w:rFonts w:ascii="Cambria" w:hAnsi="Cambria"/>
        </w:rPr>
      </w:pPr>
      <w:r w:rsidRPr="00CF3458">
        <w:rPr>
          <w:rFonts w:ascii="Cambria" w:hAnsi="Cambria"/>
        </w:rPr>
        <w:t>Create 3</w:t>
      </w:r>
      <w:r w:rsidR="007A293C" w:rsidRPr="00CF3458">
        <w:rPr>
          <w:rFonts w:ascii="Cambria" w:hAnsi="Cambria"/>
        </w:rPr>
        <w:t xml:space="preserve"> new national websites and update the 15 existing Topten websites to reach a number of 18 national Topten websites. </w:t>
      </w:r>
    </w:p>
    <w:p w14:paraId="5467489D" w14:textId="77777777" w:rsidR="00563A44" w:rsidRPr="00CF3458" w:rsidRDefault="00563A44" w:rsidP="00CF3458">
      <w:pPr>
        <w:pStyle w:val="Paragraphedeliste"/>
        <w:numPr>
          <w:ilvl w:val="0"/>
          <w:numId w:val="32"/>
        </w:numPr>
        <w:spacing w:after="0"/>
        <w:rPr>
          <w:rFonts w:ascii="Cambria" w:hAnsi="Cambria"/>
        </w:rPr>
      </w:pPr>
      <w:r w:rsidRPr="00CF3458">
        <w:rPr>
          <w:rFonts w:ascii="Cambria" w:hAnsi="Cambria"/>
        </w:rPr>
        <w:t xml:space="preserve">Update 8 and develop 2 criteria papers and 2 technology papers helping national partners with their Topten selection criteria, develop a Life cycle costs paper and a technology paper. </w:t>
      </w:r>
    </w:p>
    <w:p w14:paraId="19C682B7" w14:textId="65101F32" w:rsidR="00563A44" w:rsidRPr="00CF3458" w:rsidRDefault="00563A44" w:rsidP="00CF3458">
      <w:pPr>
        <w:pStyle w:val="Paragraphedeliste"/>
        <w:numPr>
          <w:ilvl w:val="0"/>
          <w:numId w:val="32"/>
        </w:numPr>
        <w:spacing w:after="0"/>
        <w:rPr>
          <w:rFonts w:ascii="Cambria" w:hAnsi="Cambria"/>
        </w:rPr>
      </w:pPr>
      <w:r w:rsidRPr="00CF3458">
        <w:rPr>
          <w:rFonts w:ascii="Cambria" w:hAnsi="Cambria"/>
        </w:rPr>
        <w:t>Organise the European Topten Product Competition including product testing for 3 product categories and award ceremony.</w:t>
      </w:r>
    </w:p>
    <w:p w14:paraId="32B52873" w14:textId="77777777" w:rsidR="007A293C" w:rsidRPr="00CF3458" w:rsidRDefault="004D5681" w:rsidP="00CF3458">
      <w:pPr>
        <w:pStyle w:val="Paragraphedeliste"/>
        <w:numPr>
          <w:ilvl w:val="0"/>
          <w:numId w:val="32"/>
        </w:numPr>
        <w:spacing w:after="0"/>
        <w:rPr>
          <w:rFonts w:ascii="Cambria" w:hAnsi="Cambria"/>
        </w:rPr>
      </w:pPr>
      <w:r w:rsidRPr="00CF3458">
        <w:rPr>
          <w:rFonts w:ascii="Cambria" w:hAnsi="Cambria"/>
        </w:rPr>
        <w:t>D</w:t>
      </w:r>
      <w:r w:rsidR="007A293C" w:rsidRPr="00CF3458">
        <w:rPr>
          <w:rFonts w:ascii="Cambria" w:hAnsi="Cambria"/>
        </w:rPr>
        <w:t>evelop new cooperation projects with large public and private buyers, the media and other multipliers such as environmental and consumer NGOs relaying the Topten message in their daily activities.</w:t>
      </w:r>
    </w:p>
    <w:p w14:paraId="6ADDA435" w14:textId="7719FF81" w:rsidR="007A293C" w:rsidRPr="00CF3458" w:rsidRDefault="007A293C" w:rsidP="00CF3458">
      <w:pPr>
        <w:pStyle w:val="Paragraphedeliste"/>
        <w:numPr>
          <w:ilvl w:val="0"/>
          <w:numId w:val="32"/>
        </w:numPr>
        <w:spacing w:after="0"/>
        <w:rPr>
          <w:rFonts w:ascii="Cambria" w:hAnsi="Cambria"/>
        </w:rPr>
      </w:pPr>
      <w:r w:rsidRPr="00CF3458">
        <w:rPr>
          <w:rFonts w:ascii="Cambria" w:hAnsi="Cambria"/>
        </w:rPr>
        <w:t xml:space="preserve">Develop </w:t>
      </w:r>
      <w:r w:rsidR="00B47263" w:rsidRPr="00CF3458">
        <w:rPr>
          <w:rFonts w:ascii="Cambria" w:hAnsi="Cambria"/>
        </w:rPr>
        <w:t xml:space="preserve">at least 10 </w:t>
      </w:r>
      <w:r w:rsidR="00EE6EC6" w:rsidRPr="00CF3458">
        <w:rPr>
          <w:rFonts w:ascii="Cambria" w:hAnsi="Cambria"/>
        </w:rPr>
        <w:t xml:space="preserve">on-line </w:t>
      </w:r>
      <w:r w:rsidRPr="00CF3458">
        <w:rPr>
          <w:rFonts w:ascii="Cambria" w:hAnsi="Cambria"/>
        </w:rPr>
        <w:t>sections dedicated to professional buyers, both public and</w:t>
      </w:r>
      <w:r w:rsidR="00B47263" w:rsidRPr="00CF3458">
        <w:rPr>
          <w:rFonts w:ascii="Cambria" w:hAnsi="Cambria"/>
        </w:rPr>
        <w:t xml:space="preserve"> private</w:t>
      </w:r>
      <w:r w:rsidR="00EE6EC6" w:rsidRPr="00CF3458">
        <w:rPr>
          <w:rFonts w:ascii="Cambria" w:hAnsi="Cambria"/>
        </w:rPr>
        <w:t>,</w:t>
      </w:r>
      <w:r w:rsidR="00B47263" w:rsidRPr="00CF3458">
        <w:rPr>
          <w:rFonts w:ascii="Cambria" w:hAnsi="Cambria"/>
        </w:rPr>
        <w:t xml:space="preserve"> to actively promote</w:t>
      </w:r>
      <w:r w:rsidRPr="00CF3458">
        <w:rPr>
          <w:rFonts w:ascii="Cambria" w:hAnsi="Cambria"/>
        </w:rPr>
        <w:t xml:space="preserve"> the </w:t>
      </w:r>
      <w:r w:rsidR="00EE6EC6" w:rsidRPr="00CF3458">
        <w:rPr>
          <w:rFonts w:ascii="Cambria" w:hAnsi="Cambria"/>
        </w:rPr>
        <w:t xml:space="preserve">Topten selection </w:t>
      </w:r>
      <w:r w:rsidRPr="00CF3458">
        <w:rPr>
          <w:rFonts w:ascii="Cambria" w:hAnsi="Cambria"/>
        </w:rPr>
        <w:t xml:space="preserve">criteria </w:t>
      </w:r>
      <w:r w:rsidR="00B47263" w:rsidRPr="00CF3458">
        <w:rPr>
          <w:rFonts w:ascii="Cambria" w:hAnsi="Cambria"/>
        </w:rPr>
        <w:t>through at</w:t>
      </w:r>
      <w:r w:rsidR="004D5681" w:rsidRPr="00CF3458">
        <w:rPr>
          <w:rFonts w:ascii="Cambria" w:hAnsi="Cambria"/>
        </w:rPr>
        <w:t xml:space="preserve"> least 6 </w:t>
      </w:r>
      <w:r w:rsidRPr="00CF3458">
        <w:rPr>
          <w:rFonts w:ascii="Cambria" w:hAnsi="Cambria"/>
        </w:rPr>
        <w:t>pilot procurement actions in partner countries</w:t>
      </w:r>
      <w:r w:rsidR="00EE6EC6" w:rsidRPr="00CF3458">
        <w:rPr>
          <w:rFonts w:ascii="Cambria" w:hAnsi="Cambria"/>
        </w:rPr>
        <w:t xml:space="preserve">, and promote </w:t>
      </w:r>
      <w:r w:rsidR="00B47263" w:rsidRPr="00CF3458">
        <w:rPr>
          <w:rFonts w:ascii="Cambria" w:hAnsi="Cambria"/>
        </w:rPr>
        <w:t>10 guidance sheets</w:t>
      </w:r>
      <w:r w:rsidRPr="00CF3458">
        <w:rPr>
          <w:rFonts w:ascii="Cambria" w:hAnsi="Cambria"/>
        </w:rPr>
        <w:t xml:space="preserve"> </w:t>
      </w:r>
      <w:r w:rsidR="00B47263" w:rsidRPr="00CF3458">
        <w:rPr>
          <w:rFonts w:ascii="Cambria" w:hAnsi="Cambria"/>
        </w:rPr>
        <w:t>for public procure</w:t>
      </w:r>
      <w:r w:rsidR="00EE6EC6" w:rsidRPr="00CF3458">
        <w:rPr>
          <w:rFonts w:ascii="Cambria" w:hAnsi="Cambria"/>
        </w:rPr>
        <w:t>r</w:t>
      </w:r>
      <w:r w:rsidR="00B47263" w:rsidRPr="00CF3458">
        <w:rPr>
          <w:rFonts w:ascii="Cambria" w:hAnsi="Cambria"/>
        </w:rPr>
        <w:t>s</w:t>
      </w:r>
      <w:r w:rsidR="00EE6EC6" w:rsidRPr="00CF3458">
        <w:rPr>
          <w:rFonts w:ascii="Cambria" w:hAnsi="Cambria"/>
        </w:rPr>
        <w:t>.</w:t>
      </w:r>
    </w:p>
    <w:p w14:paraId="53F17CB0" w14:textId="77777777" w:rsidR="007A293C" w:rsidRPr="00CF3458" w:rsidRDefault="003E7C86" w:rsidP="00CF3458">
      <w:pPr>
        <w:pStyle w:val="Paragraphedeliste"/>
        <w:numPr>
          <w:ilvl w:val="0"/>
          <w:numId w:val="32"/>
        </w:numPr>
        <w:spacing w:after="0"/>
        <w:rPr>
          <w:rFonts w:ascii="Cambria" w:hAnsi="Cambria"/>
        </w:rPr>
      </w:pPr>
      <w:r w:rsidRPr="00CF3458">
        <w:rPr>
          <w:rFonts w:ascii="Cambria" w:hAnsi="Cambria"/>
        </w:rPr>
        <w:t xml:space="preserve">Develop </w:t>
      </w:r>
      <w:r w:rsidR="007A293C" w:rsidRPr="00CF3458">
        <w:rPr>
          <w:rFonts w:ascii="Cambria" w:hAnsi="Cambria"/>
        </w:rPr>
        <w:t>many communication activities targeting consumers and strengthening our influence on consumers' purchasing behaviour through partnerships with retailers.</w:t>
      </w:r>
    </w:p>
    <w:p w14:paraId="00436B19" w14:textId="52E14466" w:rsidR="007A293C" w:rsidRPr="00CF3458" w:rsidRDefault="00563A44" w:rsidP="00CF3458">
      <w:pPr>
        <w:pStyle w:val="Paragraphedeliste"/>
        <w:numPr>
          <w:ilvl w:val="0"/>
          <w:numId w:val="32"/>
        </w:numPr>
        <w:spacing w:after="0"/>
        <w:rPr>
          <w:rFonts w:ascii="Cambria" w:hAnsi="Cambria"/>
        </w:rPr>
      </w:pPr>
      <w:r w:rsidRPr="00CF3458">
        <w:rPr>
          <w:rFonts w:ascii="Cambria" w:hAnsi="Cambria"/>
        </w:rPr>
        <w:lastRenderedPageBreak/>
        <w:t>Monitor these activities, and in particular u</w:t>
      </w:r>
      <w:r w:rsidR="007A293C" w:rsidRPr="00CF3458">
        <w:rPr>
          <w:rFonts w:ascii="Cambria" w:hAnsi="Cambria"/>
        </w:rPr>
        <w:t xml:space="preserve">ndertake a visitor feedback survey. </w:t>
      </w:r>
    </w:p>
    <w:p w14:paraId="35704832" w14:textId="77777777" w:rsidR="007A293C" w:rsidRPr="00CF3458" w:rsidRDefault="003E7C86" w:rsidP="00CF3458">
      <w:pPr>
        <w:pStyle w:val="Paragraphedeliste"/>
        <w:numPr>
          <w:ilvl w:val="0"/>
          <w:numId w:val="32"/>
        </w:numPr>
        <w:spacing w:after="0"/>
        <w:rPr>
          <w:rFonts w:ascii="Cambria" w:hAnsi="Cambria"/>
        </w:rPr>
      </w:pPr>
      <w:r w:rsidRPr="00CF3458">
        <w:rPr>
          <w:rFonts w:ascii="Cambria" w:hAnsi="Cambria"/>
        </w:rPr>
        <w:t>D</w:t>
      </w:r>
      <w:r w:rsidR="007A293C" w:rsidRPr="00CF3458">
        <w:rPr>
          <w:rFonts w:ascii="Cambria" w:hAnsi="Cambria"/>
        </w:rPr>
        <w:t>ialogue with the industry, so that it feels reassured about identified demand and interest for energy saving products in countries with an existing website.</w:t>
      </w:r>
    </w:p>
    <w:p w14:paraId="2F8E73C9" w14:textId="77777777" w:rsidR="00E00505" w:rsidRPr="00E00505" w:rsidRDefault="00E00505" w:rsidP="00E00505">
      <w:pPr>
        <w:pStyle w:val="Paragraphedeliste"/>
        <w:rPr>
          <w:rFonts w:asciiTheme="majorHAnsi" w:hAnsiTheme="majorHAnsi"/>
        </w:rPr>
      </w:pPr>
    </w:p>
    <w:p w14:paraId="06FCB67F" w14:textId="77777777" w:rsidR="00E00505" w:rsidRPr="00910465" w:rsidRDefault="009468B0" w:rsidP="00E32F2C">
      <w:pPr>
        <w:pStyle w:val="Paragraphedeliste"/>
        <w:numPr>
          <w:ilvl w:val="0"/>
          <w:numId w:val="34"/>
        </w:numPr>
        <w:rPr>
          <w:rFonts w:asciiTheme="majorHAnsi" w:hAnsiTheme="majorHAnsi"/>
          <w:b/>
        </w:rPr>
      </w:pPr>
      <w:r w:rsidRPr="00910465">
        <w:rPr>
          <w:rFonts w:asciiTheme="majorHAnsi" w:hAnsiTheme="majorHAnsi"/>
          <w:b/>
        </w:rPr>
        <w:t>A</w:t>
      </w:r>
      <w:r w:rsidR="007A293C" w:rsidRPr="00910465">
        <w:rPr>
          <w:rFonts w:asciiTheme="majorHAnsi" w:hAnsiTheme="majorHAnsi"/>
          <w:b/>
        </w:rPr>
        <w:t xml:space="preserve">chieved results </w:t>
      </w:r>
    </w:p>
    <w:p w14:paraId="04AEE847" w14:textId="454E3C4C" w:rsidR="007A293C" w:rsidRPr="00CF3458" w:rsidRDefault="007A293C" w:rsidP="00CF3458">
      <w:pPr>
        <w:pStyle w:val="Paragraphedeliste"/>
        <w:numPr>
          <w:ilvl w:val="0"/>
          <w:numId w:val="30"/>
        </w:numPr>
        <w:spacing w:after="0"/>
        <w:rPr>
          <w:rFonts w:ascii="Cambria" w:hAnsi="Cambria"/>
        </w:rPr>
      </w:pPr>
      <w:r w:rsidRPr="00CF3458">
        <w:rPr>
          <w:rFonts w:ascii="Cambria" w:hAnsi="Cambria"/>
        </w:rPr>
        <w:t xml:space="preserve">More than </w:t>
      </w:r>
      <w:r w:rsidR="00910465" w:rsidRPr="00CF3458">
        <w:rPr>
          <w:rFonts w:ascii="Cambria" w:hAnsi="Cambria"/>
        </w:rPr>
        <w:t xml:space="preserve">270 </w:t>
      </w:r>
      <w:r w:rsidRPr="00CF3458">
        <w:rPr>
          <w:rFonts w:ascii="Cambria" w:hAnsi="Cambria"/>
        </w:rPr>
        <w:t xml:space="preserve">product categories </w:t>
      </w:r>
      <w:r w:rsidR="00910465" w:rsidRPr="00CF3458">
        <w:rPr>
          <w:rFonts w:ascii="Cambria" w:hAnsi="Cambria"/>
        </w:rPr>
        <w:t xml:space="preserve">were </w:t>
      </w:r>
      <w:r w:rsidRPr="00CF3458">
        <w:rPr>
          <w:rFonts w:ascii="Cambria" w:hAnsi="Cambria"/>
        </w:rPr>
        <w:t xml:space="preserve">scanned </w:t>
      </w:r>
      <w:r w:rsidR="00910465" w:rsidRPr="00CF3458">
        <w:rPr>
          <w:rFonts w:ascii="Cambria" w:hAnsi="Cambria"/>
        </w:rPr>
        <w:t xml:space="preserve">by </w:t>
      </w:r>
      <w:r w:rsidRPr="00CF3458">
        <w:rPr>
          <w:rFonts w:ascii="Cambria" w:hAnsi="Cambria"/>
        </w:rPr>
        <w:t xml:space="preserve">the </w:t>
      </w:r>
      <w:r w:rsidR="00910465" w:rsidRPr="00CF3458">
        <w:rPr>
          <w:rFonts w:ascii="Cambria" w:hAnsi="Cambria"/>
        </w:rPr>
        <w:t>1</w:t>
      </w:r>
      <w:r w:rsidR="00D16DF5">
        <w:rPr>
          <w:rFonts w:ascii="Cambria" w:hAnsi="Cambria"/>
        </w:rPr>
        <w:t>9</w:t>
      </w:r>
      <w:r w:rsidR="00910465" w:rsidRPr="00CF3458">
        <w:rPr>
          <w:rFonts w:ascii="Cambria" w:hAnsi="Cambria"/>
        </w:rPr>
        <w:t xml:space="preserve"> national Topten websites</w:t>
      </w:r>
      <w:r w:rsidRPr="00CF3458">
        <w:rPr>
          <w:rFonts w:ascii="Cambria" w:hAnsi="Cambria"/>
        </w:rPr>
        <w:t xml:space="preserve"> </w:t>
      </w:r>
      <w:r w:rsidR="00910465" w:rsidRPr="00CF3458">
        <w:rPr>
          <w:rFonts w:ascii="Cambria" w:hAnsi="Cambria"/>
        </w:rPr>
        <w:t xml:space="preserve">plus the European portal, </w:t>
      </w:r>
      <w:r w:rsidRPr="00CF3458">
        <w:rPr>
          <w:rFonts w:ascii="Cambria" w:hAnsi="Cambria"/>
        </w:rPr>
        <w:t xml:space="preserve">and presented on-line, broken down into more than </w:t>
      </w:r>
      <w:r w:rsidR="00910465" w:rsidRPr="00CF3458">
        <w:rPr>
          <w:rFonts w:ascii="Cambria" w:hAnsi="Cambria"/>
        </w:rPr>
        <w:t xml:space="preserve">600 </w:t>
      </w:r>
      <w:r w:rsidRPr="00CF3458">
        <w:rPr>
          <w:rFonts w:ascii="Cambria" w:hAnsi="Cambria"/>
        </w:rPr>
        <w:t>market segments reflecting consumers' preferences.</w:t>
      </w:r>
      <w:r w:rsidR="0007023D" w:rsidRPr="00CF3458">
        <w:rPr>
          <w:rFonts w:ascii="Cambria" w:hAnsi="Cambria"/>
        </w:rPr>
        <w:t xml:space="preserve"> At the end of the project nearly 13 500 products where highlighted on-line as top runners.</w:t>
      </w:r>
    </w:p>
    <w:p w14:paraId="4511B18D" w14:textId="56BA2507" w:rsidR="00E00505" w:rsidRDefault="00E00505" w:rsidP="00E32F2C">
      <w:pPr>
        <w:pStyle w:val="Paragraphedeliste"/>
        <w:numPr>
          <w:ilvl w:val="0"/>
          <w:numId w:val="30"/>
        </w:numPr>
        <w:spacing w:after="0"/>
        <w:rPr>
          <w:rFonts w:ascii="Cambria" w:hAnsi="Cambria"/>
        </w:rPr>
      </w:pPr>
      <w:r w:rsidRPr="00910465">
        <w:rPr>
          <w:rFonts w:ascii="Cambria" w:hAnsi="Cambria"/>
        </w:rPr>
        <w:t>19</w:t>
      </w:r>
      <w:r w:rsidRPr="00326D1A">
        <w:rPr>
          <w:rFonts w:ascii="Cambria" w:hAnsi="Cambria"/>
        </w:rPr>
        <w:t xml:space="preserve"> Topten </w:t>
      </w:r>
      <w:r w:rsidR="00910465">
        <w:rPr>
          <w:rFonts w:ascii="Cambria" w:hAnsi="Cambria"/>
        </w:rPr>
        <w:t xml:space="preserve">national </w:t>
      </w:r>
      <w:r w:rsidRPr="00326D1A">
        <w:rPr>
          <w:rFonts w:ascii="Cambria" w:hAnsi="Cambria"/>
        </w:rPr>
        <w:t>websites</w:t>
      </w:r>
      <w:r w:rsidR="00910465">
        <w:rPr>
          <w:rFonts w:ascii="Cambria" w:hAnsi="Cambria"/>
        </w:rPr>
        <w:t xml:space="preserve"> </w:t>
      </w:r>
      <w:r w:rsidRPr="00326D1A">
        <w:rPr>
          <w:rFonts w:ascii="Cambria" w:hAnsi="Cambria"/>
        </w:rPr>
        <w:t xml:space="preserve">– </w:t>
      </w:r>
      <w:r w:rsidRPr="00910465">
        <w:rPr>
          <w:rFonts w:ascii="Cambria" w:hAnsi="Cambria"/>
        </w:rPr>
        <w:t>2</w:t>
      </w:r>
      <w:r w:rsidR="0007023D">
        <w:rPr>
          <w:rFonts w:ascii="Cambria" w:hAnsi="Cambria"/>
        </w:rPr>
        <w:t>.</w:t>
      </w:r>
      <w:r w:rsidRPr="00910465">
        <w:rPr>
          <w:rFonts w:ascii="Cambria" w:hAnsi="Cambria"/>
        </w:rPr>
        <w:t>11</w:t>
      </w:r>
      <w:r w:rsidRPr="00326D1A">
        <w:rPr>
          <w:rFonts w:ascii="Cambria" w:hAnsi="Cambria"/>
        </w:rPr>
        <w:t xml:space="preserve"> </w:t>
      </w:r>
      <w:r w:rsidR="00910465">
        <w:rPr>
          <w:rFonts w:ascii="Cambria" w:hAnsi="Cambria"/>
        </w:rPr>
        <w:t xml:space="preserve">Mio </w:t>
      </w:r>
      <w:r w:rsidRPr="00326D1A">
        <w:rPr>
          <w:rFonts w:ascii="Cambria" w:hAnsi="Cambria"/>
        </w:rPr>
        <w:t>visitors in 2014</w:t>
      </w:r>
      <w:r w:rsidR="00910465">
        <w:rPr>
          <w:rStyle w:val="Appelnotedebasdep"/>
          <w:rFonts w:ascii="Cambria" w:hAnsi="Cambria"/>
        </w:rPr>
        <w:footnoteReference w:id="1"/>
      </w:r>
      <w:r w:rsidRPr="00326D1A">
        <w:rPr>
          <w:rFonts w:ascii="Cambria" w:hAnsi="Cambria"/>
        </w:rPr>
        <w:t xml:space="preserve"> </w:t>
      </w:r>
      <w:r w:rsidR="0007023D">
        <w:rPr>
          <w:rFonts w:ascii="Cambria" w:hAnsi="Cambria"/>
        </w:rPr>
        <w:t>, 6 Mio over the project duration</w:t>
      </w:r>
      <w:r w:rsidRPr="00326D1A">
        <w:rPr>
          <w:rFonts w:ascii="Cambria" w:hAnsi="Cambria"/>
        </w:rPr>
        <w:t xml:space="preserve">– presenting best products in a variety of fields (home appliances, office equipment, cars, etc.), selected for their energy performance – including market-monitoring activities. New countries </w:t>
      </w:r>
      <w:r w:rsidR="00910465">
        <w:rPr>
          <w:rFonts w:ascii="Cambria" w:hAnsi="Cambria"/>
        </w:rPr>
        <w:t>could</w:t>
      </w:r>
      <w:r w:rsidR="00F33B47">
        <w:rPr>
          <w:rFonts w:ascii="Cambria" w:hAnsi="Cambria"/>
        </w:rPr>
        <w:t xml:space="preserve"> </w:t>
      </w:r>
      <w:r w:rsidRPr="00326D1A">
        <w:rPr>
          <w:rFonts w:ascii="Cambria" w:hAnsi="Cambria"/>
        </w:rPr>
        <w:t>join any time the Topten movement.</w:t>
      </w:r>
    </w:p>
    <w:p w14:paraId="3E2B56B5" w14:textId="32E4CA0D" w:rsidR="0007023D" w:rsidRDefault="0007023D" w:rsidP="00E32F2C">
      <w:pPr>
        <w:pStyle w:val="Paragraphedeliste"/>
        <w:numPr>
          <w:ilvl w:val="0"/>
          <w:numId w:val="30"/>
        </w:numPr>
        <w:spacing w:after="0"/>
        <w:rPr>
          <w:rFonts w:ascii="Cambria" w:hAnsi="Cambria"/>
        </w:rPr>
      </w:pPr>
      <w:r w:rsidRPr="00CF3458">
        <w:rPr>
          <w:rFonts w:ascii="Cambria" w:hAnsi="Cambria"/>
        </w:rPr>
        <w:t>95</w:t>
      </w:r>
      <w:r>
        <w:rPr>
          <w:rFonts w:ascii="Cambria" w:hAnsi="Cambria"/>
        </w:rPr>
        <w:t xml:space="preserve"> partnerships with institutions, NGOs, and the media, acting as multipliers for the Topten messages.</w:t>
      </w:r>
    </w:p>
    <w:p w14:paraId="48565417" w14:textId="7C5D1653" w:rsidR="0007023D" w:rsidRDefault="00F76E22" w:rsidP="00E32F2C">
      <w:pPr>
        <w:pStyle w:val="Paragraphedeliste"/>
        <w:numPr>
          <w:ilvl w:val="0"/>
          <w:numId w:val="30"/>
        </w:numPr>
        <w:spacing w:after="0"/>
        <w:rPr>
          <w:rFonts w:ascii="Cambria" w:hAnsi="Cambria"/>
        </w:rPr>
      </w:pPr>
      <w:r>
        <w:rPr>
          <w:rFonts w:ascii="Cambria" w:hAnsi="Cambria"/>
        </w:rPr>
        <w:t xml:space="preserve">7 </w:t>
      </w:r>
      <w:r w:rsidR="0007023D">
        <w:rPr>
          <w:rFonts w:ascii="Cambria" w:hAnsi="Cambria"/>
        </w:rPr>
        <w:t xml:space="preserve">partners succeeding in working with retailers, involving </w:t>
      </w:r>
      <w:r w:rsidR="0007023D" w:rsidRPr="00CF3458">
        <w:rPr>
          <w:rFonts w:ascii="Cambria" w:hAnsi="Cambria"/>
        </w:rPr>
        <w:t>81</w:t>
      </w:r>
      <w:r w:rsidR="0007023D">
        <w:rPr>
          <w:rFonts w:ascii="Cambria" w:hAnsi="Cambria"/>
        </w:rPr>
        <w:t xml:space="preserve"> retail shops and chains</w:t>
      </w:r>
    </w:p>
    <w:p w14:paraId="7A10ABF2" w14:textId="4C130B15" w:rsidR="0007023D" w:rsidRPr="00326D1A" w:rsidRDefault="0007023D" w:rsidP="00E32F2C">
      <w:pPr>
        <w:pStyle w:val="Paragraphedeliste"/>
        <w:numPr>
          <w:ilvl w:val="0"/>
          <w:numId w:val="30"/>
        </w:numPr>
        <w:spacing w:after="0"/>
        <w:rPr>
          <w:rFonts w:ascii="Cambria" w:hAnsi="Cambria"/>
        </w:rPr>
      </w:pPr>
      <w:r>
        <w:rPr>
          <w:rFonts w:ascii="Cambria" w:hAnsi="Cambria"/>
        </w:rPr>
        <w:t xml:space="preserve">12 dedicated </w:t>
      </w:r>
      <w:r w:rsidR="0086450C">
        <w:rPr>
          <w:rFonts w:ascii="Cambria" w:hAnsi="Cambria"/>
        </w:rPr>
        <w:t>PRO</w:t>
      </w:r>
      <w:r>
        <w:rPr>
          <w:rFonts w:ascii="Cambria" w:hAnsi="Cambria"/>
        </w:rPr>
        <w:t xml:space="preserve"> Sections on-line and advertised to a </w:t>
      </w:r>
      <w:r w:rsidR="0086450C">
        <w:rPr>
          <w:rFonts w:ascii="Cambria" w:hAnsi="Cambria"/>
        </w:rPr>
        <w:t>professional</w:t>
      </w:r>
      <w:r>
        <w:rPr>
          <w:rFonts w:ascii="Cambria" w:hAnsi="Cambria"/>
        </w:rPr>
        <w:t xml:space="preserve"> audience, from which procurement guidelines can be downloaded, and 6 showcased case studies.</w:t>
      </w:r>
    </w:p>
    <w:p w14:paraId="0CA3A1BA" w14:textId="61B8A170" w:rsidR="0007023D" w:rsidRDefault="0007023D" w:rsidP="0007023D">
      <w:pPr>
        <w:pStyle w:val="Paragraphedeliste"/>
        <w:numPr>
          <w:ilvl w:val="0"/>
          <w:numId w:val="30"/>
        </w:numPr>
        <w:spacing w:after="0"/>
        <w:rPr>
          <w:rFonts w:ascii="Cambria" w:hAnsi="Cambria"/>
        </w:rPr>
      </w:pPr>
      <w:r w:rsidRPr="00326D1A">
        <w:rPr>
          <w:rFonts w:ascii="Cambria" w:hAnsi="Cambria"/>
        </w:rPr>
        <w:t>Extensive communication and partnership activities targeting the general media</w:t>
      </w:r>
      <w:r>
        <w:rPr>
          <w:rFonts w:ascii="Cambria" w:hAnsi="Cambria"/>
        </w:rPr>
        <w:t xml:space="preserve"> in order to reach consumers</w:t>
      </w:r>
      <w:r w:rsidRPr="00326D1A">
        <w:rPr>
          <w:rFonts w:ascii="Cambria" w:hAnsi="Cambria"/>
        </w:rPr>
        <w:t xml:space="preserve">, large-scale public and private buyers and public authorities. </w:t>
      </w:r>
      <w:r>
        <w:rPr>
          <w:rFonts w:ascii="Cambria" w:hAnsi="Cambria"/>
        </w:rPr>
        <w:t>These resulted in</w:t>
      </w:r>
      <w:r w:rsidR="00457E77">
        <w:rPr>
          <w:rFonts w:ascii="Cambria" w:hAnsi="Cambria"/>
        </w:rPr>
        <w:t xml:space="preserve"> 126 press releases that, combined with a variety of other communications activity resulted in Topten securing over 1 600 pieces of coverage in printed media, on radio, TV and online.</w:t>
      </w:r>
      <w:r w:rsidR="00476EB2">
        <w:rPr>
          <w:rFonts w:ascii="Cambria" w:hAnsi="Cambria"/>
        </w:rPr>
        <w:t xml:space="preserve"> 273 589 500 media contacts were reported</w:t>
      </w:r>
      <w:r w:rsidR="00476EB2">
        <w:rPr>
          <w:rStyle w:val="Appelnotedebasdep"/>
          <w:rFonts w:ascii="Cambria" w:hAnsi="Cambria"/>
        </w:rPr>
        <w:footnoteReference w:id="2"/>
      </w:r>
      <w:r w:rsidR="00476EB2">
        <w:rPr>
          <w:rFonts w:ascii="Cambria" w:hAnsi="Cambria"/>
        </w:rPr>
        <w:t>.</w:t>
      </w:r>
    </w:p>
    <w:p w14:paraId="1F1720AC" w14:textId="0382DCD8" w:rsidR="00476EB2" w:rsidRPr="00326D1A" w:rsidRDefault="00476EB2" w:rsidP="0007023D">
      <w:pPr>
        <w:pStyle w:val="Paragraphedeliste"/>
        <w:numPr>
          <w:ilvl w:val="0"/>
          <w:numId w:val="30"/>
        </w:numPr>
        <w:spacing w:after="0"/>
        <w:rPr>
          <w:rFonts w:ascii="Cambria" w:hAnsi="Cambria"/>
        </w:rPr>
      </w:pPr>
      <w:r>
        <w:rPr>
          <w:rFonts w:ascii="Cambria" w:hAnsi="Cambria"/>
        </w:rPr>
        <w:t xml:space="preserve">The </w:t>
      </w:r>
      <w:r w:rsidR="00D46C37">
        <w:rPr>
          <w:rFonts w:ascii="Cambria" w:hAnsi="Cambria"/>
        </w:rPr>
        <w:t xml:space="preserve">web based </w:t>
      </w:r>
      <w:r>
        <w:rPr>
          <w:rFonts w:ascii="Cambria" w:hAnsi="Cambria"/>
        </w:rPr>
        <w:t xml:space="preserve">visitor survey concluded </w:t>
      </w:r>
      <w:r w:rsidR="00D46C37" w:rsidRPr="006A6E93">
        <w:rPr>
          <w:rFonts w:ascii="Cambria" w:hAnsi="Cambria"/>
          <w:bCs/>
          <w:iCs/>
        </w:rPr>
        <w:t xml:space="preserve">243 kWh final </w:t>
      </w:r>
      <w:r w:rsidR="00D46C37">
        <w:rPr>
          <w:rFonts w:ascii="Cambria" w:hAnsi="Cambria"/>
          <w:bCs/>
          <w:iCs/>
        </w:rPr>
        <w:t>energy saved per unique visitor</w:t>
      </w:r>
      <w:r w:rsidR="00D46C37" w:rsidDel="00D46C37">
        <w:rPr>
          <w:rFonts w:ascii="Cambria" w:hAnsi="Cambria"/>
        </w:rPr>
        <w:t xml:space="preserve"> </w:t>
      </w:r>
    </w:p>
    <w:p w14:paraId="52D54C2F" w14:textId="77777777" w:rsidR="00E00505" w:rsidRPr="00326D1A" w:rsidRDefault="00E00505" w:rsidP="00E32F2C">
      <w:pPr>
        <w:pStyle w:val="Paragraphedeliste"/>
        <w:numPr>
          <w:ilvl w:val="0"/>
          <w:numId w:val="30"/>
        </w:numPr>
        <w:spacing w:after="0"/>
        <w:rPr>
          <w:rFonts w:ascii="Cambria" w:hAnsi="Cambria"/>
        </w:rPr>
      </w:pPr>
      <w:r w:rsidRPr="00326D1A">
        <w:rPr>
          <w:rFonts w:ascii="Cambria" w:hAnsi="Cambria"/>
        </w:rPr>
        <w:t>A home page www.topten.eu acting as a portal and presenting the Best Products of Europe – the only review of the most energy efficient appliances in Europe.</w:t>
      </w:r>
    </w:p>
    <w:p w14:paraId="1A8EB16D" w14:textId="05F2FD40" w:rsidR="00E00505" w:rsidRPr="00326D1A" w:rsidRDefault="00E00505" w:rsidP="00E32F2C">
      <w:pPr>
        <w:pStyle w:val="Paragraphedeliste"/>
        <w:numPr>
          <w:ilvl w:val="0"/>
          <w:numId w:val="30"/>
        </w:numPr>
        <w:spacing w:after="0"/>
        <w:rPr>
          <w:rFonts w:ascii="Cambria" w:hAnsi="Cambria"/>
        </w:rPr>
      </w:pPr>
      <w:r w:rsidRPr="00326D1A">
        <w:rPr>
          <w:rFonts w:ascii="Cambria" w:hAnsi="Cambria"/>
        </w:rPr>
        <w:t>A product competition organised for the most efficient TV, tumble driers and LEDs, with an award ceremony in February 2014</w:t>
      </w:r>
      <w:r w:rsidR="00476EB2">
        <w:rPr>
          <w:rFonts w:ascii="Cambria" w:hAnsi="Cambria"/>
        </w:rPr>
        <w:t xml:space="preserve"> attended by a high level representative of the European Commission</w:t>
      </w:r>
      <w:r w:rsidRPr="00326D1A">
        <w:rPr>
          <w:rFonts w:ascii="Cambria" w:hAnsi="Cambria"/>
        </w:rPr>
        <w:t>.</w:t>
      </w:r>
    </w:p>
    <w:p w14:paraId="6F395F10" w14:textId="77777777" w:rsidR="009420E4" w:rsidRDefault="00E00505" w:rsidP="00E32F2C">
      <w:pPr>
        <w:pStyle w:val="Paragraphedeliste"/>
        <w:numPr>
          <w:ilvl w:val="0"/>
          <w:numId w:val="30"/>
        </w:numPr>
        <w:spacing w:after="0"/>
        <w:rPr>
          <w:rFonts w:ascii="Cambria" w:hAnsi="Cambria"/>
        </w:rPr>
      </w:pPr>
      <w:r w:rsidRPr="00326D1A">
        <w:rPr>
          <w:rFonts w:ascii="Cambria" w:hAnsi="Cambria"/>
        </w:rPr>
        <w:t>A working smoothly team for a project made of 21 partners, gathering energy specialists, environmental NGO and consumer associations.</w:t>
      </w:r>
    </w:p>
    <w:p w14:paraId="2D87A875" w14:textId="77777777" w:rsidR="0007023D" w:rsidRPr="002D6ED4" w:rsidRDefault="0007023D" w:rsidP="004A4B54">
      <w:pPr>
        <w:spacing w:after="0"/>
        <w:rPr>
          <w:rFonts w:ascii="Cambria" w:hAnsi="Cambria"/>
        </w:rPr>
      </w:pPr>
    </w:p>
    <w:p w14:paraId="4693CBD2" w14:textId="77777777" w:rsidR="00662421" w:rsidRPr="00F620FE" w:rsidRDefault="00662421" w:rsidP="00E32F2C">
      <w:pPr>
        <w:pStyle w:val="Paragraphedeliste"/>
        <w:numPr>
          <w:ilvl w:val="0"/>
          <w:numId w:val="35"/>
        </w:numPr>
        <w:rPr>
          <w:rFonts w:asciiTheme="majorHAnsi" w:hAnsiTheme="majorHAnsi"/>
          <w:b/>
        </w:rPr>
      </w:pPr>
      <w:bookmarkStart w:id="12" w:name="_Toc399756341"/>
      <w:bookmarkStart w:id="13" w:name="_Toc399756532"/>
      <w:r w:rsidRPr="00F620FE">
        <w:rPr>
          <w:rFonts w:asciiTheme="majorHAnsi" w:hAnsiTheme="majorHAnsi"/>
          <w:b/>
        </w:rPr>
        <w:t>Lessons learned</w:t>
      </w:r>
    </w:p>
    <w:p w14:paraId="2EFF1A0C" w14:textId="7A678E1E" w:rsidR="006940A9" w:rsidRPr="006940A9" w:rsidRDefault="006940A9" w:rsidP="00E32F2C">
      <w:pPr>
        <w:pStyle w:val="Paragraphedeliste"/>
        <w:numPr>
          <w:ilvl w:val="0"/>
          <w:numId w:val="30"/>
        </w:numPr>
        <w:spacing w:after="0"/>
        <w:rPr>
          <w:rFonts w:ascii="Cambria" w:hAnsi="Cambria"/>
        </w:rPr>
      </w:pPr>
      <w:r w:rsidRPr="006940A9">
        <w:rPr>
          <w:rFonts w:ascii="Cambria" w:hAnsi="Cambria"/>
        </w:rPr>
        <w:t xml:space="preserve">Research about most efficient products is time consuming but necessary to obtain quality information (the 19 Topten teams are in contact with all brands' Product Managers at the national level to check product information and availability). Synergies exist for homogenous products at the European level, e.g. TVs, but for white goods, product identification and markets are still very national. </w:t>
      </w:r>
    </w:p>
    <w:p w14:paraId="0B970146" w14:textId="125EF7DD" w:rsidR="006940A9" w:rsidRPr="006940A9" w:rsidRDefault="006940A9" w:rsidP="00E32F2C">
      <w:pPr>
        <w:pStyle w:val="Paragraphedeliste"/>
        <w:numPr>
          <w:ilvl w:val="0"/>
          <w:numId w:val="30"/>
        </w:numPr>
        <w:spacing w:after="0"/>
        <w:rPr>
          <w:rFonts w:ascii="Cambria" w:hAnsi="Cambria"/>
        </w:rPr>
      </w:pPr>
      <w:r w:rsidRPr="006940A9">
        <w:rPr>
          <w:rFonts w:ascii="Cambria" w:hAnsi="Cambria"/>
        </w:rPr>
        <w:lastRenderedPageBreak/>
        <w:t>Transition phases when a new label is introduced on the market generate questions: the Topten teams are ideally placed to provide answers to manufacturers</w:t>
      </w:r>
      <w:r w:rsidR="00445349">
        <w:rPr>
          <w:rFonts w:ascii="Cambria" w:hAnsi="Cambria"/>
        </w:rPr>
        <w:t xml:space="preserve">, </w:t>
      </w:r>
      <w:r w:rsidRPr="006940A9">
        <w:rPr>
          <w:rFonts w:ascii="Cambria" w:hAnsi="Cambria"/>
        </w:rPr>
        <w:t xml:space="preserve">retailers </w:t>
      </w:r>
      <w:r w:rsidR="00445349">
        <w:rPr>
          <w:rFonts w:ascii="Cambria" w:hAnsi="Cambria"/>
        </w:rPr>
        <w:t xml:space="preserve">and professional buyers </w:t>
      </w:r>
      <w:r w:rsidRPr="006940A9">
        <w:rPr>
          <w:rFonts w:ascii="Cambria" w:hAnsi="Cambria"/>
        </w:rPr>
        <w:t>at that time.</w:t>
      </w:r>
    </w:p>
    <w:p w14:paraId="3B1895C6" w14:textId="1583D731" w:rsidR="006940A9" w:rsidRPr="006940A9" w:rsidRDefault="006940A9" w:rsidP="00E32F2C">
      <w:pPr>
        <w:pStyle w:val="Paragraphedeliste"/>
        <w:numPr>
          <w:ilvl w:val="0"/>
          <w:numId w:val="30"/>
        </w:numPr>
        <w:spacing w:after="0"/>
        <w:rPr>
          <w:rFonts w:ascii="Cambria" w:hAnsi="Cambria"/>
        </w:rPr>
      </w:pPr>
      <w:r w:rsidRPr="006940A9">
        <w:rPr>
          <w:rFonts w:ascii="Cambria" w:hAnsi="Cambria"/>
        </w:rPr>
        <w:t>The Euro-Topten product competition can be considered as a success: it proved that manufacturers are very sensitive to any external support which stimulates them to develop new and especially energy efficient products - in this case, Euro-Topten Max proposed the institutional guarantee from the European Commission and the project partners and communication activities, which seemed to be enough even with limited communication activities.</w:t>
      </w:r>
      <w:r w:rsidR="00A85DA9">
        <w:rPr>
          <w:rFonts w:ascii="Cambria" w:hAnsi="Cambria"/>
        </w:rPr>
        <w:t xml:space="preserve"> Even the case of non compliance (for the sub-category LED spot, the tests funded by Topten and then by the manufacturer itself showed a discrepancy between the declared and the measured value), Topten helped identify how a change in the production process led to a variation in product performance that the manufacturer had not identified (spraying instead of painting the reflecting coating inside the spot).</w:t>
      </w:r>
    </w:p>
    <w:p w14:paraId="3936A160" w14:textId="77777777" w:rsidR="006940A9" w:rsidRPr="006940A9" w:rsidRDefault="006940A9" w:rsidP="00E32F2C">
      <w:pPr>
        <w:pStyle w:val="Paragraphedeliste"/>
        <w:numPr>
          <w:ilvl w:val="0"/>
          <w:numId w:val="30"/>
        </w:numPr>
        <w:spacing w:after="0"/>
        <w:rPr>
          <w:rFonts w:ascii="Cambria" w:hAnsi="Cambria"/>
        </w:rPr>
      </w:pPr>
      <w:r w:rsidRPr="006940A9">
        <w:rPr>
          <w:rFonts w:ascii="Cambria" w:hAnsi="Cambria"/>
        </w:rPr>
        <w:t>Consumers do need impartial information on product energy performances. The next step is to provide them more information on where they can find and buy the most efficient products.</w:t>
      </w:r>
    </w:p>
    <w:p w14:paraId="7FD9AE8C" w14:textId="71C400CB" w:rsidR="00662421" w:rsidRPr="006940A9" w:rsidRDefault="00662421" w:rsidP="00E32F2C">
      <w:pPr>
        <w:pStyle w:val="Paragraphedeliste"/>
        <w:numPr>
          <w:ilvl w:val="0"/>
          <w:numId w:val="30"/>
        </w:numPr>
        <w:spacing w:after="0"/>
        <w:rPr>
          <w:rFonts w:ascii="Cambria" w:hAnsi="Cambria"/>
        </w:rPr>
      </w:pPr>
      <w:r w:rsidRPr="006940A9">
        <w:rPr>
          <w:rFonts w:ascii="Cambria" w:hAnsi="Cambria"/>
        </w:rPr>
        <w:t xml:space="preserve">Topten promotional activity was particularly effective when linking to seasonal activity such as Christmas and summer or key events such as the Olympic Games, when people might be purchasing new products (TVs or air conditioning </w:t>
      </w:r>
      <w:r w:rsidR="00445349">
        <w:rPr>
          <w:rFonts w:ascii="Cambria" w:hAnsi="Cambria"/>
        </w:rPr>
        <w:t>u</w:t>
      </w:r>
      <w:r w:rsidRPr="006940A9">
        <w:rPr>
          <w:rFonts w:ascii="Cambria" w:hAnsi="Cambria"/>
        </w:rPr>
        <w:t xml:space="preserve">nits). Added value was also secured when Topten linked to other campaigns and activity focussing on energy efficiency and renewable energy. For example, by joining public awareness campaigns like Earth Hour, Topten could be promoted as an easy way in which people could take action to reduce their energy use and therefore their carbon footprint. </w:t>
      </w:r>
    </w:p>
    <w:p w14:paraId="5D0A266C" w14:textId="55EA4076" w:rsidR="00662421" w:rsidRPr="006940A9" w:rsidRDefault="00662421" w:rsidP="00E32F2C">
      <w:pPr>
        <w:pStyle w:val="Paragraphedeliste"/>
        <w:numPr>
          <w:ilvl w:val="0"/>
          <w:numId w:val="30"/>
        </w:numPr>
        <w:spacing w:after="0"/>
        <w:rPr>
          <w:rFonts w:ascii="Cambria" w:hAnsi="Cambria"/>
        </w:rPr>
      </w:pPr>
      <w:r w:rsidRPr="006940A9">
        <w:rPr>
          <w:rFonts w:ascii="Cambria" w:hAnsi="Cambria"/>
        </w:rPr>
        <w:t>Where Topten was able to offer advice and guidance on products with respect to a change in regulation, for example about lighting and LEDs, this was effective in providing a ‘hook’ for media stories. This approach was successfully used</w:t>
      </w:r>
      <w:r w:rsidR="00476EB2">
        <w:rPr>
          <w:rFonts w:ascii="Cambria" w:hAnsi="Cambria"/>
        </w:rPr>
        <w:t xml:space="preserve"> for example</w:t>
      </w:r>
      <w:r w:rsidRPr="006940A9">
        <w:rPr>
          <w:rFonts w:ascii="Cambria" w:hAnsi="Cambria"/>
        </w:rPr>
        <w:t xml:space="preserve"> in Italy, with coverage in national papers and on TV.  </w:t>
      </w:r>
    </w:p>
    <w:p w14:paraId="6970D6EC" w14:textId="276FCD54" w:rsidR="00662421" w:rsidRPr="006940A9" w:rsidRDefault="00662421" w:rsidP="00E32F2C">
      <w:pPr>
        <w:pStyle w:val="Paragraphedeliste"/>
        <w:numPr>
          <w:ilvl w:val="0"/>
          <w:numId w:val="30"/>
        </w:numPr>
        <w:spacing w:after="0"/>
        <w:rPr>
          <w:rFonts w:ascii="Cambria" w:hAnsi="Cambria"/>
        </w:rPr>
      </w:pPr>
      <w:r w:rsidRPr="006940A9">
        <w:rPr>
          <w:rFonts w:ascii="Cambria" w:hAnsi="Cambria"/>
        </w:rPr>
        <w:t xml:space="preserve">The economic crisis has put significant pressure on household income. As such, </w:t>
      </w:r>
      <w:r w:rsidR="00445349">
        <w:rPr>
          <w:rFonts w:ascii="Cambria" w:hAnsi="Cambria"/>
        </w:rPr>
        <w:t xml:space="preserve">purchasing </w:t>
      </w:r>
      <w:r w:rsidRPr="006940A9">
        <w:rPr>
          <w:rFonts w:ascii="Cambria" w:hAnsi="Cambria"/>
        </w:rPr>
        <w:t>price has become the significant driver for many purchasing decisions and energy efficiency less of a priority</w:t>
      </w:r>
      <w:r w:rsidR="00445349" w:rsidRPr="00445349">
        <w:rPr>
          <w:rFonts w:ascii="Cambria" w:hAnsi="Cambria"/>
        </w:rPr>
        <w:t xml:space="preserve"> </w:t>
      </w:r>
      <w:r w:rsidR="00445349" w:rsidRPr="006940A9">
        <w:rPr>
          <w:rFonts w:ascii="Cambria" w:hAnsi="Cambria"/>
        </w:rPr>
        <w:t>for many individuals</w:t>
      </w:r>
      <w:r w:rsidRPr="006940A9">
        <w:rPr>
          <w:rFonts w:ascii="Cambria" w:hAnsi="Cambria"/>
        </w:rPr>
        <w:t>. Conversely, the fact that Topten can save money for households in the long</w:t>
      </w:r>
      <w:r w:rsidR="00476EB2">
        <w:rPr>
          <w:rFonts w:ascii="Cambria" w:hAnsi="Cambria"/>
        </w:rPr>
        <w:t>-</w:t>
      </w:r>
      <w:proofErr w:type="gramStart"/>
      <w:r w:rsidR="00476EB2">
        <w:rPr>
          <w:rFonts w:ascii="Cambria" w:hAnsi="Cambria"/>
        </w:rPr>
        <w:t>term,</w:t>
      </w:r>
      <w:proofErr w:type="gramEnd"/>
      <w:r w:rsidR="00476EB2">
        <w:rPr>
          <w:rFonts w:ascii="Cambria" w:hAnsi="Cambria"/>
        </w:rPr>
        <w:t xml:space="preserve"> means that media focussing</w:t>
      </w:r>
      <w:r w:rsidRPr="006940A9">
        <w:rPr>
          <w:rFonts w:ascii="Cambria" w:hAnsi="Cambria"/>
        </w:rPr>
        <w:t xml:space="preserve"> on saving money rather than strictly environmental issues have shown interest in Topten.</w:t>
      </w:r>
    </w:p>
    <w:p w14:paraId="28F205D6" w14:textId="5E25EE07" w:rsidR="00662421" w:rsidRPr="006940A9" w:rsidRDefault="00662421" w:rsidP="00E32F2C">
      <w:pPr>
        <w:pStyle w:val="Paragraphedeliste"/>
        <w:numPr>
          <w:ilvl w:val="0"/>
          <w:numId w:val="30"/>
        </w:numPr>
        <w:spacing w:after="0"/>
        <w:rPr>
          <w:rFonts w:ascii="Cambria" w:hAnsi="Cambria"/>
        </w:rPr>
      </w:pPr>
      <w:r w:rsidRPr="006940A9">
        <w:rPr>
          <w:rFonts w:ascii="Cambria" w:hAnsi="Cambria"/>
        </w:rPr>
        <w:t xml:space="preserve">Additional and unexpected multipliers for Topten emerged because of the robustness of the tool. For example, purchasing groups for green energy. It may be worth considering this kind of multiplier in the future. </w:t>
      </w:r>
    </w:p>
    <w:p w14:paraId="67D69E02" w14:textId="725AA5B0" w:rsidR="00662421" w:rsidRPr="006940A9" w:rsidRDefault="00476EB2" w:rsidP="00E32F2C">
      <w:pPr>
        <w:pStyle w:val="Paragraphedeliste"/>
        <w:numPr>
          <w:ilvl w:val="0"/>
          <w:numId w:val="30"/>
        </w:numPr>
        <w:spacing w:after="0"/>
        <w:rPr>
          <w:rFonts w:ascii="Cambria" w:hAnsi="Cambria"/>
        </w:rPr>
      </w:pPr>
      <w:r>
        <w:rPr>
          <w:rFonts w:ascii="Cambria" w:hAnsi="Cambria"/>
        </w:rPr>
        <w:t>The u</w:t>
      </w:r>
      <w:r w:rsidR="00662421" w:rsidRPr="006940A9">
        <w:rPr>
          <w:rFonts w:ascii="Cambria" w:hAnsi="Cambria"/>
        </w:rPr>
        <w:t>se of Google Adwords, even without a grant from google showed that it is possible</w:t>
      </w:r>
      <w:r w:rsidR="00445349">
        <w:rPr>
          <w:rFonts w:ascii="Cambria" w:hAnsi="Cambria"/>
        </w:rPr>
        <w:t>, depending on countries,</w:t>
      </w:r>
      <w:r w:rsidR="00662421" w:rsidRPr="006940A9">
        <w:rPr>
          <w:rFonts w:ascii="Cambria" w:hAnsi="Cambria"/>
        </w:rPr>
        <w:t xml:space="preserve"> to attract more visitors within a reasonable budget more effectively than using traditional events, articles and leaflets</w:t>
      </w:r>
      <w:r w:rsidR="0098245E">
        <w:rPr>
          <w:rFonts w:ascii="Cambria" w:hAnsi="Cambria"/>
        </w:rPr>
        <w:t xml:space="preserve"> which take time to develop</w:t>
      </w:r>
      <w:r w:rsidR="00662421" w:rsidRPr="006940A9">
        <w:rPr>
          <w:rFonts w:ascii="Cambria" w:hAnsi="Cambria"/>
        </w:rPr>
        <w:t xml:space="preserve">. </w:t>
      </w:r>
    </w:p>
    <w:p w14:paraId="429ADB79" w14:textId="77777777" w:rsidR="00662421" w:rsidRDefault="00662421" w:rsidP="00662421">
      <w:pPr>
        <w:spacing w:after="0"/>
        <w:rPr>
          <w:rFonts w:asciiTheme="majorHAnsi" w:hAnsiTheme="majorHAnsi"/>
        </w:rPr>
      </w:pPr>
    </w:p>
    <w:p w14:paraId="49E27FC8" w14:textId="4EE50468" w:rsidR="00BB4DEB" w:rsidRPr="006A51A6" w:rsidRDefault="00BB4DEB"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14" w:name="_Toc418756402"/>
      <w:r w:rsidRPr="006A51A6">
        <w:rPr>
          <w:rFonts w:asciiTheme="majorHAnsi" w:eastAsia="Times New Roman" w:hAnsiTheme="majorHAnsi"/>
          <w:b/>
          <w:bCs/>
          <w:i/>
          <w:iCs/>
          <w:sz w:val="28"/>
          <w:szCs w:val="28"/>
        </w:rPr>
        <w:t>Success stories</w:t>
      </w:r>
      <w:bookmarkEnd w:id="11"/>
      <w:bookmarkEnd w:id="12"/>
      <w:bookmarkEnd w:id="13"/>
      <w:bookmarkEnd w:id="14"/>
    </w:p>
    <w:p w14:paraId="27EA7E26" w14:textId="56A2A16E" w:rsidR="00D05983" w:rsidRPr="00D05983" w:rsidRDefault="00D05983" w:rsidP="008D4B25">
      <w:pPr>
        <w:rPr>
          <w:rFonts w:ascii="Cambria" w:hAnsi="Cambria"/>
        </w:rPr>
      </w:pPr>
      <w:bookmarkStart w:id="15" w:name="_Toc343517714"/>
      <w:r w:rsidRPr="00D05983">
        <w:rPr>
          <w:rFonts w:ascii="Cambria" w:hAnsi="Cambria"/>
        </w:rPr>
        <w:t>We present below some success story as they are presented in</w:t>
      </w:r>
      <w:r>
        <w:rPr>
          <w:rFonts w:ascii="Cambria" w:hAnsi="Cambria"/>
        </w:rPr>
        <w:t xml:space="preserve"> the Final publishable report. It was im</w:t>
      </w:r>
      <w:r w:rsidRPr="00D05983">
        <w:rPr>
          <w:rFonts w:ascii="Cambria" w:hAnsi="Cambria"/>
        </w:rPr>
        <w:t>possible to paste illustrative images for each of these success stories in this technical implementation report because the file would have been too heavy to manage</w:t>
      </w:r>
    </w:p>
    <w:p w14:paraId="0120B4AF" w14:textId="77777777" w:rsidR="0043757B" w:rsidRPr="0043757B" w:rsidRDefault="0043757B" w:rsidP="0043757B">
      <w:pPr>
        <w:rPr>
          <w:rFonts w:ascii="Cambria" w:hAnsi="Cambria"/>
          <w:b/>
        </w:rPr>
      </w:pPr>
      <w:r w:rsidRPr="0043757B">
        <w:rPr>
          <w:rFonts w:ascii="Cambria" w:hAnsi="Cambria"/>
          <w:b/>
        </w:rPr>
        <w:lastRenderedPageBreak/>
        <w:t>Topten Winners at the “expoEnergy Wels 2014“</w:t>
      </w:r>
    </w:p>
    <w:p w14:paraId="5927ED85" w14:textId="21312382" w:rsidR="0043757B" w:rsidRPr="0043757B" w:rsidRDefault="0043757B" w:rsidP="0043757B">
      <w:pPr>
        <w:pStyle w:val="Default"/>
        <w:spacing w:line="276" w:lineRule="auto"/>
        <w:rPr>
          <w:rFonts w:ascii="Cambria" w:eastAsia="Calibri" w:hAnsi="Cambria" w:cs="Times New Roman"/>
          <w:color w:val="auto"/>
          <w:sz w:val="22"/>
          <w:szCs w:val="22"/>
          <w:lang w:eastAsia="ar-SA"/>
        </w:rPr>
      </w:pPr>
      <w:r w:rsidRPr="0043757B">
        <w:rPr>
          <w:rFonts w:ascii="Cambria" w:eastAsia="Calibri" w:hAnsi="Cambria" w:cs="Times New Roman"/>
          <w:color w:val="auto"/>
          <w:sz w:val="22"/>
          <w:szCs w:val="22"/>
          <w:lang w:eastAsia="ar-SA"/>
        </w:rPr>
        <w:t xml:space="preserve">The Topten product competition enables manufacturers to publicize their innovative highly energy efficient products at European level. The Euro-Topten Competition winning models in three categories of products were awarded by Vincent Berrutto from EACI (Head of Unit Energy Efficiency in Buildings, Industry, Equipment and Transport of the European Commission) on February 28th, 2014 at “expoEnergy Wels” in Austria. It also allowed having a constructive dialogue </w:t>
      </w:r>
      <w:proofErr w:type="gramStart"/>
      <w:r w:rsidRPr="0043757B">
        <w:rPr>
          <w:rFonts w:ascii="Cambria" w:eastAsia="Calibri" w:hAnsi="Cambria" w:cs="Times New Roman"/>
          <w:color w:val="auto"/>
          <w:sz w:val="22"/>
          <w:szCs w:val="22"/>
          <w:lang w:eastAsia="ar-SA"/>
        </w:rPr>
        <w:t>with a LED spot manufacturers</w:t>
      </w:r>
      <w:proofErr w:type="gramEnd"/>
      <w:r w:rsidRPr="0043757B">
        <w:rPr>
          <w:rFonts w:ascii="Cambria" w:eastAsia="Calibri" w:hAnsi="Cambria" w:cs="Times New Roman"/>
          <w:color w:val="auto"/>
          <w:sz w:val="22"/>
          <w:szCs w:val="22"/>
          <w:lang w:eastAsia="ar-SA"/>
        </w:rPr>
        <w:t xml:space="preserve"> on the production processes.</w:t>
      </w:r>
    </w:p>
    <w:p w14:paraId="1353ED00" w14:textId="6EF5721E" w:rsidR="0043757B" w:rsidRPr="0043757B" w:rsidRDefault="0043757B" w:rsidP="0043757B">
      <w:pPr>
        <w:pStyle w:val="Default"/>
        <w:spacing w:line="276" w:lineRule="auto"/>
        <w:rPr>
          <w:rFonts w:ascii="Cambria" w:eastAsia="Calibri" w:hAnsi="Cambria" w:cs="Times New Roman"/>
          <w:color w:val="auto"/>
          <w:sz w:val="22"/>
          <w:szCs w:val="22"/>
          <w:lang w:eastAsia="ar-SA"/>
        </w:rPr>
      </w:pPr>
    </w:p>
    <w:p w14:paraId="15B7E4D5" w14:textId="77777777" w:rsidR="0043757B" w:rsidRPr="0043757B" w:rsidRDefault="0043757B" w:rsidP="0043757B">
      <w:pPr>
        <w:pStyle w:val="Default"/>
        <w:spacing w:line="276" w:lineRule="auto"/>
        <w:rPr>
          <w:rFonts w:ascii="Cambria" w:eastAsia="Calibri" w:hAnsi="Cambria" w:cs="Times New Roman"/>
          <w:color w:val="auto"/>
          <w:sz w:val="22"/>
          <w:szCs w:val="22"/>
          <w:lang w:eastAsia="ar-SA"/>
        </w:rPr>
      </w:pPr>
      <w:r w:rsidRPr="0043757B">
        <w:rPr>
          <w:rFonts w:ascii="Cambria" w:eastAsia="Calibri" w:hAnsi="Cambria" w:cs="Times New Roman"/>
          <w:color w:val="auto"/>
          <w:sz w:val="22"/>
          <w:szCs w:val="22"/>
          <w:lang w:eastAsia="ar-SA"/>
        </w:rPr>
        <w:t>Winning products:</w:t>
      </w:r>
    </w:p>
    <w:p w14:paraId="4AD26BF6" w14:textId="77777777" w:rsidR="0043757B" w:rsidRPr="0043757B" w:rsidRDefault="0043757B" w:rsidP="0043757B">
      <w:pPr>
        <w:pStyle w:val="Default"/>
        <w:numPr>
          <w:ilvl w:val="0"/>
          <w:numId w:val="62"/>
        </w:numPr>
        <w:spacing w:line="276" w:lineRule="auto"/>
        <w:rPr>
          <w:rFonts w:ascii="Cambria" w:eastAsia="Calibri" w:hAnsi="Cambria" w:cs="Times New Roman"/>
          <w:color w:val="auto"/>
          <w:sz w:val="22"/>
          <w:szCs w:val="22"/>
          <w:lang w:eastAsia="ar-SA"/>
        </w:rPr>
      </w:pPr>
      <w:r w:rsidRPr="0043757B">
        <w:rPr>
          <w:rFonts w:ascii="Cambria" w:eastAsia="Calibri" w:hAnsi="Cambria" w:cs="Times New Roman"/>
          <w:color w:val="auto"/>
          <w:sz w:val="22"/>
          <w:szCs w:val="22"/>
          <w:lang w:eastAsia="ar-SA"/>
        </w:rPr>
        <w:t>TVs: model Panasonic TX-L39BLW6</w:t>
      </w:r>
    </w:p>
    <w:p w14:paraId="05849922" w14:textId="77777777" w:rsidR="0043757B" w:rsidRPr="0043757B" w:rsidRDefault="0043757B" w:rsidP="0043757B">
      <w:pPr>
        <w:pStyle w:val="Default"/>
        <w:numPr>
          <w:ilvl w:val="0"/>
          <w:numId w:val="62"/>
        </w:numPr>
        <w:spacing w:line="276" w:lineRule="auto"/>
        <w:rPr>
          <w:rFonts w:ascii="Cambria" w:eastAsia="Calibri" w:hAnsi="Cambria" w:cs="Times New Roman"/>
          <w:color w:val="auto"/>
          <w:sz w:val="22"/>
          <w:szCs w:val="22"/>
          <w:lang w:eastAsia="ar-SA"/>
        </w:rPr>
      </w:pPr>
      <w:r w:rsidRPr="0043757B">
        <w:rPr>
          <w:rFonts w:ascii="Cambria" w:eastAsia="Calibri" w:hAnsi="Cambria" w:cs="Times New Roman"/>
          <w:color w:val="auto"/>
          <w:sz w:val="22"/>
          <w:szCs w:val="22"/>
          <w:lang w:eastAsia="ar-SA"/>
        </w:rPr>
        <w:t>LED lamps: Onlux Globolux 60R 927</w:t>
      </w:r>
    </w:p>
    <w:p w14:paraId="4AF35BE2" w14:textId="77777777" w:rsidR="0043757B" w:rsidRPr="0043757B" w:rsidRDefault="0043757B" w:rsidP="0043757B">
      <w:pPr>
        <w:pStyle w:val="Default"/>
        <w:numPr>
          <w:ilvl w:val="0"/>
          <w:numId w:val="62"/>
        </w:numPr>
        <w:spacing w:line="276" w:lineRule="auto"/>
        <w:rPr>
          <w:rFonts w:ascii="Cambria" w:eastAsia="Calibri" w:hAnsi="Cambria" w:cs="Times New Roman"/>
          <w:color w:val="auto"/>
          <w:sz w:val="22"/>
          <w:szCs w:val="22"/>
          <w:lang w:eastAsia="ar-SA"/>
        </w:rPr>
      </w:pPr>
      <w:r w:rsidRPr="0043757B">
        <w:rPr>
          <w:rFonts w:ascii="Cambria" w:eastAsia="Calibri" w:hAnsi="Cambria" w:cs="Times New Roman"/>
          <w:color w:val="auto"/>
          <w:sz w:val="22"/>
          <w:szCs w:val="22"/>
          <w:lang w:eastAsia="ar-SA"/>
        </w:rPr>
        <w:t xml:space="preserve">Tumble dryers: V-Zug Adora TSL WP </w:t>
      </w:r>
    </w:p>
    <w:p w14:paraId="7518BF38" w14:textId="750E4F46" w:rsidR="0043757B" w:rsidRPr="0043757B" w:rsidRDefault="0043757B" w:rsidP="00D05983">
      <w:pPr>
        <w:spacing w:before="1" w:after="0" w:line="292" w:lineRule="auto"/>
        <w:ind w:left="174" w:right="-34" w:hanging="154"/>
        <w:jc w:val="center"/>
        <w:rPr>
          <w:rFonts w:ascii="Cambria" w:hAnsi="Cambria"/>
        </w:rPr>
      </w:pPr>
      <w:r w:rsidRPr="0043757B">
        <w:rPr>
          <w:rFonts w:ascii="Cambria" w:hAnsi="Cambria"/>
          <w:noProof/>
          <w:lang w:val="fr-FR" w:eastAsia="fr-FR"/>
        </w:rPr>
        <w:drawing>
          <wp:inline distT="0" distB="0" distL="0" distR="0" wp14:anchorId="2561AD1D" wp14:editId="069DF6B6">
            <wp:extent cx="3017520" cy="2230341"/>
            <wp:effectExtent l="0" t="0" r="0" b="0"/>
            <wp:docPr id="23557" name="Bild 1" descr="Macintosh HD:Users:bush-energie:Downloads:award-topten-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7" name="Bild 1" descr="Macintosh HD:Users:bush-energie:Downloads:award-topten-peop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7520" cy="2230341"/>
                    </a:xfrm>
                    <a:prstGeom prst="rect">
                      <a:avLst/>
                    </a:prstGeom>
                    <a:noFill/>
                    <a:ln>
                      <a:noFill/>
                    </a:ln>
                    <a:extLst/>
                  </pic:spPr>
                </pic:pic>
              </a:graphicData>
            </a:graphic>
          </wp:inline>
        </w:drawing>
      </w:r>
    </w:p>
    <w:p w14:paraId="63C97355" w14:textId="752C0253" w:rsidR="0043757B" w:rsidRPr="0043757B" w:rsidRDefault="0043757B" w:rsidP="0043757B">
      <w:pPr>
        <w:ind w:left="1134"/>
        <w:jc w:val="center"/>
        <w:rPr>
          <w:rFonts w:ascii="Cambria" w:hAnsi="Cambria"/>
        </w:rPr>
      </w:pPr>
      <w:r w:rsidRPr="0043757B">
        <w:rPr>
          <w:rFonts w:ascii="Cambria" w:hAnsi="Cambria"/>
        </w:rPr>
        <w:t>From left to right: Beat Sidler (V-Zug), Christoph Treczokat (Panasonic Österreich), Vincent Berrutto (European Commission), Thérèse Kreitz (ADEME, Euro-Topten), Werner Rüedi (Onlux), Stefan Kreidler (Onlux).</w:t>
      </w:r>
    </w:p>
    <w:p w14:paraId="7FDCB62A" w14:textId="42E6F740" w:rsidR="00D16DF5" w:rsidRDefault="00192989" w:rsidP="008D4B25">
      <w:pPr>
        <w:rPr>
          <w:rFonts w:ascii="Cambria" w:hAnsi="Cambria"/>
          <w:b/>
        </w:rPr>
      </w:pPr>
      <w:r w:rsidRPr="00192989">
        <w:rPr>
          <w:rFonts w:ascii="Cambria" w:hAnsi="Cambria"/>
          <w:b/>
        </w:rPr>
        <w:t xml:space="preserve"> </w:t>
      </w:r>
    </w:p>
    <w:p w14:paraId="2AC2A9DF" w14:textId="4C465929" w:rsidR="00D16DF5" w:rsidRPr="00D16DF5" w:rsidRDefault="00D16DF5" w:rsidP="00D16DF5">
      <w:pPr>
        <w:spacing w:before="100" w:beforeAutospacing="1" w:after="0" w:line="220" w:lineRule="atLeast"/>
        <w:ind w:right="-34"/>
        <w:contextualSpacing/>
        <w:jc w:val="both"/>
        <w:rPr>
          <w:rFonts w:ascii="Cambria" w:hAnsi="Cambria"/>
          <w:b/>
        </w:rPr>
      </w:pPr>
      <w:r w:rsidRPr="00D16DF5">
        <w:rPr>
          <w:rFonts w:ascii="Cambria" w:hAnsi="Cambria"/>
          <w:b/>
        </w:rPr>
        <w:t xml:space="preserve">Topten </w:t>
      </w:r>
      <w:r>
        <w:rPr>
          <w:rFonts w:ascii="Cambria" w:hAnsi="Cambria"/>
          <w:b/>
        </w:rPr>
        <w:t>m</w:t>
      </w:r>
      <w:r w:rsidRPr="00D16DF5">
        <w:rPr>
          <w:rFonts w:ascii="Cambria" w:hAnsi="Cambria"/>
          <w:b/>
        </w:rPr>
        <w:t xml:space="preserve">ultiple levels results and impacts </w:t>
      </w:r>
    </w:p>
    <w:p w14:paraId="2DD85D06" w14:textId="08FB9D6B" w:rsidR="00D16DF5" w:rsidRPr="00D16DF5" w:rsidRDefault="00D16DF5" w:rsidP="00D16DF5">
      <w:pPr>
        <w:spacing w:before="100" w:beforeAutospacing="1" w:after="0" w:line="220" w:lineRule="atLeast"/>
        <w:ind w:right="-34"/>
        <w:contextualSpacing/>
        <w:jc w:val="both"/>
        <w:rPr>
          <w:rFonts w:ascii="Cambria" w:hAnsi="Cambria"/>
        </w:rPr>
      </w:pPr>
      <w:r w:rsidRPr="00D16DF5">
        <w:rPr>
          <w:rFonts w:ascii="Cambria" w:hAnsi="Cambria"/>
        </w:rPr>
        <w:t>Several evaluation studies have been carried out in order to evaluate Topten’s multiple impacts</w:t>
      </w:r>
      <w:r w:rsidRPr="004B5EA5">
        <w:rPr>
          <w:rFonts w:ascii="Cambria" w:hAnsi="Cambria"/>
        </w:rPr>
        <w:footnoteReference w:id="3"/>
      </w:r>
      <w:r w:rsidRPr="00D16DF5">
        <w:rPr>
          <w:rFonts w:ascii="Cambria" w:hAnsi="Cambria"/>
        </w:rPr>
        <w:t>. These studies confirm that the estimate of 300 kWh per unique visitor on the Topten websites is a very reasonable and conservative one, when considering all together the impacts on manufacturers, retailers, policy markers, consumers and professional buyers.</w:t>
      </w:r>
    </w:p>
    <w:p w14:paraId="15D7705B" w14:textId="1651341D" w:rsidR="00D16DF5" w:rsidRPr="00D16DF5" w:rsidRDefault="00D16DF5" w:rsidP="006A51A6">
      <w:pPr>
        <w:spacing w:before="100" w:beforeAutospacing="1" w:after="0" w:line="220" w:lineRule="atLeast"/>
        <w:ind w:right="-34"/>
        <w:contextualSpacing/>
        <w:jc w:val="both"/>
        <w:rPr>
          <w:rFonts w:ascii="Cambria" w:hAnsi="Cambria"/>
        </w:rPr>
      </w:pPr>
      <w:r w:rsidRPr="00D16DF5">
        <w:rPr>
          <w:rFonts w:ascii="Cambria" w:hAnsi="Cambria"/>
        </w:rPr>
        <w:t>When the European Topten websites gather 2 Mio visitors a year, it means 600 GWh final energy savings are triggered each year. For 2014, given the number of visitors, savings were as high as the residential electricity consumption of the city of Lisbon.</w:t>
      </w:r>
    </w:p>
    <w:p w14:paraId="70169829" w14:textId="77777777" w:rsidR="00D16DF5" w:rsidRPr="00D16DF5" w:rsidRDefault="00D16DF5" w:rsidP="008D4B25">
      <w:pPr>
        <w:rPr>
          <w:rFonts w:ascii="Cambria" w:hAnsi="Cambria"/>
        </w:rPr>
      </w:pPr>
    </w:p>
    <w:p w14:paraId="11A003B3" w14:textId="4A08D53E" w:rsidR="004A15A0" w:rsidRPr="00D16DF5" w:rsidRDefault="004A15A0" w:rsidP="006A51A6">
      <w:pPr>
        <w:spacing w:after="0" w:line="223" w:lineRule="atLeast"/>
        <w:rPr>
          <w:rFonts w:ascii="Cambria" w:hAnsi="Cambria"/>
        </w:rPr>
      </w:pPr>
      <w:r w:rsidRPr="004A15A0">
        <w:rPr>
          <w:rFonts w:ascii="Cambria" w:hAnsi="Cambria"/>
          <w:b/>
        </w:rPr>
        <w:t>Topten Criteria in Green IT Public Procurement</w:t>
      </w:r>
      <w:r w:rsidR="00CF16CB">
        <w:rPr>
          <w:rFonts w:ascii="Cambria" w:hAnsi="Cambria"/>
          <w:b/>
        </w:rPr>
        <w:br/>
      </w:r>
      <w:r w:rsidRPr="004A15A0">
        <w:rPr>
          <w:rFonts w:ascii="Cambria" w:hAnsi="Cambria"/>
        </w:rPr>
        <w:t xml:space="preserve">CIRB (Centre d’Informatique pour la Région Bruxelloise) coordinates and promotes the use of IT by </w:t>
      </w:r>
      <w:r w:rsidRPr="004A15A0">
        <w:rPr>
          <w:rFonts w:ascii="Cambria" w:hAnsi="Cambria"/>
        </w:rPr>
        <w:lastRenderedPageBreak/>
        <w:t xml:space="preserve">Brussels’ local and regional public authorities including administrative bodies, schools, hospitals and private citizens. It acts as central purchasing body and it aims to be a leader on sustainable IT procurement. </w:t>
      </w:r>
      <w:proofErr w:type="gramStart"/>
      <w:r w:rsidRPr="004A15A0">
        <w:rPr>
          <w:rFonts w:ascii="Cambria" w:hAnsi="Cambria"/>
        </w:rPr>
        <w:t>Which is why its GREEN IT programme focuses on Total Cost of Ownership (TCO), and relies on Topten criteria to:</w:t>
      </w:r>
      <w:proofErr w:type="gramEnd"/>
    </w:p>
    <w:p w14:paraId="42BAB09C" w14:textId="77777777" w:rsidR="004A15A0" w:rsidRPr="004A15A0" w:rsidRDefault="004A15A0" w:rsidP="006A51A6">
      <w:pPr>
        <w:pStyle w:val="Default"/>
        <w:numPr>
          <w:ilvl w:val="0"/>
          <w:numId w:val="60"/>
        </w:numPr>
        <w:spacing w:line="223" w:lineRule="atLeast"/>
        <w:rPr>
          <w:rFonts w:ascii="Cambria" w:eastAsia="Calibri" w:hAnsi="Cambria" w:cs="Times New Roman"/>
          <w:color w:val="auto"/>
          <w:sz w:val="22"/>
          <w:szCs w:val="22"/>
          <w:lang w:eastAsia="ar-SA"/>
        </w:rPr>
      </w:pPr>
      <w:r w:rsidRPr="004A15A0">
        <w:rPr>
          <w:rFonts w:ascii="Cambria" w:eastAsia="Calibri" w:hAnsi="Cambria" w:cs="Times New Roman"/>
          <w:color w:val="auto"/>
          <w:sz w:val="22"/>
          <w:szCs w:val="22"/>
          <w:lang w:eastAsia="ar-SA"/>
        </w:rPr>
        <w:t xml:space="preserve">Reduce energy consumption, </w:t>
      </w:r>
    </w:p>
    <w:p w14:paraId="0F162E8F" w14:textId="77777777" w:rsidR="004A15A0" w:rsidRPr="004A15A0" w:rsidRDefault="004A15A0" w:rsidP="006A51A6">
      <w:pPr>
        <w:pStyle w:val="Default"/>
        <w:numPr>
          <w:ilvl w:val="0"/>
          <w:numId w:val="60"/>
        </w:numPr>
        <w:spacing w:line="223" w:lineRule="atLeast"/>
        <w:rPr>
          <w:rFonts w:ascii="Cambria" w:eastAsia="Calibri" w:hAnsi="Cambria" w:cs="Times New Roman"/>
          <w:color w:val="auto"/>
          <w:sz w:val="22"/>
          <w:szCs w:val="22"/>
          <w:lang w:eastAsia="ar-SA"/>
        </w:rPr>
      </w:pPr>
      <w:r w:rsidRPr="004A15A0">
        <w:rPr>
          <w:rFonts w:ascii="Cambria" w:eastAsia="Calibri" w:hAnsi="Cambria" w:cs="Times New Roman"/>
          <w:color w:val="auto"/>
          <w:sz w:val="22"/>
          <w:szCs w:val="22"/>
          <w:lang w:eastAsia="ar-SA"/>
        </w:rPr>
        <w:t>Reduce the noise level of the appliances</w:t>
      </w:r>
    </w:p>
    <w:p w14:paraId="6104EE47" w14:textId="77777777" w:rsidR="004A15A0" w:rsidRPr="004A15A0" w:rsidRDefault="004A15A0" w:rsidP="006A51A6">
      <w:pPr>
        <w:pStyle w:val="Default"/>
        <w:numPr>
          <w:ilvl w:val="0"/>
          <w:numId w:val="60"/>
        </w:numPr>
        <w:spacing w:line="223" w:lineRule="atLeast"/>
        <w:rPr>
          <w:rFonts w:ascii="Cambria" w:eastAsia="Calibri" w:hAnsi="Cambria" w:cs="Times New Roman"/>
          <w:color w:val="auto"/>
          <w:sz w:val="22"/>
          <w:szCs w:val="22"/>
          <w:lang w:eastAsia="ar-SA"/>
        </w:rPr>
      </w:pPr>
      <w:r w:rsidRPr="004A15A0">
        <w:rPr>
          <w:rFonts w:ascii="Cambria" w:eastAsia="Calibri" w:hAnsi="Cambria" w:cs="Times New Roman"/>
          <w:color w:val="auto"/>
          <w:sz w:val="22"/>
          <w:szCs w:val="22"/>
          <w:lang w:eastAsia="ar-SA"/>
        </w:rPr>
        <w:t>Reduce the number of appliances</w:t>
      </w:r>
    </w:p>
    <w:p w14:paraId="1535FAD4" w14:textId="77777777" w:rsidR="004A15A0" w:rsidRPr="004A15A0" w:rsidRDefault="004A15A0" w:rsidP="006A51A6">
      <w:pPr>
        <w:pStyle w:val="Default"/>
        <w:numPr>
          <w:ilvl w:val="0"/>
          <w:numId w:val="60"/>
        </w:numPr>
        <w:spacing w:line="223" w:lineRule="atLeast"/>
        <w:rPr>
          <w:rFonts w:ascii="Cambria" w:eastAsia="Calibri" w:hAnsi="Cambria" w:cs="Times New Roman"/>
          <w:color w:val="auto"/>
          <w:sz w:val="22"/>
          <w:szCs w:val="22"/>
          <w:lang w:eastAsia="ar-SA"/>
        </w:rPr>
      </w:pPr>
      <w:r w:rsidRPr="004A15A0">
        <w:rPr>
          <w:rFonts w:ascii="Cambria" w:eastAsia="Calibri" w:hAnsi="Cambria" w:cs="Times New Roman"/>
          <w:color w:val="auto"/>
          <w:sz w:val="22"/>
          <w:szCs w:val="22"/>
          <w:lang w:eastAsia="ar-SA"/>
        </w:rPr>
        <w:t>Encourage the recycling of packaging and consumption goods</w:t>
      </w:r>
    </w:p>
    <w:p w14:paraId="52E4531B" w14:textId="75D5E451" w:rsidR="004A15A0" w:rsidRDefault="004A15A0" w:rsidP="006A51A6">
      <w:pPr>
        <w:spacing w:after="0" w:line="223" w:lineRule="atLeast"/>
        <w:ind w:left="23" w:right="-23"/>
        <w:rPr>
          <w:rFonts w:ascii="Cambria" w:hAnsi="Cambria"/>
        </w:rPr>
      </w:pPr>
      <w:r w:rsidRPr="004A15A0">
        <w:rPr>
          <w:rFonts w:ascii="Cambria" w:hAnsi="Cambria"/>
        </w:rPr>
        <w:t>Thanks to the pre-market analysis, the integration of TCO in the tender, and the targeted internal (public administrations) and external (market) communication, 19 bids were received, and</w:t>
      </w:r>
      <w:r w:rsidRPr="00737B4E">
        <w:rPr>
          <w:rFonts w:ascii="Arial" w:hAnsi="Arial" w:cs="Arial"/>
        </w:rPr>
        <w:t xml:space="preserve"> resulted </w:t>
      </w:r>
      <w:r w:rsidRPr="004A15A0">
        <w:rPr>
          <w:rFonts w:ascii="Cambria" w:hAnsi="Cambria"/>
        </w:rPr>
        <w:t>in reduced</w:t>
      </w:r>
      <w:r w:rsidR="00CF16CB">
        <w:rPr>
          <w:rFonts w:ascii="Cambria" w:hAnsi="Cambria"/>
        </w:rPr>
        <w:t xml:space="preserve"> costs.</w:t>
      </w:r>
    </w:p>
    <w:p w14:paraId="05E3C53E" w14:textId="77777777" w:rsidR="00192989" w:rsidRDefault="00192989" w:rsidP="004A15A0">
      <w:pPr>
        <w:spacing w:after="0" w:line="226" w:lineRule="exact"/>
        <w:ind w:left="20" w:right="-25"/>
        <w:jc w:val="both"/>
        <w:rPr>
          <w:rFonts w:ascii="Cambria" w:hAnsi="Cambria"/>
        </w:rPr>
      </w:pPr>
    </w:p>
    <w:p w14:paraId="14025FB4" w14:textId="203C43E0" w:rsidR="00A37A41" w:rsidRPr="00A37A41" w:rsidRDefault="00A37A41" w:rsidP="00A37A41">
      <w:pPr>
        <w:spacing w:after="0" w:line="223" w:lineRule="atLeast"/>
        <w:ind w:right="-23"/>
        <w:rPr>
          <w:rFonts w:ascii="Cambria" w:hAnsi="Cambria"/>
          <w:b/>
        </w:rPr>
      </w:pPr>
      <w:r w:rsidRPr="00A37A41">
        <w:rPr>
          <w:rFonts w:ascii="Cambria" w:hAnsi="Cambria"/>
          <w:b/>
        </w:rPr>
        <w:t>Finnish Ministry for Foreign Affairs: Topten inside!</w:t>
      </w:r>
    </w:p>
    <w:p w14:paraId="3A1E38EF" w14:textId="0B11CD93" w:rsidR="00A37A41" w:rsidRPr="00A37A41" w:rsidRDefault="00A37A41" w:rsidP="00A37A41">
      <w:pPr>
        <w:spacing w:after="0" w:line="223" w:lineRule="atLeast"/>
        <w:ind w:right="-23"/>
        <w:rPr>
          <w:rFonts w:ascii="Cambria" w:hAnsi="Cambria"/>
        </w:rPr>
      </w:pPr>
      <w:r w:rsidRPr="00A37A41">
        <w:rPr>
          <w:rFonts w:ascii="Cambria" w:hAnsi="Cambria"/>
        </w:rPr>
        <w:t xml:space="preserve">The Finnish </w:t>
      </w:r>
      <w:r>
        <w:rPr>
          <w:rFonts w:ascii="Cambria" w:hAnsi="Cambria"/>
        </w:rPr>
        <w:t xml:space="preserve">Ministry for </w:t>
      </w:r>
      <w:r w:rsidRPr="00A37A41">
        <w:rPr>
          <w:rFonts w:ascii="Cambria" w:hAnsi="Cambria"/>
        </w:rPr>
        <w:t xml:space="preserve">Foreign </w:t>
      </w:r>
      <w:r>
        <w:rPr>
          <w:rFonts w:ascii="Cambria" w:hAnsi="Cambria"/>
        </w:rPr>
        <w:t>Affairs</w:t>
      </w:r>
      <w:r w:rsidRPr="00A37A41">
        <w:rPr>
          <w:rFonts w:ascii="Cambria" w:hAnsi="Cambria"/>
        </w:rPr>
        <w:t xml:space="preserve"> includes Topten criteria in its 2013-2014 Environmental Programme carried out throughout its network of 1 600 employees and 97 overseas offices.</w:t>
      </w:r>
    </w:p>
    <w:p w14:paraId="347AF9AC" w14:textId="150E769C" w:rsidR="00A37A41" w:rsidRPr="00A37A41" w:rsidRDefault="00A37A41" w:rsidP="00A37A41">
      <w:pPr>
        <w:spacing w:after="0" w:line="223" w:lineRule="atLeast"/>
        <w:ind w:right="-23"/>
        <w:rPr>
          <w:rFonts w:ascii="Cambria" w:hAnsi="Cambria"/>
        </w:rPr>
      </w:pPr>
      <w:r w:rsidRPr="00A37A41">
        <w:rPr>
          <w:rFonts w:ascii="Cambria" w:hAnsi="Cambria"/>
        </w:rPr>
        <w:t xml:space="preserve">One of the Finnish Government’s objectives is to be the world’s leading Clean-tech country: Environmental perspectives must be considered in all acquisitions made by Central Government. The </w:t>
      </w:r>
      <w:r w:rsidR="00524A29" w:rsidRPr="00A37A41">
        <w:rPr>
          <w:rFonts w:ascii="Cambria" w:hAnsi="Cambria"/>
        </w:rPr>
        <w:t xml:space="preserve">Ministry of Foreign Affairs </w:t>
      </w:r>
      <w:r w:rsidRPr="00A37A41">
        <w:rPr>
          <w:rFonts w:ascii="Cambria" w:hAnsi="Cambria"/>
        </w:rPr>
        <w:t xml:space="preserve">developed the Environmental Programme, which covers a variety of impact areas such as travel, estates, waste and procurement. </w:t>
      </w:r>
    </w:p>
    <w:p w14:paraId="79358378" w14:textId="450848EF" w:rsidR="00A37A41" w:rsidRPr="00A37A41" w:rsidRDefault="00A37A41" w:rsidP="00A37A41">
      <w:pPr>
        <w:spacing w:after="0" w:line="223" w:lineRule="atLeast"/>
        <w:ind w:right="-23"/>
        <w:rPr>
          <w:rFonts w:ascii="Cambria" w:hAnsi="Cambria"/>
        </w:rPr>
      </w:pPr>
      <w:r w:rsidRPr="00A37A41">
        <w:rPr>
          <w:rFonts w:ascii="Cambria" w:hAnsi="Cambria"/>
        </w:rPr>
        <w:t>One of its overarching priority objectives, due to its high level of impact, is increasing the energy efficiency of all technical equipment: copiers, multifunctional devices (MFDs), printers, faxes, refrigerators, freezers, dishwashers and washing machines specifically refer to Topten criteria as part of the specification goals.</w:t>
      </w:r>
    </w:p>
    <w:p w14:paraId="150180AB" w14:textId="77777777" w:rsidR="00A37A41" w:rsidRDefault="00A37A41" w:rsidP="00A37A41">
      <w:pPr>
        <w:spacing w:after="0" w:line="223" w:lineRule="atLeast"/>
        <w:ind w:right="-23"/>
        <w:rPr>
          <w:rFonts w:ascii="Cambria" w:hAnsi="Cambria"/>
        </w:rPr>
      </w:pPr>
      <w:r w:rsidRPr="00A37A41">
        <w:rPr>
          <w:rFonts w:ascii="Cambria" w:hAnsi="Cambria"/>
        </w:rPr>
        <w:t>“The Topten Pro website has offered useful ideas about efficiency criteria to be used on tendering processes. It has considerably eased up our work.”</w:t>
      </w:r>
      <w:r w:rsidRPr="00A37A41">
        <w:rPr>
          <w:rFonts w:ascii="Cambria" w:hAnsi="Cambria"/>
        </w:rPr>
        <w:br/>
        <w:t>Asmo kemppainen, Ministry of Foreign Affairs</w:t>
      </w:r>
    </w:p>
    <w:p w14:paraId="3C5040FD" w14:textId="77777777" w:rsidR="00524A29" w:rsidRDefault="00524A29" w:rsidP="00A37A41">
      <w:pPr>
        <w:spacing w:after="0" w:line="223" w:lineRule="atLeast"/>
        <w:ind w:right="-23"/>
        <w:rPr>
          <w:rFonts w:ascii="Cambria" w:hAnsi="Cambria"/>
        </w:rPr>
      </w:pPr>
    </w:p>
    <w:p w14:paraId="5CAF925F" w14:textId="77777777" w:rsidR="00524A29" w:rsidRPr="00524A29" w:rsidRDefault="00524A29" w:rsidP="00524A29">
      <w:pPr>
        <w:spacing w:after="0" w:line="223" w:lineRule="atLeast"/>
        <w:ind w:right="-23"/>
        <w:rPr>
          <w:rFonts w:ascii="Cambria" w:hAnsi="Cambria"/>
          <w:b/>
        </w:rPr>
      </w:pPr>
      <w:r w:rsidRPr="00524A29">
        <w:rPr>
          <w:rFonts w:ascii="Cambria" w:hAnsi="Cambria"/>
          <w:b/>
        </w:rPr>
        <w:t>Training public procurers</w:t>
      </w:r>
    </w:p>
    <w:p w14:paraId="568F4105" w14:textId="77777777" w:rsidR="00524A29" w:rsidRPr="00524A29" w:rsidRDefault="00524A29" w:rsidP="00524A29">
      <w:pPr>
        <w:spacing w:after="0" w:line="223" w:lineRule="atLeast"/>
        <w:ind w:right="-23"/>
        <w:rPr>
          <w:rFonts w:ascii="Cambria" w:hAnsi="Cambria"/>
        </w:rPr>
      </w:pPr>
      <w:r w:rsidRPr="00524A29">
        <w:rPr>
          <w:rFonts w:ascii="Cambria" w:hAnsi="Cambria"/>
        </w:rPr>
        <w:t xml:space="preserve">WWF </w:t>
      </w:r>
      <w:r w:rsidRPr="00524A29">
        <w:rPr>
          <w:rFonts w:ascii="Cambria" w:hAnsi="Cambria"/>
          <w:b/>
        </w:rPr>
        <w:t>Spain</w:t>
      </w:r>
      <w:r w:rsidRPr="00524A29">
        <w:rPr>
          <w:rFonts w:ascii="Cambria" w:hAnsi="Cambria"/>
        </w:rPr>
        <w:t xml:space="preserve"> organised a seminar targeting Municipal public procurement officers at the National Environmental Congress (CONAMA). Participants came from the municipalities of Vitoria-Gasteiz, Malaga, La Coruna, Granada, etc. and from other public organisations. Topten approach and selection criteria were presented, as well as activities from ECOINSTITUT, a non-profit organization with a lot of experience in local sustainable public procurement and collaborator of ICLEI in Spain. In addition, WWF sent “thermometer cards” to 19 targeted Municipalities to be disseminated among their citizens and employees. </w:t>
      </w:r>
    </w:p>
    <w:p w14:paraId="49927E41" w14:textId="77777777" w:rsidR="00A37A41" w:rsidRPr="00524A29" w:rsidRDefault="00A37A41" w:rsidP="00524A29">
      <w:pPr>
        <w:spacing w:after="0" w:line="223" w:lineRule="atLeast"/>
        <w:ind w:right="-23"/>
        <w:rPr>
          <w:rFonts w:ascii="Cambria" w:hAnsi="Cambria"/>
        </w:rPr>
      </w:pPr>
    </w:p>
    <w:p w14:paraId="595FAB9C" w14:textId="77777777" w:rsidR="00192989" w:rsidRPr="00192989" w:rsidRDefault="00192989" w:rsidP="00CF16CB">
      <w:pPr>
        <w:spacing w:after="0" w:line="223" w:lineRule="atLeast"/>
        <w:ind w:left="23" w:right="-23"/>
        <w:rPr>
          <w:rFonts w:ascii="Cambria" w:hAnsi="Cambria"/>
          <w:b/>
        </w:rPr>
      </w:pPr>
      <w:r w:rsidRPr="00192989">
        <w:rPr>
          <w:rFonts w:ascii="Cambria" w:hAnsi="Cambria"/>
          <w:b/>
        </w:rPr>
        <w:t>Topten €co: Why Should Energy Efﬁciency Be Expensive?</w:t>
      </w:r>
    </w:p>
    <w:p w14:paraId="3BB49794" w14:textId="77777777" w:rsidR="00192989" w:rsidRPr="00192989" w:rsidRDefault="00192989" w:rsidP="00CF16CB">
      <w:pPr>
        <w:spacing w:after="0" w:line="223" w:lineRule="atLeast"/>
        <w:ind w:right="-23"/>
        <w:rPr>
          <w:rFonts w:ascii="Cambria" w:hAnsi="Cambria"/>
        </w:rPr>
      </w:pPr>
      <w:r w:rsidRPr="00192989">
        <w:rPr>
          <w:rFonts w:ascii="Cambria" w:hAnsi="Cambria"/>
        </w:rPr>
        <w:t>Topten €co: speciﬁcally tagging economic Topten models</w:t>
      </w:r>
    </w:p>
    <w:p w14:paraId="1A27E7A1" w14:textId="77777777" w:rsidR="00192989" w:rsidRPr="00192989" w:rsidRDefault="00192989" w:rsidP="00CF16CB">
      <w:pPr>
        <w:spacing w:after="0" w:line="223" w:lineRule="atLeast"/>
        <w:ind w:left="23" w:right="-23"/>
        <w:rPr>
          <w:rFonts w:ascii="Cambria" w:hAnsi="Cambria"/>
        </w:rPr>
      </w:pPr>
      <w:r w:rsidRPr="00192989">
        <w:rPr>
          <w:rFonts w:ascii="Cambria" w:hAnsi="Cambria"/>
        </w:rPr>
        <w:t>Since October 2010, the French Topten team has been undertaking speciﬁc market surveys for white goods in order to spot the Topten models with a price equal or below the market average price and tag them as "Topten €co". The Topten €co initiative in France revealed that –before the new label- up to one third of Topten models were not more expensive than average energy-greedy appliances, in opposition to the common belief that energy-efﬁciency is always costly to the consumer. After introduction of the new label, it dropped nearly to zero (probably because a new marketing strategy accompanied the new best classified products), and went back nearly to 25% at the end of 2014. Topten updates of lists constitute real-time market snapshots and help assess the respective impact of marketing, introduction of new regulations and of publicity on pricing policies.</w:t>
      </w:r>
    </w:p>
    <w:p w14:paraId="127CD0B7" w14:textId="77777777" w:rsidR="00192989" w:rsidRDefault="00192989" w:rsidP="00CF16CB">
      <w:pPr>
        <w:spacing w:after="0" w:line="223" w:lineRule="atLeast"/>
        <w:ind w:left="23" w:right="-23"/>
        <w:rPr>
          <w:rFonts w:ascii="Cambria" w:hAnsi="Cambria"/>
        </w:rPr>
      </w:pPr>
    </w:p>
    <w:p w14:paraId="7F62A07C" w14:textId="09BB3722" w:rsidR="00524A29" w:rsidRPr="00524A29" w:rsidRDefault="00D16DF5" w:rsidP="00524A29">
      <w:pPr>
        <w:spacing w:after="0" w:line="223" w:lineRule="atLeast"/>
        <w:ind w:right="-23"/>
        <w:rPr>
          <w:rFonts w:ascii="Cambria" w:hAnsi="Cambria"/>
          <w:b/>
        </w:rPr>
      </w:pPr>
      <w:r>
        <w:rPr>
          <w:rFonts w:ascii="Cambria" w:hAnsi="Cambria"/>
          <w:b/>
        </w:rPr>
        <w:t xml:space="preserve">Topten: </w:t>
      </w:r>
      <w:r w:rsidR="00524A29" w:rsidRPr="00524A29">
        <w:rPr>
          <w:rFonts w:ascii="Cambria" w:hAnsi="Cambria"/>
          <w:b/>
        </w:rPr>
        <w:t>Officially an authority on circulation pumps</w:t>
      </w:r>
    </w:p>
    <w:p w14:paraId="05B3BE2B" w14:textId="77777777" w:rsidR="00524A29" w:rsidRPr="00524A29" w:rsidRDefault="00524A29" w:rsidP="00524A29">
      <w:pPr>
        <w:spacing w:after="0" w:line="223" w:lineRule="atLeast"/>
        <w:ind w:right="-23"/>
        <w:rPr>
          <w:rFonts w:ascii="Cambria" w:hAnsi="Cambria"/>
        </w:rPr>
      </w:pPr>
      <w:r w:rsidRPr="00524A29">
        <w:rPr>
          <w:rFonts w:ascii="Cambria" w:hAnsi="Cambria"/>
        </w:rPr>
        <w:t xml:space="preserve">The </w:t>
      </w:r>
      <w:r w:rsidRPr="00524A29">
        <w:rPr>
          <w:rFonts w:ascii="Cambria" w:hAnsi="Cambria"/>
          <w:b/>
        </w:rPr>
        <w:t>Swedish Competition Authority</w:t>
      </w:r>
      <w:r w:rsidRPr="00524A29">
        <w:rPr>
          <w:rFonts w:ascii="Cambria" w:hAnsi="Cambria"/>
        </w:rPr>
        <w:t xml:space="preserve"> offers support to public procurers on legislation and procedures but also on energy efficiency specifications. It publicises on its website the most energy efficient circulation pumps with a link to Topten Sweden.</w:t>
      </w:r>
    </w:p>
    <w:p w14:paraId="7EBC2DB9" w14:textId="77777777" w:rsidR="00524A29" w:rsidRDefault="00524A29" w:rsidP="00524A29">
      <w:pPr>
        <w:spacing w:after="0" w:line="223" w:lineRule="atLeast"/>
        <w:ind w:right="-23"/>
        <w:rPr>
          <w:rFonts w:ascii="Cambria" w:hAnsi="Cambria"/>
        </w:rPr>
      </w:pPr>
    </w:p>
    <w:p w14:paraId="67928E0A" w14:textId="77777777" w:rsidR="00E7094E" w:rsidRDefault="00524A29" w:rsidP="00524A29">
      <w:pPr>
        <w:spacing w:after="0" w:line="223" w:lineRule="atLeast"/>
        <w:ind w:right="-23"/>
        <w:rPr>
          <w:rFonts w:ascii="Cambria" w:hAnsi="Cambria"/>
          <w:b/>
        </w:rPr>
      </w:pPr>
      <w:r w:rsidRPr="00524A29">
        <w:rPr>
          <w:rFonts w:ascii="Cambria" w:hAnsi="Cambria"/>
          <w:b/>
        </w:rPr>
        <w:t>French market 10-year monitoring</w:t>
      </w:r>
    </w:p>
    <w:p w14:paraId="442089DC" w14:textId="7C5FF9A9" w:rsidR="00524A29" w:rsidRPr="00E7094E" w:rsidRDefault="00524A29" w:rsidP="00524A29">
      <w:pPr>
        <w:spacing w:after="0" w:line="223" w:lineRule="atLeast"/>
        <w:ind w:right="-23"/>
        <w:rPr>
          <w:rFonts w:ascii="Cambria" w:hAnsi="Cambria"/>
          <w:b/>
        </w:rPr>
      </w:pPr>
      <w:r w:rsidRPr="00524A29">
        <w:rPr>
          <w:rFonts w:ascii="Cambria" w:hAnsi="Cambria"/>
        </w:rPr>
        <w:t>Guide Topten organised an event for its 10th anniversary and presented a market analysis on most efficient appliances of the period, which shows that:</w:t>
      </w:r>
    </w:p>
    <w:p w14:paraId="2F5593C4" w14:textId="391ABA4D" w:rsidR="00524A29" w:rsidRPr="00524A29" w:rsidRDefault="00524A29" w:rsidP="00524A29">
      <w:pPr>
        <w:pStyle w:val="Paragraphedeliste"/>
        <w:numPr>
          <w:ilvl w:val="0"/>
          <w:numId w:val="30"/>
        </w:numPr>
        <w:spacing w:after="0" w:line="223" w:lineRule="atLeast"/>
        <w:ind w:right="-23"/>
        <w:rPr>
          <w:rFonts w:ascii="Cambria" w:hAnsi="Cambria"/>
        </w:rPr>
      </w:pPr>
      <w:r w:rsidRPr="00524A29">
        <w:rPr>
          <w:rFonts w:ascii="Cambria" w:hAnsi="Cambria"/>
        </w:rPr>
        <w:t>Even if large white goods consume far less energy than 10 years ago, the residential electricity consumption has continued to grow because of the boom of brown goods, the multiplication of energy consuming appliances in homes and user behaviour.</w:t>
      </w:r>
    </w:p>
    <w:p w14:paraId="01128DB0" w14:textId="00A9FA90" w:rsidR="00524A29" w:rsidRPr="00524A29" w:rsidRDefault="00524A29" w:rsidP="00524A29">
      <w:pPr>
        <w:pStyle w:val="Paragraphedeliste"/>
        <w:numPr>
          <w:ilvl w:val="0"/>
          <w:numId w:val="30"/>
        </w:numPr>
        <w:spacing w:after="0" w:line="223" w:lineRule="atLeast"/>
        <w:ind w:right="-23"/>
        <w:rPr>
          <w:rFonts w:ascii="Cambria" w:hAnsi="Cambria"/>
        </w:rPr>
      </w:pPr>
      <w:r w:rsidRPr="00524A29">
        <w:rPr>
          <w:rFonts w:ascii="Cambria" w:hAnsi="Cambria"/>
        </w:rPr>
        <w:t>The whole market has progressed towards energy efficiency: for new models, the average fridge performance in 2013 reaches the level of the best models selected by Topten in 2009. However, the savings potentials are still very important: models recommended by Topten in 2013 consume 20% energy less than the average offered on the market – for the same service.</w:t>
      </w:r>
    </w:p>
    <w:p w14:paraId="3FD2575A" w14:textId="17D779FA" w:rsidR="00524A29" w:rsidRPr="00524A29" w:rsidRDefault="00524A29" w:rsidP="00524A29">
      <w:pPr>
        <w:pStyle w:val="Paragraphedeliste"/>
        <w:numPr>
          <w:ilvl w:val="0"/>
          <w:numId w:val="30"/>
        </w:numPr>
        <w:spacing w:after="0" w:line="223" w:lineRule="atLeast"/>
        <w:ind w:right="-23"/>
        <w:rPr>
          <w:rFonts w:ascii="Cambria" w:hAnsi="Cambria"/>
        </w:rPr>
      </w:pPr>
      <w:r w:rsidRPr="00524A29">
        <w:rPr>
          <w:rFonts w:ascii="Cambria" w:hAnsi="Cambria"/>
        </w:rPr>
        <w:t>France could save up to 25 TWh/year if by magic all the installed appliances would reach the Topten levels of energy performance (lighting, wet and cold appliances, monitors, vacuum cleaners and printers). This represent 160 €/household/year, the electricity generated by 3.5 nuclear plants, or the annual residential electricity consumption of a 10 Mio inhabitant city.</w:t>
      </w:r>
    </w:p>
    <w:p w14:paraId="7CF5B883" w14:textId="77777777" w:rsidR="00CF16CB" w:rsidRPr="00524A29" w:rsidRDefault="00CF16CB" w:rsidP="00524A29">
      <w:pPr>
        <w:spacing w:after="0" w:line="223" w:lineRule="atLeast"/>
        <w:ind w:right="-23"/>
        <w:rPr>
          <w:rFonts w:ascii="Cambria" w:hAnsi="Cambria"/>
        </w:rPr>
      </w:pPr>
    </w:p>
    <w:p w14:paraId="79B46855" w14:textId="77777777" w:rsidR="00CF16CB" w:rsidRPr="00CF16CB" w:rsidRDefault="00CF16CB" w:rsidP="00CF16CB">
      <w:pPr>
        <w:spacing w:after="0" w:line="223" w:lineRule="atLeast"/>
        <w:ind w:left="23" w:right="-23"/>
        <w:rPr>
          <w:rFonts w:ascii="Cambria" w:hAnsi="Cambria"/>
        </w:rPr>
      </w:pPr>
      <w:r w:rsidRPr="00CF16CB">
        <w:rPr>
          <w:rFonts w:ascii="Cambria" w:hAnsi="Cambria"/>
        </w:rPr>
        <w:t xml:space="preserve">Two nation-wide </w:t>
      </w:r>
      <w:r w:rsidRPr="00CF16CB">
        <w:rPr>
          <w:rFonts w:ascii="Cambria" w:hAnsi="Cambria"/>
          <w:b/>
        </w:rPr>
        <w:t>consumers’ associations</w:t>
      </w:r>
      <w:r w:rsidRPr="00CF16CB">
        <w:rPr>
          <w:rFonts w:ascii="Cambria" w:hAnsi="Cambria"/>
        </w:rPr>
        <w:t xml:space="preserve"> collaborated with WWF </w:t>
      </w:r>
      <w:r w:rsidRPr="00CF16CB">
        <w:rPr>
          <w:rFonts w:ascii="Cambria" w:hAnsi="Cambria"/>
          <w:b/>
        </w:rPr>
        <w:t>Greece</w:t>
      </w:r>
      <w:r w:rsidRPr="00CF16CB">
        <w:rPr>
          <w:rFonts w:ascii="Cambria" w:hAnsi="Cambria"/>
        </w:rPr>
        <w:t xml:space="preserve"> in order to promote energy efficient products. “EKPIZO” has promoted the </w:t>
      </w:r>
      <w:hyperlink r:id="rId14" w:history="1">
        <w:r w:rsidRPr="00CF16CB">
          <w:rPr>
            <w:rFonts w:ascii="Cambria" w:hAnsi="Cambria"/>
          </w:rPr>
          <w:t>ecotopten.gr</w:t>
        </w:r>
      </w:hyperlink>
      <w:r w:rsidRPr="00CF16CB">
        <w:rPr>
          <w:rFonts w:ascii="Cambria" w:hAnsi="Cambria"/>
        </w:rPr>
        <w:t xml:space="preserve"> platform through its own webpage, while “KEPKA” provided links to the ecotopten products as part of their environmental advice strategy and published an article on its bulletin ‘Consumer choices’. </w:t>
      </w:r>
    </w:p>
    <w:p w14:paraId="19137C18" w14:textId="77777777" w:rsidR="00CF16CB" w:rsidRPr="00CF16CB" w:rsidRDefault="00CF16CB" w:rsidP="00CF16CB">
      <w:pPr>
        <w:spacing w:after="0" w:line="223" w:lineRule="atLeast"/>
        <w:ind w:left="23" w:right="-23"/>
        <w:rPr>
          <w:rFonts w:ascii="Cambria" w:hAnsi="Cambria"/>
        </w:rPr>
      </w:pPr>
    </w:p>
    <w:p w14:paraId="22570E92" w14:textId="77777777" w:rsidR="00CF16CB" w:rsidRPr="00CF16CB" w:rsidRDefault="00CF16CB" w:rsidP="00CF16CB">
      <w:pPr>
        <w:spacing w:after="0" w:line="223" w:lineRule="atLeast"/>
        <w:ind w:left="23" w:right="-23"/>
        <w:rPr>
          <w:rFonts w:ascii="Cambria" w:hAnsi="Cambria"/>
        </w:rPr>
      </w:pPr>
      <w:r w:rsidRPr="00CF16CB">
        <w:rPr>
          <w:rFonts w:ascii="Cambria" w:hAnsi="Cambria"/>
        </w:rPr>
        <w:t xml:space="preserve">Topten </w:t>
      </w:r>
      <w:r w:rsidRPr="00CF16CB">
        <w:rPr>
          <w:rFonts w:ascii="Cambria" w:hAnsi="Cambria"/>
          <w:b/>
        </w:rPr>
        <w:t>Croatia</w:t>
      </w:r>
      <w:r w:rsidRPr="00CF16CB">
        <w:rPr>
          <w:rFonts w:ascii="Cambria" w:hAnsi="Cambria"/>
        </w:rPr>
        <w:t xml:space="preserve"> launched an </w:t>
      </w:r>
      <w:r w:rsidRPr="00CF16CB">
        <w:rPr>
          <w:rFonts w:ascii="Cambria" w:hAnsi="Cambria"/>
          <w:b/>
        </w:rPr>
        <w:t>educational quiz</w:t>
      </w:r>
      <w:r w:rsidRPr="00CF16CB">
        <w:rPr>
          <w:rFonts w:ascii="Cambria" w:hAnsi="Cambria"/>
        </w:rPr>
        <w:t xml:space="preserve"> aiming at increasing the visibility of the Topten project, raising awareness of Croatian citizens, and promoting energy-efficient appliances. Several communication channels were used to reach out consumers: Facebook ads, personalized e-mails (most efficient channel), ads on portals for prize games, and web portal of REGEA partners such as the Society for Sustainable Development Design or the Croatian Association for Consumer protection. Consequently, 2 500 people participated in the quiz, which proved to be a very efficient way to promote TOPTEN appliances.</w:t>
      </w:r>
    </w:p>
    <w:p w14:paraId="00D6C3D8" w14:textId="77777777" w:rsidR="00CF16CB" w:rsidRPr="00CF16CB" w:rsidRDefault="00CF16CB" w:rsidP="00CF16CB">
      <w:pPr>
        <w:spacing w:after="0" w:line="223" w:lineRule="atLeast"/>
        <w:ind w:left="23" w:right="-23"/>
        <w:rPr>
          <w:rFonts w:ascii="Cambria" w:hAnsi="Cambria"/>
        </w:rPr>
      </w:pPr>
    </w:p>
    <w:p w14:paraId="5FB7B18F" w14:textId="4FE99971" w:rsidR="00CF16CB" w:rsidRPr="00CF16CB" w:rsidRDefault="00CF16CB" w:rsidP="00CF16CB">
      <w:pPr>
        <w:spacing w:after="0" w:line="223" w:lineRule="atLeast"/>
        <w:ind w:left="23" w:right="-23"/>
        <w:rPr>
          <w:rFonts w:ascii="Cambria" w:hAnsi="Cambria"/>
        </w:rPr>
      </w:pPr>
      <w:r w:rsidRPr="00CF16CB">
        <w:rPr>
          <w:rFonts w:ascii="Cambria" w:hAnsi="Cambria"/>
        </w:rPr>
        <w:t xml:space="preserve">WWF </w:t>
      </w:r>
      <w:r w:rsidRPr="00CF16CB">
        <w:rPr>
          <w:rFonts w:ascii="Cambria" w:hAnsi="Cambria"/>
          <w:b/>
        </w:rPr>
        <w:t>Spain</w:t>
      </w:r>
      <w:r>
        <w:rPr>
          <w:rFonts w:ascii="Cambria" w:hAnsi="Cambria"/>
        </w:rPr>
        <w:t xml:space="preserve"> </w:t>
      </w:r>
      <w:r w:rsidRPr="00CF16CB">
        <w:rPr>
          <w:rFonts w:ascii="Cambria" w:hAnsi="Cambria"/>
        </w:rPr>
        <w:t>printed Topten postcards with the slogan “</w:t>
      </w:r>
      <w:r w:rsidRPr="00CF16CB">
        <w:rPr>
          <w:rFonts w:ascii="Cambria" w:hAnsi="Cambria"/>
          <w:b/>
        </w:rPr>
        <w:t>Wake up in the Energy Efficiency</w:t>
      </w:r>
      <w:r w:rsidRPr="00CF16CB">
        <w:rPr>
          <w:rFonts w:ascii="Cambria" w:hAnsi="Cambria"/>
        </w:rPr>
        <w:t>” promoting the Topten web page. 66 000 postcards were available in more than 500 public places (e.g. cinemas, theatres, bars, etc.) in Madrid, Barcelona and Bilbao. 53 600 were consumed during the two weeks of the campaign, which is a very high rate of dissemination.</w:t>
      </w:r>
    </w:p>
    <w:p w14:paraId="2523A02E" w14:textId="77777777" w:rsidR="00CF16CB" w:rsidRPr="00CF16CB" w:rsidRDefault="00CF16CB" w:rsidP="00CF16CB">
      <w:pPr>
        <w:spacing w:after="0" w:line="223" w:lineRule="atLeast"/>
        <w:ind w:left="23" w:right="-23"/>
        <w:rPr>
          <w:rFonts w:ascii="Cambria" w:hAnsi="Cambria"/>
        </w:rPr>
      </w:pPr>
    </w:p>
    <w:p w14:paraId="21547C4C" w14:textId="014DA640" w:rsidR="00C36611" w:rsidRPr="00C36611" w:rsidRDefault="00C36611" w:rsidP="00C36611">
      <w:pPr>
        <w:spacing w:after="0" w:line="223" w:lineRule="atLeast"/>
        <w:ind w:left="23" w:right="-23"/>
        <w:rPr>
          <w:rFonts w:ascii="Cambria" w:hAnsi="Cambria"/>
          <w:b/>
        </w:rPr>
      </w:pPr>
      <w:r w:rsidRPr="00C36611">
        <w:rPr>
          <w:rFonts w:ascii="Cambria" w:hAnsi="Cambria"/>
          <w:b/>
        </w:rPr>
        <w:t>Topten.pt sticker</w:t>
      </w:r>
      <w:r w:rsidR="00A37A41">
        <w:rPr>
          <w:rFonts w:ascii="Cambria" w:hAnsi="Cambria"/>
          <w:b/>
        </w:rPr>
        <w:t xml:space="preserve"> for manufacturers</w:t>
      </w:r>
    </w:p>
    <w:p w14:paraId="41312E40" w14:textId="31A83A8D" w:rsidR="00C36611" w:rsidRPr="00C36611" w:rsidRDefault="00C36611" w:rsidP="00C36611">
      <w:pPr>
        <w:spacing w:after="0" w:line="223" w:lineRule="atLeast"/>
        <w:ind w:left="23" w:right="-23"/>
        <w:rPr>
          <w:rFonts w:ascii="Cambria" w:hAnsi="Cambria"/>
        </w:rPr>
      </w:pPr>
      <w:r w:rsidRPr="00C36611">
        <w:rPr>
          <w:rFonts w:ascii="Cambria" w:hAnsi="Cambria"/>
        </w:rPr>
        <w:t xml:space="preserve">1 sticker for all topten.pt </w:t>
      </w:r>
      <w:r w:rsidR="00D16DF5" w:rsidRPr="00C36611">
        <w:rPr>
          <w:rFonts w:ascii="Cambria" w:hAnsi="Cambria"/>
        </w:rPr>
        <w:t>categories</w:t>
      </w:r>
      <w:r w:rsidRPr="00C36611">
        <w:rPr>
          <w:rFonts w:ascii="Cambria" w:hAnsi="Cambria"/>
        </w:rPr>
        <w:t xml:space="preserve"> + 1 in development for lamps</w:t>
      </w:r>
    </w:p>
    <w:p w14:paraId="16C82166" w14:textId="26BB8BAA" w:rsidR="00C36611" w:rsidRPr="00C36611" w:rsidRDefault="00C36611" w:rsidP="00C36611">
      <w:pPr>
        <w:spacing w:after="0" w:line="223" w:lineRule="atLeast"/>
        <w:ind w:left="23" w:right="-23"/>
        <w:rPr>
          <w:rFonts w:ascii="Cambria" w:hAnsi="Cambria"/>
        </w:rPr>
      </w:pPr>
      <w:r>
        <w:rPr>
          <w:rFonts w:ascii="Cambria" w:hAnsi="Cambria"/>
        </w:rPr>
        <w:t>The sticker</w:t>
      </w:r>
      <w:r w:rsidRPr="00C36611">
        <w:rPr>
          <w:rFonts w:ascii="Cambria" w:hAnsi="Cambria"/>
        </w:rPr>
        <w:t xml:space="preserve"> covers all the topten.pt categories (washing machines, dishwashers, cold appliances, monitors, printers, cars and lighting). The layout is sent in jpg format, to be used in promotional written materials or media, to be displayed on specific qualifying appliances. However they cannot be changed by the brands or used for other models. </w:t>
      </w:r>
    </w:p>
    <w:p w14:paraId="16B5F8DC" w14:textId="77777777" w:rsidR="00C36611" w:rsidRPr="00C36611" w:rsidRDefault="00C36611" w:rsidP="00C36611">
      <w:pPr>
        <w:spacing w:after="0" w:line="223" w:lineRule="atLeast"/>
        <w:ind w:left="23" w:right="-23"/>
        <w:rPr>
          <w:rFonts w:ascii="Cambria" w:hAnsi="Cambria"/>
        </w:rPr>
      </w:pPr>
      <w:r w:rsidRPr="00C36611">
        <w:rPr>
          <w:rFonts w:ascii="Cambria" w:hAnsi="Cambria"/>
        </w:rPr>
        <w:t xml:space="preserve">It was formally launched in 2012, April 10th, with 16 brands participating (on the 71 brands contacted), with </w:t>
      </w:r>
      <w:proofErr w:type="gramStart"/>
      <w:r w:rsidRPr="00C36611">
        <w:rPr>
          <w:rFonts w:ascii="Cambria" w:hAnsi="Cambria"/>
        </w:rPr>
        <w:t>a good</w:t>
      </w:r>
      <w:proofErr w:type="gramEnd"/>
      <w:r w:rsidRPr="00C36611">
        <w:rPr>
          <w:rFonts w:ascii="Cambria" w:hAnsi="Cambria"/>
        </w:rPr>
        <w:t xml:space="preserve"> media coverage:</w:t>
      </w:r>
    </w:p>
    <w:p w14:paraId="5E18C93E" w14:textId="77777777" w:rsidR="00C36611" w:rsidRPr="00A37A41" w:rsidRDefault="00C36611" w:rsidP="00A37A41">
      <w:pPr>
        <w:pStyle w:val="Paragraphedeliste"/>
        <w:numPr>
          <w:ilvl w:val="0"/>
          <w:numId w:val="64"/>
        </w:numPr>
        <w:spacing w:after="0" w:line="223" w:lineRule="atLeast"/>
        <w:ind w:right="-23"/>
        <w:rPr>
          <w:rFonts w:ascii="Cambria" w:hAnsi="Cambria"/>
        </w:rPr>
      </w:pPr>
      <w:r w:rsidRPr="00A37A41">
        <w:rPr>
          <w:rFonts w:ascii="Cambria" w:hAnsi="Cambria"/>
        </w:rPr>
        <w:t>A TV short report about Topten.pt sticker in "Good Morning Portugal" - RTP 1 morning news programme.</w:t>
      </w:r>
    </w:p>
    <w:p w14:paraId="77ED27A3" w14:textId="77777777" w:rsidR="00C36611" w:rsidRPr="00A37A41" w:rsidRDefault="00C36611" w:rsidP="00A37A41">
      <w:pPr>
        <w:pStyle w:val="Paragraphedeliste"/>
        <w:numPr>
          <w:ilvl w:val="0"/>
          <w:numId w:val="64"/>
        </w:numPr>
        <w:spacing w:after="0" w:line="223" w:lineRule="atLeast"/>
        <w:ind w:right="-23"/>
        <w:rPr>
          <w:rFonts w:ascii="Cambria" w:hAnsi="Cambria"/>
        </w:rPr>
      </w:pPr>
      <w:r w:rsidRPr="00A37A41">
        <w:rPr>
          <w:rFonts w:ascii="Cambria" w:hAnsi="Cambria"/>
        </w:rPr>
        <w:t>One “Green Minute” and one “Minute for the Earth” – 2 daily programmes for the TV and the radio - were produced about the Topten sticker.</w:t>
      </w:r>
    </w:p>
    <w:p w14:paraId="6016896E" w14:textId="77777777" w:rsidR="00C36611" w:rsidRPr="00A37A41" w:rsidRDefault="00C36611" w:rsidP="00A37A41">
      <w:pPr>
        <w:pStyle w:val="Paragraphedeliste"/>
        <w:numPr>
          <w:ilvl w:val="0"/>
          <w:numId w:val="64"/>
        </w:numPr>
        <w:spacing w:after="0" w:line="223" w:lineRule="atLeast"/>
        <w:ind w:right="-23"/>
        <w:rPr>
          <w:rFonts w:ascii="Cambria" w:hAnsi="Cambria"/>
        </w:rPr>
      </w:pPr>
      <w:r w:rsidRPr="00A37A41">
        <w:rPr>
          <w:rFonts w:ascii="Cambria" w:hAnsi="Cambria"/>
        </w:rPr>
        <w:t>Two press releases and one article on Quercus bimonthly newspaper were published.</w:t>
      </w:r>
    </w:p>
    <w:p w14:paraId="5BA32C7B" w14:textId="77777777" w:rsidR="00C36611" w:rsidRPr="00A37A41" w:rsidRDefault="00C36611" w:rsidP="00A37A41">
      <w:pPr>
        <w:pStyle w:val="Paragraphedeliste"/>
        <w:numPr>
          <w:ilvl w:val="0"/>
          <w:numId w:val="64"/>
        </w:numPr>
        <w:spacing w:after="0" w:line="223" w:lineRule="atLeast"/>
        <w:ind w:right="-23"/>
        <w:rPr>
          <w:rFonts w:ascii="Cambria" w:hAnsi="Cambria"/>
        </w:rPr>
      </w:pPr>
      <w:r w:rsidRPr="00A37A41">
        <w:rPr>
          <w:rFonts w:ascii="Cambria" w:hAnsi="Cambria"/>
        </w:rPr>
        <w:t xml:space="preserve">More than 12 internet articles about the launching </w:t>
      </w:r>
      <w:proofErr w:type="gramStart"/>
      <w:r w:rsidRPr="00A37A41">
        <w:rPr>
          <w:rFonts w:ascii="Cambria" w:hAnsi="Cambria"/>
        </w:rPr>
        <w:t>event,</w:t>
      </w:r>
      <w:proofErr w:type="gramEnd"/>
      <w:r w:rsidRPr="00A37A41">
        <w:rPr>
          <w:rFonts w:ascii="Cambria" w:hAnsi="Cambria"/>
        </w:rPr>
        <w:t xml:space="preserve"> published by the brands or specialized websites.</w:t>
      </w:r>
    </w:p>
    <w:p w14:paraId="1DEE5DA0" w14:textId="77777777" w:rsidR="00C36611" w:rsidRPr="00C36611" w:rsidRDefault="00C36611" w:rsidP="00C36611">
      <w:pPr>
        <w:spacing w:after="0" w:line="223" w:lineRule="atLeast"/>
        <w:ind w:left="23" w:right="-23"/>
        <w:rPr>
          <w:rFonts w:ascii="Cambria" w:hAnsi="Cambria"/>
        </w:rPr>
      </w:pPr>
      <w:r w:rsidRPr="00C36611">
        <w:rPr>
          <w:rFonts w:ascii="Cambria" w:hAnsi="Cambria"/>
        </w:rPr>
        <w:lastRenderedPageBreak/>
        <w:t>In December 2014, 46 brands have joined this initiative, using the Topten sticker to highlight their Topten products.</w:t>
      </w:r>
    </w:p>
    <w:p w14:paraId="7DA5FEB5" w14:textId="77777777" w:rsidR="00C36611" w:rsidRPr="00C36611" w:rsidRDefault="00C36611" w:rsidP="00A37A41">
      <w:pPr>
        <w:spacing w:after="0" w:line="223" w:lineRule="atLeast"/>
        <w:ind w:right="-23"/>
        <w:rPr>
          <w:rFonts w:ascii="Cambria" w:hAnsi="Cambria"/>
        </w:rPr>
      </w:pPr>
    </w:p>
    <w:p w14:paraId="64295AB7" w14:textId="1AEF9E6C" w:rsidR="00C36611" w:rsidRPr="00737B4E" w:rsidRDefault="00C36611" w:rsidP="00C36611">
      <w:pPr>
        <w:spacing w:after="0" w:line="223" w:lineRule="atLeast"/>
        <w:ind w:left="23" w:right="-23"/>
        <w:rPr>
          <w:rFonts w:ascii="Cambria" w:hAnsi="Cambria"/>
        </w:rPr>
      </w:pPr>
      <w:r w:rsidRPr="00737B4E">
        <w:rPr>
          <w:rFonts w:ascii="Cambria" w:hAnsi="Cambria"/>
        </w:rPr>
        <w:t xml:space="preserve">Two editions of a </w:t>
      </w:r>
      <w:r w:rsidR="00A37A41" w:rsidRPr="00A37A41">
        <w:rPr>
          <w:rFonts w:ascii="Cambria" w:hAnsi="Cambria"/>
          <w:b/>
        </w:rPr>
        <w:t>polish</w:t>
      </w:r>
      <w:r w:rsidR="00A37A41">
        <w:rPr>
          <w:rFonts w:ascii="Cambria" w:hAnsi="Cambria"/>
        </w:rPr>
        <w:t xml:space="preserve"> </w:t>
      </w:r>
      <w:r w:rsidRPr="00A37A41">
        <w:rPr>
          <w:rFonts w:ascii="Cambria" w:hAnsi="Cambria"/>
          <w:b/>
        </w:rPr>
        <w:t>competition for windows’ manufacturers</w:t>
      </w:r>
      <w:r w:rsidRPr="00737B4E">
        <w:rPr>
          <w:rFonts w:ascii="Cambria" w:hAnsi="Cambria"/>
        </w:rPr>
        <w:t xml:space="preserve"> and retailers were organised in collaboration with the Energy and Environment Agency from Wroclaw in 2012 and 2014. The most efficient windows were listed on the Topten website and allowed to use the Topten logo in promotional material, as well as a voluntary label powered by the Agency. The number of participants rose for the second edition.</w:t>
      </w:r>
    </w:p>
    <w:p w14:paraId="6C11C58E" w14:textId="77777777" w:rsidR="00CF16CB" w:rsidRPr="00192989" w:rsidRDefault="00CF16CB" w:rsidP="00CF16CB">
      <w:pPr>
        <w:spacing w:after="0" w:line="223" w:lineRule="atLeast"/>
        <w:ind w:left="23" w:right="-23"/>
        <w:rPr>
          <w:rFonts w:ascii="Cambria" w:hAnsi="Cambria"/>
        </w:rPr>
      </w:pPr>
    </w:p>
    <w:p w14:paraId="7970A296" w14:textId="77777777" w:rsidR="00A37A41" w:rsidRPr="00A37A41" w:rsidRDefault="00A37A41" w:rsidP="00A37A41">
      <w:pPr>
        <w:spacing w:after="0" w:line="223" w:lineRule="atLeast"/>
        <w:ind w:left="23" w:right="-23"/>
        <w:rPr>
          <w:rFonts w:ascii="Cambria" w:hAnsi="Cambria"/>
          <w:b/>
        </w:rPr>
      </w:pPr>
      <w:r w:rsidRPr="00A37A41">
        <w:rPr>
          <w:rFonts w:ascii="Cambria" w:hAnsi="Cambria"/>
          <w:b/>
        </w:rPr>
        <w:t>Nearly 60 supporting retailers published on OekoTopten.lu</w:t>
      </w:r>
    </w:p>
    <w:p w14:paraId="711A4016" w14:textId="77777777" w:rsidR="00A37A41" w:rsidRPr="00A37A41" w:rsidRDefault="00A37A41" w:rsidP="00A37A41">
      <w:pPr>
        <w:spacing w:after="0" w:line="223" w:lineRule="atLeast"/>
        <w:ind w:left="23" w:right="-23"/>
        <w:rPr>
          <w:rFonts w:ascii="Cambria" w:hAnsi="Cambria"/>
        </w:rPr>
      </w:pPr>
      <w:r w:rsidRPr="00A37A41">
        <w:rPr>
          <w:rFonts w:ascii="Cambria" w:hAnsi="Cambria"/>
        </w:rPr>
        <w:t>Oekotopten, a label of excellence</w:t>
      </w:r>
    </w:p>
    <w:p w14:paraId="171985E7" w14:textId="77777777" w:rsidR="00A37A41" w:rsidRPr="00A37A41" w:rsidRDefault="00A37A41" w:rsidP="00A37A41">
      <w:pPr>
        <w:spacing w:after="0" w:line="223" w:lineRule="atLeast"/>
        <w:ind w:left="23" w:right="-23"/>
        <w:rPr>
          <w:rFonts w:ascii="Cambria" w:hAnsi="Cambria"/>
        </w:rPr>
      </w:pPr>
      <w:r w:rsidRPr="00A37A41">
        <w:rPr>
          <w:rFonts w:ascii="Cambria" w:hAnsi="Cambria"/>
        </w:rPr>
        <w:t>Topten-compliant ecological, high quality products are clearly marked in shops with the distinctive Oekotopten.lu label, in 57 retail shops and chains across the country The label conveys the image of a specialised store with a clear environmental awareness, which is increasingly important to consumers.</w:t>
      </w:r>
    </w:p>
    <w:p w14:paraId="4932B6C6" w14:textId="77777777" w:rsidR="00A37A41" w:rsidRPr="00A37A41" w:rsidRDefault="00A37A41" w:rsidP="00A37A41">
      <w:pPr>
        <w:spacing w:after="0" w:line="223" w:lineRule="atLeast"/>
        <w:ind w:left="23" w:right="-23"/>
        <w:rPr>
          <w:rFonts w:ascii="Cambria" w:hAnsi="Cambria"/>
        </w:rPr>
      </w:pPr>
      <w:r w:rsidRPr="00A37A41">
        <w:rPr>
          <w:rFonts w:ascii="Cambria" w:hAnsi="Cambria"/>
        </w:rPr>
        <w:t xml:space="preserve">All products listed on oekotopten.lu may wear the distinguishing label, whether physically exposed in shop windows, on shelves at exhibitions or virtually. Oekotopten provides partner stores with electromagnetic stickers and small stickers. The partner stores receive the logo in an electronic format (JPEG), free of charge, to personalise their advertising material.  </w:t>
      </w:r>
    </w:p>
    <w:p w14:paraId="399AAB30" w14:textId="77777777" w:rsidR="00A37A41" w:rsidRPr="00A37A41" w:rsidRDefault="00A37A41" w:rsidP="00A37A41">
      <w:pPr>
        <w:spacing w:after="0" w:line="223" w:lineRule="atLeast"/>
        <w:ind w:left="23" w:right="-23"/>
        <w:rPr>
          <w:rFonts w:ascii="Cambria" w:hAnsi="Cambria"/>
        </w:rPr>
      </w:pPr>
      <w:r w:rsidRPr="00A37A41">
        <w:rPr>
          <w:rFonts w:ascii="Cambria" w:hAnsi="Cambria"/>
        </w:rPr>
        <w:t xml:space="preserve">In case of criteria reinforcement, the retailer gets immediate notice. Only compliant products with the new specs may remain labelled. </w:t>
      </w:r>
    </w:p>
    <w:p w14:paraId="7DA6216E" w14:textId="77777777" w:rsidR="00A37A41" w:rsidRPr="00A37A41" w:rsidRDefault="00A37A41" w:rsidP="00A37A41">
      <w:pPr>
        <w:spacing w:after="0" w:line="223" w:lineRule="atLeast"/>
        <w:ind w:left="23" w:right="-23"/>
        <w:rPr>
          <w:rFonts w:ascii="Cambria" w:hAnsi="Cambria"/>
        </w:rPr>
      </w:pPr>
      <w:r w:rsidRPr="00A37A41">
        <w:rPr>
          <w:rFonts w:ascii="Cambria" w:hAnsi="Cambria"/>
        </w:rPr>
        <w:t>The Oekotopten-team regularly visits the partner stores to supply new documents and control the use of the label on site. Short staff training may be organised in store or at Oekotopten.</w:t>
      </w:r>
    </w:p>
    <w:p w14:paraId="695D86B9" w14:textId="77777777" w:rsidR="00A37A41" w:rsidRPr="00A37A41" w:rsidRDefault="00A37A41" w:rsidP="00A37A41">
      <w:pPr>
        <w:spacing w:after="0" w:line="223" w:lineRule="atLeast"/>
        <w:ind w:left="23" w:right="-23"/>
        <w:rPr>
          <w:rFonts w:ascii="Cambria" w:hAnsi="Cambria"/>
        </w:rPr>
      </w:pPr>
    </w:p>
    <w:p w14:paraId="42B946F4" w14:textId="2E08C800" w:rsidR="00A37A41" w:rsidRPr="00A37A41" w:rsidRDefault="00A37A41" w:rsidP="00A37A41">
      <w:pPr>
        <w:spacing w:after="0" w:line="223" w:lineRule="atLeast"/>
        <w:ind w:left="23" w:right="-23"/>
        <w:rPr>
          <w:rFonts w:ascii="Cambria" w:hAnsi="Cambria"/>
          <w:b/>
        </w:rPr>
      </w:pPr>
      <w:r w:rsidRPr="00A37A41">
        <w:rPr>
          <w:rFonts w:ascii="Cambria" w:hAnsi="Cambria"/>
          <w:b/>
        </w:rPr>
        <w:t xml:space="preserve">Spotted in </w:t>
      </w:r>
      <w:proofErr w:type="gramStart"/>
      <w:r w:rsidRPr="00A37A41">
        <w:rPr>
          <w:rFonts w:ascii="Cambria" w:hAnsi="Cambria"/>
          <w:b/>
        </w:rPr>
        <w:t>Saturn  and</w:t>
      </w:r>
      <w:proofErr w:type="gramEnd"/>
      <w:r w:rsidRPr="00A37A41">
        <w:rPr>
          <w:rFonts w:ascii="Cambria" w:hAnsi="Cambria"/>
          <w:b/>
        </w:rPr>
        <w:t xml:space="preserve"> Media Markt</w:t>
      </w:r>
      <w:r>
        <w:rPr>
          <w:rFonts w:ascii="Cambria" w:hAnsi="Cambria"/>
          <w:b/>
        </w:rPr>
        <w:t xml:space="preserve"> </w:t>
      </w:r>
      <w:r w:rsidRPr="00A37A41">
        <w:rPr>
          <w:rFonts w:ascii="Cambria" w:hAnsi="Cambria"/>
          <w:b/>
        </w:rPr>
        <w:t>stores</w:t>
      </w:r>
    </w:p>
    <w:p w14:paraId="58E3D94D" w14:textId="77777777" w:rsidR="00A37A41" w:rsidRPr="00A37A41" w:rsidRDefault="00A37A41" w:rsidP="00A37A41">
      <w:pPr>
        <w:spacing w:after="0" w:line="223" w:lineRule="atLeast"/>
        <w:ind w:left="23" w:right="-23"/>
        <w:rPr>
          <w:rFonts w:ascii="Cambria" w:hAnsi="Cambria"/>
        </w:rPr>
      </w:pPr>
      <w:r w:rsidRPr="00A37A41">
        <w:rPr>
          <w:rFonts w:ascii="Cambria" w:hAnsi="Cambria"/>
        </w:rPr>
        <w:t>In Germany Oeko-Institut and </w:t>
      </w:r>
      <w:hyperlink r:id="rId15" w:tgtFrame="_blank" w:history="1">
        <w:r w:rsidRPr="00A37A41">
          <w:rPr>
            <w:rFonts w:ascii="Cambria" w:hAnsi="Cambria"/>
          </w:rPr>
          <w:t>Utopia.de</w:t>
        </w:r>
      </w:hyperlink>
      <w:r w:rsidRPr="00A37A41">
        <w:rPr>
          <w:rFonts w:ascii="Cambria" w:hAnsi="Cambria"/>
        </w:rPr>
        <w:t xml:space="preserve">, an internet platform on strategic consumption, cooperate with the </w:t>
      </w:r>
      <w:r w:rsidRPr="00A37A41">
        <w:rPr>
          <w:rFonts w:ascii="Cambria" w:hAnsi="Cambria"/>
          <w:b/>
        </w:rPr>
        <w:t>retailer</w:t>
      </w:r>
      <w:r w:rsidRPr="00A37A41">
        <w:rPr>
          <w:rFonts w:ascii="Cambria" w:hAnsi="Cambria"/>
        </w:rPr>
        <w:t xml:space="preserve"> Saturn in order to highlight all products meeting the EcoTopTen criteria. Consumers are thus able to easily identify the best products on </w:t>
      </w:r>
      <w:hyperlink r:id="rId16" w:tgtFrame="_blank" w:history="1">
        <w:r w:rsidRPr="00A37A41">
          <w:rPr>
            <w:rFonts w:ascii="Cambria" w:hAnsi="Cambria"/>
          </w:rPr>
          <w:t>Saturn.de</w:t>
        </w:r>
      </w:hyperlink>
      <w:r w:rsidRPr="00A37A41">
        <w:rPr>
          <w:rFonts w:ascii="Cambria" w:hAnsi="Cambria"/>
        </w:rPr>
        <w:t xml:space="preserve">, Saturn’s e-store, and in several local Saturn shops. </w:t>
      </w:r>
    </w:p>
    <w:p w14:paraId="381456EF" w14:textId="77777777" w:rsidR="00A37A41" w:rsidRPr="00A37A41" w:rsidRDefault="00A37A41" w:rsidP="00A37A41">
      <w:pPr>
        <w:spacing w:after="0" w:line="223" w:lineRule="atLeast"/>
        <w:ind w:left="23" w:right="-23"/>
        <w:rPr>
          <w:rFonts w:ascii="Cambria" w:hAnsi="Cambria"/>
        </w:rPr>
      </w:pPr>
      <w:r w:rsidRPr="00A37A41">
        <w:rPr>
          <w:rFonts w:ascii="Cambria" w:hAnsi="Cambria"/>
        </w:rPr>
        <w:t>Also in Austria, Media Markt on-line developed a Green Zone where efficient products are marketed. The Topten logo is shown on-line, attached to the products selected by topprodukte.at.</w:t>
      </w:r>
    </w:p>
    <w:p w14:paraId="7B576EF2" w14:textId="77777777" w:rsidR="0043757B" w:rsidRPr="00192989" w:rsidRDefault="0043757B" w:rsidP="000C51F4">
      <w:pPr>
        <w:spacing w:after="0" w:line="226" w:lineRule="exact"/>
        <w:ind w:right="-25"/>
        <w:rPr>
          <w:rFonts w:ascii="Cambria" w:hAnsi="Cambria"/>
        </w:rPr>
      </w:pPr>
    </w:p>
    <w:p w14:paraId="7FF91276" w14:textId="75B5D09C" w:rsidR="0046570F" w:rsidRPr="0046570F" w:rsidRDefault="0046570F" w:rsidP="0046570F">
      <w:pPr>
        <w:spacing w:after="0" w:line="223" w:lineRule="atLeast"/>
        <w:ind w:left="23" w:right="-23"/>
        <w:rPr>
          <w:rFonts w:ascii="Cambria" w:hAnsi="Cambria"/>
        </w:rPr>
      </w:pPr>
      <w:r w:rsidRPr="0046570F">
        <w:rPr>
          <w:rFonts w:ascii="Cambria" w:hAnsi="Cambria"/>
          <w:b/>
        </w:rPr>
        <w:t>AB LESTO</w:t>
      </w:r>
      <w:r>
        <w:rPr>
          <w:rFonts w:ascii="Cambria" w:hAnsi="Cambria"/>
          <w:b/>
        </w:rPr>
        <w:t xml:space="preserve"> Utility </w:t>
      </w:r>
      <w:r w:rsidRPr="0046570F">
        <w:rPr>
          <w:rFonts w:ascii="Cambria" w:hAnsi="Cambria"/>
          <w:b/>
        </w:rPr>
        <w:t>/Topten partnership</w:t>
      </w:r>
      <w:r w:rsidRPr="0046570F">
        <w:rPr>
          <w:rFonts w:ascii="Cambria" w:hAnsi="Cambria"/>
          <w:b/>
        </w:rPr>
        <w:br/>
      </w:r>
      <w:r w:rsidRPr="0046570F">
        <w:rPr>
          <w:rFonts w:ascii="Cambria" w:hAnsi="Cambria"/>
        </w:rPr>
        <w:t xml:space="preserve">Topten </w:t>
      </w:r>
      <w:r w:rsidRPr="0046570F">
        <w:rPr>
          <w:rFonts w:ascii="Cambria" w:hAnsi="Cambria"/>
          <w:b/>
        </w:rPr>
        <w:t>Lithuania</w:t>
      </w:r>
      <w:r w:rsidRPr="0046570F">
        <w:rPr>
          <w:rFonts w:ascii="Cambria" w:hAnsi="Cambria"/>
        </w:rPr>
        <w:t xml:space="preserve"> experts cooperated with AB LESTO in 2012 during The World Earth Day, and the European Energy Week, in the First Ecological Footprint study, and co-organised a contest for Lithuanian schools in 2014. AB LESTO found Topten as a trustworthy partner for communication with consumers. Topten’s expertise bring valuable input to their famous sustainable energy project "Tiek, kiek reikia" (“As much as you need”) communication. This partnership brought meaningful visibility to Topten energy efficiency tips, including a participation in several TV shows called “Life academy”.</w:t>
      </w:r>
    </w:p>
    <w:p w14:paraId="4DB4DD1C" w14:textId="77777777" w:rsidR="0046570F" w:rsidRPr="0046570F" w:rsidRDefault="0046570F" w:rsidP="0046570F">
      <w:pPr>
        <w:spacing w:after="0" w:line="223" w:lineRule="atLeast"/>
        <w:ind w:left="23" w:right="-23"/>
        <w:rPr>
          <w:rFonts w:ascii="Cambria" w:hAnsi="Cambria"/>
        </w:rPr>
      </w:pPr>
    </w:p>
    <w:p w14:paraId="50B2536C" w14:textId="77777777" w:rsidR="0046570F" w:rsidRPr="0046570F" w:rsidRDefault="0046570F" w:rsidP="0046570F">
      <w:pPr>
        <w:spacing w:after="0" w:line="223" w:lineRule="atLeast"/>
        <w:ind w:left="23" w:right="-23"/>
        <w:rPr>
          <w:rFonts w:ascii="Cambria" w:hAnsi="Cambria"/>
          <w:b/>
        </w:rPr>
      </w:pPr>
      <w:proofErr w:type="gramStart"/>
      <w:r w:rsidRPr="0046570F">
        <w:rPr>
          <w:rFonts w:ascii="Cambria" w:hAnsi="Cambria"/>
          <w:b/>
        </w:rPr>
        <w:t>The energy-Quiz 2014 of the City of Vienna.</w:t>
      </w:r>
      <w:proofErr w:type="gramEnd"/>
      <w:r w:rsidRPr="0046570F">
        <w:rPr>
          <w:rFonts w:ascii="Cambria" w:hAnsi="Cambria"/>
          <w:b/>
        </w:rPr>
        <w:t xml:space="preserve"> </w:t>
      </w:r>
    </w:p>
    <w:p w14:paraId="64372A74" w14:textId="77777777" w:rsidR="0046570F" w:rsidRPr="0046570F" w:rsidRDefault="0046570F" w:rsidP="0046570F">
      <w:pPr>
        <w:spacing w:after="0" w:line="223" w:lineRule="atLeast"/>
        <w:ind w:left="23" w:right="-23"/>
        <w:rPr>
          <w:rFonts w:ascii="Cambria" w:hAnsi="Cambria"/>
        </w:rPr>
      </w:pPr>
      <w:r w:rsidRPr="0046570F">
        <w:rPr>
          <w:rFonts w:ascii="Cambria" w:hAnsi="Cambria"/>
        </w:rPr>
        <w:t>Knowledge saves energy and pays off!</w:t>
      </w:r>
    </w:p>
    <w:p w14:paraId="33648446" w14:textId="77777777" w:rsidR="0046570F" w:rsidRPr="0046570F" w:rsidRDefault="0046570F" w:rsidP="0046570F">
      <w:pPr>
        <w:spacing w:after="0" w:line="223" w:lineRule="atLeast"/>
        <w:ind w:left="23" w:right="-23"/>
        <w:rPr>
          <w:rFonts w:ascii="Cambria" w:hAnsi="Cambria"/>
        </w:rPr>
      </w:pPr>
      <w:r w:rsidRPr="0046570F">
        <w:rPr>
          <w:rFonts w:ascii="Cambria" w:hAnsi="Cambria"/>
        </w:rPr>
        <w:t>Participants can win a total of 20 vouchers of 500 euros each for energy-efficient electrical appliances that meet the criteria of topprodukte.at (a service of the klimaaktiv campaign). The vouchers can be used in the online shop at Media Markt / Green Zone. In addition, the team of topprodukte.at offers advice on energy efficiency in the home. The main prize is photovoltaic panels.</w:t>
      </w:r>
    </w:p>
    <w:p w14:paraId="64483399" w14:textId="74AC3C49" w:rsidR="0043757B" w:rsidRDefault="0046570F" w:rsidP="000C51F4">
      <w:pPr>
        <w:spacing w:after="0" w:line="223" w:lineRule="atLeast"/>
        <w:ind w:left="23" w:right="-23"/>
        <w:rPr>
          <w:rFonts w:ascii="Cambria" w:hAnsi="Cambria"/>
        </w:rPr>
      </w:pPr>
      <w:r w:rsidRPr="0046570F">
        <w:rPr>
          <w:rFonts w:ascii="Cambria" w:hAnsi="Cambria"/>
        </w:rPr>
        <w:t>A third edition of the energy-Quiz of the City of Vienna will take place in 2015. The aim is to raise awareness about energy savings, motivate an economical use of energy. Prizes are expected to contribute to energy saving and support the further the expansion of renewable energies in Vienna.</w:t>
      </w:r>
    </w:p>
    <w:p w14:paraId="0E91B070" w14:textId="77777777" w:rsidR="000C51F4" w:rsidRPr="000C51F4" w:rsidRDefault="000C51F4" w:rsidP="000C51F4">
      <w:pPr>
        <w:spacing w:after="0" w:line="223" w:lineRule="atLeast"/>
        <w:ind w:left="23" w:right="-23"/>
        <w:rPr>
          <w:rFonts w:ascii="Cambria" w:hAnsi="Cambria"/>
        </w:rPr>
      </w:pPr>
    </w:p>
    <w:p w14:paraId="6AD54B9D" w14:textId="77777777" w:rsidR="000C51F4" w:rsidRPr="00CF16CB" w:rsidRDefault="000C51F4" w:rsidP="000C51F4">
      <w:pPr>
        <w:spacing w:after="0" w:line="223" w:lineRule="atLeast"/>
        <w:ind w:left="23" w:right="-23"/>
        <w:rPr>
          <w:rFonts w:ascii="Cambria" w:hAnsi="Cambria"/>
          <w:b/>
        </w:rPr>
      </w:pPr>
      <w:r w:rsidRPr="00CF16CB">
        <w:rPr>
          <w:rFonts w:ascii="Cambria" w:hAnsi="Cambria"/>
          <w:b/>
        </w:rPr>
        <w:t>EcoTopTen in the German press: more than 4.2 million Euro worth of press coverage</w:t>
      </w:r>
    </w:p>
    <w:p w14:paraId="50A526FB" w14:textId="26F492A8" w:rsidR="000C51F4" w:rsidRDefault="000C51F4" w:rsidP="006A51A6">
      <w:pPr>
        <w:spacing w:after="0" w:line="223" w:lineRule="atLeast"/>
        <w:ind w:left="23" w:right="-23"/>
        <w:rPr>
          <w:rFonts w:asciiTheme="majorHAnsi" w:hAnsiTheme="majorHAnsi"/>
          <w:i/>
          <w:color w:val="0070C0"/>
        </w:rPr>
      </w:pPr>
      <w:r w:rsidRPr="00192989">
        <w:rPr>
          <w:rFonts w:ascii="Cambria" w:hAnsi="Cambria"/>
        </w:rPr>
        <w:lastRenderedPageBreak/>
        <w:t>Germany was successful in gaining repeat coverage with large national and regional publications such as Frankfurter Rundschau, Hörzu (a weekly television listing magazine), Rheinische Post and Süddeutsche Zeitung. Across the 456 pieces of printed coverage secured, the total value of printed coverage about Topten in Germany was 4 233 881€. This represents a huge amount of added value to the project both in Germany and overall.</w:t>
      </w:r>
      <w:r w:rsidR="00A92B94" w:rsidRPr="00192989" w:rsidDel="00A92B94">
        <w:rPr>
          <w:rFonts w:ascii="Cambria" w:hAnsi="Cambria"/>
        </w:rPr>
        <w:t xml:space="preserve"> </w:t>
      </w:r>
    </w:p>
    <w:p w14:paraId="2D9FA453" w14:textId="77777777" w:rsidR="000C51F4" w:rsidRPr="000C51F4" w:rsidRDefault="000C51F4" w:rsidP="000C51F4">
      <w:pPr>
        <w:spacing w:after="0" w:line="223" w:lineRule="atLeast"/>
        <w:ind w:left="23" w:right="-23"/>
        <w:rPr>
          <w:rFonts w:ascii="Cambria" w:hAnsi="Cambria"/>
        </w:rPr>
      </w:pPr>
    </w:p>
    <w:p w14:paraId="3A31DE29" w14:textId="77777777" w:rsidR="000C51F4" w:rsidRPr="000C51F4" w:rsidRDefault="000C51F4" w:rsidP="000C51F4">
      <w:pPr>
        <w:spacing w:after="0" w:line="223" w:lineRule="atLeast"/>
        <w:ind w:left="23" w:right="-23"/>
        <w:rPr>
          <w:rFonts w:ascii="Cambria" w:hAnsi="Cambria"/>
          <w:b/>
        </w:rPr>
      </w:pPr>
      <w:r w:rsidRPr="000C51F4">
        <w:rPr>
          <w:rFonts w:ascii="Cambria" w:hAnsi="Cambria"/>
          <w:b/>
        </w:rPr>
        <w:t xml:space="preserve">Topten helps ‘Live Better’ </w:t>
      </w:r>
    </w:p>
    <w:p w14:paraId="2624929A" w14:textId="77777777" w:rsidR="000C51F4" w:rsidRPr="000C51F4" w:rsidRDefault="000C51F4" w:rsidP="000C51F4">
      <w:pPr>
        <w:spacing w:after="0" w:line="223" w:lineRule="atLeast"/>
        <w:ind w:left="23" w:right="-23"/>
        <w:rPr>
          <w:rFonts w:ascii="Cambria" w:hAnsi="Cambria"/>
        </w:rPr>
      </w:pPr>
      <w:r w:rsidRPr="000C51F4">
        <w:rPr>
          <w:rFonts w:ascii="Cambria" w:hAnsi="Cambria"/>
        </w:rPr>
        <w:t xml:space="preserve">The Guardian Online is the most-read online paper in the </w:t>
      </w:r>
      <w:r w:rsidRPr="000C51F4">
        <w:rPr>
          <w:rFonts w:ascii="Cambria" w:hAnsi="Cambria"/>
          <w:b/>
        </w:rPr>
        <w:t>UK</w:t>
      </w:r>
      <w:r w:rsidRPr="000C51F4">
        <w:rPr>
          <w:rFonts w:ascii="Cambria" w:hAnsi="Cambria"/>
        </w:rPr>
        <w:t xml:space="preserve"> with over with approximately three million daily visits to its website. In 2014, The Guardian Online ran a nine-month long ‘Live Better’ campaign encouraging readers to take action to improve their wellbeing and decrease their environmental impact. As part of their focus on energy in </w:t>
      </w:r>
      <w:proofErr w:type="gramStart"/>
      <w:r w:rsidRPr="000C51F4">
        <w:rPr>
          <w:rFonts w:ascii="Cambria" w:hAnsi="Cambria"/>
        </w:rPr>
        <w:t>Spring</w:t>
      </w:r>
      <w:proofErr w:type="gramEnd"/>
      <w:r w:rsidRPr="000C51F4">
        <w:rPr>
          <w:rFonts w:ascii="Cambria" w:hAnsi="Cambria"/>
        </w:rPr>
        <w:t xml:space="preserve"> 2014, Keep Britain Tidy was invited to produce a series of articles about energy using appliances. Five pieces were produced which included facts about appliances, tips on how to buy and use efficient appliances and links to the Topten website. All five articles were displayed on the homepage (part of which generated by the articles which are most-read). Articles were shared widely, commented, and there was a demonstrable increase in site visits during the period.</w:t>
      </w:r>
    </w:p>
    <w:p w14:paraId="2BEC96F2" w14:textId="77777777" w:rsidR="000C51F4" w:rsidRPr="000C51F4" w:rsidRDefault="000C51F4" w:rsidP="000C51F4">
      <w:pPr>
        <w:spacing w:after="0" w:line="223" w:lineRule="atLeast"/>
        <w:ind w:left="23" w:right="-23"/>
        <w:rPr>
          <w:rFonts w:ascii="Cambria" w:hAnsi="Cambria"/>
        </w:rPr>
      </w:pPr>
    </w:p>
    <w:p w14:paraId="595F47B1" w14:textId="77777777" w:rsidR="000C51F4" w:rsidRPr="000C51F4" w:rsidRDefault="000C51F4" w:rsidP="000C51F4">
      <w:pPr>
        <w:spacing w:after="0" w:line="223" w:lineRule="atLeast"/>
        <w:ind w:right="-23"/>
        <w:rPr>
          <w:rFonts w:ascii="Cambria" w:hAnsi="Cambria"/>
          <w:b/>
        </w:rPr>
      </w:pPr>
      <w:r w:rsidRPr="000C51F4">
        <w:rPr>
          <w:rFonts w:ascii="Cambria" w:hAnsi="Cambria"/>
          <w:b/>
        </w:rPr>
        <w:t>Topten in the Czech Daily Newspaper</w:t>
      </w:r>
    </w:p>
    <w:p w14:paraId="374E393A" w14:textId="77777777" w:rsidR="000C51F4" w:rsidRPr="000C51F4" w:rsidRDefault="000C51F4" w:rsidP="000C51F4">
      <w:pPr>
        <w:spacing w:after="0" w:line="223" w:lineRule="atLeast"/>
        <w:ind w:left="23" w:right="-23"/>
        <w:rPr>
          <w:rFonts w:ascii="Cambria" w:hAnsi="Cambria"/>
        </w:rPr>
      </w:pPr>
      <w:r w:rsidRPr="000C51F4">
        <w:rPr>
          <w:rFonts w:ascii="Cambria" w:hAnsi="Cambria"/>
        </w:rPr>
        <w:t xml:space="preserve">Among dozens of articles published and media coverage in the Czech Republic, this article in the most read Czech daily non-tabloid press, informed about the new EU legislation on vacuum cleaners, gave clear guidance on the energy efficiency parameters of vacuum cleaners, and tips for the most efficient models on the market. </w:t>
      </w:r>
    </w:p>
    <w:p w14:paraId="40F04DD2" w14:textId="77777777" w:rsidR="0043757B" w:rsidRPr="005C67A4" w:rsidRDefault="0043757B" w:rsidP="005C67A4">
      <w:pPr>
        <w:spacing w:after="0" w:line="223" w:lineRule="atLeast"/>
        <w:ind w:left="23" w:right="-23"/>
        <w:rPr>
          <w:rFonts w:ascii="Cambria" w:hAnsi="Cambria"/>
        </w:rPr>
      </w:pPr>
    </w:p>
    <w:p w14:paraId="67E13D9E" w14:textId="77777777" w:rsidR="005C67A4" w:rsidRPr="005C67A4" w:rsidRDefault="005C67A4" w:rsidP="005C67A4">
      <w:pPr>
        <w:spacing w:after="0" w:line="223" w:lineRule="atLeast"/>
        <w:ind w:left="23" w:right="-23"/>
        <w:rPr>
          <w:rFonts w:ascii="Cambria" w:hAnsi="Cambria"/>
          <w:b/>
        </w:rPr>
      </w:pPr>
      <w:r w:rsidRPr="005C67A4">
        <w:rPr>
          <w:rFonts w:ascii="Cambria" w:hAnsi="Cambria"/>
          <w:b/>
        </w:rPr>
        <w:t>The app that helps making smart decisions</w:t>
      </w:r>
    </w:p>
    <w:p w14:paraId="4705CC56" w14:textId="77777777" w:rsidR="005C67A4" w:rsidRPr="005C67A4" w:rsidRDefault="005C67A4" w:rsidP="005C67A4">
      <w:pPr>
        <w:spacing w:after="0" w:line="223" w:lineRule="atLeast"/>
        <w:ind w:left="23" w:right="-23"/>
        <w:rPr>
          <w:rFonts w:ascii="Cambria" w:hAnsi="Cambria"/>
        </w:rPr>
      </w:pPr>
      <w:r w:rsidRPr="005C67A4">
        <w:rPr>
          <w:rFonts w:ascii="Cambria" w:hAnsi="Cambria"/>
        </w:rPr>
        <w:t xml:space="preserve">Several Euro-Topten partners are involved in the </w:t>
      </w:r>
      <w:r w:rsidRPr="005C67A4">
        <w:rPr>
          <w:rFonts w:ascii="Cambria" w:hAnsi="Cambria"/>
          <w:b/>
        </w:rPr>
        <w:t>ecoGator</w:t>
      </w:r>
      <w:r w:rsidRPr="005C67A4">
        <w:rPr>
          <w:rFonts w:ascii="Cambria" w:hAnsi="Cambria"/>
        </w:rPr>
        <w:t xml:space="preserve"> Intelligent Energy Europe project. </w:t>
      </w:r>
    </w:p>
    <w:p w14:paraId="447CD556" w14:textId="77777777" w:rsidR="005C67A4" w:rsidRPr="005C67A4" w:rsidRDefault="005C67A4" w:rsidP="005C67A4">
      <w:pPr>
        <w:spacing w:after="0" w:line="223" w:lineRule="atLeast"/>
        <w:ind w:left="23" w:right="-23"/>
        <w:rPr>
          <w:rFonts w:ascii="Cambria" w:hAnsi="Cambria"/>
        </w:rPr>
      </w:pPr>
      <w:proofErr w:type="gramStart"/>
      <w:r w:rsidRPr="005C67A4">
        <w:rPr>
          <w:rFonts w:ascii="Cambria" w:hAnsi="Cambria"/>
        </w:rPr>
        <w:t>ecoGator</w:t>
      </w:r>
      <w:proofErr w:type="gramEnd"/>
      <w:r w:rsidRPr="005C67A4">
        <w:rPr>
          <w:rFonts w:ascii="Cambria" w:hAnsi="Cambria"/>
        </w:rPr>
        <w:t xml:space="preserve"> is a free of charge smartphone App which provides: </w:t>
      </w:r>
    </w:p>
    <w:p w14:paraId="041112C5" w14:textId="77777777" w:rsidR="005C67A4" w:rsidRPr="005C67A4" w:rsidRDefault="005C67A4" w:rsidP="005C67A4">
      <w:pPr>
        <w:spacing w:after="0" w:line="223" w:lineRule="atLeast"/>
        <w:ind w:left="23" w:right="-23"/>
        <w:rPr>
          <w:rFonts w:ascii="Cambria" w:hAnsi="Cambria"/>
        </w:rPr>
      </w:pPr>
      <w:r w:rsidRPr="005C67A4">
        <w:rPr>
          <w:rFonts w:ascii="Cambria" w:hAnsi="Cambria"/>
        </w:rPr>
        <w:t>- A shopping guide based on the Topten products</w:t>
      </w:r>
    </w:p>
    <w:p w14:paraId="1E09D0D5" w14:textId="77777777" w:rsidR="005C67A4" w:rsidRPr="005C67A4" w:rsidRDefault="005C67A4" w:rsidP="005C67A4">
      <w:pPr>
        <w:spacing w:after="0" w:line="223" w:lineRule="atLeast"/>
        <w:ind w:left="23" w:right="-23"/>
        <w:rPr>
          <w:rFonts w:ascii="Cambria" w:hAnsi="Cambria"/>
        </w:rPr>
      </w:pPr>
      <w:r w:rsidRPr="005C67A4">
        <w:rPr>
          <w:rFonts w:ascii="Cambria" w:hAnsi="Cambria"/>
        </w:rPr>
        <w:t>- The unique possibility to scan the energy label in shops, obtain advice on the product’s performances and compare products</w:t>
      </w:r>
    </w:p>
    <w:p w14:paraId="799D36DE" w14:textId="77777777" w:rsidR="005C67A4" w:rsidRPr="005C67A4" w:rsidRDefault="005C67A4" w:rsidP="005C67A4">
      <w:pPr>
        <w:spacing w:after="0" w:line="223" w:lineRule="atLeast"/>
        <w:ind w:left="23" w:right="-23"/>
        <w:rPr>
          <w:rFonts w:ascii="Cambria" w:hAnsi="Cambria"/>
        </w:rPr>
      </w:pPr>
      <w:r w:rsidRPr="005C67A4">
        <w:rPr>
          <w:rFonts w:ascii="Cambria" w:hAnsi="Cambria"/>
        </w:rPr>
        <w:t>- Tips on easy, practical and profitable ways to save energy</w:t>
      </w:r>
    </w:p>
    <w:p w14:paraId="1F4EEB65" w14:textId="77777777" w:rsidR="005C67A4" w:rsidRPr="005C67A4" w:rsidRDefault="005C67A4" w:rsidP="005C67A4">
      <w:pPr>
        <w:spacing w:after="0" w:line="223" w:lineRule="atLeast"/>
        <w:ind w:left="23" w:right="-23"/>
        <w:rPr>
          <w:rFonts w:ascii="Cambria" w:hAnsi="Cambria"/>
        </w:rPr>
      </w:pPr>
      <w:r w:rsidRPr="005C67A4">
        <w:rPr>
          <w:rFonts w:ascii="Cambria" w:hAnsi="Cambria"/>
        </w:rPr>
        <w:t>- Quiz and challenges to test your knowledge, play, change habits and win prizes</w:t>
      </w:r>
    </w:p>
    <w:p w14:paraId="4643A372" w14:textId="77777777" w:rsidR="005C67A4" w:rsidRPr="005C67A4" w:rsidRDefault="005C67A4" w:rsidP="005C67A4">
      <w:pPr>
        <w:spacing w:after="0" w:line="223" w:lineRule="atLeast"/>
        <w:ind w:left="23" w:right="-23"/>
        <w:rPr>
          <w:rFonts w:ascii="Cambria" w:hAnsi="Cambria"/>
        </w:rPr>
      </w:pPr>
    </w:p>
    <w:p w14:paraId="1C2D70F2" w14:textId="77777777" w:rsidR="005C67A4" w:rsidRPr="005C67A4" w:rsidRDefault="005C67A4" w:rsidP="005C67A4">
      <w:pPr>
        <w:spacing w:after="0" w:line="223" w:lineRule="atLeast"/>
        <w:ind w:left="23" w:right="-23"/>
        <w:rPr>
          <w:rFonts w:ascii="Cambria" w:hAnsi="Cambria"/>
          <w:b/>
        </w:rPr>
      </w:pPr>
      <w:r w:rsidRPr="005C67A4">
        <w:rPr>
          <w:rFonts w:ascii="Cambria" w:hAnsi="Cambria"/>
          <w:b/>
        </w:rPr>
        <w:t>The Earth Hour in Italy</w:t>
      </w:r>
    </w:p>
    <w:p w14:paraId="1652B388" w14:textId="77777777" w:rsidR="005C67A4" w:rsidRPr="005C67A4" w:rsidRDefault="005C67A4" w:rsidP="005C67A4">
      <w:pPr>
        <w:spacing w:after="0" w:line="223" w:lineRule="atLeast"/>
        <w:ind w:left="23" w:right="-23"/>
        <w:rPr>
          <w:rFonts w:ascii="Cambria" w:hAnsi="Cambria"/>
        </w:rPr>
      </w:pPr>
      <w:r w:rsidRPr="005C67A4">
        <w:rPr>
          <w:rFonts w:ascii="Cambria" w:hAnsi="Cambria"/>
        </w:rPr>
        <w:t>WWF Italy organises every year the Earth Hour events, with the participation of about 400 cities, involving WWF’s local network and a large central event, usually located in Rome. Several initiatives are organized on the Italian territory, and Topten is promoted through various communication materials (hard or digital copy), such as the flyer for Earth Hour 2014 presenting details of Topten as a tool to help increase individual energy efficiency.</w:t>
      </w:r>
    </w:p>
    <w:p w14:paraId="0279D0AE" w14:textId="77777777" w:rsidR="005C67A4" w:rsidRPr="005C67A4" w:rsidRDefault="005C67A4" w:rsidP="005C67A4">
      <w:pPr>
        <w:spacing w:after="0" w:line="223" w:lineRule="atLeast"/>
        <w:ind w:left="23" w:right="-23"/>
        <w:rPr>
          <w:rFonts w:ascii="Cambria" w:hAnsi="Cambria"/>
        </w:rPr>
      </w:pPr>
    </w:p>
    <w:p w14:paraId="4B735CFD" w14:textId="77777777" w:rsidR="005C67A4" w:rsidRPr="005C67A4" w:rsidRDefault="005C67A4" w:rsidP="005C67A4">
      <w:pPr>
        <w:spacing w:after="0" w:line="223" w:lineRule="atLeast"/>
        <w:ind w:left="23" w:right="-23"/>
        <w:rPr>
          <w:rFonts w:ascii="Cambria" w:hAnsi="Cambria"/>
          <w:b/>
        </w:rPr>
      </w:pPr>
      <w:r w:rsidRPr="005C67A4">
        <w:rPr>
          <w:rFonts w:ascii="Cambria" w:hAnsi="Cambria"/>
          <w:b/>
        </w:rPr>
        <w:t>A Postcard to Share and Make the Buzz</w:t>
      </w:r>
    </w:p>
    <w:p w14:paraId="23C33452" w14:textId="77777777" w:rsidR="005C67A4" w:rsidRPr="005C67A4" w:rsidRDefault="005C67A4" w:rsidP="005C67A4">
      <w:pPr>
        <w:spacing w:after="0" w:line="223" w:lineRule="atLeast"/>
        <w:ind w:left="23" w:right="-23"/>
        <w:rPr>
          <w:rFonts w:ascii="Cambria" w:hAnsi="Cambria"/>
        </w:rPr>
      </w:pPr>
      <w:r w:rsidRPr="005C67A4">
        <w:rPr>
          <w:rFonts w:ascii="Cambria" w:hAnsi="Cambria"/>
        </w:rPr>
        <w:t xml:space="preserve">In </w:t>
      </w:r>
      <w:r w:rsidRPr="005C67A4">
        <w:rPr>
          <w:rFonts w:ascii="Cambria" w:hAnsi="Cambria"/>
          <w:b/>
        </w:rPr>
        <w:t>Belgium</w:t>
      </w:r>
      <w:r w:rsidRPr="005C67A4">
        <w:rPr>
          <w:rFonts w:ascii="Cambria" w:hAnsi="Cambria"/>
        </w:rPr>
        <w:t xml:space="preserve">, Topten.be has worked together with BIM/IBGE, the department of environment of the Brussels government for the last three years. The BIM IBGE provides information and support to the Brussels’ inhabitants on how to save energy on small and large scales. Topten.be provides information on market evolution, energy labels and Ecodesign, and energy saving tips. </w:t>
      </w:r>
    </w:p>
    <w:p w14:paraId="12BB0289" w14:textId="77777777" w:rsidR="005C67A4" w:rsidRPr="005C67A4" w:rsidRDefault="005C67A4" w:rsidP="005C67A4">
      <w:pPr>
        <w:spacing w:after="0" w:line="223" w:lineRule="atLeast"/>
        <w:ind w:left="23" w:right="-23"/>
        <w:rPr>
          <w:rFonts w:ascii="Cambria" w:hAnsi="Cambria"/>
        </w:rPr>
      </w:pPr>
      <w:r w:rsidRPr="005C67A4">
        <w:rPr>
          <w:rFonts w:ascii="Cambria" w:hAnsi="Cambria"/>
        </w:rPr>
        <w:t xml:space="preserve">A postcard promoting topten.be is available on order, and meets success with already 1 500 copies sent out. </w:t>
      </w:r>
    </w:p>
    <w:p w14:paraId="57796F4F" w14:textId="77777777" w:rsidR="0060336D" w:rsidRPr="005B6D7F" w:rsidRDefault="0060336D" w:rsidP="008D4B25">
      <w:pPr>
        <w:rPr>
          <w:rFonts w:asciiTheme="majorHAnsi" w:hAnsiTheme="majorHAnsi"/>
        </w:rPr>
      </w:pPr>
    </w:p>
    <w:p w14:paraId="68B005EF" w14:textId="77777777" w:rsidR="00BB4DEB" w:rsidRPr="00C538D3" w:rsidRDefault="00BB4DEB"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16" w:name="_Toc399756342"/>
      <w:bookmarkStart w:id="17" w:name="_Toc399756533"/>
      <w:bookmarkStart w:id="18" w:name="_Toc418756403"/>
      <w:r w:rsidRPr="00C538D3">
        <w:rPr>
          <w:rFonts w:asciiTheme="majorHAnsi" w:eastAsia="Times New Roman" w:hAnsiTheme="majorHAnsi"/>
          <w:b/>
          <w:bCs/>
          <w:i/>
          <w:iCs/>
          <w:sz w:val="28"/>
          <w:szCs w:val="28"/>
        </w:rPr>
        <w:t>Involvement of target groups and key actors in the action</w:t>
      </w:r>
      <w:bookmarkEnd w:id="15"/>
      <w:bookmarkEnd w:id="18"/>
      <w:r w:rsidRPr="00C538D3">
        <w:rPr>
          <w:rFonts w:asciiTheme="majorHAnsi" w:eastAsia="Times New Roman" w:hAnsiTheme="majorHAnsi"/>
          <w:b/>
          <w:bCs/>
          <w:i/>
          <w:iCs/>
          <w:sz w:val="28"/>
          <w:szCs w:val="28"/>
        </w:rPr>
        <w:t xml:space="preserve"> </w:t>
      </w:r>
      <w:bookmarkEnd w:id="16"/>
      <w:bookmarkEnd w:id="17"/>
    </w:p>
    <w:p w14:paraId="347BF896" w14:textId="79C74E46" w:rsidR="005D32AD" w:rsidRPr="005D32AD" w:rsidRDefault="005D32AD" w:rsidP="00A92B94">
      <w:pPr>
        <w:spacing w:after="0"/>
        <w:rPr>
          <w:rFonts w:ascii="Cambria" w:hAnsi="Cambria"/>
        </w:rPr>
      </w:pPr>
      <w:r w:rsidRPr="005D32AD">
        <w:rPr>
          <w:rFonts w:ascii="Cambria" w:hAnsi="Cambria"/>
        </w:rPr>
        <w:t xml:space="preserve">The Euro-Topten Max project had </w:t>
      </w:r>
      <w:r>
        <w:rPr>
          <w:rFonts w:ascii="Cambria" w:hAnsi="Cambria"/>
        </w:rPr>
        <w:t>5 target groups:</w:t>
      </w:r>
    </w:p>
    <w:p w14:paraId="77C696B4" w14:textId="77777777" w:rsidR="005D32AD" w:rsidRDefault="005D32AD" w:rsidP="00A92B94">
      <w:pPr>
        <w:spacing w:after="0"/>
        <w:rPr>
          <w:rFonts w:ascii="Cambria" w:hAnsi="Cambria"/>
          <w:b/>
        </w:rPr>
      </w:pPr>
    </w:p>
    <w:p w14:paraId="30A923C9" w14:textId="690257A0" w:rsidR="001831A1" w:rsidRPr="002D6ED4" w:rsidRDefault="001831A1" w:rsidP="00A92B94">
      <w:pPr>
        <w:spacing w:after="0"/>
        <w:rPr>
          <w:rFonts w:ascii="Cambria" w:hAnsi="Cambria"/>
        </w:rPr>
      </w:pPr>
      <w:r w:rsidRPr="00F620FE">
        <w:rPr>
          <w:rFonts w:ascii="Cambria" w:hAnsi="Cambria"/>
          <w:b/>
        </w:rPr>
        <w:lastRenderedPageBreak/>
        <w:t xml:space="preserve">Private </w:t>
      </w:r>
      <w:r w:rsidR="002D6ED4" w:rsidRPr="00F620FE">
        <w:rPr>
          <w:rFonts w:ascii="Cambria" w:hAnsi="Cambria"/>
          <w:b/>
        </w:rPr>
        <w:t>Consumers</w:t>
      </w:r>
      <w:r w:rsidR="002D6ED4" w:rsidRPr="002D6ED4">
        <w:rPr>
          <w:rFonts w:ascii="Cambria" w:hAnsi="Cambria"/>
        </w:rPr>
        <w:t>:</w:t>
      </w:r>
      <w:r w:rsidRPr="002D6ED4">
        <w:rPr>
          <w:rFonts w:ascii="Cambria" w:hAnsi="Cambria"/>
        </w:rPr>
        <w:t xml:space="preserve"> Involving consumers was a significant focus for partners. A variety of approaches were used to ensure that a wide range of private consumers visited the sites including promotion via respective partner we</w:t>
      </w:r>
      <w:r w:rsidR="005D32AD">
        <w:rPr>
          <w:rFonts w:ascii="Cambria" w:hAnsi="Cambria"/>
        </w:rPr>
        <w:t>bsites, social media channels, Google A</w:t>
      </w:r>
      <w:r w:rsidRPr="002D6ED4">
        <w:rPr>
          <w:rFonts w:ascii="Cambria" w:hAnsi="Cambria"/>
        </w:rPr>
        <w:t xml:space="preserve">dwords and </w:t>
      </w:r>
      <w:r w:rsidR="001E7303">
        <w:rPr>
          <w:rFonts w:ascii="Cambria" w:hAnsi="Cambria"/>
        </w:rPr>
        <w:t xml:space="preserve">most of all </w:t>
      </w:r>
      <w:r w:rsidRPr="002D6ED4">
        <w:rPr>
          <w:rFonts w:ascii="Cambria" w:hAnsi="Cambria"/>
        </w:rPr>
        <w:t xml:space="preserve">a variety of press and media work. </w:t>
      </w:r>
    </w:p>
    <w:p w14:paraId="63CEA42B" w14:textId="77CEB42C" w:rsidR="001831A1" w:rsidRPr="002D6ED4" w:rsidRDefault="001831A1" w:rsidP="00A92B94">
      <w:pPr>
        <w:spacing w:after="0"/>
        <w:rPr>
          <w:rFonts w:ascii="Cambria" w:hAnsi="Cambria"/>
        </w:rPr>
      </w:pPr>
      <w:r w:rsidRPr="002D6ED4">
        <w:rPr>
          <w:rFonts w:ascii="Cambria" w:hAnsi="Cambria"/>
        </w:rPr>
        <w:t xml:space="preserve">The success of this was measured largely through the analysis of the number of visits to each of the partner sites. There were one or two countries where interest in Topten from private consumers was not as high, the suggestion being that lower economic prosperity and standards of </w:t>
      </w:r>
      <w:r w:rsidR="005D32AD" w:rsidRPr="002D6ED4">
        <w:rPr>
          <w:rFonts w:ascii="Cambria" w:hAnsi="Cambria"/>
        </w:rPr>
        <w:t>living</w:t>
      </w:r>
      <w:r w:rsidR="005D32AD">
        <w:rPr>
          <w:rFonts w:ascii="Cambria" w:hAnsi="Cambria"/>
        </w:rPr>
        <w:t xml:space="preserve"> were discouraging consumers to be interested in buying new appliances</w:t>
      </w:r>
      <w:r w:rsidRPr="002D6ED4">
        <w:rPr>
          <w:rFonts w:ascii="Cambria" w:hAnsi="Cambria"/>
        </w:rPr>
        <w:t xml:space="preserve">. However, generally it can be agreed that involving private consumers was successful with Topten having reached and exceeded its target for website hits.  </w:t>
      </w:r>
      <w:r w:rsidR="00F620FE">
        <w:rPr>
          <w:rFonts w:ascii="Cambria" w:hAnsi="Cambria"/>
        </w:rPr>
        <w:t>All together, the Europe</w:t>
      </w:r>
      <w:r w:rsidR="005D32AD">
        <w:rPr>
          <w:rFonts w:ascii="Cambria" w:hAnsi="Cambria"/>
        </w:rPr>
        <w:t xml:space="preserve">an Topten </w:t>
      </w:r>
      <w:proofErr w:type="gramStart"/>
      <w:r w:rsidR="005D32AD">
        <w:rPr>
          <w:rFonts w:ascii="Cambria" w:hAnsi="Cambria"/>
        </w:rPr>
        <w:t>websites,</w:t>
      </w:r>
      <w:proofErr w:type="gramEnd"/>
      <w:r w:rsidR="005D32AD">
        <w:rPr>
          <w:rFonts w:ascii="Cambria" w:hAnsi="Cambria"/>
        </w:rPr>
        <w:t xml:space="preserve"> attracted 2.</w:t>
      </w:r>
      <w:r w:rsidR="00F620FE">
        <w:rPr>
          <w:rFonts w:ascii="Cambria" w:hAnsi="Cambria"/>
        </w:rPr>
        <w:t>11 Mio visitors in 2014</w:t>
      </w:r>
      <w:r w:rsidR="00F620FE">
        <w:rPr>
          <w:rStyle w:val="Appelnotedebasdep"/>
          <w:rFonts w:ascii="Cambria" w:hAnsi="Cambria"/>
        </w:rPr>
        <w:footnoteReference w:id="4"/>
      </w:r>
      <w:r w:rsidR="00F620FE">
        <w:rPr>
          <w:rFonts w:ascii="Cambria" w:hAnsi="Cambria"/>
        </w:rPr>
        <w:t>.</w:t>
      </w:r>
    </w:p>
    <w:p w14:paraId="192D85AB" w14:textId="77777777" w:rsidR="001831A1" w:rsidRPr="002D6ED4" w:rsidRDefault="001831A1" w:rsidP="00A92B94">
      <w:pPr>
        <w:spacing w:after="0"/>
        <w:rPr>
          <w:rFonts w:ascii="Cambria" w:hAnsi="Cambria"/>
        </w:rPr>
      </w:pPr>
    </w:p>
    <w:p w14:paraId="445027BE" w14:textId="3DC1A493" w:rsidR="001831A1" w:rsidRPr="002D6ED4" w:rsidRDefault="001831A1" w:rsidP="00A92B94">
      <w:pPr>
        <w:spacing w:after="0"/>
        <w:rPr>
          <w:rFonts w:ascii="Cambria" w:hAnsi="Cambria"/>
        </w:rPr>
      </w:pPr>
      <w:r w:rsidRPr="00F620FE">
        <w:rPr>
          <w:rFonts w:ascii="Cambria" w:hAnsi="Cambria"/>
          <w:b/>
        </w:rPr>
        <w:t>Manufacturers</w:t>
      </w:r>
      <w:r w:rsidRPr="002D6ED4">
        <w:rPr>
          <w:rFonts w:ascii="Cambria" w:hAnsi="Cambria"/>
        </w:rPr>
        <w:t xml:space="preserve">: The involvement of manufacturers can be </w:t>
      </w:r>
      <w:r w:rsidR="001E7303">
        <w:rPr>
          <w:rFonts w:ascii="Cambria" w:hAnsi="Cambria"/>
        </w:rPr>
        <w:t>understood</w:t>
      </w:r>
      <w:r w:rsidR="001E7303" w:rsidRPr="002D6ED4">
        <w:rPr>
          <w:rFonts w:ascii="Cambria" w:hAnsi="Cambria"/>
        </w:rPr>
        <w:t xml:space="preserve"> </w:t>
      </w:r>
      <w:r w:rsidRPr="002D6ED4">
        <w:rPr>
          <w:rFonts w:ascii="Cambria" w:hAnsi="Cambria"/>
        </w:rPr>
        <w:t xml:space="preserve">in two </w:t>
      </w:r>
      <w:r w:rsidR="001E7303">
        <w:rPr>
          <w:rFonts w:ascii="Cambria" w:hAnsi="Cambria"/>
        </w:rPr>
        <w:t>ways</w:t>
      </w:r>
      <w:r w:rsidRPr="002D6ED4">
        <w:rPr>
          <w:rFonts w:ascii="Cambria" w:hAnsi="Cambria"/>
        </w:rPr>
        <w:t xml:space="preserve">: </w:t>
      </w:r>
      <w:r w:rsidR="001E7303">
        <w:rPr>
          <w:rFonts w:ascii="Cambria" w:hAnsi="Cambria"/>
        </w:rPr>
        <w:t xml:space="preserve">their </w:t>
      </w:r>
      <w:r w:rsidRPr="002D6ED4">
        <w:rPr>
          <w:rFonts w:ascii="Cambria" w:hAnsi="Cambria"/>
        </w:rPr>
        <w:t xml:space="preserve">involvement in providing information to help analyse which products should be classed as Topten; and </w:t>
      </w:r>
      <w:r w:rsidR="001E7303">
        <w:rPr>
          <w:rFonts w:ascii="Cambria" w:hAnsi="Cambria"/>
        </w:rPr>
        <w:t>their involvement</w:t>
      </w:r>
      <w:r w:rsidRPr="002D6ED4">
        <w:rPr>
          <w:rFonts w:ascii="Cambria" w:hAnsi="Cambria"/>
        </w:rPr>
        <w:t xml:space="preserve"> in the promotion of Topten generally. </w:t>
      </w:r>
    </w:p>
    <w:p w14:paraId="068BF3A4" w14:textId="2A14AE4A" w:rsidR="001831A1" w:rsidRPr="002D6ED4" w:rsidRDefault="001831A1" w:rsidP="00A92B94">
      <w:pPr>
        <w:spacing w:after="0"/>
        <w:rPr>
          <w:rFonts w:ascii="Cambria" w:hAnsi="Cambria"/>
        </w:rPr>
      </w:pPr>
      <w:r w:rsidRPr="002D6ED4">
        <w:rPr>
          <w:rFonts w:ascii="Cambria" w:hAnsi="Cambria"/>
        </w:rPr>
        <w:t xml:space="preserve">There was </w:t>
      </w:r>
      <w:r w:rsidR="001E7303">
        <w:rPr>
          <w:rFonts w:ascii="Cambria" w:hAnsi="Cambria"/>
        </w:rPr>
        <w:t>a good</w:t>
      </w:r>
      <w:r w:rsidR="001E7303" w:rsidRPr="002D6ED4">
        <w:rPr>
          <w:rFonts w:ascii="Cambria" w:hAnsi="Cambria"/>
        </w:rPr>
        <w:t xml:space="preserve"> </w:t>
      </w:r>
      <w:r w:rsidRPr="002D6ED4">
        <w:rPr>
          <w:rFonts w:ascii="Cambria" w:hAnsi="Cambria"/>
        </w:rPr>
        <w:t xml:space="preserve">success in securing information needed to analyse which products should be </w:t>
      </w:r>
      <w:r w:rsidR="00481CEA">
        <w:rPr>
          <w:rFonts w:ascii="Cambria" w:hAnsi="Cambria"/>
        </w:rPr>
        <w:t>promoted</w:t>
      </w:r>
      <w:r w:rsidR="00481CEA" w:rsidRPr="002D6ED4">
        <w:rPr>
          <w:rFonts w:ascii="Cambria" w:hAnsi="Cambria"/>
        </w:rPr>
        <w:t xml:space="preserve"> </w:t>
      </w:r>
      <w:r w:rsidRPr="002D6ED4">
        <w:rPr>
          <w:rFonts w:ascii="Cambria" w:hAnsi="Cambria"/>
        </w:rPr>
        <w:t xml:space="preserve">as Topten. </w:t>
      </w:r>
      <w:r w:rsidR="00481CEA">
        <w:rPr>
          <w:rFonts w:ascii="Cambria" w:hAnsi="Cambria"/>
        </w:rPr>
        <w:t>T</w:t>
      </w:r>
      <w:r w:rsidRPr="002D6ED4">
        <w:rPr>
          <w:rFonts w:ascii="Cambria" w:hAnsi="Cambria"/>
        </w:rPr>
        <w:t xml:space="preserve">his was more challenging, for example, </w:t>
      </w:r>
      <w:r w:rsidR="00481CEA">
        <w:rPr>
          <w:rFonts w:ascii="Cambria" w:hAnsi="Cambria"/>
        </w:rPr>
        <w:t xml:space="preserve">in countries </w:t>
      </w:r>
      <w:r w:rsidRPr="002D6ED4">
        <w:rPr>
          <w:rFonts w:ascii="Cambria" w:hAnsi="Cambria"/>
        </w:rPr>
        <w:t xml:space="preserve">where </w:t>
      </w:r>
      <w:r w:rsidR="00481CEA">
        <w:rPr>
          <w:rFonts w:ascii="Cambria" w:hAnsi="Cambria"/>
        </w:rPr>
        <w:t xml:space="preserve">it was not possible </w:t>
      </w:r>
      <w:r w:rsidRPr="002D6ED4">
        <w:rPr>
          <w:rFonts w:ascii="Cambria" w:hAnsi="Cambria"/>
        </w:rPr>
        <w:t>to establish a relationship with the right contact</w:t>
      </w:r>
      <w:r w:rsidR="005D32AD">
        <w:rPr>
          <w:rFonts w:ascii="Cambria" w:hAnsi="Cambria"/>
        </w:rPr>
        <w:t xml:space="preserve"> persons</w:t>
      </w:r>
      <w:r w:rsidRPr="002D6ED4">
        <w:rPr>
          <w:rFonts w:ascii="Cambria" w:hAnsi="Cambria"/>
        </w:rPr>
        <w:t>. Additionally, some of the multinational manufacturers did not have headquarters within the respective Topten partner countries</w:t>
      </w:r>
      <w:r w:rsidR="003C2BFA">
        <w:rPr>
          <w:rFonts w:ascii="Cambria" w:hAnsi="Cambria"/>
        </w:rPr>
        <w:t>,</w:t>
      </w:r>
      <w:r w:rsidRPr="002D6ED4">
        <w:rPr>
          <w:rFonts w:ascii="Cambria" w:hAnsi="Cambria"/>
        </w:rPr>
        <w:t xml:space="preserve"> which made </w:t>
      </w:r>
      <w:r w:rsidR="00481CEA">
        <w:rPr>
          <w:rFonts w:ascii="Cambria" w:hAnsi="Cambria"/>
        </w:rPr>
        <w:t>the situation even</w:t>
      </w:r>
      <w:r w:rsidRPr="002D6ED4">
        <w:rPr>
          <w:rFonts w:ascii="Cambria" w:hAnsi="Cambria"/>
        </w:rPr>
        <w:t xml:space="preserve"> more challenging. However, most partners found that they were able to regularly liaise with manufacturers to gather the information they needed about products. It is worth mentioning nonetheless, that in most cases manufacturers were not proactive about sharing product information with partners, rather the partners had to ask for the information. </w:t>
      </w:r>
      <w:r w:rsidR="003C2BFA">
        <w:rPr>
          <w:rFonts w:ascii="Cambria" w:hAnsi="Cambria"/>
        </w:rPr>
        <w:t xml:space="preserve">All together, the Euro-Topten Max teams were regularly in contact with more </w:t>
      </w:r>
      <w:r w:rsidR="00C538D3">
        <w:rPr>
          <w:rFonts w:ascii="Cambria" w:hAnsi="Cambria"/>
        </w:rPr>
        <w:t>than</w:t>
      </w:r>
      <w:r w:rsidR="003C2BFA">
        <w:rPr>
          <w:rFonts w:ascii="Cambria" w:hAnsi="Cambria"/>
        </w:rPr>
        <w:t xml:space="preserve"> 750 re</w:t>
      </w:r>
      <w:r w:rsidR="005D32AD">
        <w:rPr>
          <w:rFonts w:ascii="Cambria" w:hAnsi="Cambria"/>
        </w:rPr>
        <w:t>presentatives of manufacturers (head of products, marketing department, technical and training department).</w:t>
      </w:r>
    </w:p>
    <w:p w14:paraId="420E96BF" w14:textId="1E183272" w:rsidR="001831A1" w:rsidRPr="002D6ED4" w:rsidRDefault="001831A1" w:rsidP="00A92B94">
      <w:pPr>
        <w:spacing w:after="0"/>
        <w:rPr>
          <w:rFonts w:ascii="Cambria" w:hAnsi="Cambria"/>
        </w:rPr>
      </w:pPr>
      <w:r w:rsidRPr="002D6ED4">
        <w:rPr>
          <w:rFonts w:ascii="Cambria" w:hAnsi="Cambria"/>
        </w:rPr>
        <w:t xml:space="preserve">In terms of wider involvement of manufacturers in the promotion of their featured products or general promotion </w:t>
      </w:r>
      <w:r w:rsidR="00481CEA">
        <w:rPr>
          <w:rFonts w:ascii="Cambria" w:hAnsi="Cambria"/>
        </w:rPr>
        <w:t xml:space="preserve">of </w:t>
      </w:r>
      <w:r w:rsidRPr="002D6ED4">
        <w:rPr>
          <w:rFonts w:ascii="Cambria" w:hAnsi="Cambria"/>
        </w:rPr>
        <w:t xml:space="preserve">and support </w:t>
      </w:r>
      <w:r w:rsidR="00481CEA">
        <w:rPr>
          <w:rFonts w:ascii="Cambria" w:hAnsi="Cambria"/>
        </w:rPr>
        <w:t>to</w:t>
      </w:r>
      <w:r w:rsidRPr="002D6ED4">
        <w:rPr>
          <w:rFonts w:ascii="Cambria" w:hAnsi="Cambria"/>
        </w:rPr>
        <w:t xml:space="preserve"> Topten, this was more mixed. It was noted that </w:t>
      </w:r>
      <w:r w:rsidR="00481CEA">
        <w:rPr>
          <w:rFonts w:ascii="Cambria" w:hAnsi="Cambria"/>
        </w:rPr>
        <w:t xml:space="preserve">sometimes </w:t>
      </w:r>
      <w:r w:rsidRPr="002D6ED4">
        <w:rPr>
          <w:rFonts w:ascii="Cambria" w:hAnsi="Cambria"/>
        </w:rPr>
        <w:t xml:space="preserve">the launch of new products by manufacturers did not coincide with the update of product </w:t>
      </w:r>
      <w:r w:rsidR="00481CEA">
        <w:rPr>
          <w:rFonts w:ascii="Cambria" w:hAnsi="Cambria"/>
        </w:rPr>
        <w:t>lists</w:t>
      </w:r>
      <w:r w:rsidRPr="002D6ED4">
        <w:rPr>
          <w:rFonts w:ascii="Cambria" w:hAnsi="Cambria"/>
        </w:rPr>
        <w:t xml:space="preserve">. Therefore, the </w:t>
      </w:r>
      <w:r w:rsidR="00F64F7F" w:rsidRPr="002D6ED4">
        <w:rPr>
          <w:rFonts w:ascii="Cambria" w:hAnsi="Cambria"/>
        </w:rPr>
        <w:t>opportunities</w:t>
      </w:r>
      <w:r w:rsidRPr="002D6ED4">
        <w:rPr>
          <w:rFonts w:ascii="Cambria" w:hAnsi="Cambria"/>
        </w:rPr>
        <w:t xml:space="preserve"> for manufacturers to promote their products as Topten at the point of </w:t>
      </w:r>
      <w:r w:rsidR="00423AD1">
        <w:rPr>
          <w:rFonts w:ascii="Cambria" w:hAnsi="Cambria"/>
        </w:rPr>
        <w:t>sales</w:t>
      </w:r>
      <w:r w:rsidRPr="002D6ED4">
        <w:rPr>
          <w:rFonts w:ascii="Cambria" w:hAnsi="Cambria"/>
        </w:rPr>
        <w:t xml:space="preserve">, where they have budget for marketing, were lost. </w:t>
      </w:r>
      <w:r w:rsidR="003620B7">
        <w:rPr>
          <w:rFonts w:ascii="Cambria" w:hAnsi="Cambria"/>
        </w:rPr>
        <w:t>This indicates that Topten should plan better on the upstream communication of the Topten selection criteria.</w:t>
      </w:r>
    </w:p>
    <w:p w14:paraId="44B9F1C2" w14:textId="77777777" w:rsidR="001831A1" w:rsidRPr="002D6ED4" w:rsidRDefault="001831A1" w:rsidP="001831A1">
      <w:pPr>
        <w:spacing w:after="0"/>
        <w:ind w:left="360"/>
        <w:rPr>
          <w:rFonts w:ascii="Cambria" w:hAnsi="Cambria"/>
        </w:rPr>
      </w:pPr>
    </w:p>
    <w:p w14:paraId="3B8F4965" w14:textId="3FC82CD3" w:rsidR="001831A1" w:rsidRPr="002D6ED4" w:rsidRDefault="001831A1" w:rsidP="00A92B94">
      <w:pPr>
        <w:spacing w:after="0"/>
        <w:rPr>
          <w:rFonts w:ascii="Cambria" w:hAnsi="Cambria"/>
        </w:rPr>
      </w:pPr>
      <w:r w:rsidRPr="00E3107F">
        <w:rPr>
          <w:rFonts w:ascii="Cambria" w:hAnsi="Cambria"/>
          <w:b/>
        </w:rPr>
        <w:t>Retailers</w:t>
      </w:r>
      <w:r w:rsidRPr="002D6ED4">
        <w:rPr>
          <w:rFonts w:ascii="Cambria" w:hAnsi="Cambria"/>
        </w:rPr>
        <w:t xml:space="preserve">: Securing dialogue with and involving retailers was seen as most challenging for many of the partners. </w:t>
      </w:r>
      <w:r w:rsidR="00A92B94">
        <w:rPr>
          <w:rFonts w:ascii="Cambria" w:hAnsi="Cambria"/>
        </w:rPr>
        <w:t xml:space="preserve">7 partners were able to reach </w:t>
      </w:r>
      <w:r w:rsidR="00A92B94" w:rsidRPr="002D6ED4">
        <w:rPr>
          <w:rFonts w:ascii="Cambria" w:hAnsi="Cambria"/>
        </w:rPr>
        <w:t>successes</w:t>
      </w:r>
      <w:r w:rsidRPr="002D6ED4">
        <w:rPr>
          <w:rFonts w:ascii="Cambria" w:hAnsi="Cambria"/>
        </w:rPr>
        <w:t xml:space="preserve">, </w:t>
      </w:r>
      <w:r w:rsidR="00A92B94">
        <w:rPr>
          <w:rFonts w:ascii="Cambria" w:hAnsi="Cambria"/>
        </w:rPr>
        <w:t>working for example</w:t>
      </w:r>
      <w:r w:rsidRPr="002D6ED4">
        <w:rPr>
          <w:rFonts w:ascii="Cambria" w:hAnsi="Cambria"/>
        </w:rPr>
        <w:t xml:space="preserve"> with price comparison websites </w:t>
      </w:r>
      <w:r w:rsidR="00A92B94">
        <w:rPr>
          <w:rFonts w:ascii="Cambria" w:hAnsi="Cambria"/>
        </w:rPr>
        <w:t>or</w:t>
      </w:r>
      <w:r w:rsidRPr="002D6ED4">
        <w:rPr>
          <w:rFonts w:ascii="Cambria" w:hAnsi="Cambria"/>
        </w:rPr>
        <w:t xml:space="preserve"> </w:t>
      </w:r>
      <w:r w:rsidR="00A92B94">
        <w:rPr>
          <w:rFonts w:ascii="Cambria" w:hAnsi="Cambria"/>
        </w:rPr>
        <w:t>cooperating</w:t>
      </w:r>
      <w:r w:rsidRPr="002D6ED4">
        <w:rPr>
          <w:rFonts w:ascii="Cambria" w:hAnsi="Cambria"/>
        </w:rPr>
        <w:t xml:space="preserve"> with </w:t>
      </w:r>
      <w:r w:rsidR="00A92B94">
        <w:rPr>
          <w:rFonts w:ascii="Cambria" w:hAnsi="Cambria"/>
        </w:rPr>
        <w:t xml:space="preserve">large retail </w:t>
      </w:r>
      <w:r w:rsidRPr="002D6ED4">
        <w:rPr>
          <w:rFonts w:ascii="Cambria" w:hAnsi="Cambria"/>
        </w:rPr>
        <w:t>chain</w:t>
      </w:r>
      <w:r w:rsidR="00A92B94">
        <w:rPr>
          <w:rFonts w:ascii="Cambria" w:hAnsi="Cambria"/>
        </w:rPr>
        <w:t>s such as</w:t>
      </w:r>
      <w:r w:rsidRPr="002D6ED4">
        <w:rPr>
          <w:rFonts w:ascii="Cambria" w:hAnsi="Cambria"/>
        </w:rPr>
        <w:t xml:space="preserve"> Media-Saturn.</w:t>
      </w:r>
      <w:r w:rsidR="001D15BB">
        <w:rPr>
          <w:rFonts w:ascii="Cambria" w:hAnsi="Cambria"/>
        </w:rPr>
        <w:t xml:space="preserve"> I</w:t>
      </w:r>
      <w:r w:rsidRPr="002D6ED4">
        <w:rPr>
          <w:rFonts w:ascii="Cambria" w:hAnsi="Cambria"/>
        </w:rPr>
        <w:t xml:space="preserve">n spite of concerted effort by </w:t>
      </w:r>
      <w:r w:rsidR="00A92B94">
        <w:rPr>
          <w:rFonts w:ascii="Cambria" w:hAnsi="Cambria"/>
        </w:rPr>
        <w:t>16</w:t>
      </w:r>
      <w:r w:rsidR="00A92B94" w:rsidRPr="002D6ED4">
        <w:rPr>
          <w:rFonts w:ascii="Cambria" w:hAnsi="Cambria"/>
        </w:rPr>
        <w:t xml:space="preserve"> </w:t>
      </w:r>
      <w:r w:rsidRPr="002D6ED4">
        <w:rPr>
          <w:rFonts w:ascii="Cambria" w:hAnsi="Cambria"/>
        </w:rPr>
        <w:t xml:space="preserve">partners and a range of approaches being taken and meetings being held, there were few significant relationships built or successful activities undertaken with retailers.  </w:t>
      </w:r>
      <w:r w:rsidR="001D15BB">
        <w:rPr>
          <w:rFonts w:ascii="Cambria" w:hAnsi="Cambria"/>
        </w:rPr>
        <w:t>The target of involving 8 retail chains was reached but we were hoping for more given the efforts undertaken.</w:t>
      </w:r>
    </w:p>
    <w:p w14:paraId="02FF80EF" w14:textId="3B13E64D" w:rsidR="001831A1" w:rsidRPr="002D6ED4" w:rsidRDefault="001831A1" w:rsidP="00A92B94">
      <w:pPr>
        <w:spacing w:after="0"/>
        <w:rPr>
          <w:rFonts w:ascii="Cambria" w:hAnsi="Cambria"/>
        </w:rPr>
      </w:pPr>
      <w:r w:rsidRPr="002D6ED4">
        <w:rPr>
          <w:rFonts w:ascii="Cambria" w:hAnsi="Cambria"/>
        </w:rPr>
        <w:t xml:space="preserve">A number of possible reasons </w:t>
      </w:r>
      <w:r w:rsidR="00544C28">
        <w:rPr>
          <w:rFonts w:ascii="Cambria" w:hAnsi="Cambria"/>
        </w:rPr>
        <w:t>can explain this situation.</w:t>
      </w:r>
      <w:r w:rsidRPr="002D6ED4">
        <w:rPr>
          <w:rFonts w:ascii="Cambria" w:hAnsi="Cambria"/>
        </w:rPr>
        <w:t xml:space="preserve"> </w:t>
      </w:r>
      <w:r w:rsidR="001D15BB">
        <w:rPr>
          <w:rFonts w:ascii="Cambria" w:hAnsi="Cambria"/>
        </w:rPr>
        <w:t>F</w:t>
      </w:r>
      <w:r w:rsidRPr="002D6ED4">
        <w:rPr>
          <w:rFonts w:ascii="Cambria" w:hAnsi="Cambria"/>
        </w:rPr>
        <w:t xml:space="preserve">eedback from retailers </w:t>
      </w:r>
      <w:r w:rsidR="00544C28">
        <w:rPr>
          <w:rFonts w:ascii="Cambria" w:hAnsi="Cambria"/>
        </w:rPr>
        <w:t>stated</w:t>
      </w:r>
      <w:r w:rsidR="00544C28" w:rsidRPr="002D6ED4">
        <w:rPr>
          <w:rFonts w:ascii="Cambria" w:hAnsi="Cambria"/>
        </w:rPr>
        <w:t xml:space="preserve"> </w:t>
      </w:r>
      <w:r w:rsidRPr="002D6ED4">
        <w:rPr>
          <w:rFonts w:ascii="Cambria" w:hAnsi="Cambria"/>
        </w:rPr>
        <w:t>that there are many other quality marks being used by retailers</w:t>
      </w:r>
      <w:r w:rsidR="00544C28">
        <w:rPr>
          <w:rFonts w:ascii="Cambria" w:hAnsi="Cambria"/>
        </w:rPr>
        <w:t>. If Topten cannot be one of them (because not fully supported by manufacturers paying for a mark according to a given specification), then retailers do not seem to be interested by long term collaborations, but only by stand-alone operations, for a very limited time, in their shops</w:t>
      </w:r>
      <w:r w:rsidRPr="002D6ED4">
        <w:rPr>
          <w:rFonts w:ascii="Cambria" w:hAnsi="Cambria"/>
        </w:rPr>
        <w:t xml:space="preserve">. Additionally, some retailers wanted to be able to </w:t>
      </w:r>
      <w:r w:rsidRPr="002D6ED4">
        <w:rPr>
          <w:rFonts w:ascii="Cambria" w:hAnsi="Cambria"/>
        </w:rPr>
        <w:lastRenderedPageBreak/>
        <w:t xml:space="preserve">promote a wider range of products as energy efficient than can currently be included in Topten. For example, including products from an A+ up rating where Topten might only include A+++ </w:t>
      </w:r>
      <w:proofErr w:type="gramStart"/>
      <w:r w:rsidRPr="002D6ED4">
        <w:rPr>
          <w:rFonts w:ascii="Cambria" w:hAnsi="Cambria"/>
        </w:rPr>
        <w:t>products</w:t>
      </w:r>
      <w:proofErr w:type="gramEnd"/>
      <w:r w:rsidRPr="002D6ED4">
        <w:rPr>
          <w:rFonts w:ascii="Cambria" w:hAnsi="Cambria"/>
        </w:rPr>
        <w:t xml:space="preserve"> within a category.  Another suggested reason was that retailers have a vested interest in retaining good relationships with the manufacturers whose products they sell and do not want to differentiate between those manufacturers or products which perform better than others. </w:t>
      </w:r>
    </w:p>
    <w:p w14:paraId="1F02111D" w14:textId="31D815A0" w:rsidR="001831A1" w:rsidRPr="002D6ED4" w:rsidRDefault="001831A1" w:rsidP="00A92B94">
      <w:pPr>
        <w:spacing w:after="0"/>
        <w:rPr>
          <w:rFonts w:ascii="Cambria" w:hAnsi="Cambria"/>
        </w:rPr>
      </w:pPr>
    </w:p>
    <w:p w14:paraId="0A551B0A" w14:textId="7D6C63B4" w:rsidR="001831A1" w:rsidRPr="002D6ED4" w:rsidRDefault="001831A1" w:rsidP="00A92B94">
      <w:pPr>
        <w:spacing w:after="0"/>
        <w:rPr>
          <w:rFonts w:ascii="Cambria" w:hAnsi="Cambria"/>
        </w:rPr>
      </w:pPr>
      <w:r w:rsidRPr="00E3107F">
        <w:rPr>
          <w:rFonts w:ascii="Cambria" w:hAnsi="Cambria"/>
          <w:b/>
        </w:rPr>
        <w:t>Public procurers and large private buyers</w:t>
      </w:r>
      <w:r w:rsidR="008A3BC0">
        <w:rPr>
          <w:rFonts w:ascii="Cambria" w:hAnsi="Cambria"/>
        </w:rPr>
        <w:t xml:space="preserve">: </w:t>
      </w:r>
      <w:r w:rsidR="006F4104">
        <w:rPr>
          <w:rFonts w:ascii="Cambria" w:hAnsi="Cambria"/>
        </w:rPr>
        <w:t>A</w:t>
      </w:r>
      <w:r w:rsidRPr="002D6ED4">
        <w:rPr>
          <w:rFonts w:ascii="Cambria" w:hAnsi="Cambria"/>
        </w:rPr>
        <w:t>ctivit</w:t>
      </w:r>
      <w:r w:rsidR="006F4104">
        <w:rPr>
          <w:rFonts w:ascii="Cambria" w:hAnsi="Cambria"/>
        </w:rPr>
        <w:t>ies</w:t>
      </w:r>
      <w:r w:rsidRPr="002D6ED4">
        <w:rPr>
          <w:rFonts w:ascii="Cambria" w:hAnsi="Cambria"/>
        </w:rPr>
        <w:t xml:space="preserve"> undertaken with public procurers and large private buyers</w:t>
      </w:r>
      <w:r w:rsidR="006F4104">
        <w:rPr>
          <w:rFonts w:ascii="Cambria" w:hAnsi="Cambria"/>
        </w:rPr>
        <w:t xml:space="preserve"> did take place</w:t>
      </w:r>
      <w:r w:rsidR="004A46AA">
        <w:rPr>
          <w:rFonts w:ascii="Cambria" w:hAnsi="Cambria"/>
        </w:rPr>
        <w:t xml:space="preserve"> –PRO sections dedicated to professional buyers - were launched online by 12 partners –</w:t>
      </w:r>
      <w:r w:rsidRPr="002D6ED4">
        <w:rPr>
          <w:rFonts w:ascii="Cambria" w:hAnsi="Cambria"/>
        </w:rPr>
        <w:t xml:space="preserve"> but </w:t>
      </w:r>
      <w:r w:rsidR="006F4104">
        <w:rPr>
          <w:rFonts w:ascii="Cambria" w:hAnsi="Cambria"/>
        </w:rPr>
        <w:t>the feedback is</w:t>
      </w:r>
      <w:r w:rsidRPr="002D6ED4">
        <w:rPr>
          <w:rFonts w:ascii="Cambria" w:hAnsi="Cambria"/>
        </w:rPr>
        <w:t xml:space="preserve"> limited in comparison to the involvement of other target groups. Some partners were successful in raising their profile as ‘expert</w:t>
      </w:r>
      <w:r w:rsidR="00E7781C">
        <w:rPr>
          <w:rFonts w:ascii="Cambria" w:hAnsi="Cambria"/>
        </w:rPr>
        <w:t>s</w:t>
      </w:r>
      <w:r w:rsidRPr="002D6ED4">
        <w:rPr>
          <w:rFonts w:ascii="Cambria" w:hAnsi="Cambria"/>
        </w:rPr>
        <w:t xml:space="preserve">’ in green public procurement. </w:t>
      </w:r>
      <w:r w:rsidR="001D15BB">
        <w:rPr>
          <w:rFonts w:ascii="Cambria" w:hAnsi="Cambria"/>
        </w:rPr>
        <w:t xml:space="preserve">For example they were </w:t>
      </w:r>
      <w:r w:rsidRPr="002D6ED4">
        <w:rPr>
          <w:rFonts w:ascii="Cambria" w:hAnsi="Cambria"/>
        </w:rPr>
        <w:t>invited to participate in a live online chat to present how Topten support</w:t>
      </w:r>
      <w:r w:rsidR="006F4104">
        <w:rPr>
          <w:rFonts w:ascii="Cambria" w:hAnsi="Cambria"/>
        </w:rPr>
        <w:t>s</w:t>
      </w:r>
      <w:r w:rsidRPr="002D6ED4">
        <w:rPr>
          <w:rFonts w:ascii="Cambria" w:hAnsi="Cambria"/>
        </w:rPr>
        <w:t xml:space="preserve"> the procurement of more energy efficient products. There were also instances where Topten was featured and recommended in procurement information. However, the challenges in involving this </w:t>
      </w:r>
      <w:r w:rsidR="006F4104">
        <w:rPr>
          <w:rFonts w:ascii="Cambria" w:hAnsi="Cambria"/>
        </w:rPr>
        <w:t xml:space="preserve">stakeholder </w:t>
      </w:r>
      <w:r w:rsidRPr="002D6ED4">
        <w:rPr>
          <w:rFonts w:ascii="Cambria" w:hAnsi="Cambria"/>
        </w:rPr>
        <w:t xml:space="preserve">group proved significant. </w:t>
      </w:r>
      <w:r w:rsidR="006F4104">
        <w:rPr>
          <w:rFonts w:ascii="Cambria" w:hAnsi="Cambria"/>
        </w:rPr>
        <w:t>First partners had to understand</w:t>
      </w:r>
      <w:r w:rsidRPr="002D6ED4">
        <w:rPr>
          <w:rFonts w:ascii="Cambria" w:hAnsi="Cambria"/>
        </w:rPr>
        <w:t xml:space="preserve"> the complexity and size of the procurement sector </w:t>
      </w:r>
      <w:r w:rsidR="006F4104">
        <w:rPr>
          <w:rFonts w:ascii="Cambria" w:hAnsi="Cambria"/>
        </w:rPr>
        <w:t>before</w:t>
      </w:r>
      <w:r w:rsidRPr="002D6ED4">
        <w:rPr>
          <w:rFonts w:ascii="Cambria" w:hAnsi="Cambria"/>
        </w:rPr>
        <w:t xml:space="preserve"> focus</w:t>
      </w:r>
      <w:r w:rsidR="006F4104">
        <w:rPr>
          <w:rFonts w:ascii="Cambria" w:hAnsi="Cambria"/>
        </w:rPr>
        <w:t>ing</w:t>
      </w:r>
      <w:r w:rsidRPr="002D6ED4">
        <w:rPr>
          <w:rFonts w:ascii="Cambria" w:hAnsi="Cambria"/>
        </w:rPr>
        <w:t xml:space="preserve"> </w:t>
      </w:r>
      <w:r w:rsidR="006F4104">
        <w:rPr>
          <w:rFonts w:ascii="Cambria" w:hAnsi="Cambria"/>
        </w:rPr>
        <w:t xml:space="preserve">their </w:t>
      </w:r>
      <w:r w:rsidRPr="002D6ED4">
        <w:rPr>
          <w:rFonts w:ascii="Cambria" w:hAnsi="Cambria"/>
        </w:rPr>
        <w:t>efforts. In spite of numerous and persistent efforts to encourage public authorities to purchase top energy efficient products through the use of Topten procurement criteria, the success rate of finding pilot cities willing to use the criteria was lower than expected.</w:t>
      </w:r>
      <w:r w:rsidR="00DD455E">
        <w:rPr>
          <w:rFonts w:ascii="Cambria" w:hAnsi="Cambria"/>
        </w:rPr>
        <w:t xml:space="preserve"> </w:t>
      </w:r>
      <w:r w:rsidRPr="002D6ED4">
        <w:rPr>
          <w:rFonts w:ascii="Cambria" w:hAnsi="Cambria"/>
        </w:rPr>
        <w:t>Local governments and municipalities across Europe have been subject to considerable budget cuts</w:t>
      </w:r>
      <w:r w:rsidR="006F4104">
        <w:rPr>
          <w:rFonts w:ascii="Cambria" w:hAnsi="Cambria"/>
        </w:rPr>
        <w:t>,</w:t>
      </w:r>
      <w:r w:rsidRPr="002D6ED4">
        <w:rPr>
          <w:rFonts w:ascii="Cambria" w:hAnsi="Cambria"/>
        </w:rPr>
        <w:t xml:space="preserve"> which mean that </w:t>
      </w:r>
      <w:r w:rsidR="006F4104">
        <w:rPr>
          <w:rFonts w:ascii="Cambria" w:hAnsi="Cambria"/>
        </w:rPr>
        <w:t xml:space="preserve">purchasing </w:t>
      </w:r>
      <w:r w:rsidRPr="002D6ED4">
        <w:rPr>
          <w:rFonts w:ascii="Cambria" w:hAnsi="Cambria"/>
        </w:rPr>
        <w:t>cost, rather than quality</w:t>
      </w:r>
      <w:r w:rsidR="001D15BB">
        <w:rPr>
          <w:rFonts w:ascii="Cambria" w:hAnsi="Cambria"/>
        </w:rPr>
        <w:t>,</w:t>
      </w:r>
      <w:r w:rsidRPr="002D6ED4">
        <w:rPr>
          <w:rFonts w:ascii="Cambria" w:hAnsi="Cambria"/>
        </w:rPr>
        <w:t xml:space="preserve"> is a key driver for purchasing decisions. Therefore the need to pay more at the outset for energy efficient </w:t>
      </w:r>
      <w:r w:rsidR="00B369DC" w:rsidRPr="002D6ED4">
        <w:rPr>
          <w:rFonts w:ascii="Cambria" w:hAnsi="Cambria"/>
        </w:rPr>
        <w:t>products</w:t>
      </w:r>
      <w:r w:rsidRPr="002D6ED4">
        <w:rPr>
          <w:rFonts w:ascii="Cambria" w:hAnsi="Cambria"/>
        </w:rPr>
        <w:t xml:space="preserve"> may also have influenced their interest in Topten.  </w:t>
      </w:r>
      <w:r w:rsidR="00056B0C">
        <w:rPr>
          <w:rFonts w:ascii="Cambria" w:hAnsi="Cambria"/>
        </w:rPr>
        <w:t>(This stakeholder group was however involved as multipliers – see below</w:t>
      </w:r>
      <w:r w:rsidR="001D15BB">
        <w:rPr>
          <w:rFonts w:ascii="Cambria" w:hAnsi="Cambria"/>
        </w:rPr>
        <w:t xml:space="preserve"> WP4</w:t>
      </w:r>
      <w:r w:rsidR="00056B0C">
        <w:rPr>
          <w:rFonts w:ascii="Cambria" w:hAnsi="Cambria"/>
        </w:rPr>
        <w:t>)</w:t>
      </w:r>
      <w:r w:rsidR="001D15BB">
        <w:rPr>
          <w:rFonts w:ascii="Cambria" w:hAnsi="Cambria"/>
        </w:rPr>
        <w:t>.</w:t>
      </w:r>
    </w:p>
    <w:p w14:paraId="7DFB0D45" w14:textId="77777777" w:rsidR="001831A1" w:rsidRPr="002D6ED4" w:rsidRDefault="001831A1" w:rsidP="00A92B94">
      <w:pPr>
        <w:spacing w:after="0"/>
        <w:rPr>
          <w:rFonts w:ascii="Cambria" w:hAnsi="Cambria"/>
        </w:rPr>
      </w:pPr>
    </w:p>
    <w:p w14:paraId="0F694260" w14:textId="3C2AAD19" w:rsidR="00DD455E" w:rsidRPr="002D6ED4" w:rsidRDefault="001831A1" w:rsidP="00A92B94">
      <w:pPr>
        <w:spacing w:after="0"/>
        <w:rPr>
          <w:rFonts w:ascii="Cambria" w:hAnsi="Cambria"/>
        </w:rPr>
      </w:pPr>
      <w:r w:rsidRPr="00E3107F">
        <w:rPr>
          <w:rFonts w:ascii="Cambria" w:hAnsi="Cambria"/>
          <w:b/>
        </w:rPr>
        <w:t>Multiplier organisations</w:t>
      </w:r>
      <w:r w:rsidRPr="002D6ED4">
        <w:rPr>
          <w:rFonts w:ascii="Cambria" w:hAnsi="Cambria"/>
        </w:rPr>
        <w:t>: A wide range of multiplier organisations were involved throughout</w:t>
      </w:r>
      <w:r w:rsidR="00623DEA">
        <w:rPr>
          <w:rFonts w:ascii="Cambria" w:hAnsi="Cambria"/>
        </w:rPr>
        <w:t xml:space="preserve"> the project</w:t>
      </w:r>
      <w:r w:rsidR="00424DDB">
        <w:rPr>
          <w:rFonts w:ascii="Cambria" w:hAnsi="Cambria"/>
        </w:rPr>
        <w:t xml:space="preserve"> and 95 partnerships could take place</w:t>
      </w:r>
      <w:r w:rsidRPr="002D6ED4">
        <w:rPr>
          <w:rFonts w:ascii="Cambria" w:hAnsi="Cambria"/>
        </w:rPr>
        <w:t>. They included, as expected</w:t>
      </w:r>
      <w:r w:rsidR="00056B0C">
        <w:rPr>
          <w:rFonts w:ascii="Cambria" w:hAnsi="Cambria"/>
        </w:rPr>
        <w:t>,</w:t>
      </w:r>
      <w:r w:rsidRPr="002D6ED4">
        <w:rPr>
          <w:rFonts w:ascii="Cambria" w:hAnsi="Cambria"/>
        </w:rPr>
        <w:t xml:space="preserve"> NGOs, environmental and consumer organisations, the media and local government and institutions as well as energy agencies and utility companies.  </w:t>
      </w:r>
    </w:p>
    <w:p w14:paraId="337E0F6E" w14:textId="76443F5D" w:rsidR="001831A1" w:rsidRPr="002D6ED4" w:rsidRDefault="001831A1" w:rsidP="00A92B94">
      <w:pPr>
        <w:spacing w:after="0"/>
        <w:rPr>
          <w:rFonts w:ascii="Cambria" w:hAnsi="Cambria"/>
        </w:rPr>
      </w:pPr>
      <w:r w:rsidRPr="002D6ED4">
        <w:rPr>
          <w:rFonts w:ascii="Cambria" w:hAnsi="Cambria"/>
        </w:rPr>
        <w:t xml:space="preserve">NGOs, environmental and consumer organisations were broadly positive and happy to promote Topten. In most instances partnerships with these organisations were informal and mutually beneficial. </w:t>
      </w:r>
      <w:proofErr w:type="gramStart"/>
      <w:r w:rsidRPr="002D6ED4">
        <w:rPr>
          <w:rFonts w:ascii="Cambria" w:hAnsi="Cambria"/>
        </w:rPr>
        <w:t>Activities undertaken included publishing Topten material online or in newsletters; blogging; linking in with existing campaigns and initiatives such as Earth Hour, dissemination of Topten promotional materials and running joint competitions.</w:t>
      </w:r>
      <w:proofErr w:type="gramEnd"/>
      <w:r w:rsidRPr="002D6ED4">
        <w:rPr>
          <w:rFonts w:ascii="Cambria" w:hAnsi="Cambria"/>
        </w:rPr>
        <w:t xml:space="preserve"> </w:t>
      </w:r>
    </w:p>
    <w:p w14:paraId="7D4DAB5C" w14:textId="42634B15" w:rsidR="001831A1" w:rsidRPr="002D6ED4" w:rsidRDefault="001831A1" w:rsidP="00A92B94">
      <w:pPr>
        <w:spacing w:after="0"/>
        <w:rPr>
          <w:rFonts w:ascii="Cambria" w:hAnsi="Cambria"/>
        </w:rPr>
      </w:pPr>
      <w:r w:rsidRPr="002D6ED4">
        <w:rPr>
          <w:rFonts w:ascii="Cambria" w:hAnsi="Cambria"/>
        </w:rPr>
        <w:t xml:space="preserve">Some partners were extremely successful in involving the media as a multiplier and this resulted in a significant amount of coverage about Topten in the media. The vast majority of coverage about Topten was positive at 90.6%, with 9.2% neutral coverage and less than 0.2% negative coverage. In some instances media partnerships were formed which aided this. </w:t>
      </w:r>
    </w:p>
    <w:p w14:paraId="3B913837" w14:textId="0BC3407E" w:rsidR="00674AFB" w:rsidRPr="005B6D7F" w:rsidRDefault="001831A1" w:rsidP="00A92B94">
      <w:pPr>
        <w:spacing w:after="0"/>
        <w:rPr>
          <w:rFonts w:asciiTheme="majorHAnsi" w:hAnsiTheme="majorHAnsi"/>
        </w:rPr>
      </w:pPr>
      <w:r w:rsidRPr="002D6ED4">
        <w:rPr>
          <w:rFonts w:ascii="Cambria" w:hAnsi="Cambria"/>
        </w:rPr>
        <w:t xml:space="preserve">In some areas, involvement of the media was not as successful. There are a number of possible reasons for this: </w:t>
      </w:r>
      <w:r w:rsidR="0061377F">
        <w:rPr>
          <w:rFonts w:ascii="Cambria" w:hAnsi="Cambria"/>
        </w:rPr>
        <w:t xml:space="preserve">no previously established relationships with journalists, </w:t>
      </w:r>
      <w:r w:rsidRPr="002D6ED4">
        <w:rPr>
          <w:rFonts w:ascii="Cambria" w:hAnsi="Cambria"/>
        </w:rPr>
        <w:t xml:space="preserve">partners not having sufficient profile to gain interest of media partners; </w:t>
      </w:r>
      <w:r w:rsidR="00713856">
        <w:rPr>
          <w:rFonts w:ascii="Cambria" w:hAnsi="Cambria"/>
        </w:rPr>
        <w:t xml:space="preserve">or </w:t>
      </w:r>
      <w:r w:rsidR="0061377F">
        <w:rPr>
          <w:rFonts w:ascii="Cambria" w:hAnsi="Cambria"/>
        </w:rPr>
        <w:t xml:space="preserve">Topten </w:t>
      </w:r>
      <w:r w:rsidRPr="002D6ED4">
        <w:rPr>
          <w:rFonts w:ascii="Cambria" w:hAnsi="Cambria"/>
        </w:rPr>
        <w:t>items not being deemed as ‘newsworthy’</w:t>
      </w:r>
      <w:r w:rsidR="0061377F">
        <w:rPr>
          <w:rFonts w:ascii="Cambria" w:hAnsi="Cambria"/>
        </w:rPr>
        <w:t xml:space="preserve"> in a specific moment</w:t>
      </w:r>
      <w:r w:rsidRPr="002D6ED4">
        <w:rPr>
          <w:rFonts w:ascii="Cambria" w:hAnsi="Cambria"/>
        </w:rPr>
        <w:t>.</w:t>
      </w:r>
    </w:p>
    <w:p w14:paraId="4D266BD9" w14:textId="77777777" w:rsidR="00674AFB" w:rsidRPr="005B6D7F" w:rsidRDefault="00674AFB" w:rsidP="00A92B94">
      <w:pPr>
        <w:spacing w:after="0"/>
        <w:rPr>
          <w:rFonts w:asciiTheme="majorHAnsi" w:hAnsiTheme="majorHAnsi"/>
        </w:rPr>
      </w:pPr>
    </w:p>
    <w:p w14:paraId="560443D0" w14:textId="3C5E9F5C" w:rsidR="00BB4DEB" w:rsidRPr="00336A5F" w:rsidRDefault="00BB4DEB"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19" w:name="_Toc343517715"/>
      <w:bookmarkStart w:id="20" w:name="_Toc399756343"/>
      <w:bookmarkStart w:id="21" w:name="_Toc399756534"/>
      <w:bookmarkStart w:id="22" w:name="_Toc418756404"/>
      <w:r w:rsidRPr="00336A5F">
        <w:rPr>
          <w:rFonts w:asciiTheme="majorHAnsi" w:eastAsia="Times New Roman" w:hAnsiTheme="majorHAnsi"/>
          <w:b/>
          <w:bCs/>
          <w:i/>
          <w:iCs/>
          <w:sz w:val="28"/>
          <w:szCs w:val="28"/>
        </w:rPr>
        <w:t>Performance indicators</w:t>
      </w:r>
      <w:bookmarkEnd w:id="19"/>
      <w:bookmarkEnd w:id="22"/>
      <w:r w:rsidRPr="00336A5F">
        <w:rPr>
          <w:rFonts w:asciiTheme="majorHAnsi" w:eastAsia="Times New Roman" w:hAnsiTheme="majorHAnsi"/>
          <w:b/>
          <w:bCs/>
          <w:i/>
          <w:iCs/>
          <w:sz w:val="28"/>
          <w:szCs w:val="28"/>
        </w:rPr>
        <w:t xml:space="preserve"> </w:t>
      </w:r>
      <w:bookmarkEnd w:id="20"/>
      <w:bookmarkEnd w:id="21"/>
    </w:p>
    <w:p w14:paraId="3292DFF5" w14:textId="77777777" w:rsidR="00BB4DEB" w:rsidRPr="005B6D7F" w:rsidRDefault="00BB4DEB" w:rsidP="008D4B25">
      <w:pPr>
        <w:autoSpaceDE w:val="0"/>
        <w:spacing w:after="0" w:line="240" w:lineRule="auto"/>
        <w:jc w:val="both"/>
        <w:rPr>
          <w:rFonts w:asciiTheme="majorHAnsi" w:eastAsia="Times New Roman" w:hAnsiTheme="majorHAnsi" w:cs="Verdana"/>
          <w:i/>
          <w:sz w:val="16"/>
          <w:szCs w:val="16"/>
        </w:rPr>
      </w:pPr>
      <w:r w:rsidRPr="005B6D7F">
        <w:rPr>
          <w:rFonts w:asciiTheme="majorHAnsi" w:eastAsia="Times New Roman" w:hAnsiTheme="majorHAnsi" w:cs="Verdana"/>
          <w:i/>
          <w:sz w:val="20"/>
          <w:szCs w:val="20"/>
          <w:u w:val="single"/>
        </w:rPr>
        <w:t>Project performance indicators</w:t>
      </w:r>
      <w:r w:rsidRPr="005B6D7F">
        <w:rPr>
          <w:rFonts w:asciiTheme="majorHAnsi" w:eastAsia="Times New Roman" w:hAnsiTheme="majorHAnsi" w:cs="Verdana"/>
          <w:i/>
          <w:sz w:val="20"/>
          <w:szCs w:val="20"/>
        </w:rPr>
        <w:t>:</w:t>
      </w:r>
    </w:p>
    <w:p w14:paraId="47A680A9" w14:textId="77777777" w:rsidR="00BB4DEB" w:rsidRPr="005B6D7F" w:rsidRDefault="00BB4DEB" w:rsidP="008D4B25">
      <w:pPr>
        <w:autoSpaceDE w:val="0"/>
        <w:spacing w:after="0" w:line="240" w:lineRule="auto"/>
        <w:jc w:val="both"/>
        <w:rPr>
          <w:rFonts w:asciiTheme="majorHAnsi" w:eastAsia="Times New Roman" w:hAnsiTheme="majorHAnsi" w:cs="Verdana"/>
          <w:i/>
          <w:sz w:val="16"/>
          <w:szCs w:val="16"/>
        </w:rPr>
      </w:pPr>
    </w:p>
    <w:tbl>
      <w:tblPr>
        <w:tblW w:w="9532" w:type="dxa"/>
        <w:tblLayout w:type="fixed"/>
        <w:tblLook w:val="0000" w:firstRow="0" w:lastRow="0" w:firstColumn="0" w:lastColumn="0" w:noHBand="0" w:noVBand="0"/>
      </w:tblPr>
      <w:tblGrid>
        <w:gridCol w:w="2518"/>
        <w:gridCol w:w="851"/>
        <w:gridCol w:w="1417"/>
        <w:gridCol w:w="1451"/>
        <w:gridCol w:w="3295"/>
      </w:tblGrid>
      <w:tr w:rsidR="00BF59CD" w:rsidRPr="0052366D" w14:paraId="12DC2DB0" w14:textId="77777777" w:rsidTr="00535066">
        <w:tc>
          <w:tcPr>
            <w:tcW w:w="2518" w:type="dxa"/>
            <w:tcBorders>
              <w:top w:val="single" w:sz="4" w:space="0" w:color="000000"/>
              <w:left w:val="single" w:sz="4" w:space="0" w:color="000000"/>
              <w:bottom w:val="single" w:sz="4" w:space="0" w:color="000000"/>
            </w:tcBorders>
            <w:shd w:val="clear" w:color="auto" w:fill="auto"/>
          </w:tcPr>
          <w:p w14:paraId="2D5C7C23" w14:textId="77777777" w:rsidR="00BF59CD" w:rsidRPr="00422ABC" w:rsidRDefault="00BF59CD" w:rsidP="00405424">
            <w:pPr>
              <w:autoSpaceDE w:val="0"/>
              <w:spacing w:after="0" w:line="360" w:lineRule="auto"/>
              <w:rPr>
                <w:rFonts w:ascii="Cambria" w:hAnsi="Cambria" w:cs="Verdana"/>
                <w:b/>
                <w:sz w:val="20"/>
                <w:szCs w:val="20"/>
              </w:rPr>
            </w:pPr>
            <w:r w:rsidRPr="00422ABC">
              <w:rPr>
                <w:rFonts w:ascii="Cambria" w:hAnsi="Cambria" w:cs="Verdana"/>
                <w:b/>
                <w:sz w:val="20"/>
                <w:szCs w:val="20"/>
              </w:rPr>
              <w:lastRenderedPageBreak/>
              <w:t>Performance indicator</w:t>
            </w:r>
          </w:p>
        </w:tc>
        <w:tc>
          <w:tcPr>
            <w:tcW w:w="851" w:type="dxa"/>
            <w:tcBorders>
              <w:top w:val="single" w:sz="4" w:space="0" w:color="000000"/>
              <w:left w:val="single" w:sz="4" w:space="0" w:color="000000"/>
              <w:bottom w:val="single" w:sz="4" w:space="0" w:color="000000"/>
            </w:tcBorders>
            <w:shd w:val="clear" w:color="auto" w:fill="auto"/>
          </w:tcPr>
          <w:p w14:paraId="50130AA1" w14:textId="77777777" w:rsidR="00BF59CD" w:rsidRPr="00422ABC" w:rsidRDefault="00BF59CD" w:rsidP="00405424">
            <w:pPr>
              <w:autoSpaceDE w:val="0"/>
              <w:spacing w:after="0" w:line="360" w:lineRule="auto"/>
              <w:rPr>
                <w:rFonts w:ascii="Cambria" w:hAnsi="Cambria" w:cs="Verdana"/>
                <w:b/>
                <w:sz w:val="20"/>
                <w:szCs w:val="20"/>
              </w:rPr>
            </w:pPr>
            <w:r w:rsidRPr="00422ABC">
              <w:rPr>
                <w:rFonts w:ascii="Cambria" w:hAnsi="Cambria" w:cs="Verdana"/>
                <w:b/>
                <w:sz w:val="20"/>
                <w:szCs w:val="20"/>
              </w:rPr>
              <w:t>WP</w:t>
            </w:r>
          </w:p>
        </w:tc>
        <w:tc>
          <w:tcPr>
            <w:tcW w:w="1417" w:type="dxa"/>
            <w:tcBorders>
              <w:top w:val="single" w:sz="4" w:space="0" w:color="000000"/>
              <w:left w:val="single" w:sz="4" w:space="0" w:color="000000"/>
              <w:bottom w:val="single" w:sz="4" w:space="0" w:color="000000"/>
            </w:tcBorders>
            <w:shd w:val="clear" w:color="auto" w:fill="auto"/>
          </w:tcPr>
          <w:p w14:paraId="058BA865" w14:textId="77777777" w:rsidR="00BF59CD" w:rsidRPr="00422ABC" w:rsidRDefault="00BF59CD" w:rsidP="00405424">
            <w:pPr>
              <w:autoSpaceDE w:val="0"/>
              <w:spacing w:after="0" w:line="360" w:lineRule="auto"/>
              <w:rPr>
                <w:rFonts w:ascii="Cambria" w:hAnsi="Cambria" w:cs="Verdana"/>
                <w:b/>
                <w:sz w:val="20"/>
                <w:szCs w:val="20"/>
              </w:rPr>
            </w:pPr>
            <w:r w:rsidRPr="00422ABC">
              <w:rPr>
                <w:rFonts w:ascii="Cambria" w:hAnsi="Cambria" w:cs="Verdana"/>
                <w:b/>
                <w:sz w:val="20"/>
                <w:szCs w:val="20"/>
              </w:rPr>
              <w:t>Planned</w:t>
            </w:r>
          </w:p>
          <w:p w14:paraId="59C7DF5D" w14:textId="77777777" w:rsidR="00BF59CD" w:rsidRPr="00422ABC" w:rsidRDefault="00BF59CD" w:rsidP="00405424">
            <w:pPr>
              <w:autoSpaceDE w:val="0"/>
              <w:spacing w:after="0" w:line="360" w:lineRule="auto"/>
              <w:rPr>
                <w:rFonts w:ascii="Cambria" w:hAnsi="Cambria" w:cs="Verdana"/>
                <w:b/>
                <w:sz w:val="20"/>
                <w:szCs w:val="20"/>
              </w:rPr>
            </w:pPr>
            <w:r w:rsidRPr="00422ABC">
              <w:rPr>
                <w:rFonts w:ascii="Cambria" w:hAnsi="Cambria" w:cs="Verdana"/>
                <w:b/>
                <w:sz w:val="20"/>
                <w:szCs w:val="20"/>
              </w:rPr>
              <w:t>Target</w:t>
            </w:r>
          </w:p>
        </w:tc>
        <w:tc>
          <w:tcPr>
            <w:tcW w:w="1451" w:type="dxa"/>
            <w:tcBorders>
              <w:top w:val="single" w:sz="4" w:space="0" w:color="000000"/>
              <w:left w:val="single" w:sz="4" w:space="0" w:color="000000"/>
              <w:bottom w:val="single" w:sz="4" w:space="0" w:color="000000"/>
            </w:tcBorders>
            <w:shd w:val="clear" w:color="auto" w:fill="auto"/>
          </w:tcPr>
          <w:p w14:paraId="63D0E739" w14:textId="77777777" w:rsidR="00BF59CD" w:rsidRPr="00422ABC" w:rsidRDefault="00BF59CD" w:rsidP="00405424">
            <w:pPr>
              <w:autoSpaceDE w:val="0"/>
              <w:spacing w:after="0" w:line="360" w:lineRule="auto"/>
              <w:rPr>
                <w:rFonts w:ascii="Cambria" w:hAnsi="Cambria" w:cs="Verdana"/>
                <w:b/>
                <w:sz w:val="20"/>
                <w:szCs w:val="20"/>
              </w:rPr>
            </w:pPr>
            <w:r w:rsidRPr="00422ABC">
              <w:rPr>
                <w:rFonts w:ascii="Cambria" w:hAnsi="Cambria" w:cs="Verdana"/>
                <w:b/>
                <w:sz w:val="20"/>
                <w:szCs w:val="20"/>
              </w:rPr>
              <w:t>Actual achievement</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604359E2" w14:textId="77777777" w:rsidR="00BF59CD" w:rsidRPr="00422ABC" w:rsidRDefault="00BF59CD" w:rsidP="00405424">
            <w:pPr>
              <w:autoSpaceDE w:val="0"/>
              <w:spacing w:after="0" w:line="360" w:lineRule="auto"/>
              <w:rPr>
                <w:rFonts w:ascii="Cambria" w:hAnsi="Cambria" w:cs="Verdana"/>
                <w:b/>
                <w:sz w:val="20"/>
                <w:szCs w:val="20"/>
              </w:rPr>
            </w:pPr>
            <w:r w:rsidRPr="00422ABC">
              <w:rPr>
                <w:rFonts w:ascii="Cambria" w:hAnsi="Cambria" w:cs="Verdana"/>
                <w:b/>
                <w:sz w:val="20"/>
                <w:szCs w:val="20"/>
              </w:rPr>
              <w:t>Comment on performance</w:t>
            </w:r>
          </w:p>
        </w:tc>
      </w:tr>
      <w:tr w:rsidR="00BF59CD" w:rsidRPr="0052366D" w14:paraId="1F81B498" w14:textId="77777777" w:rsidTr="00535066">
        <w:tc>
          <w:tcPr>
            <w:tcW w:w="2518" w:type="dxa"/>
            <w:tcBorders>
              <w:top w:val="single" w:sz="4" w:space="0" w:color="000000"/>
              <w:left w:val="single" w:sz="4" w:space="0" w:color="000000"/>
              <w:bottom w:val="single" w:sz="4" w:space="0" w:color="000000"/>
            </w:tcBorders>
            <w:shd w:val="clear" w:color="auto" w:fill="auto"/>
          </w:tcPr>
          <w:p w14:paraId="23D172B6"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18 Topten websites providing detailed product information on the most efficient products available on the market, targeting a variety of target groups, generating energy savings</w:t>
            </w:r>
          </w:p>
          <w:p w14:paraId="352A6551" w14:textId="77777777" w:rsidR="00BF59CD" w:rsidRPr="00422ABC" w:rsidRDefault="00BF59CD" w:rsidP="00405424">
            <w:pPr>
              <w:autoSpaceDE w:val="0"/>
              <w:snapToGrid w:val="0"/>
              <w:spacing w:after="0" w:line="360" w:lineRule="auto"/>
              <w:rPr>
                <w:rFonts w:ascii="Cambria" w:hAnsi="Cambria" w:cs="Verdana"/>
                <w:sz w:val="20"/>
                <w:szCs w:val="20"/>
              </w:rPr>
            </w:pPr>
          </w:p>
          <w:p w14:paraId="367DACEB"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t>
            </w:r>
            <w:r w:rsidRPr="00422ABC">
              <w:rPr>
                <w:rFonts w:ascii="Cambria" w:hAnsi="Cambria" w:cs="Verdana"/>
                <w:i/>
                <w:sz w:val="20"/>
                <w:szCs w:val="20"/>
              </w:rPr>
              <w:t>Objective: increase demand for top runner products and awareness on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0E5F7AB5"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WP2 (WP5)</w:t>
            </w:r>
          </w:p>
        </w:tc>
        <w:tc>
          <w:tcPr>
            <w:tcW w:w="1417" w:type="dxa"/>
            <w:tcBorders>
              <w:top w:val="single" w:sz="4" w:space="0" w:color="000000"/>
              <w:left w:val="single" w:sz="4" w:space="0" w:color="000000"/>
              <w:bottom w:val="single" w:sz="4" w:space="0" w:color="000000"/>
            </w:tcBorders>
            <w:shd w:val="clear" w:color="auto" w:fill="auto"/>
          </w:tcPr>
          <w:p w14:paraId="7FF3223B"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18 Topten websites</w:t>
            </w:r>
          </w:p>
        </w:tc>
        <w:tc>
          <w:tcPr>
            <w:tcW w:w="1451" w:type="dxa"/>
            <w:tcBorders>
              <w:top w:val="single" w:sz="4" w:space="0" w:color="000000"/>
              <w:left w:val="single" w:sz="4" w:space="0" w:color="000000"/>
              <w:bottom w:val="single" w:sz="4" w:space="0" w:color="000000"/>
            </w:tcBorders>
            <w:shd w:val="clear" w:color="auto" w:fill="auto"/>
          </w:tcPr>
          <w:p w14:paraId="2D751F48"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18 Topten websites</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013DCB93"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There was a slight delay in the launch of 2 new websites but the project’s monitoring tools allow to say that:</w:t>
            </w:r>
          </w:p>
          <w:p w14:paraId="3AB785A4" w14:textId="77777777" w:rsidR="00BF59CD" w:rsidRPr="00422ABC" w:rsidRDefault="00BF59CD" w:rsidP="00405424">
            <w:pPr>
              <w:pStyle w:val="Paragraphedeliste"/>
              <w:numPr>
                <w:ilvl w:val="0"/>
                <w:numId w:val="69"/>
              </w:numPr>
              <w:suppressAutoHyphens w:val="0"/>
              <w:autoSpaceDE w:val="0"/>
              <w:snapToGrid w:val="0"/>
              <w:spacing w:after="0" w:line="360" w:lineRule="auto"/>
              <w:ind w:left="142" w:hanging="142"/>
              <w:rPr>
                <w:rFonts w:ascii="Cambria" w:hAnsi="Cambria" w:cs="Verdana"/>
                <w:sz w:val="20"/>
                <w:szCs w:val="20"/>
              </w:rPr>
            </w:pPr>
            <w:r w:rsidRPr="00422ABC">
              <w:rPr>
                <w:rFonts w:ascii="Cambria" w:hAnsi="Cambria" w:cs="Verdana"/>
                <w:sz w:val="20"/>
                <w:szCs w:val="20"/>
              </w:rPr>
              <w:t xml:space="preserve">The 18 websites were up (with a link from the </w:t>
            </w:r>
            <w:hyperlink r:id="rId17" w:history="1">
              <w:r w:rsidRPr="00422ABC">
                <w:rPr>
                  <w:rStyle w:val="Lienhypertexte"/>
                  <w:rFonts w:ascii="Cambria" w:hAnsi="Cambria" w:cs="Verdana"/>
                  <w:sz w:val="20"/>
                  <w:szCs w:val="20"/>
                </w:rPr>
                <w:t>www.topten.eu</w:t>
              </w:r>
            </w:hyperlink>
            <w:r w:rsidRPr="00422ABC">
              <w:rPr>
                <w:rFonts w:ascii="Cambria" w:hAnsi="Cambria" w:cs="Verdana"/>
                <w:sz w:val="20"/>
                <w:szCs w:val="20"/>
              </w:rPr>
              <w:t xml:space="preserve"> portal)</w:t>
            </w:r>
          </w:p>
          <w:p w14:paraId="2D8ECA1C" w14:textId="77777777" w:rsidR="00BF59CD" w:rsidRPr="00422ABC" w:rsidRDefault="00BF59CD" w:rsidP="00405424">
            <w:pPr>
              <w:pStyle w:val="Paragraphedeliste"/>
              <w:numPr>
                <w:ilvl w:val="0"/>
                <w:numId w:val="69"/>
              </w:numPr>
              <w:suppressAutoHyphens w:val="0"/>
              <w:autoSpaceDE w:val="0"/>
              <w:snapToGrid w:val="0"/>
              <w:spacing w:after="0" w:line="360" w:lineRule="auto"/>
              <w:ind w:left="142" w:hanging="142"/>
              <w:rPr>
                <w:rFonts w:ascii="Cambria" w:hAnsi="Cambria" w:cs="Verdana"/>
                <w:sz w:val="20"/>
                <w:szCs w:val="20"/>
              </w:rPr>
            </w:pPr>
            <w:r w:rsidRPr="00422ABC">
              <w:rPr>
                <w:rFonts w:ascii="Cambria" w:hAnsi="Cambria" w:cs="Verdana"/>
                <w:sz w:val="20"/>
                <w:szCs w:val="20"/>
              </w:rPr>
              <w:t>The 18 websites were updated regularly (see the webscan activity)</w:t>
            </w:r>
          </w:p>
          <w:p w14:paraId="59EC57D5" w14:textId="77777777" w:rsidR="00BF59CD" w:rsidRPr="00422ABC" w:rsidRDefault="00BF59CD" w:rsidP="00405424">
            <w:pPr>
              <w:pStyle w:val="Paragraphedeliste"/>
              <w:numPr>
                <w:ilvl w:val="0"/>
                <w:numId w:val="69"/>
              </w:numPr>
              <w:suppressAutoHyphens w:val="0"/>
              <w:autoSpaceDE w:val="0"/>
              <w:snapToGrid w:val="0"/>
              <w:spacing w:after="0" w:line="360" w:lineRule="auto"/>
              <w:ind w:left="142" w:hanging="142"/>
              <w:rPr>
                <w:rFonts w:ascii="Cambria" w:hAnsi="Cambria" w:cs="Verdana"/>
                <w:sz w:val="20"/>
                <w:szCs w:val="20"/>
              </w:rPr>
            </w:pPr>
            <w:r w:rsidRPr="00422ABC">
              <w:rPr>
                <w:rFonts w:ascii="Cambria" w:hAnsi="Cambria" w:cs="Verdana"/>
                <w:sz w:val="20"/>
                <w:szCs w:val="20"/>
              </w:rPr>
              <w:t>They have attracted a high number of visitors and generated a high number of partnerships (see below)</w:t>
            </w:r>
          </w:p>
          <w:p w14:paraId="5AF2610A" w14:textId="77777777" w:rsidR="00BF59CD" w:rsidRPr="00422ABC" w:rsidRDefault="00BF59CD" w:rsidP="00405424">
            <w:pPr>
              <w:pStyle w:val="Paragraphedeliste"/>
              <w:numPr>
                <w:ilvl w:val="0"/>
                <w:numId w:val="69"/>
              </w:numPr>
              <w:suppressAutoHyphens w:val="0"/>
              <w:autoSpaceDE w:val="0"/>
              <w:snapToGrid w:val="0"/>
              <w:spacing w:after="0" w:line="360" w:lineRule="auto"/>
              <w:ind w:left="142" w:hanging="142"/>
              <w:rPr>
                <w:rFonts w:ascii="Cambria" w:hAnsi="Cambria" w:cs="Verdana"/>
                <w:sz w:val="20"/>
                <w:szCs w:val="20"/>
              </w:rPr>
            </w:pPr>
            <w:r w:rsidRPr="00422ABC">
              <w:rPr>
                <w:rFonts w:ascii="Cambria" w:hAnsi="Cambria" w:cs="Verdana"/>
                <w:sz w:val="20"/>
                <w:szCs w:val="20"/>
              </w:rPr>
              <w:t xml:space="preserve">They have generated 14 236 toe energy savings/ year (see </w:t>
            </w:r>
            <w:r w:rsidRPr="00422ABC">
              <w:rPr>
                <w:rFonts w:ascii="Cambria" w:eastAsia="Times New Roman" w:hAnsi="Cambria" w:cs="Verdana"/>
                <w:sz w:val="20"/>
                <w:szCs w:val="20"/>
                <w:lang w:val="en-US"/>
              </w:rPr>
              <w:t xml:space="preserve">D5.4 </w:t>
            </w:r>
            <w:r w:rsidRPr="00422ABC">
              <w:rPr>
                <w:rFonts w:ascii="Cambria" w:hAnsi="Cambria" w:cs="Verdana"/>
                <w:sz w:val="20"/>
                <w:szCs w:val="20"/>
              </w:rPr>
              <w:t>Visitor survey report)</w:t>
            </w:r>
          </w:p>
        </w:tc>
      </w:tr>
      <w:tr w:rsidR="00BF59CD" w:rsidRPr="0052366D" w14:paraId="3C092F62" w14:textId="77777777" w:rsidTr="00535066">
        <w:tc>
          <w:tcPr>
            <w:tcW w:w="2518" w:type="dxa"/>
            <w:tcBorders>
              <w:top w:val="single" w:sz="4" w:space="0" w:color="000000"/>
              <w:left w:val="single" w:sz="4" w:space="0" w:color="000000"/>
              <w:bottom w:val="single" w:sz="4" w:space="0" w:color="000000"/>
            </w:tcBorders>
            <w:shd w:val="clear" w:color="auto" w:fill="auto"/>
          </w:tcPr>
          <w:p w14:paraId="4DF9FDA4" w14:textId="77777777" w:rsidR="00BF59CD" w:rsidRPr="00422ABC" w:rsidRDefault="00BF59CD" w:rsidP="00405424">
            <w:pPr>
              <w:spacing w:after="0" w:line="360" w:lineRule="auto"/>
              <w:rPr>
                <w:rFonts w:ascii="Cambria" w:hAnsi="Cambria" w:cs="Verdana"/>
                <w:sz w:val="20"/>
                <w:szCs w:val="20"/>
              </w:rPr>
            </w:pPr>
            <w:r w:rsidRPr="00422ABC">
              <w:rPr>
                <w:rFonts w:ascii="Cambria" w:hAnsi="Cambria" w:cs="Verdana"/>
                <w:sz w:val="20"/>
                <w:szCs w:val="20"/>
              </w:rPr>
              <w:t>100 Mio of media contacts (readers, viewers, listeners informed about the project)</w:t>
            </w:r>
          </w:p>
          <w:p w14:paraId="0A844EEE" w14:textId="77777777" w:rsidR="00BF59CD" w:rsidRPr="00422ABC" w:rsidRDefault="00BF59CD" w:rsidP="00405424">
            <w:pPr>
              <w:spacing w:after="0" w:line="360" w:lineRule="auto"/>
              <w:rPr>
                <w:rFonts w:ascii="Cambria" w:hAnsi="Cambria" w:cs="Verdana"/>
                <w:sz w:val="20"/>
                <w:szCs w:val="20"/>
              </w:rPr>
            </w:pPr>
          </w:p>
          <w:p w14:paraId="10D4A57B" w14:textId="77777777" w:rsidR="00BF59CD" w:rsidRPr="00422ABC" w:rsidRDefault="00BF59CD" w:rsidP="00405424">
            <w:pPr>
              <w:spacing w:after="0" w:line="360" w:lineRule="auto"/>
              <w:rPr>
                <w:rFonts w:ascii="Cambria" w:hAnsi="Cambria" w:cs="Verdana"/>
                <w:sz w:val="20"/>
                <w:szCs w:val="20"/>
              </w:rPr>
            </w:pPr>
            <w:r w:rsidRPr="00422ABC">
              <w:rPr>
                <w:rFonts w:ascii="Cambria" w:hAnsi="Cambria" w:cs="Verdana"/>
                <w:sz w:val="20"/>
                <w:szCs w:val="20"/>
              </w:rPr>
              <w:t>(</w:t>
            </w:r>
            <w:r w:rsidRPr="00422ABC">
              <w:rPr>
                <w:rFonts w:ascii="Cambria" w:hAnsi="Cambria" w:cs="Verdana"/>
                <w:i/>
                <w:sz w:val="20"/>
                <w:szCs w:val="20"/>
              </w:rPr>
              <w:t>Objective: increase demand for top runner products and awareness on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48DD08D2" w14:textId="77777777" w:rsidR="00BF59CD" w:rsidRPr="00422ABC" w:rsidRDefault="00BF59CD" w:rsidP="00405424">
            <w:pPr>
              <w:spacing w:after="0" w:line="360" w:lineRule="auto"/>
              <w:rPr>
                <w:rFonts w:ascii="Cambria" w:hAnsi="Cambria" w:cs="Verdana"/>
                <w:sz w:val="20"/>
                <w:szCs w:val="20"/>
              </w:rPr>
            </w:pPr>
            <w:r w:rsidRPr="00422ABC">
              <w:rPr>
                <w:rFonts w:ascii="Cambria" w:hAnsi="Cambria" w:cs="Verdana"/>
                <w:sz w:val="20"/>
                <w:szCs w:val="20"/>
              </w:rPr>
              <w:t>WP6 (WP5)</w:t>
            </w:r>
          </w:p>
        </w:tc>
        <w:tc>
          <w:tcPr>
            <w:tcW w:w="1417" w:type="dxa"/>
            <w:tcBorders>
              <w:top w:val="single" w:sz="4" w:space="0" w:color="000000"/>
              <w:left w:val="single" w:sz="4" w:space="0" w:color="000000"/>
              <w:bottom w:val="single" w:sz="4" w:space="0" w:color="000000"/>
            </w:tcBorders>
            <w:shd w:val="clear" w:color="auto" w:fill="auto"/>
          </w:tcPr>
          <w:p w14:paraId="62A82F69" w14:textId="77777777" w:rsidR="00BF59CD" w:rsidRPr="00422ABC" w:rsidRDefault="00BF59CD" w:rsidP="00405424">
            <w:pPr>
              <w:spacing w:after="0" w:line="360" w:lineRule="auto"/>
              <w:rPr>
                <w:rFonts w:ascii="Cambria" w:hAnsi="Cambria" w:cs="Verdana"/>
                <w:sz w:val="20"/>
                <w:szCs w:val="20"/>
              </w:rPr>
            </w:pPr>
            <w:r w:rsidRPr="00422ABC">
              <w:rPr>
                <w:rFonts w:ascii="Cambria" w:hAnsi="Cambria" w:cs="Verdana"/>
                <w:sz w:val="20"/>
                <w:szCs w:val="20"/>
              </w:rPr>
              <w:t>100 Mio media contacts</w:t>
            </w:r>
          </w:p>
          <w:p w14:paraId="692FC827" w14:textId="77777777" w:rsidR="00BF59CD" w:rsidRPr="00422ABC" w:rsidRDefault="00BF59CD" w:rsidP="00405424">
            <w:pPr>
              <w:spacing w:after="0" w:line="360" w:lineRule="auto"/>
              <w:rPr>
                <w:rFonts w:ascii="Cambria" w:hAnsi="Cambria" w:cs="Verdana"/>
                <w:sz w:val="20"/>
                <w:szCs w:val="20"/>
              </w:rPr>
            </w:pPr>
            <w:r w:rsidRPr="00422ABC">
              <w:rPr>
                <w:rFonts w:ascii="Cambria" w:hAnsi="Cambria" w:cs="Verdana"/>
                <w:sz w:val="20"/>
                <w:szCs w:val="20"/>
              </w:rPr>
              <w:t xml:space="preserve">100 press releases </w:t>
            </w:r>
          </w:p>
        </w:tc>
        <w:tc>
          <w:tcPr>
            <w:tcW w:w="1451" w:type="dxa"/>
            <w:tcBorders>
              <w:top w:val="single" w:sz="4" w:space="0" w:color="000000"/>
              <w:left w:val="single" w:sz="4" w:space="0" w:color="000000"/>
              <w:bottom w:val="single" w:sz="4" w:space="0" w:color="000000"/>
            </w:tcBorders>
            <w:shd w:val="clear" w:color="auto" w:fill="auto"/>
          </w:tcPr>
          <w:p w14:paraId="691E676B" w14:textId="77777777" w:rsidR="00BF59CD" w:rsidRPr="00422ABC" w:rsidRDefault="00BF59CD" w:rsidP="00405424">
            <w:pPr>
              <w:spacing w:after="0" w:line="360" w:lineRule="auto"/>
              <w:rPr>
                <w:rFonts w:ascii="Cambria" w:hAnsi="Cambria" w:cs="Verdana"/>
                <w:sz w:val="20"/>
                <w:szCs w:val="20"/>
              </w:rPr>
            </w:pPr>
            <w:r w:rsidRPr="00422ABC">
              <w:rPr>
                <w:rFonts w:ascii="Cambria" w:hAnsi="Cambria" w:cs="Verdana"/>
                <w:sz w:val="20"/>
                <w:szCs w:val="20"/>
              </w:rPr>
              <w:t>More than 273 Mio media contacts, thanks to 126 press releases, 1 621 pieces of media coverage thousands of leaflets distributed, 4 videos produced, and other communication activities</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4E725940" w14:textId="77777777" w:rsidR="00BF59CD" w:rsidRPr="00422ABC" w:rsidRDefault="00BF59CD" w:rsidP="00405424">
            <w:pPr>
              <w:spacing w:after="0" w:line="360" w:lineRule="auto"/>
              <w:rPr>
                <w:rFonts w:ascii="Cambria" w:hAnsi="Cambria" w:cs="Verdana"/>
                <w:sz w:val="20"/>
                <w:szCs w:val="20"/>
              </w:rPr>
            </w:pPr>
            <w:r w:rsidRPr="00422ABC">
              <w:rPr>
                <w:rFonts w:ascii="Cambria" w:hAnsi="Cambria" w:cs="Verdana"/>
                <w:sz w:val="20"/>
                <w:szCs w:val="20"/>
              </w:rPr>
              <w:t>This performance was monitored: each partner declared for each 6 monthly period which communication activities they have undertaken and their results in terms of media coverage and its value:</w:t>
            </w:r>
          </w:p>
          <w:p w14:paraId="13D6BCE0" w14:textId="77777777" w:rsidR="00BF59CD" w:rsidRDefault="00BF59CD" w:rsidP="00405424">
            <w:pPr>
              <w:spacing w:after="0" w:line="360" w:lineRule="auto"/>
              <w:rPr>
                <w:rFonts w:ascii="Cambria" w:hAnsi="Cambria" w:cs="Verdana"/>
                <w:sz w:val="20"/>
                <w:szCs w:val="20"/>
              </w:rPr>
            </w:pPr>
          </w:p>
          <w:p w14:paraId="3018A1F0" w14:textId="77777777" w:rsidR="00BF59CD" w:rsidRPr="00422ABC" w:rsidRDefault="00BF59CD" w:rsidP="00405424">
            <w:pPr>
              <w:spacing w:after="0" w:line="360" w:lineRule="auto"/>
              <w:rPr>
                <w:rFonts w:ascii="Cambria" w:hAnsi="Cambria" w:cs="Verdana"/>
                <w:sz w:val="20"/>
                <w:szCs w:val="20"/>
              </w:rPr>
            </w:pPr>
            <w:r w:rsidRPr="00422ABC">
              <w:rPr>
                <w:rFonts w:ascii="Cambria" w:hAnsi="Cambria" w:cs="Verdana"/>
                <w:sz w:val="20"/>
                <w:szCs w:val="20"/>
              </w:rPr>
              <w:t xml:space="preserve">press releases </w:t>
            </w:r>
            <w:r w:rsidRPr="00422ABC">
              <w:rPr>
                <w:rFonts w:ascii="Cambria" w:hAnsi="Cambria" w:cs="Verdana"/>
                <w:bCs/>
                <w:sz w:val="20"/>
                <w:szCs w:val="20"/>
              </w:rPr>
              <w:t>2 European press books D5.3</w:t>
            </w:r>
          </w:p>
        </w:tc>
      </w:tr>
      <w:tr w:rsidR="00BF59CD" w:rsidRPr="0052366D" w14:paraId="16BE9B84" w14:textId="77777777" w:rsidTr="00535066">
        <w:tc>
          <w:tcPr>
            <w:tcW w:w="2518" w:type="dxa"/>
            <w:tcBorders>
              <w:top w:val="single" w:sz="4" w:space="0" w:color="000000"/>
              <w:left w:val="single" w:sz="4" w:space="0" w:color="000000"/>
              <w:bottom w:val="single" w:sz="4" w:space="0" w:color="000000"/>
            </w:tcBorders>
            <w:shd w:val="clear" w:color="auto" w:fill="auto"/>
          </w:tcPr>
          <w:p w14:paraId="476B891C"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2 Mio visitors for all the </w:t>
            </w:r>
            <w:r w:rsidRPr="00422ABC">
              <w:rPr>
                <w:rFonts w:ascii="Cambria" w:hAnsi="Cambria" w:cs="Verdana"/>
                <w:sz w:val="20"/>
                <w:szCs w:val="20"/>
              </w:rPr>
              <w:lastRenderedPageBreak/>
              <w:t>Topten websites per year in 2015</w:t>
            </w:r>
          </w:p>
          <w:p w14:paraId="0377CE18"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t>
            </w:r>
            <w:r w:rsidRPr="00422ABC">
              <w:rPr>
                <w:rFonts w:ascii="Cambria" w:hAnsi="Cambria" w:cs="Verdana"/>
                <w:i/>
                <w:sz w:val="20"/>
                <w:szCs w:val="20"/>
              </w:rPr>
              <w:t>Objective: increase demand for top runner products and awareness on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262A16CF"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 xml:space="preserve">WP2, </w:t>
            </w:r>
            <w:r w:rsidRPr="00422ABC">
              <w:rPr>
                <w:rFonts w:ascii="Cambria" w:hAnsi="Cambria" w:cs="Verdana"/>
                <w:sz w:val="20"/>
                <w:szCs w:val="20"/>
              </w:rPr>
              <w:lastRenderedPageBreak/>
              <w:t>WP6,</w:t>
            </w:r>
          </w:p>
          <w:p w14:paraId="37B9BD7F"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WP5</w:t>
            </w:r>
          </w:p>
        </w:tc>
        <w:tc>
          <w:tcPr>
            <w:tcW w:w="1417" w:type="dxa"/>
            <w:tcBorders>
              <w:top w:val="single" w:sz="4" w:space="0" w:color="000000"/>
              <w:left w:val="single" w:sz="4" w:space="0" w:color="000000"/>
              <w:bottom w:val="single" w:sz="4" w:space="0" w:color="000000"/>
            </w:tcBorders>
            <w:shd w:val="clear" w:color="auto" w:fill="auto"/>
          </w:tcPr>
          <w:p w14:paraId="6BA770C0"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 xml:space="preserve">2 Mio visitors </w:t>
            </w:r>
            <w:r w:rsidRPr="00422ABC">
              <w:rPr>
                <w:rFonts w:ascii="Cambria" w:hAnsi="Cambria" w:cs="Verdana"/>
                <w:sz w:val="20"/>
                <w:szCs w:val="20"/>
              </w:rPr>
              <w:lastRenderedPageBreak/>
              <w:t>for all the Topten websites per year in 2015</w:t>
            </w:r>
          </w:p>
        </w:tc>
        <w:tc>
          <w:tcPr>
            <w:tcW w:w="1451" w:type="dxa"/>
            <w:tcBorders>
              <w:top w:val="single" w:sz="4" w:space="0" w:color="000000"/>
              <w:left w:val="single" w:sz="4" w:space="0" w:color="000000"/>
              <w:bottom w:val="single" w:sz="4" w:space="0" w:color="000000"/>
            </w:tcBorders>
            <w:shd w:val="clear" w:color="auto" w:fill="auto"/>
          </w:tcPr>
          <w:p w14:paraId="119D57C2"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 xml:space="preserve">19 Topten </w:t>
            </w:r>
            <w:r w:rsidRPr="00422ABC">
              <w:rPr>
                <w:rFonts w:ascii="Cambria" w:hAnsi="Cambria" w:cs="Verdana"/>
                <w:sz w:val="20"/>
                <w:szCs w:val="20"/>
              </w:rPr>
              <w:lastRenderedPageBreak/>
              <w:t>websites – 2.11 visitors in 2014</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5C3C776E"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 xml:space="preserve">This performance was monitored: </w:t>
            </w:r>
            <w:r w:rsidRPr="00422ABC">
              <w:rPr>
                <w:rFonts w:ascii="Cambria" w:hAnsi="Cambria" w:cs="Verdana"/>
                <w:sz w:val="20"/>
                <w:szCs w:val="20"/>
              </w:rPr>
              <w:lastRenderedPageBreak/>
              <w:t xml:space="preserve">each partner declared for each 6 monthly period its visitors monitored with Google Analytics </w:t>
            </w:r>
          </w:p>
        </w:tc>
      </w:tr>
      <w:tr w:rsidR="00BF59CD" w:rsidRPr="0052366D" w14:paraId="2521E987" w14:textId="77777777" w:rsidTr="00535066">
        <w:tc>
          <w:tcPr>
            <w:tcW w:w="2518" w:type="dxa"/>
            <w:tcBorders>
              <w:top w:val="single" w:sz="4" w:space="0" w:color="000000"/>
              <w:left w:val="single" w:sz="4" w:space="0" w:color="000000"/>
              <w:bottom w:val="single" w:sz="4" w:space="0" w:color="000000"/>
            </w:tcBorders>
            <w:shd w:val="clear" w:color="auto" w:fill="auto"/>
          </w:tcPr>
          <w:p w14:paraId="2960E7A7"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Information provided at the point of sale in at least 8 retail chains, reaching consumers at the time of purchasing decisions, trained sales staff.</w:t>
            </w:r>
          </w:p>
          <w:p w14:paraId="05A3BD33" w14:textId="77777777" w:rsidR="00BF59CD" w:rsidRPr="00422ABC" w:rsidRDefault="00BF59CD" w:rsidP="00405424">
            <w:pPr>
              <w:autoSpaceDE w:val="0"/>
              <w:snapToGrid w:val="0"/>
              <w:spacing w:after="0" w:line="360" w:lineRule="auto"/>
              <w:rPr>
                <w:rFonts w:ascii="Cambria" w:hAnsi="Cambria" w:cs="Verdana"/>
                <w:sz w:val="20"/>
                <w:szCs w:val="20"/>
              </w:rPr>
            </w:pPr>
          </w:p>
          <w:p w14:paraId="759E0499"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t>
            </w:r>
            <w:r w:rsidRPr="00422ABC">
              <w:rPr>
                <w:rFonts w:ascii="Cambria" w:hAnsi="Cambria" w:cs="Verdana"/>
                <w:i/>
                <w:sz w:val="20"/>
                <w:szCs w:val="20"/>
              </w:rPr>
              <w:t>Objective: increase demand for top runner products and awareness on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4A234ED4"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WP4</w:t>
            </w:r>
          </w:p>
          <w:p w14:paraId="4793EE69"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WP6</w:t>
            </w:r>
          </w:p>
          <w:p w14:paraId="112E125B"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olor w:val="000000"/>
                <w:sz w:val="20"/>
                <w:szCs w:val="20"/>
              </w:rPr>
              <w:t>(WP5)</w:t>
            </w:r>
          </w:p>
        </w:tc>
        <w:tc>
          <w:tcPr>
            <w:tcW w:w="1417" w:type="dxa"/>
            <w:tcBorders>
              <w:top w:val="single" w:sz="4" w:space="0" w:color="000000"/>
              <w:left w:val="single" w:sz="4" w:space="0" w:color="000000"/>
              <w:bottom w:val="single" w:sz="4" w:space="0" w:color="000000"/>
            </w:tcBorders>
            <w:shd w:val="clear" w:color="auto" w:fill="auto"/>
          </w:tcPr>
          <w:p w14:paraId="2F82E93A" w14:textId="77777777" w:rsidR="00BF59CD" w:rsidRPr="00422ABC" w:rsidRDefault="00BF59CD" w:rsidP="00405424">
            <w:pPr>
              <w:autoSpaceDE w:val="0"/>
              <w:snapToGrid w:val="0"/>
              <w:spacing w:after="0" w:line="360" w:lineRule="auto"/>
              <w:rPr>
                <w:rFonts w:ascii="Cambria" w:hAnsi="Cambria"/>
                <w:color w:val="000000"/>
                <w:sz w:val="20"/>
                <w:szCs w:val="20"/>
              </w:rPr>
            </w:pPr>
            <w:r w:rsidRPr="00422ABC">
              <w:rPr>
                <w:rFonts w:ascii="Cambria" w:hAnsi="Cambria"/>
                <w:color w:val="000000"/>
                <w:sz w:val="20"/>
                <w:szCs w:val="20"/>
              </w:rPr>
              <w:t>At least 8 retail chains</w:t>
            </w:r>
          </w:p>
          <w:p w14:paraId="4C3A2A70" w14:textId="77777777" w:rsidR="00BF59CD" w:rsidRPr="00422ABC" w:rsidRDefault="00BF59CD" w:rsidP="00405424">
            <w:pPr>
              <w:autoSpaceDE w:val="0"/>
              <w:snapToGrid w:val="0"/>
              <w:spacing w:after="0" w:line="360" w:lineRule="auto"/>
              <w:rPr>
                <w:rFonts w:ascii="Cambria" w:hAnsi="Cambria"/>
                <w:color w:val="000000"/>
                <w:sz w:val="20"/>
                <w:szCs w:val="20"/>
              </w:rPr>
            </w:pPr>
            <w:r w:rsidRPr="00422ABC">
              <w:rPr>
                <w:rFonts w:ascii="Cambria" w:hAnsi="Cambria"/>
                <w:color w:val="000000"/>
                <w:sz w:val="20"/>
                <w:szCs w:val="20"/>
              </w:rPr>
              <w:t xml:space="preserve">Each Topten website (except new </w:t>
            </w:r>
          </w:p>
          <w:p w14:paraId="6E7AF8C1" w14:textId="77777777" w:rsidR="00BF59CD" w:rsidRPr="00422ABC" w:rsidRDefault="00BF59CD" w:rsidP="00405424">
            <w:pPr>
              <w:autoSpaceDE w:val="0"/>
              <w:snapToGrid w:val="0"/>
              <w:spacing w:after="0" w:line="360" w:lineRule="auto"/>
              <w:rPr>
                <w:rFonts w:ascii="Cambria" w:hAnsi="Cambria"/>
                <w:color w:val="000000"/>
                <w:sz w:val="20"/>
                <w:szCs w:val="20"/>
              </w:rPr>
            </w:pPr>
            <w:r w:rsidRPr="00422ABC">
              <w:rPr>
                <w:rFonts w:ascii="Cambria" w:hAnsi="Cambria"/>
                <w:color w:val="000000"/>
                <w:sz w:val="20"/>
                <w:szCs w:val="20"/>
              </w:rPr>
              <w:t>partners) will try to work with retailers</w:t>
            </w:r>
          </w:p>
          <w:p w14:paraId="7EA5FDCB"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Retailers produce their own material showing the Topten logo and information and referring to the Topten websites</w:t>
            </w:r>
          </w:p>
          <w:p w14:paraId="41065459" w14:textId="77777777" w:rsidR="00BF59CD" w:rsidRPr="00422ABC" w:rsidRDefault="00BF59CD" w:rsidP="00405424">
            <w:pPr>
              <w:autoSpaceDE w:val="0"/>
              <w:autoSpaceDN w:val="0"/>
              <w:adjustRightInd w:val="0"/>
              <w:spacing w:after="0" w:line="360" w:lineRule="auto"/>
              <w:ind w:left="255"/>
              <w:rPr>
                <w:rFonts w:ascii="Cambria" w:hAnsi="Cambria"/>
                <w:color w:val="000000"/>
                <w:sz w:val="20"/>
                <w:szCs w:val="20"/>
              </w:rPr>
            </w:pPr>
          </w:p>
          <w:p w14:paraId="2ADEC10F" w14:textId="77777777" w:rsidR="00BF59CD" w:rsidRPr="00422ABC" w:rsidRDefault="00BF59CD" w:rsidP="00405424">
            <w:pPr>
              <w:autoSpaceDE w:val="0"/>
              <w:autoSpaceDN w:val="0"/>
              <w:adjustRightInd w:val="0"/>
              <w:spacing w:after="0" w:line="360" w:lineRule="auto"/>
              <w:rPr>
                <w:rFonts w:ascii="Cambria" w:hAnsi="Cambria" w:cs="Verdana"/>
                <w:sz w:val="20"/>
                <w:szCs w:val="20"/>
              </w:rPr>
            </w:pPr>
            <w:r w:rsidRPr="00422ABC">
              <w:rPr>
                <w:rFonts w:ascii="Cambria" w:hAnsi="Cambria"/>
                <w:color w:val="000000"/>
                <w:sz w:val="20"/>
                <w:szCs w:val="20"/>
              </w:rPr>
              <w:t>Their staff is trained in order to explain the benefits of Top runner products to consumers</w:t>
            </w:r>
          </w:p>
        </w:tc>
        <w:tc>
          <w:tcPr>
            <w:tcW w:w="1451" w:type="dxa"/>
            <w:tcBorders>
              <w:top w:val="single" w:sz="4" w:space="0" w:color="000000"/>
              <w:left w:val="single" w:sz="4" w:space="0" w:color="000000"/>
              <w:bottom w:val="single" w:sz="4" w:space="0" w:color="000000"/>
            </w:tcBorders>
            <w:shd w:val="clear" w:color="auto" w:fill="auto"/>
          </w:tcPr>
          <w:p w14:paraId="3EA1376A"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16 partners working on partnerships with retailers, out of which 7 being successful (more than 80 participating shops, including large on-line retail chains) </w:t>
            </w:r>
          </w:p>
          <w:p w14:paraId="49D7A49D" w14:textId="77777777" w:rsidR="00BF59CD" w:rsidRPr="00422ABC" w:rsidRDefault="00BF59CD" w:rsidP="00405424">
            <w:pPr>
              <w:autoSpaceDE w:val="0"/>
              <w:snapToGrid w:val="0"/>
              <w:spacing w:after="0" w:line="360" w:lineRule="auto"/>
              <w:rPr>
                <w:rFonts w:ascii="Cambria" w:hAnsi="Cambria" w:cs="Verdana"/>
                <w:sz w:val="20"/>
                <w:szCs w:val="20"/>
              </w:rPr>
            </w:pPr>
          </w:p>
          <w:p w14:paraId="70D30355"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 xml:space="preserve">59 Retailer agreements in 4 countries </w:t>
            </w:r>
          </w:p>
          <w:p w14:paraId="6A33CE16" w14:textId="77777777" w:rsidR="00BF59CD" w:rsidRPr="00422ABC" w:rsidRDefault="00BF59CD" w:rsidP="00405424">
            <w:pPr>
              <w:autoSpaceDE w:val="0"/>
              <w:snapToGrid w:val="0"/>
              <w:spacing w:after="0" w:line="360" w:lineRule="auto"/>
              <w:rPr>
                <w:rFonts w:ascii="Cambria" w:hAnsi="Cambria" w:cs="Verdana"/>
                <w:sz w:val="20"/>
                <w:szCs w:val="20"/>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607605B8"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This performance was monitored in Table IV of the final report’s Annex and in the retailer report D 4.5</w:t>
            </w:r>
          </w:p>
          <w:p w14:paraId="2AC65AFB" w14:textId="77777777" w:rsidR="00BF59CD" w:rsidRPr="00422ABC" w:rsidRDefault="00BF59CD" w:rsidP="00405424">
            <w:pPr>
              <w:autoSpaceDE w:val="0"/>
              <w:snapToGrid w:val="0"/>
              <w:spacing w:after="0" w:line="360" w:lineRule="auto"/>
              <w:rPr>
                <w:rFonts w:ascii="Cambria" w:hAnsi="Cambria" w:cs="Verdana"/>
                <w:sz w:val="20"/>
                <w:szCs w:val="20"/>
              </w:rPr>
            </w:pPr>
          </w:p>
          <w:p w14:paraId="169D21AF"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Retailer and partner feedback interviews for a Topten added value report are shown in D5.2 Topten added value report and  in the retailer agreement report D4.6</w:t>
            </w:r>
          </w:p>
        </w:tc>
      </w:tr>
      <w:tr w:rsidR="00BF59CD" w:rsidRPr="0052366D" w14:paraId="15AD8F1B" w14:textId="77777777" w:rsidTr="00535066">
        <w:tc>
          <w:tcPr>
            <w:tcW w:w="2518" w:type="dxa"/>
            <w:tcBorders>
              <w:top w:val="single" w:sz="4" w:space="0" w:color="000000"/>
              <w:left w:val="single" w:sz="4" w:space="0" w:color="000000"/>
              <w:bottom w:val="single" w:sz="4" w:space="0" w:color="000000"/>
            </w:tcBorders>
            <w:shd w:val="clear" w:color="auto" w:fill="auto"/>
          </w:tcPr>
          <w:p w14:paraId="2108A74D"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Topten is used as an illustration of concrete actions in sustainable consumption and climate change campaigns led by </w:t>
            </w:r>
            <w:r w:rsidRPr="00422ABC">
              <w:rPr>
                <w:rFonts w:ascii="Cambria" w:hAnsi="Cambria" w:cs="Verdana"/>
                <w:sz w:val="20"/>
                <w:szCs w:val="20"/>
              </w:rPr>
              <w:lastRenderedPageBreak/>
              <w:t>NGOs, consumer organisations, utilities and institutions (at EU, national and local levels)</w:t>
            </w:r>
          </w:p>
          <w:p w14:paraId="640704D8" w14:textId="77777777" w:rsidR="00BF59CD" w:rsidRPr="00422ABC" w:rsidRDefault="00BF59CD" w:rsidP="00405424">
            <w:pPr>
              <w:autoSpaceDE w:val="0"/>
              <w:snapToGrid w:val="0"/>
              <w:spacing w:after="0" w:line="360" w:lineRule="auto"/>
              <w:rPr>
                <w:rFonts w:ascii="Cambria" w:hAnsi="Cambria" w:cs="Verdana"/>
                <w:sz w:val="20"/>
                <w:szCs w:val="20"/>
              </w:rPr>
            </w:pPr>
          </w:p>
          <w:p w14:paraId="7C51C46E"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t>
            </w:r>
            <w:r w:rsidRPr="00422ABC">
              <w:rPr>
                <w:rFonts w:ascii="Cambria" w:hAnsi="Cambria" w:cs="Verdana"/>
                <w:i/>
                <w:sz w:val="20"/>
                <w:szCs w:val="20"/>
              </w:rPr>
              <w:t>Objective: increase demand for top runner products and awareness on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67E9BABA"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lastRenderedPageBreak/>
              <w:t>WP4</w:t>
            </w:r>
          </w:p>
          <w:p w14:paraId="0CAD5AB3"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WP6</w:t>
            </w:r>
          </w:p>
          <w:p w14:paraId="717D326E"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olor w:val="000000"/>
                <w:sz w:val="20"/>
                <w:szCs w:val="20"/>
              </w:rPr>
              <w:t>(WP5)</w:t>
            </w:r>
          </w:p>
        </w:tc>
        <w:tc>
          <w:tcPr>
            <w:tcW w:w="1417" w:type="dxa"/>
            <w:tcBorders>
              <w:top w:val="single" w:sz="4" w:space="0" w:color="000000"/>
              <w:left w:val="single" w:sz="4" w:space="0" w:color="000000"/>
              <w:bottom w:val="single" w:sz="4" w:space="0" w:color="000000"/>
            </w:tcBorders>
            <w:shd w:val="clear" w:color="auto" w:fill="auto"/>
          </w:tcPr>
          <w:p w14:paraId="6B04A902"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 xml:space="preserve">At least 2 partnerships per country with a consumer </w:t>
            </w:r>
            <w:r w:rsidRPr="00422ABC">
              <w:rPr>
                <w:rFonts w:ascii="Cambria" w:hAnsi="Cambria"/>
                <w:color w:val="000000"/>
                <w:sz w:val="20"/>
                <w:szCs w:val="20"/>
              </w:rPr>
              <w:lastRenderedPageBreak/>
              <w:t>organisation or consumer media, an NGO, a utility or an institutional campaign</w:t>
            </w:r>
          </w:p>
          <w:p w14:paraId="2CD4A617" w14:textId="77777777" w:rsidR="00BF59CD" w:rsidRPr="00422ABC" w:rsidRDefault="00BF59CD" w:rsidP="00405424">
            <w:pPr>
              <w:autoSpaceDE w:val="0"/>
              <w:snapToGrid w:val="0"/>
              <w:spacing w:after="0" w:line="360" w:lineRule="auto"/>
              <w:rPr>
                <w:rFonts w:ascii="Cambria" w:hAnsi="Cambria" w:cs="Verdana"/>
                <w:sz w:val="20"/>
                <w:szCs w:val="20"/>
              </w:rPr>
            </w:pPr>
          </w:p>
        </w:tc>
        <w:tc>
          <w:tcPr>
            <w:tcW w:w="1451" w:type="dxa"/>
            <w:tcBorders>
              <w:top w:val="single" w:sz="4" w:space="0" w:color="000000"/>
              <w:left w:val="single" w:sz="4" w:space="0" w:color="000000"/>
              <w:bottom w:val="single" w:sz="4" w:space="0" w:color="000000"/>
            </w:tcBorders>
            <w:shd w:val="clear" w:color="auto" w:fill="auto"/>
          </w:tcPr>
          <w:p w14:paraId="74F49DA3"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 xml:space="preserve">95 partnerships, at least 2 in each country </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67507BE3"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This performance was monitored in Table II of the final report’s Annex</w:t>
            </w:r>
          </w:p>
        </w:tc>
      </w:tr>
      <w:tr w:rsidR="00BF59CD" w:rsidRPr="0052366D" w14:paraId="3339C93D" w14:textId="77777777" w:rsidTr="00535066">
        <w:tc>
          <w:tcPr>
            <w:tcW w:w="2518" w:type="dxa"/>
            <w:tcBorders>
              <w:top w:val="single" w:sz="4" w:space="0" w:color="000000"/>
              <w:left w:val="single" w:sz="4" w:space="0" w:color="000000"/>
              <w:bottom w:val="single" w:sz="4" w:space="0" w:color="000000"/>
            </w:tcBorders>
            <w:shd w:val="clear" w:color="auto" w:fill="auto"/>
          </w:tcPr>
          <w:p w14:paraId="3E57B7E8" w14:textId="77777777" w:rsidR="00BF59CD" w:rsidRPr="00422ABC" w:rsidRDefault="00BF59CD" w:rsidP="00405424">
            <w:pPr>
              <w:autoSpaceDE w:val="0"/>
              <w:snapToGrid w:val="0"/>
              <w:spacing w:after="0" w:line="360" w:lineRule="auto"/>
              <w:rPr>
                <w:rFonts w:ascii="Cambria" w:hAnsi="Cambria"/>
                <w:color w:val="000000"/>
                <w:sz w:val="20"/>
                <w:szCs w:val="20"/>
              </w:rPr>
            </w:pPr>
            <w:r w:rsidRPr="00422ABC">
              <w:rPr>
                <w:rFonts w:ascii="Cambria" w:hAnsi="Cambria"/>
                <w:color w:val="000000"/>
                <w:sz w:val="20"/>
                <w:szCs w:val="20"/>
              </w:rPr>
              <w:lastRenderedPageBreak/>
              <w:t>350 Manufacturers /importers personally contacted, informed about the Topten website and involved by checking product data, at European headquarters' level and at national level</w:t>
            </w:r>
          </w:p>
          <w:p w14:paraId="4637027E" w14:textId="77777777" w:rsidR="00BF59CD" w:rsidRPr="00422ABC" w:rsidRDefault="00BF59CD" w:rsidP="00405424">
            <w:pPr>
              <w:autoSpaceDE w:val="0"/>
              <w:snapToGrid w:val="0"/>
              <w:spacing w:after="0" w:line="360" w:lineRule="auto"/>
              <w:rPr>
                <w:rFonts w:ascii="Cambria" w:hAnsi="Cambria"/>
                <w:color w:val="000000"/>
                <w:sz w:val="20"/>
                <w:szCs w:val="20"/>
              </w:rPr>
            </w:pPr>
          </w:p>
          <w:p w14:paraId="476772FD"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olor w:val="000000"/>
                <w:sz w:val="20"/>
                <w:szCs w:val="20"/>
              </w:rPr>
              <w:t>(</w:t>
            </w:r>
            <w:r w:rsidRPr="00422ABC">
              <w:rPr>
                <w:rFonts w:ascii="Cambria" w:hAnsi="Cambria"/>
                <w:i/>
                <w:color w:val="000000"/>
                <w:sz w:val="20"/>
                <w:szCs w:val="20"/>
              </w:rPr>
              <w:t>Objective: increase the availability of Top runner products</w:t>
            </w:r>
            <w:r w:rsidRPr="00422ABC">
              <w:rPr>
                <w:rFonts w:ascii="Cambria" w:hAnsi="Cambria"/>
                <w:color w:val="000000"/>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66B33E3B"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WP2</w:t>
            </w:r>
          </w:p>
          <w:p w14:paraId="056753F9"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olor w:val="000000"/>
                <w:sz w:val="20"/>
                <w:szCs w:val="20"/>
              </w:rPr>
              <w:t>(WP5)</w:t>
            </w:r>
          </w:p>
        </w:tc>
        <w:tc>
          <w:tcPr>
            <w:tcW w:w="1417" w:type="dxa"/>
            <w:tcBorders>
              <w:top w:val="single" w:sz="4" w:space="0" w:color="000000"/>
              <w:left w:val="single" w:sz="4" w:space="0" w:color="000000"/>
              <w:bottom w:val="single" w:sz="4" w:space="0" w:color="000000"/>
            </w:tcBorders>
            <w:shd w:val="clear" w:color="auto" w:fill="auto"/>
          </w:tcPr>
          <w:p w14:paraId="680D3891" w14:textId="77777777" w:rsidR="00BF59CD" w:rsidRPr="00422ABC" w:rsidRDefault="00BF59CD" w:rsidP="00405424">
            <w:pPr>
              <w:autoSpaceDE w:val="0"/>
              <w:snapToGrid w:val="0"/>
              <w:spacing w:after="0" w:line="360" w:lineRule="auto"/>
              <w:rPr>
                <w:rFonts w:ascii="Cambria" w:hAnsi="Cambria"/>
                <w:color w:val="000000"/>
                <w:sz w:val="20"/>
                <w:szCs w:val="20"/>
              </w:rPr>
            </w:pPr>
            <w:r w:rsidRPr="00422ABC">
              <w:rPr>
                <w:rFonts w:ascii="Cambria" w:hAnsi="Cambria"/>
                <w:color w:val="000000"/>
                <w:sz w:val="20"/>
                <w:szCs w:val="20"/>
              </w:rPr>
              <w:t>350 Manufacturers/importers personally contacted</w:t>
            </w:r>
          </w:p>
          <w:p w14:paraId="5E400CF5"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sz w:val="20"/>
                <w:szCs w:val="20"/>
              </w:rPr>
              <w:t>80% of the European market is covered</w:t>
            </w:r>
          </w:p>
        </w:tc>
        <w:tc>
          <w:tcPr>
            <w:tcW w:w="1451" w:type="dxa"/>
            <w:tcBorders>
              <w:top w:val="single" w:sz="4" w:space="0" w:color="000000"/>
              <w:left w:val="single" w:sz="4" w:space="0" w:color="000000"/>
              <w:bottom w:val="single" w:sz="4" w:space="0" w:color="000000"/>
            </w:tcBorders>
            <w:shd w:val="clear" w:color="auto" w:fill="auto"/>
          </w:tcPr>
          <w:p w14:paraId="5A3DFDA0" w14:textId="77777777" w:rsidR="00BF59CD" w:rsidRPr="00422ABC" w:rsidRDefault="00BF59CD" w:rsidP="00405424">
            <w:pPr>
              <w:autoSpaceDE w:val="0"/>
              <w:snapToGrid w:val="0"/>
              <w:spacing w:after="0" w:line="360" w:lineRule="auto"/>
              <w:ind w:right="-75"/>
              <w:rPr>
                <w:rFonts w:ascii="Cambria" w:hAnsi="Cambria" w:cs="Verdana"/>
                <w:sz w:val="20"/>
                <w:szCs w:val="20"/>
              </w:rPr>
            </w:pPr>
            <w:r w:rsidRPr="00422ABC">
              <w:rPr>
                <w:rFonts w:ascii="Cambria" w:hAnsi="Cambria" w:cs="Verdana"/>
                <w:sz w:val="20"/>
                <w:szCs w:val="20"/>
              </w:rPr>
              <w:t>756 manufacturers’ representative regularly in contact with the Topten teams (covering nearly all the brands)</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1737CF2D"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This performance was monitored in Table III of the final report’s Annex</w:t>
            </w:r>
          </w:p>
          <w:p w14:paraId="5313A1FA"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olor w:val="000000"/>
                <w:sz w:val="20"/>
                <w:szCs w:val="20"/>
              </w:rPr>
              <w:t>and feed back interviews for the Topten added-value report D5.4</w:t>
            </w:r>
          </w:p>
        </w:tc>
      </w:tr>
      <w:tr w:rsidR="00BF59CD" w:rsidRPr="0052366D" w14:paraId="75CEF825" w14:textId="77777777" w:rsidTr="00535066">
        <w:tc>
          <w:tcPr>
            <w:tcW w:w="2518" w:type="dxa"/>
            <w:tcBorders>
              <w:top w:val="single" w:sz="4" w:space="0" w:color="000000"/>
              <w:left w:val="single" w:sz="4" w:space="0" w:color="000000"/>
              <w:bottom w:val="single" w:sz="4" w:space="0" w:color="000000"/>
            </w:tcBorders>
            <w:shd w:val="clear" w:color="auto" w:fill="auto"/>
          </w:tcPr>
          <w:p w14:paraId="4AEA05B2"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At least 10 000 Top runner product references are publicized at national level, close to the consumer (on average 12 products categories with 5 subcategories showing 10 products x 18 countries).</w:t>
            </w:r>
          </w:p>
          <w:p w14:paraId="0EE96405" w14:textId="77777777" w:rsidR="00BF59CD" w:rsidRPr="00422ABC" w:rsidRDefault="00BF59CD" w:rsidP="00405424">
            <w:pPr>
              <w:autoSpaceDE w:val="0"/>
              <w:snapToGrid w:val="0"/>
              <w:spacing w:after="0" w:line="360" w:lineRule="auto"/>
              <w:rPr>
                <w:rFonts w:ascii="Cambria" w:hAnsi="Cambria" w:cs="Verdana"/>
                <w:sz w:val="20"/>
                <w:szCs w:val="20"/>
              </w:rPr>
            </w:pPr>
          </w:p>
          <w:p w14:paraId="2AAECBF0"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t>
            </w:r>
            <w:r w:rsidRPr="00422ABC">
              <w:rPr>
                <w:rFonts w:ascii="Cambria" w:hAnsi="Cambria" w:cs="Verdana"/>
                <w:i/>
                <w:sz w:val="20"/>
                <w:szCs w:val="20"/>
              </w:rPr>
              <w:t>Objective: increase demand for top runner products and awareness on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0ED291E7"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WP2</w:t>
            </w:r>
          </w:p>
          <w:p w14:paraId="3F340AFB"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olor w:val="000000"/>
                <w:sz w:val="20"/>
                <w:szCs w:val="20"/>
              </w:rPr>
              <w:t>WP3</w:t>
            </w:r>
          </w:p>
        </w:tc>
        <w:tc>
          <w:tcPr>
            <w:tcW w:w="1417" w:type="dxa"/>
            <w:tcBorders>
              <w:top w:val="single" w:sz="4" w:space="0" w:color="000000"/>
              <w:left w:val="single" w:sz="4" w:space="0" w:color="000000"/>
              <w:bottom w:val="single" w:sz="4" w:space="0" w:color="000000"/>
            </w:tcBorders>
            <w:shd w:val="clear" w:color="auto" w:fill="auto"/>
          </w:tcPr>
          <w:p w14:paraId="4A9624A3"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10 000 Top runner product references </w:t>
            </w:r>
            <w:r w:rsidRPr="00422ABC">
              <w:rPr>
                <w:rFonts w:ascii="Cambria" w:hAnsi="Cambria"/>
                <w:color w:val="000000"/>
                <w:sz w:val="20"/>
                <w:szCs w:val="20"/>
              </w:rPr>
              <w:t>80% of the European market is covered:</w:t>
            </w:r>
          </w:p>
        </w:tc>
        <w:tc>
          <w:tcPr>
            <w:tcW w:w="1451" w:type="dxa"/>
            <w:tcBorders>
              <w:top w:val="single" w:sz="4" w:space="0" w:color="000000"/>
              <w:left w:val="single" w:sz="4" w:space="0" w:color="000000"/>
              <w:bottom w:val="single" w:sz="4" w:space="0" w:color="000000"/>
            </w:tcBorders>
            <w:shd w:val="clear" w:color="auto" w:fill="auto"/>
          </w:tcPr>
          <w:p w14:paraId="7D0858CD"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More than 270 product categories are scanned in the 19 countries, 13 488 products presented online at the end of 2014 </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4443BDA3"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This performance was monitored in the final monitoring report D5.1 (the 4</w:t>
            </w:r>
            <w:r w:rsidRPr="00422ABC">
              <w:rPr>
                <w:rFonts w:ascii="Cambria" w:hAnsi="Cambria" w:cs="Verdana"/>
                <w:sz w:val="20"/>
                <w:szCs w:val="20"/>
                <w:vertAlign w:val="superscript"/>
              </w:rPr>
              <w:t>th</w:t>
            </w:r>
            <w:r w:rsidRPr="00422ABC">
              <w:rPr>
                <w:rFonts w:ascii="Cambria" w:hAnsi="Cambria" w:cs="Verdana"/>
                <w:sz w:val="20"/>
                <w:szCs w:val="20"/>
              </w:rPr>
              <w:t xml:space="preserve"> update)</w:t>
            </w:r>
          </w:p>
        </w:tc>
      </w:tr>
      <w:tr w:rsidR="00BF59CD" w:rsidRPr="0052366D" w14:paraId="384B8410" w14:textId="77777777" w:rsidTr="00535066">
        <w:tc>
          <w:tcPr>
            <w:tcW w:w="2518" w:type="dxa"/>
            <w:tcBorders>
              <w:top w:val="single" w:sz="4" w:space="0" w:color="000000"/>
              <w:left w:val="single" w:sz="4" w:space="0" w:color="000000"/>
              <w:bottom w:val="single" w:sz="4" w:space="0" w:color="000000"/>
            </w:tcBorders>
            <w:shd w:val="clear" w:color="auto" w:fill="auto"/>
          </w:tcPr>
          <w:p w14:paraId="20128CCB"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European product competition</w:t>
            </w:r>
          </w:p>
          <w:p w14:paraId="02B00A10"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p>
          <w:p w14:paraId="367EB1C6"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s="Verdana"/>
                <w:sz w:val="20"/>
                <w:szCs w:val="20"/>
              </w:rPr>
              <w:t>(</w:t>
            </w:r>
            <w:r w:rsidRPr="00422ABC">
              <w:rPr>
                <w:rFonts w:ascii="Cambria" w:hAnsi="Cambria" w:cs="Verdana"/>
                <w:i/>
                <w:sz w:val="20"/>
                <w:szCs w:val="20"/>
              </w:rPr>
              <w:t xml:space="preserve">Objective: increase </w:t>
            </w:r>
            <w:r w:rsidRPr="00422ABC">
              <w:rPr>
                <w:rFonts w:ascii="Cambria" w:hAnsi="Cambria" w:cs="Verdana"/>
                <w:i/>
                <w:sz w:val="20"/>
                <w:szCs w:val="20"/>
              </w:rPr>
              <w:lastRenderedPageBreak/>
              <w:t>demand for top runner products and awareness on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3576C7FB"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lastRenderedPageBreak/>
              <w:t>WP3</w:t>
            </w:r>
          </w:p>
          <w:p w14:paraId="28E2CADE"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(WP6)</w:t>
            </w:r>
          </w:p>
        </w:tc>
        <w:tc>
          <w:tcPr>
            <w:tcW w:w="1417" w:type="dxa"/>
            <w:tcBorders>
              <w:top w:val="single" w:sz="4" w:space="0" w:color="000000"/>
              <w:left w:val="single" w:sz="4" w:space="0" w:color="000000"/>
              <w:bottom w:val="single" w:sz="4" w:space="0" w:color="000000"/>
            </w:tcBorders>
            <w:shd w:val="clear" w:color="auto" w:fill="auto"/>
          </w:tcPr>
          <w:p w14:paraId="1F8D6298"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80% of the EU market informed about the </w:t>
            </w:r>
            <w:r w:rsidRPr="00422ABC">
              <w:rPr>
                <w:rFonts w:ascii="Cambria" w:hAnsi="Cambria" w:cs="Verdana"/>
                <w:sz w:val="20"/>
                <w:szCs w:val="20"/>
              </w:rPr>
              <w:lastRenderedPageBreak/>
              <w:t>competition, 50% express interest, products tested in 3 categories, 2 events presenting the winning products</w:t>
            </w:r>
          </w:p>
        </w:tc>
        <w:tc>
          <w:tcPr>
            <w:tcW w:w="1451" w:type="dxa"/>
            <w:tcBorders>
              <w:top w:val="single" w:sz="4" w:space="0" w:color="000000"/>
              <w:left w:val="single" w:sz="4" w:space="0" w:color="000000"/>
              <w:bottom w:val="single" w:sz="4" w:space="0" w:color="000000"/>
            </w:tcBorders>
            <w:shd w:val="clear" w:color="auto" w:fill="auto"/>
          </w:tcPr>
          <w:p w14:paraId="0E0C20B0"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 xml:space="preserve">All headquarters producing the 3 product </w:t>
            </w:r>
            <w:r w:rsidRPr="00422ABC">
              <w:rPr>
                <w:rFonts w:ascii="Cambria" w:hAnsi="Cambria" w:cs="Verdana"/>
                <w:sz w:val="20"/>
                <w:szCs w:val="20"/>
              </w:rPr>
              <w:lastRenderedPageBreak/>
              <w:t>categories informed, 3 winning products awarded by the EC in February 2014 (TV, Drier, LED bulb), 5 products tested</w:t>
            </w:r>
          </w:p>
          <w:p w14:paraId="024EADA6" w14:textId="77777777" w:rsidR="00BF59CD" w:rsidRPr="00422ABC" w:rsidRDefault="00BF59CD" w:rsidP="00405424">
            <w:pPr>
              <w:keepNext/>
              <w:keepLines/>
              <w:autoSpaceDE w:val="0"/>
              <w:snapToGrid w:val="0"/>
              <w:spacing w:before="200" w:after="0" w:line="360" w:lineRule="auto"/>
              <w:outlineLvl w:val="4"/>
              <w:rPr>
                <w:rFonts w:ascii="Cambria" w:hAnsi="Cambria" w:cs="Verdana"/>
                <w:sz w:val="20"/>
                <w:szCs w:val="20"/>
                <w:lang w:val="en-US"/>
              </w:rPr>
            </w:pPr>
            <w:r w:rsidRPr="00422ABC">
              <w:rPr>
                <w:rFonts w:ascii="Cambria" w:hAnsi="Cambria" w:cs="Verdana"/>
                <w:sz w:val="20"/>
                <w:szCs w:val="20"/>
                <w:lang w:val="en-US"/>
              </w:rPr>
              <w:t>The second event was upon the wishes of EACI which did not identify a suitable event in Brussels</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1F686524"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 xml:space="preserve">Publication on line and direct dissemination of the Competition rules more information in D3.5 product testing and D3.6 </w:t>
            </w:r>
            <w:r w:rsidRPr="00422ABC">
              <w:rPr>
                <w:rFonts w:ascii="Cambria" w:hAnsi="Cambria" w:cs="Verdana"/>
                <w:sz w:val="20"/>
                <w:szCs w:val="20"/>
              </w:rPr>
              <w:lastRenderedPageBreak/>
              <w:t xml:space="preserve">assessment on barriers and opportunities to collaborate on testing </w:t>
            </w:r>
          </w:p>
          <w:p w14:paraId="02FCD387" w14:textId="77777777" w:rsidR="00BF59CD" w:rsidRPr="00422ABC" w:rsidRDefault="00BF59CD" w:rsidP="00405424">
            <w:pPr>
              <w:autoSpaceDE w:val="0"/>
              <w:snapToGrid w:val="0"/>
              <w:spacing w:after="0" w:line="360" w:lineRule="auto"/>
              <w:rPr>
                <w:rFonts w:ascii="Cambria" w:hAnsi="Cambria" w:cs="Verdana"/>
                <w:sz w:val="20"/>
                <w:szCs w:val="20"/>
              </w:rPr>
            </w:pPr>
          </w:p>
        </w:tc>
      </w:tr>
      <w:tr w:rsidR="00BF59CD" w:rsidRPr="0052366D" w14:paraId="6FA3B1C1" w14:textId="77777777" w:rsidTr="00535066">
        <w:tc>
          <w:tcPr>
            <w:tcW w:w="2518" w:type="dxa"/>
            <w:tcBorders>
              <w:top w:val="single" w:sz="4" w:space="0" w:color="000000"/>
              <w:left w:val="single" w:sz="4" w:space="0" w:color="000000"/>
              <w:bottom w:val="single" w:sz="4" w:space="0" w:color="000000"/>
            </w:tcBorders>
            <w:shd w:val="clear" w:color="auto" w:fill="auto"/>
          </w:tcPr>
          <w:p w14:paraId="44161F20"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lastRenderedPageBreak/>
              <w:t>Partnership with retailers so that Topten products are chosen in the range offered in shops</w:t>
            </w:r>
          </w:p>
          <w:p w14:paraId="1FB4D9C8" w14:textId="77777777" w:rsidR="00BF59CD" w:rsidRPr="00422ABC" w:rsidRDefault="00BF59CD" w:rsidP="00405424">
            <w:pPr>
              <w:autoSpaceDE w:val="0"/>
              <w:snapToGrid w:val="0"/>
              <w:spacing w:after="0" w:line="360" w:lineRule="auto"/>
              <w:rPr>
                <w:rFonts w:ascii="Cambria" w:hAnsi="Cambria" w:cs="Verdana"/>
                <w:sz w:val="20"/>
                <w:szCs w:val="20"/>
              </w:rPr>
            </w:pPr>
          </w:p>
          <w:p w14:paraId="7813883F"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t>
            </w:r>
            <w:r w:rsidRPr="00422ABC">
              <w:rPr>
                <w:rFonts w:ascii="Cambria" w:hAnsi="Cambria" w:cs="Verdana"/>
                <w:i/>
                <w:sz w:val="20"/>
                <w:szCs w:val="20"/>
              </w:rPr>
              <w:t>Objective: increase demand for top runner products and awareness on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205EDABD"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WP4</w:t>
            </w:r>
          </w:p>
          <w:p w14:paraId="71FA5641"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olor w:val="000000"/>
                <w:sz w:val="20"/>
                <w:szCs w:val="20"/>
              </w:rPr>
              <w:t>(WP5)</w:t>
            </w:r>
          </w:p>
        </w:tc>
        <w:tc>
          <w:tcPr>
            <w:tcW w:w="1417" w:type="dxa"/>
            <w:tcBorders>
              <w:top w:val="single" w:sz="4" w:space="0" w:color="000000"/>
              <w:left w:val="single" w:sz="4" w:space="0" w:color="000000"/>
              <w:bottom w:val="single" w:sz="4" w:space="0" w:color="000000"/>
            </w:tcBorders>
            <w:shd w:val="clear" w:color="auto" w:fill="auto"/>
          </w:tcPr>
          <w:p w14:paraId="2BCBF466"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12 partners (2/3 of the already running websites) manage to develop a partnership with at least one retail chain</w:t>
            </w:r>
          </w:p>
        </w:tc>
        <w:tc>
          <w:tcPr>
            <w:tcW w:w="1451" w:type="dxa"/>
            <w:tcBorders>
              <w:top w:val="single" w:sz="4" w:space="0" w:color="000000"/>
              <w:left w:val="single" w:sz="4" w:space="0" w:color="000000"/>
              <w:bottom w:val="single" w:sz="4" w:space="0" w:color="000000"/>
            </w:tcBorders>
            <w:shd w:val="clear" w:color="auto" w:fill="auto"/>
          </w:tcPr>
          <w:p w14:paraId="4A6BBF67"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16 partners worked on developing partnerships, 7 succeeded, more than 80 shops showing the Topten logo</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229A9DCC"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(As above) This performance was monitored in Table IV of the final report’s Annex and in the retailer experiences report D 4.5</w:t>
            </w:r>
          </w:p>
          <w:p w14:paraId="20A46A9C" w14:textId="77777777" w:rsidR="00BF59CD" w:rsidRPr="00422ABC" w:rsidRDefault="00BF59CD" w:rsidP="00405424">
            <w:pPr>
              <w:autoSpaceDE w:val="0"/>
              <w:snapToGrid w:val="0"/>
              <w:spacing w:after="0" w:line="360" w:lineRule="auto"/>
              <w:rPr>
                <w:rFonts w:ascii="Cambria" w:hAnsi="Cambria" w:cs="Verdana"/>
                <w:sz w:val="20"/>
                <w:szCs w:val="20"/>
              </w:rPr>
            </w:pPr>
          </w:p>
          <w:p w14:paraId="5E9AB1CB"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Retailer and partner feedback interviews for a Topten added value report are shown in D5.2 Topten added value report and in the retailer agreement report D4.6</w:t>
            </w:r>
          </w:p>
        </w:tc>
      </w:tr>
      <w:tr w:rsidR="00BF59CD" w:rsidRPr="0052366D" w14:paraId="3789D4E2" w14:textId="77777777" w:rsidTr="00535066">
        <w:tc>
          <w:tcPr>
            <w:tcW w:w="2518" w:type="dxa"/>
            <w:tcBorders>
              <w:top w:val="single" w:sz="4" w:space="0" w:color="000000"/>
              <w:left w:val="single" w:sz="4" w:space="0" w:color="000000"/>
              <w:bottom w:val="single" w:sz="4" w:space="0" w:color="000000"/>
            </w:tcBorders>
            <w:shd w:val="clear" w:color="auto" w:fill="auto"/>
          </w:tcPr>
          <w:p w14:paraId="75E7205D"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Best available technologies are identified, and improve over time. As they are publicised, market </w:t>
            </w:r>
            <w:r w:rsidRPr="00422ABC">
              <w:rPr>
                <w:rFonts w:ascii="Cambria" w:hAnsi="Cambria" w:cs="Verdana"/>
                <w:sz w:val="20"/>
                <w:szCs w:val="20"/>
              </w:rPr>
              <w:lastRenderedPageBreak/>
              <w:t>transparency increases.</w:t>
            </w:r>
          </w:p>
          <w:p w14:paraId="3ED1752A" w14:textId="77777777" w:rsidR="00BF59CD" w:rsidRPr="00422ABC" w:rsidRDefault="00BF59CD" w:rsidP="00405424">
            <w:pPr>
              <w:autoSpaceDE w:val="0"/>
              <w:snapToGrid w:val="0"/>
              <w:spacing w:after="0" w:line="360" w:lineRule="auto"/>
              <w:rPr>
                <w:rFonts w:ascii="Cambria" w:hAnsi="Cambria" w:cs="Verdana"/>
                <w:sz w:val="20"/>
                <w:szCs w:val="20"/>
              </w:rPr>
            </w:pPr>
          </w:p>
          <w:p w14:paraId="04889CF6"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t>
            </w:r>
            <w:r w:rsidRPr="00422ABC">
              <w:rPr>
                <w:rFonts w:ascii="Cambria" w:hAnsi="Cambria" w:cs="Verdana"/>
                <w:i/>
                <w:sz w:val="20"/>
                <w:szCs w:val="20"/>
              </w:rPr>
              <w:t>Objective: increase demand for top runner products and awareness on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07FA2E89"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WP2</w:t>
            </w:r>
          </w:p>
          <w:p w14:paraId="23D7F4D8"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WP6</w:t>
            </w:r>
          </w:p>
        </w:tc>
        <w:tc>
          <w:tcPr>
            <w:tcW w:w="1417" w:type="dxa"/>
            <w:tcBorders>
              <w:top w:val="single" w:sz="4" w:space="0" w:color="000000"/>
              <w:left w:val="single" w:sz="4" w:space="0" w:color="000000"/>
              <w:bottom w:val="single" w:sz="4" w:space="0" w:color="000000"/>
            </w:tcBorders>
            <w:shd w:val="clear" w:color="auto" w:fill="auto"/>
          </w:tcPr>
          <w:p w14:paraId="2ED8C95A"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Best products of Europe are displayed on Topten websites, </w:t>
            </w:r>
            <w:r w:rsidRPr="00422ABC">
              <w:rPr>
                <w:rFonts w:ascii="Cambria" w:hAnsi="Cambria" w:cs="Verdana"/>
                <w:sz w:val="20"/>
                <w:szCs w:val="20"/>
              </w:rPr>
              <w:lastRenderedPageBreak/>
              <w:t xml:space="preserve">presenting the </w:t>
            </w:r>
            <w:r w:rsidRPr="00422ABC">
              <w:rPr>
                <w:rFonts w:ascii="Cambria" w:hAnsi="Cambria" w:cs="Verdana"/>
                <w:i/>
                <w:sz w:val="20"/>
                <w:szCs w:val="20"/>
              </w:rPr>
              <w:t>status quo</w:t>
            </w:r>
            <w:r w:rsidRPr="00422ABC">
              <w:rPr>
                <w:rFonts w:ascii="Cambria" w:hAnsi="Cambria" w:cs="Verdana"/>
                <w:sz w:val="20"/>
                <w:szCs w:val="20"/>
              </w:rPr>
              <w:t xml:space="preserve"> on energy efficiency. The information is regularly updated</w:t>
            </w:r>
          </w:p>
        </w:tc>
        <w:tc>
          <w:tcPr>
            <w:tcW w:w="1451" w:type="dxa"/>
            <w:tcBorders>
              <w:top w:val="single" w:sz="4" w:space="0" w:color="000000"/>
              <w:left w:val="single" w:sz="4" w:space="0" w:color="000000"/>
              <w:bottom w:val="single" w:sz="4" w:space="0" w:color="000000"/>
            </w:tcBorders>
            <w:shd w:val="clear" w:color="auto" w:fill="auto"/>
          </w:tcPr>
          <w:p w14:paraId="4DB15517"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 xml:space="preserve">13 488 products displayed online in December </w:t>
            </w:r>
            <w:r w:rsidRPr="00422ABC">
              <w:rPr>
                <w:rFonts w:ascii="Cambria" w:hAnsi="Cambria" w:cs="Verdana"/>
                <w:sz w:val="20"/>
                <w:szCs w:val="20"/>
              </w:rPr>
              <w:lastRenderedPageBreak/>
              <w:t>2014 (broken down into 240 product categories and 600 market segments). Information regularly updated</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271A3391"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lastRenderedPageBreak/>
              <w:t xml:space="preserve">See topten.eu  </w:t>
            </w:r>
          </w:p>
          <w:p w14:paraId="3338FDD8" w14:textId="77777777" w:rsidR="00BF59CD" w:rsidRPr="00422ABC" w:rsidRDefault="00BF59CD" w:rsidP="00405424">
            <w:pPr>
              <w:autoSpaceDE w:val="0"/>
              <w:autoSpaceDN w:val="0"/>
              <w:adjustRightInd w:val="0"/>
              <w:spacing w:after="0" w:line="360" w:lineRule="auto"/>
              <w:rPr>
                <w:rFonts w:ascii="Cambria" w:hAnsi="Cambria" w:cs="Verdana"/>
                <w:sz w:val="20"/>
                <w:szCs w:val="20"/>
              </w:rPr>
            </w:pPr>
            <w:r w:rsidRPr="00422ABC">
              <w:rPr>
                <w:rFonts w:ascii="Cambria" w:hAnsi="Cambria" w:cs="Verdana"/>
                <w:sz w:val="20"/>
                <w:szCs w:val="20"/>
              </w:rPr>
              <w:t>This performance was also monitored in the monitoring report D5.1 (the 4</w:t>
            </w:r>
            <w:r w:rsidRPr="00422ABC">
              <w:rPr>
                <w:rFonts w:ascii="Cambria" w:hAnsi="Cambria" w:cs="Verdana"/>
                <w:sz w:val="20"/>
                <w:szCs w:val="20"/>
                <w:vertAlign w:val="superscript"/>
              </w:rPr>
              <w:t>th</w:t>
            </w:r>
            <w:r w:rsidRPr="00422ABC">
              <w:rPr>
                <w:rFonts w:ascii="Cambria" w:hAnsi="Cambria" w:cs="Verdana"/>
                <w:sz w:val="20"/>
                <w:szCs w:val="20"/>
              </w:rPr>
              <w:t xml:space="preserve"> one)</w:t>
            </w:r>
          </w:p>
          <w:p w14:paraId="2C6F1BD7"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p>
          <w:p w14:paraId="3D8BCED0" w14:textId="77777777" w:rsidR="00BF59CD" w:rsidRPr="00422ABC" w:rsidRDefault="00BF59CD" w:rsidP="00405424">
            <w:pPr>
              <w:autoSpaceDE w:val="0"/>
              <w:snapToGrid w:val="0"/>
              <w:spacing w:after="0" w:line="360" w:lineRule="auto"/>
              <w:rPr>
                <w:rFonts w:ascii="Cambria" w:hAnsi="Cambria" w:cs="Verdana"/>
                <w:sz w:val="20"/>
                <w:szCs w:val="20"/>
              </w:rPr>
            </w:pPr>
          </w:p>
        </w:tc>
      </w:tr>
      <w:tr w:rsidR="00BF59CD" w:rsidRPr="0052366D" w14:paraId="4EF66FB9" w14:textId="77777777" w:rsidTr="00535066">
        <w:tc>
          <w:tcPr>
            <w:tcW w:w="2518" w:type="dxa"/>
            <w:tcBorders>
              <w:top w:val="single" w:sz="4" w:space="0" w:color="000000"/>
              <w:left w:val="single" w:sz="4" w:space="0" w:color="000000"/>
              <w:bottom w:val="single" w:sz="4" w:space="0" w:color="000000"/>
            </w:tcBorders>
            <w:shd w:val="clear" w:color="auto" w:fill="auto"/>
          </w:tcPr>
          <w:p w14:paraId="3DB8BB57"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Public procurement officers and large-scale private buyers are informed about Top runner products and their benefits, including their life cycle cost assessment (at least 10 Topten pro sections – providing information in national language)</w:t>
            </w:r>
          </w:p>
          <w:p w14:paraId="72F7DF41" w14:textId="77777777" w:rsidR="00BF59CD" w:rsidRPr="00422ABC" w:rsidRDefault="00BF59CD" w:rsidP="00405424">
            <w:pPr>
              <w:autoSpaceDE w:val="0"/>
              <w:snapToGrid w:val="0"/>
              <w:spacing w:after="0" w:line="360" w:lineRule="auto"/>
              <w:rPr>
                <w:rFonts w:ascii="Cambria" w:hAnsi="Cambria" w:cs="Verdana"/>
                <w:sz w:val="20"/>
                <w:szCs w:val="20"/>
              </w:rPr>
            </w:pPr>
          </w:p>
          <w:p w14:paraId="2A3CBAF9"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t>
            </w:r>
            <w:r w:rsidRPr="00422ABC">
              <w:rPr>
                <w:rFonts w:ascii="Cambria" w:hAnsi="Cambria" w:cs="Verdana"/>
                <w:i/>
                <w:sz w:val="20"/>
                <w:szCs w:val="20"/>
              </w:rPr>
              <w:t>Objective: Increase the professional demand for top runner products and knowledge about their benefits</w:t>
            </w:r>
            <w:r w:rsidRPr="00422ABC">
              <w:rPr>
                <w:rFonts w:ascii="Cambria" w:hAnsi="Cambria" w:cs="Verdan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76DDADC2"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WP4</w:t>
            </w:r>
          </w:p>
          <w:p w14:paraId="315FDA5F"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WP6</w:t>
            </w:r>
          </w:p>
          <w:p w14:paraId="454941C2"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(WP5)</w:t>
            </w:r>
          </w:p>
        </w:tc>
        <w:tc>
          <w:tcPr>
            <w:tcW w:w="1417" w:type="dxa"/>
            <w:tcBorders>
              <w:top w:val="single" w:sz="4" w:space="0" w:color="000000"/>
              <w:left w:val="single" w:sz="4" w:space="0" w:color="000000"/>
              <w:bottom w:val="single" w:sz="4" w:space="0" w:color="000000"/>
            </w:tcBorders>
            <w:shd w:val="clear" w:color="auto" w:fill="auto"/>
          </w:tcPr>
          <w:p w14:paraId="266C81C0"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10 product groups covered by guidance sheets</w:t>
            </w:r>
          </w:p>
          <w:p w14:paraId="2BBA6729" w14:textId="77777777" w:rsidR="00BF59CD" w:rsidRPr="00422ABC" w:rsidRDefault="00BF59CD" w:rsidP="00405424">
            <w:pPr>
              <w:autoSpaceDE w:val="0"/>
              <w:snapToGrid w:val="0"/>
              <w:spacing w:after="0" w:line="360" w:lineRule="auto"/>
              <w:rPr>
                <w:rFonts w:ascii="Cambria" w:hAnsi="Cambria" w:cs="Verdana"/>
                <w:sz w:val="20"/>
                <w:szCs w:val="20"/>
              </w:rPr>
            </w:pPr>
          </w:p>
          <w:p w14:paraId="29146384" w14:textId="77777777" w:rsidR="00BF59CD" w:rsidRPr="00422ABC" w:rsidRDefault="00BF59CD" w:rsidP="00405424">
            <w:pPr>
              <w:autoSpaceDE w:val="0"/>
              <w:snapToGrid w:val="0"/>
              <w:spacing w:after="0" w:line="360" w:lineRule="auto"/>
              <w:rPr>
                <w:rFonts w:ascii="Cambria" w:hAnsi="Cambria" w:cs="Verdana"/>
                <w:sz w:val="20"/>
                <w:szCs w:val="20"/>
              </w:rPr>
            </w:pPr>
          </w:p>
          <w:p w14:paraId="0E3A8DB5" w14:textId="77777777" w:rsidR="00BF59CD" w:rsidRPr="00422ABC" w:rsidRDefault="00BF59CD" w:rsidP="00405424">
            <w:pPr>
              <w:autoSpaceDE w:val="0"/>
              <w:snapToGrid w:val="0"/>
              <w:spacing w:after="0" w:line="360" w:lineRule="auto"/>
              <w:rPr>
                <w:rFonts w:ascii="Cambria" w:hAnsi="Cambria" w:cs="Verdana"/>
                <w:sz w:val="20"/>
                <w:szCs w:val="20"/>
              </w:rPr>
            </w:pPr>
          </w:p>
          <w:p w14:paraId="775B088E" w14:textId="77777777" w:rsidR="00BF59CD" w:rsidRPr="00422ABC" w:rsidRDefault="00BF59CD" w:rsidP="00405424">
            <w:pPr>
              <w:autoSpaceDE w:val="0"/>
              <w:snapToGrid w:val="0"/>
              <w:spacing w:after="0" w:line="360" w:lineRule="auto"/>
              <w:rPr>
                <w:rFonts w:ascii="Cambria" w:hAnsi="Cambria" w:cs="Verdana"/>
                <w:sz w:val="20"/>
                <w:szCs w:val="20"/>
              </w:rPr>
            </w:pPr>
          </w:p>
          <w:p w14:paraId="7A642B70"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At least 10 Topten Pro sections developed on national websites  </w:t>
            </w:r>
          </w:p>
          <w:p w14:paraId="6FE371A1" w14:textId="77777777" w:rsidR="00BF59CD" w:rsidRPr="00422ABC" w:rsidRDefault="00BF59CD" w:rsidP="00405424">
            <w:pPr>
              <w:autoSpaceDE w:val="0"/>
              <w:snapToGrid w:val="0"/>
              <w:spacing w:after="0" w:line="360" w:lineRule="auto"/>
              <w:rPr>
                <w:rFonts w:ascii="Cambria" w:hAnsi="Cambria" w:cs="Verdana"/>
                <w:sz w:val="20"/>
                <w:szCs w:val="20"/>
              </w:rPr>
            </w:pPr>
          </w:p>
          <w:p w14:paraId="038B16C4"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At least 6 pilot actions reporting in detail on the use of Topten specifications </w:t>
            </w:r>
          </w:p>
          <w:p w14:paraId="09F518A0" w14:textId="77777777" w:rsidR="00BF59CD" w:rsidRPr="00422ABC" w:rsidRDefault="00BF59CD" w:rsidP="00405424">
            <w:pPr>
              <w:autoSpaceDE w:val="0"/>
              <w:snapToGrid w:val="0"/>
              <w:spacing w:after="0" w:line="360" w:lineRule="auto"/>
              <w:rPr>
                <w:rFonts w:ascii="Cambria" w:hAnsi="Cambria" w:cs="Verdana"/>
                <w:sz w:val="20"/>
                <w:szCs w:val="20"/>
              </w:rPr>
            </w:pPr>
          </w:p>
          <w:p w14:paraId="1ABE672D" w14:textId="77777777" w:rsidR="00BF59CD" w:rsidRPr="00422ABC" w:rsidRDefault="00BF59CD" w:rsidP="00405424">
            <w:pPr>
              <w:autoSpaceDE w:val="0"/>
              <w:snapToGrid w:val="0"/>
              <w:spacing w:after="0" w:line="360" w:lineRule="auto"/>
              <w:rPr>
                <w:rFonts w:ascii="Cambria" w:hAnsi="Cambria" w:cs="Verdana"/>
                <w:sz w:val="20"/>
                <w:szCs w:val="20"/>
              </w:rPr>
            </w:pPr>
          </w:p>
          <w:p w14:paraId="1588F3E7" w14:textId="77777777" w:rsidR="00BF59CD" w:rsidRPr="00422ABC" w:rsidRDefault="00BF59CD" w:rsidP="00405424">
            <w:pPr>
              <w:autoSpaceDE w:val="0"/>
              <w:snapToGrid w:val="0"/>
              <w:spacing w:after="0" w:line="360" w:lineRule="auto"/>
              <w:rPr>
                <w:rFonts w:ascii="Cambria" w:hAnsi="Cambria" w:cs="Verdana"/>
                <w:sz w:val="20"/>
                <w:szCs w:val="20"/>
              </w:rPr>
            </w:pPr>
          </w:p>
          <w:p w14:paraId="4201B47E" w14:textId="77777777" w:rsidR="00BF59CD" w:rsidRPr="00422ABC" w:rsidRDefault="00BF59CD" w:rsidP="00405424">
            <w:pPr>
              <w:autoSpaceDE w:val="0"/>
              <w:snapToGrid w:val="0"/>
              <w:spacing w:after="0" w:line="360" w:lineRule="auto"/>
              <w:rPr>
                <w:rFonts w:ascii="Cambria" w:hAnsi="Cambria" w:cs="Verdana"/>
                <w:sz w:val="20"/>
                <w:szCs w:val="20"/>
              </w:rPr>
            </w:pPr>
          </w:p>
          <w:p w14:paraId="56761BDD" w14:textId="77777777" w:rsidR="00BF59CD" w:rsidRPr="00422ABC" w:rsidRDefault="00BF59CD" w:rsidP="00405424">
            <w:pPr>
              <w:autoSpaceDE w:val="0"/>
              <w:snapToGrid w:val="0"/>
              <w:spacing w:after="0" w:line="360" w:lineRule="auto"/>
              <w:rPr>
                <w:rFonts w:ascii="Cambria" w:hAnsi="Cambria" w:cs="Verdana"/>
                <w:sz w:val="20"/>
                <w:szCs w:val="20"/>
              </w:rPr>
            </w:pPr>
          </w:p>
          <w:p w14:paraId="0C17E22D" w14:textId="77777777" w:rsidR="00BF59CD" w:rsidRPr="00422ABC" w:rsidRDefault="00BF59CD" w:rsidP="00405424">
            <w:pPr>
              <w:autoSpaceDE w:val="0"/>
              <w:snapToGrid w:val="0"/>
              <w:spacing w:after="0" w:line="360" w:lineRule="auto"/>
              <w:rPr>
                <w:rFonts w:ascii="Cambria" w:hAnsi="Cambria" w:cs="Verdana"/>
                <w:sz w:val="20"/>
                <w:szCs w:val="20"/>
              </w:rPr>
            </w:pPr>
          </w:p>
          <w:p w14:paraId="0B4C999D" w14:textId="77777777" w:rsidR="00BF59CD" w:rsidRPr="00422ABC" w:rsidRDefault="00BF59CD" w:rsidP="00405424">
            <w:pPr>
              <w:autoSpaceDE w:val="0"/>
              <w:snapToGrid w:val="0"/>
              <w:spacing w:after="0" w:line="360" w:lineRule="auto"/>
              <w:ind w:right="-108"/>
              <w:rPr>
                <w:rFonts w:ascii="Cambria" w:hAnsi="Cambria" w:cs="Verdana"/>
                <w:sz w:val="20"/>
                <w:szCs w:val="20"/>
              </w:rPr>
            </w:pPr>
          </w:p>
          <w:p w14:paraId="14ADD788" w14:textId="77777777" w:rsidR="00BF59CD" w:rsidRPr="00422ABC" w:rsidRDefault="00BF59CD" w:rsidP="00405424">
            <w:pPr>
              <w:autoSpaceDE w:val="0"/>
              <w:snapToGrid w:val="0"/>
              <w:spacing w:after="0" w:line="360" w:lineRule="auto"/>
              <w:ind w:right="-108"/>
              <w:rPr>
                <w:rFonts w:ascii="Cambria" w:hAnsi="Cambria" w:cs="Verdana"/>
                <w:sz w:val="20"/>
                <w:szCs w:val="20"/>
              </w:rPr>
            </w:pPr>
            <w:r w:rsidRPr="00422ABC">
              <w:rPr>
                <w:rFonts w:ascii="Cambria" w:hAnsi="Cambria" w:cs="Verdana"/>
                <w:sz w:val="20"/>
                <w:szCs w:val="20"/>
              </w:rPr>
              <w:t>Dissemination via ICLEI network (8 000 entries)</w:t>
            </w:r>
          </w:p>
          <w:p w14:paraId="6C32386C" w14:textId="77777777" w:rsidR="00BF59CD" w:rsidRPr="00422ABC" w:rsidRDefault="00BF59CD" w:rsidP="00405424">
            <w:pPr>
              <w:autoSpaceDE w:val="0"/>
              <w:snapToGrid w:val="0"/>
              <w:spacing w:after="0" w:line="360" w:lineRule="auto"/>
              <w:rPr>
                <w:rFonts w:ascii="Cambria" w:hAnsi="Cambria" w:cs="Verdana"/>
                <w:sz w:val="20"/>
                <w:szCs w:val="20"/>
              </w:rPr>
            </w:pPr>
          </w:p>
          <w:p w14:paraId="5DAB7407" w14:textId="77777777" w:rsidR="00BF59CD" w:rsidRPr="00422ABC" w:rsidRDefault="00BF59CD" w:rsidP="00405424">
            <w:pPr>
              <w:autoSpaceDE w:val="0"/>
              <w:autoSpaceDN w:val="0"/>
              <w:adjustRightInd w:val="0"/>
              <w:spacing w:after="0" w:line="360" w:lineRule="auto"/>
              <w:ind w:left="75"/>
              <w:rPr>
                <w:rFonts w:ascii="Cambria" w:hAnsi="Cambria"/>
                <w:color w:val="000000"/>
                <w:sz w:val="20"/>
                <w:szCs w:val="20"/>
              </w:rPr>
            </w:pPr>
          </w:p>
          <w:p w14:paraId="158F26DC" w14:textId="77777777" w:rsidR="00BF59CD" w:rsidRPr="00422ABC" w:rsidRDefault="00BF59CD" w:rsidP="00405424">
            <w:pPr>
              <w:autoSpaceDE w:val="0"/>
              <w:autoSpaceDN w:val="0"/>
              <w:adjustRightInd w:val="0"/>
              <w:spacing w:after="0" w:line="360" w:lineRule="auto"/>
              <w:ind w:left="75"/>
              <w:rPr>
                <w:rFonts w:ascii="Cambria" w:hAnsi="Cambria"/>
                <w:color w:val="000000"/>
                <w:sz w:val="20"/>
                <w:szCs w:val="20"/>
              </w:rPr>
            </w:pPr>
          </w:p>
          <w:p w14:paraId="2FD27222" w14:textId="77777777" w:rsidR="00BF59CD" w:rsidRPr="00422ABC" w:rsidRDefault="00BF59CD" w:rsidP="00405424">
            <w:pPr>
              <w:autoSpaceDE w:val="0"/>
              <w:autoSpaceDN w:val="0"/>
              <w:adjustRightInd w:val="0"/>
              <w:spacing w:after="0" w:line="360" w:lineRule="auto"/>
              <w:ind w:left="75"/>
              <w:rPr>
                <w:rFonts w:ascii="Cambria" w:hAnsi="Cambria"/>
                <w:color w:val="000000"/>
                <w:sz w:val="20"/>
                <w:szCs w:val="20"/>
              </w:rPr>
            </w:pPr>
          </w:p>
          <w:p w14:paraId="37713C46" w14:textId="77777777" w:rsidR="00BF59CD" w:rsidRPr="00422ABC" w:rsidRDefault="00BF59CD" w:rsidP="00405424">
            <w:pPr>
              <w:autoSpaceDE w:val="0"/>
              <w:autoSpaceDN w:val="0"/>
              <w:adjustRightInd w:val="0"/>
              <w:spacing w:after="0" w:line="360" w:lineRule="auto"/>
              <w:ind w:left="75"/>
              <w:rPr>
                <w:rFonts w:ascii="Cambria" w:hAnsi="Cambria"/>
                <w:color w:val="000000"/>
                <w:sz w:val="20"/>
                <w:szCs w:val="20"/>
              </w:rPr>
            </w:pPr>
          </w:p>
          <w:p w14:paraId="0E220C92" w14:textId="77777777" w:rsidR="00BF59CD" w:rsidRPr="00422ABC" w:rsidRDefault="00BF59CD" w:rsidP="00405424">
            <w:pPr>
              <w:autoSpaceDE w:val="0"/>
              <w:autoSpaceDN w:val="0"/>
              <w:adjustRightInd w:val="0"/>
              <w:spacing w:after="0" w:line="360" w:lineRule="auto"/>
              <w:ind w:left="75"/>
              <w:rPr>
                <w:rFonts w:ascii="Cambria" w:hAnsi="Cambria"/>
                <w:color w:val="000000"/>
                <w:sz w:val="20"/>
                <w:szCs w:val="20"/>
              </w:rPr>
            </w:pPr>
          </w:p>
          <w:p w14:paraId="4B48E6EC"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p>
          <w:p w14:paraId="46CFDA2E"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Presentation of Topten and procurement guidance during ICLEI's public procurement seminars (1 per year)</w:t>
            </w:r>
          </w:p>
          <w:p w14:paraId="2EF1E683" w14:textId="77777777" w:rsidR="00BF59CD" w:rsidRPr="00422ABC" w:rsidRDefault="00BF59CD" w:rsidP="00405424">
            <w:pPr>
              <w:autoSpaceDE w:val="0"/>
              <w:snapToGrid w:val="0"/>
              <w:spacing w:after="0" w:line="360" w:lineRule="auto"/>
              <w:rPr>
                <w:rFonts w:ascii="Cambria" w:hAnsi="Cambria" w:cs="Verdana"/>
                <w:sz w:val="20"/>
                <w:szCs w:val="20"/>
              </w:rPr>
            </w:pPr>
          </w:p>
          <w:p w14:paraId="1124F43A"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At least 2 presentations per partner with a PRO section at national Local Government Association meetings/conferences</w:t>
            </w:r>
            <w:r w:rsidRPr="00422ABC">
              <w:rPr>
                <w:rFonts w:ascii="Cambria" w:hAnsi="Cambria"/>
                <w:color w:val="000000"/>
                <w:sz w:val="18"/>
                <w:szCs w:val="18"/>
              </w:rPr>
              <w:t xml:space="preserve"> </w:t>
            </w:r>
          </w:p>
        </w:tc>
        <w:tc>
          <w:tcPr>
            <w:tcW w:w="1451" w:type="dxa"/>
            <w:tcBorders>
              <w:top w:val="single" w:sz="4" w:space="0" w:color="000000"/>
              <w:left w:val="single" w:sz="4" w:space="0" w:color="000000"/>
              <w:bottom w:val="single" w:sz="4" w:space="0" w:color="000000"/>
            </w:tcBorders>
            <w:shd w:val="clear" w:color="auto" w:fill="auto"/>
          </w:tcPr>
          <w:p w14:paraId="51BA173B"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10 Guidance sheets for public procurers (6 updates and 4 new product groups covered</w:t>
            </w:r>
          </w:p>
          <w:p w14:paraId="6B1A1B2E" w14:textId="77777777" w:rsidR="00BF59CD" w:rsidRPr="00422ABC" w:rsidRDefault="00BF59CD" w:rsidP="00405424">
            <w:pPr>
              <w:autoSpaceDE w:val="0"/>
              <w:snapToGrid w:val="0"/>
              <w:spacing w:after="0" w:line="360" w:lineRule="auto"/>
              <w:rPr>
                <w:rFonts w:ascii="Cambria" w:hAnsi="Cambria" w:cs="Verdana"/>
                <w:sz w:val="20"/>
                <w:szCs w:val="20"/>
              </w:rPr>
            </w:pPr>
          </w:p>
          <w:p w14:paraId="6391B15D"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Calibri"/>
                <w:color w:val="000000"/>
                <w:sz w:val="20"/>
                <w:szCs w:val="20"/>
              </w:rPr>
              <w:t xml:space="preserve">12 PRO sections on-mine, 1 under development </w:t>
            </w:r>
          </w:p>
          <w:p w14:paraId="674E2E26" w14:textId="77777777" w:rsidR="00BF59CD" w:rsidRPr="00422ABC" w:rsidRDefault="00BF59CD" w:rsidP="00405424">
            <w:pPr>
              <w:autoSpaceDE w:val="0"/>
              <w:snapToGrid w:val="0"/>
              <w:spacing w:after="0" w:line="360" w:lineRule="auto"/>
              <w:rPr>
                <w:rFonts w:ascii="Cambria" w:hAnsi="Cambria" w:cs="Verdana"/>
                <w:sz w:val="20"/>
                <w:szCs w:val="20"/>
              </w:rPr>
            </w:pPr>
          </w:p>
          <w:p w14:paraId="3D4D6130" w14:textId="77777777" w:rsidR="00BF59CD" w:rsidRPr="00422ABC" w:rsidRDefault="00BF59CD" w:rsidP="00405424">
            <w:pPr>
              <w:autoSpaceDE w:val="0"/>
              <w:snapToGrid w:val="0"/>
              <w:spacing w:after="0" w:line="360" w:lineRule="auto"/>
              <w:rPr>
                <w:rFonts w:ascii="Cambria" w:hAnsi="Cambria" w:cs="Verdana"/>
                <w:sz w:val="20"/>
                <w:szCs w:val="20"/>
              </w:rPr>
            </w:pPr>
          </w:p>
          <w:p w14:paraId="5C96522A" w14:textId="77777777" w:rsidR="00BF59CD" w:rsidRPr="00422ABC" w:rsidRDefault="00BF59CD" w:rsidP="00405424">
            <w:pPr>
              <w:autoSpaceDE w:val="0"/>
              <w:snapToGrid w:val="0"/>
              <w:spacing w:after="0" w:line="360" w:lineRule="auto"/>
              <w:rPr>
                <w:rFonts w:ascii="Cambria" w:hAnsi="Cambria" w:cs="Calibri"/>
                <w:sz w:val="20"/>
                <w:szCs w:val="20"/>
              </w:rPr>
            </w:pPr>
          </w:p>
          <w:p w14:paraId="0DDB0C66"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6 good practice case studies,</w:t>
            </w:r>
          </w:p>
          <w:p w14:paraId="27775130"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33 attempts to implement a pilot Topten procurement action, leading more or less successful activities</w:t>
            </w:r>
          </w:p>
          <w:p w14:paraId="277277C1" w14:textId="77777777" w:rsidR="00BF59CD" w:rsidRPr="00422ABC" w:rsidRDefault="00BF59CD" w:rsidP="00405424">
            <w:pPr>
              <w:autoSpaceDE w:val="0"/>
              <w:snapToGrid w:val="0"/>
              <w:spacing w:after="0" w:line="360" w:lineRule="auto"/>
              <w:rPr>
                <w:rFonts w:ascii="Cambria" w:hAnsi="Cambria" w:cs="Calibri"/>
                <w:sz w:val="20"/>
                <w:szCs w:val="20"/>
              </w:rPr>
            </w:pPr>
          </w:p>
          <w:p w14:paraId="6D68EE5E"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Dissemination via ICLEI network (more than 8 000 persons)</w:t>
            </w:r>
          </w:p>
          <w:p w14:paraId="6D8D8262" w14:textId="77777777" w:rsidR="00BF59CD" w:rsidRPr="00422ABC" w:rsidRDefault="00BF59CD" w:rsidP="00405424">
            <w:pPr>
              <w:autoSpaceDE w:val="0"/>
              <w:snapToGrid w:val="0"/>
              <w:spacing w:after="0" w:line="360" w:lineRule="auto"/>
              <w:rPr>
                <w:rFonts w:ascii="Cambria" w:hAnsi="Cambria" w:cs="Calibri"/>
                <w:sz w:val="20"/>
                <w:szCs w:val="20"/>
              </w:rPr>
            </w:pPr>
          </w:p>
          <w:p w14:paraId="68CFDB91" w14:textId="77777777" w:rsidR="00BF59CD" w:rsidRPr="00422ABC" w:rsidRDefault="00BF59CD" w:rsidP="00405424">
            <w:pPr>
              <w:autoSpaceDE w:val="0"/>
              <w:snapToGrid w:val="0"/>
              <w:spacing w:after="0" w:line="360" w:lineRule="auto"/>
              <w:rPr>
                <w:rFonts w:ascii="Cambria" w:hAnsi="Cambria" w:cs="Calibri"/>
                <w:sz w:val="20"/>
                <w:szCs w:val="20"/>
              </w:rPr>
            </w:pPr>
          </w:p>
          <w:p w14:paraId="09272E29" w14:textId="77777777" w:rsidR="00BF59CD" w:rsidRPr="00422ABC" w:rsidRDefault="00BF59CD" w:rsidP="00405424">
            <w:pPr>
              <w:autoSpaceDE w:val="0"/>
              <w:snapToGrid w:val="0"/>
              <w:spacing w:after="0" w:line="360" w:lineRule="auto"/>
              <w:rPr>
                <w:rFonts w:ascii="Cambria" w:hAnsi="Cambria" w:cs="Calibri"/>
                <w:sz w:val="20"/>
                <w:szCs w:val="20"/>
              </w:rPr>
            </w:pPr>
          </w:p>
          <w:p w14:paraId="29529FFE" w14:textId="77777777" w:rsidR="00BF59CD" w:rsidRPr="00422ABC" w:rsidRDefault="00BF59CD" w:rsidP="00405424">
            <w:pPr>
              <w:autoSpaceDE w:val="0"/>
              <w:snapToGrid w:val="0"/>
              <w:spacing w:after="0" w:line="360" w:lineRule="auto"/>
              <w:rPr>
                <w:rFonts w:ascii="Cambria" w:hAnsi="Cambria" w:cs="Calibri"/>
                <w:sz w:val="20"/>
                <w:szCs w:val="20"/>
              </w:rPr>
            </w:pPr>
          </w:p>
          <w:p w14:paraId="61D089F8" w14:textId="77777777" w:rsidR="00BF59CD" w:rsidRPr="00422ABC" w:rsidRDefault="00BF59CD" w:rsidP="00405424">
            <w:pPr>
              <w:autoSpaceDE w:val="0"/>
              <w:snapToGrid w:val="0"/>
              <w:spacing w:after="0" w:line="360" w:lineRule="auto"/>
              <w:rPr>
                <w:rFonts w:ascii="Cambria" w:hAnsi="Cambria" w:cs="Verdana"/>
                <w:sz w:val="20"/>
                <w:szCs w:val="20"/>
              </w:rPr>
            </w:pPr>
          </w:p>
          <w:p w14:paraId="1849DFDD"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ICLEI Presentations (Malmö, in 2012 and Ghent 2014) during the PRIMES and GPP2020 projects</w:t>
            </w:r>
          </w:p>
          <w:p w14:paraId="651DE2EC" w14:textId="77777777" w:rsidR="00BF59CD" w:rsidRPr="00422ABC" w:rsidRDefault="00BF59CD" w:rsidP="00405424">
            <w:pPr>
              <w:autoSpaceDE w:val="0"/>
              <w:snapToGrid w:val="0"/>
              <w:spacing w:after="0" w:line="360" w:lineRule="auto"/>
              <w:rPr>
                <w:rFonts w:ascii="Cambria" w:hAnsi="Cambria" w:cs="Verdana"/>
                <w:sz w:val="20"/>
                <w:szCs w:val="20"/>
              </w:rPr>
            </w:pPr>
          </w:p>
          <w:p w14:paraId="46975612"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At least 37 presentations</w:t>
            </w:r>
          </w:p>
          <w:p w14:paraId="36CDBE51" w14:textId="77777777" w:rsidR="00BF59CD" w:rsidRPr="00422ABC" w:rsidRDefault="00BF59CD" w:rsidP="00405424">
            <w:pPr>
              <w:autoSpaceDE w:val="0"/>
              <w:snapToGrid w:val="0"/>
              <w:spacing w:after="0" w:line="360" w:lineRule="auto"/>
              <w:rPr>
                <w:rFonts w:ascii="Cambria" w:hAnsi="Cambria" w:cs="Verdana"/>
                <w:sz w:val="20"/>
                <w:szCs w:val="20"/>
              </w:rPr>
            </w:pPr>
          </w:p>
          <w:p w14:paraId="0E0AF1BC"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 </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54E877A3"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Verdana"/>
                <w:sz w:val="20"/>
                <w:szCs w:val="20"/>
              </w:rPr>
              <w:lastRenderedPageBreak/>
              <w:t xml:space="preserve">10 Guidance sheets on line at </w:t>
            </w:r>
            <w:hyperlink r:id="rId18" w:history="1">
              <w:r w:rsidRPr="00422ABC">
                <w:rPr>
                  <w:rStyle w:val="Lienhypertexte"/>
                  <w:rFonts w:ascii="Cambria" w:hAnsi="Cambria" w:cs="Calibri"/>
                  <w:sz w:val="20"/>
                  <w:szCs w:val="20"/>
                </w:rPr>
                <w:t>http://www.topten.eu/professional.html</w:t>
              </w:r>
            </w:hyperlink>
            <w:r w:rsidRPr="00422ABC">
              <w:rPr>
                <w:rFonts w:ascii="Cambria" w:hAnsi="Cambria" w:cs="Calibri"/>
                <w:sz w:val="20"/>
                <w:szCs w:val="20"/>
              </w:rPr>
              <w:t xml:space="preserve"> </w:t>
            </w:r>
            <w:r w:rsidRPr="00422ABC">
              <w:rPr>
                <w:rFonts w:ascii="Cambria" w:hAnsi="Cambria" w:cs="Verdana"/>
                <w:sz w:val="20"/>
                <w:szCs w:val="20"/>
              </w:rPr>
              <w:t xml:space="preserve">also used or directly translated by 12 partners on their website (D4.1). They were updated when the selection criteria changed </w:t>
            </w:r>
          </w:p>
          <w:p w14:paraId="754286D9" w14:textId="77777777" w:rsidR="00BF59CD" w:rsidRPr="00422ABC" w:rsidRDefault="00BF59CD" w:rsidP="00405424">
            <w:pPr>
              <w:autoSpaceDE w:val="0"/>
              <w:snapToGrid w:val="0"/>
              <w:spacing w:after="0" w:line="360" w:lineRule="auto"/>
              <w:rPr>
                <w:rFonts w:ascii="Cambria" w:hAnsi="Cambria" w:cs="Verdana"/>
                <w:sz w:val="20"/>
                <w:szCs w:val="20"/>
              </w:rPr>
            </w:pPr>
          </w:p>
          <w:p w14:paraId="143C1C7C" w14:textId="77777777" w:rsidR="00BF59CD" w:rsidRPr="00422ABC" w:rsidRDefault="00BF59CD" w:rsidP="00405424">
            <w:pPr>
              <w:autoSpaceDE w:val="0"/>
              <w:snapToGrid w:val="0"/>
              <w:spacing w:after="0" w:line="360" w:lineRule="auto"/>
              <w:rPr>
                <w:rFonts w:ascii="Cambria" w:hAnsi="Cambria" w:cs="Verdana"/>
                <w:sz w:val="20"/>
                <w:szCs w:val="20"/>
              </w:rPr>
            </w:pPr>
          </w:p>
          <w:p w14:paraId="611D78DE" w14:textId="77777777" w:rsidR="00BF59CD" w:rsidRPr="00422ABC" w:rsidRDefault="00BF59CD" w:rsidP="00405424">
            <w:pPr>
              <w:autoSpaceDE w:val="0"/>
              <w:snapToGrid w:val="0"/>
              <w:spacing w:after="0" w:line="360" w:lineRule="auto"/>
              <w:rPr>
                <w:rFonts w:ascii="Cambria" w:hAnsi="Cambria" w:cs="Verdana"/>
                <w:sz w:val="20"/>
                <w:szCs w:val="20"/>
              </w:rPr>
            </w:pPr>
          </w:p>
          <w:p w14:paraId="42B2C2DA"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This performance was followed-up and monitored by ICLEI using an internal excel sheet ( see national websites )</w:t>
            </w:r>
          </w:p>
          <w:p w14:paraId="5EE9F5BE" w14:textId="77777777" w:rsidR="00BF59CD" w:rsidRPr="00422ABC" w:rsidRDefault="00BF59CD" w:rsidP="00405424">
            <w:pPr>
              <w:autoSpaceDE w:val="0"/>
              <w:snapToGrid w:val="0"/>
              <w:spacing w:after="0" w:line="360" w:lineRule="auto"/>
              <w:rPr>
                <w:rFonts w:ascii="Cambria" w:hAnsi="Cambria" w:cs="Calibri"/>
                <w:sz w:val="20"/>
                <w:szCs w:val="20"/>
              </w:rPr>
            </w:pPr>
          </w:p>
          <w:p w14:paraId="50855DFA" w14:textId="77777777" w:rsidR="00BF59CD" w:rsidRPr="00422ABC" w:rsidRDefault="00BF59CD" w:rsidP="00405424">
            <w:pPr>
              <w:autoSpaceDE w:val="0"/>
              <w:snapToGrid w:val="0"/>
              <w:spacing w:after="0" w:line="360" w:lineRule="auto"/>
              <w:rPr>
                <w:rFonts w:ascii="Cambria" w:hAnsi="Cambria" w:cs="Calibri"/>
                <w:sz w:val="20"/>
                <w:szCs w:val="20"/>
              </w:rPr>
            </w:pPr>
          </w:p>
          <w:p w14:paraId="27732580" w14:textId="77777777" w:rsidR="00BF59CD" w:rsidRPr="00422ABC" w:rsidRDefault="00BF59CD" w:rsidP="00405424">
            <w:pPr>
              <w:autoSpaceDE w:val="0"/>
              <w:snapToGrid w:val="0"/>
              <w:spacing w:after="0" w:line="360" w:lineRule="auto"/>
              <w:rPr>
                <w:rFonts w:ascii="Cambria" w:hAnsi="Cambria" w:cs="Calibri"/>
                <w:sz w:val="20"/>
                <w:szCs w:val="20"/>
              </w:rPr>
            </w:pPr>
          </w:p>
          <w:p w14:paraId="077265A3"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Explanations on why the pilots were turned into case studies are in the technical report</w:t>
            </w:r>
          </w:p>
          <w:p w14:paraId="4AB1D24A"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The efforts made by partners are monitored in Table I of the final report’s Annex.</w:t>
            </w:r>
          </w:p>
          <w:p w14:paraId="22DD43F1"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 xml:space="preserve">The 6 case studies (D4.3) are on line at </w:t>
            </w:r>
          </w:p>
          <w:p w14:paraId="1D842CF9"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http://www.topten.eu/professional.html</w:t>
            </w:r>
          </w:p>
          <w:p w14:paraId="72BE1DAD" w14:textId="77777777" w:rsidR="00BF59CD" w:rsidRPr="00422ABC" w:rsidRDefault="00BF59CD" w:rsidP="00405424">
            <w:pPr>
              <w:autoSpaceDE w:val="0"/>
              <w:snapToGrid w:val="0"/>
              <w:spacing w:after="0" w:line="360" w:lineRule="auto"/>
              <w:rPr>
                <w:rFonts w:ascii="Cambria" w:hAnsi="Cambria" w:cs="Calibri"/>
                <w:sz w:val="20"/>
                <w:szCs w:val="20"/>
              </w:rPr>
            </w:pPr>
          </w:p>
          <w:p w14:paraId="02857228" w14:textId="77777777" w:rsidR="00BF59CD" w:rsidRPr="00422ABC" w:rsidRDefault="00BF59CD" w:rsidP="00405424">
            <w:pPr>
              <w:autoSpaceDE w:val="0"/>
              <w:snapToGrid w:val="0"/>
              <w:spacing w:after="0" w:line="360" w:lineRule="auto"/>
              <w:rPr>
                <w:rFonts w:ascii="Cambria" w:hAnsi="Cambria" w:cs="Calibri"/>
                <w:sz w:val="20"/>
                <w:szCs w:val="20"/>
              </w:rPr>
            </w:pPr>
          </w:p>
          <w:p w14:paraId="54792932" w14:textId="77777777" w:rsidR="00BF59CD" w:rsidRPr="00422ABC" w:rsidRDefault="00BF59CD" w:rsidP="00405424">
            <w:pPr>
              <w:autoSpaceDE w:val="0"/>
              <w:snapToGrid w:val="0"/>
              <w:spacing w:after="0" w:line="360" w:lineRule="auto"/>
              <w:rPr>
                <w:rFonts w:ascii="Cambria" w:hAnsi="Cambria" w:cs="Calibri"/>
                <w:sz w:val="20"/>
                <w:szCs w:val="20"/>
              </w:rPr>
            </w:pPr>
          </w:p>
          <w:p w14:paraId="472E33A4"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Info sent to 8 000 entries in ICLEI’s newsletter, plus additional Topten questionnaire to look for pilots sent to 566 people interested in sustainable public procurement via the Procura+ Exchange mailing list – in French, German and English (and 1 220 via the Sustainable Procurement Update e-newsletter and various public procurers who are close contacts of ICLEI</w:t>
            </w:r>
          </w:p>
          <w:p w14:paraId="527FE834" w14:textId="77777777" w:rsidR="00BF59CD" w:rsidRPr="00422ABC" w:rsidRDefault="00BF59CD" w:rsidP="00405424">
            <w:pPr>
              <w:autoSpaceDE w:val="0"/>
              <w:snapToGrid w:val="0"/>
              <w:spacing w:after="0" w:line="360" w:lineRule="auto"/>
              <w:rPr>
                <w:rFonts w:ascii="Cambria" w:hAnsi="Cambria" w:cs="Calibri"/>
                <w:sz w:val="20"/>
                <w:szCs w:val="20"/>
              </w:rPr>
            </w:pPr>
          </w:p>
          <w:p w14:paraId="0FFBF3A0"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Documented via the internal communication activities monitoring shared documents</w:t>
            </w:r>
          </w:p>
          <w:p w14:paraId="4FBE07B5" w14:textId="77777777" w:rsidR="00BF59CD" w:rsidRPr="00422ABC" w:rsidRDefault="00BF59CD" w:rsidP="00405424">
            <w:pPr>
              <w:autoSpaceDE w:val="0"/>
              <w:snapToGrid w:val="0"/>
              <w:spacing w:after="0" w:line="360" w:lineRule="auto"/>
              <w:rPr>
                <w:rFonts w:ascii="Cambria" w:hAnsi="Cambria" w:cs="Calibri"/>
                <w:sz w:val="20"/>
                <w:szCs w:val="20"/>
              </w:rPr>
            </w:pPr>
          </w:p>
          <w:p w14:paraId="483A88A4" w14:textId="77777777" w:rsidR="00BF59CD" w:rsidRPr="00422ABC" w:rsidRDefault="00BF59CD" w:rsidP="00405424">
            <w:pPr>
              <w:autoSpaceDE w:val="0"/>
              <w:snapToGrid w:val="0"/>
              <w:spacing w:after="0" w:line="360" w:lineRule="auto"/>
              <w:rPr>
                <w:rFonts w:ascii="Cambria" w:hAnsi="Cambria" w:cs="Calibri"/>
                <w:sz w:val="20"/>
                <w:szCs w:val="20"/>
              </w:rPr>
            </w:pPr>
          </w:p>
          <w:p w14:paraId="0898C5E9" w14:textId="77777777" w:rsidR="00BF59CD" w:rsidRPr="00422ABC" w:rsidRDefault="00BF59CD" w:rsidP="00405424">
            <w:pPr>
              <w:autoSpaceDE w:val="0"/>
              <w:snapToGrid w:val="0"/>
              <w:spacing w:after="0" w:line="360" w:lineRule="auto"/>
              <w:rPr>
                <w:rFonts w:ascii="Cambria" w:hAnsi="Cambria" w:cs="Calibri"/>
                <w:sz w:val="20"/>
                <w:szCs w:val="20"/>
              </w:rPr>
            </w:pPr>
          </w:p>
          <w:p w14:paraId="67ED3650" w14:textId="77777777" w:rsidR="00BF59CD" w:rsidRPr="00422ABC" w:rsidRDefault="00BF59CD" w:rsidP="00405424">
            <w:pPr>
              <w:autoSpaceDE w:val="0"/>
              <w:snapToGrid w:val="0"/>
              <w:spacing w:after="0" w:line="360" w:lineRule="auto"/>
              <w:rPr>
                <w:rFonts w:ascii="Cambria" w:hAnsi="Cambria" w:cs="Calibri"/>
                <w:sz w:val="20"/>
                <w:szCs w:val="20"/>
              </w:rPr>
            </w:pPr>
          </w:p>
          <w:p w14:paraId="3E9E036E" w14:textId="77777777" w:rsidR="00BF59CD" w:rsidRPr="00422ABC" w:rsidRDefault="00BF59CD" w:rsidP="00405424">
            <w:pPr>
              <w:autoSpaceDE w:val="0"/>
              <w:snapToGrid w:val="0"/>
              <w:spacing w:after="0" w:line="360" w:lineRule="auto"/>
              <w:rPr>
                <w:rFonts w:ascii="Cambria" w:hAnsi="Cambria" w:cs="Calibri"/>
                <w:sz w:val="20"/>
                <w:szCs w:val="20"/>
              </w:rPr>
            </w:pPr>
            <w:r w:rsidRPr="00422ABC">
              <w:rPr>
                <w:rFonts w:ascii="Cambria" w:hAnsi="Cambria" w:cs="Calibri"/>
                <w:sz w:val="20"/>
                <w:szCs w:val="20"/>
              </w:rPr>
              <w:t xml:space="preserve">This is a conservative number because of a contradiction in the means of following-up this performance indicator. However, launching a PRO section implies presenting it to public </w:t>
            </w:r>
            <w:proofErr w:type="gramStart"/>
            <w:r w:rsidRPr="00422ABC">
              <w:rPr>
                <w:rFonts w:ascii="Cambria" w:hAnsi="Cambria" w:cs="Calibri"/>
                <w:sz w:val="20"/>
                <w:szCs w:val="20"/>
              </w:rPr>
              <w:t>buyers  (</w:t>
            </w:r>
            <w:proofErr w:type="gramEnd"/>
            <w:r w:rsidRPr="00422ABC">
              <w:rPr>
                <w:rFonts w:ascii="Cambria" w:hAnsi="Cambria" w:cs="Calibri"/>
                <w:sz w:val="20"/>
                <w:szCs w:val="20"/>
              </w:rPr>
              <w:t xml:space="preserve">if not, it is a lot of work for no result). Partly documented via the internal communication activities monitoring shared documents, ICLEI internal monitoring and Table I on Pro Sections </w:t>
            </w:r>
            <w:r w:rsidRPr="00422ABC">
              <w:rPr>
                <w:rFonts w:ascii="Cambria" w:hAnsi="Cambria" w:cs="Verdana"/>
                <w:sz w:val="20"/>
                <w:szCs w:val="20"/>
              </w:rPr>
              <w:t>of the final report’s Annex</w:t>
            </w:r>
          </w:p>
        </w:tc>
      </w:tr>
      <w:tr w:rsidR="00BF59CD" w:rsidRPr="0052366D" w14:paraId="6B25F921" w14:textId="77777777" w:rsidTr="00535066">
        <w:tc>
          <w:tcPr>
            <w:tcW w:w="2518" w:type="dxa"/>
            <w:tcBorders>
              <w:top w:val="single" w:sz="4" w:space="0" w:color="000000"/>
              <w:left w:val="single" w:sz="4" w:space="0" w:color="000000"/>
              <w:bottom w:val="single" w:sz="4" w:space="0" w:color="000000"/>
            </w:tcBorders>
            <w:shd w:val="clear" w:color="auto" w:fill="auto"/>
          </w:tcPr>
          <w:p w14:paraId="5F28E119" w14:textId="77777777" w:rsidR="00BF59CD" w:rsidRPr="00422ABC" w:rsidRDefault="00BF59CD" w:rsidP="00405424">
            <w:pPr>
              <w:spacing w:after="0" w:line="360" w:lineRule="auto"/>
              <w:rPr>
                <w:rFonts w:ascii="Cambria" w:hAnsi="Cambria"/>
                <w:sz w:val="20"/>
                <w:szCs w:val="20"/>
              </w:rPr>
            </w:pPr>
            <w:r w:rsidRPr="00422ABC">
              <w:rPr>
                <w:rFonts w:ascii="Cambria" w:hAnsi="Cambria"/>
                <w:sz w:val="20"/>
                <w:szCs w:val="20"/>
              </w:rPr>
              <w:lastRenderedPageBreak/>
              <w:t xml:space="preserve">Visitors to the Topten websites can provide direct feedback through feedback surveys, e.g. pop-up, questionnaires etc. </w:t>
            </w:r>
          </w:p>
          <w:p w14:paraId="3E507491" w14:textId="77777777" w:rsidR="00BF59CD" w:rsidRPr="00422ABC" w:rsidRDefault="00BF59CD" w:rsidP="00405424">
            <w:pPr>
              <w:spacing w:after="0" w:line="360" w:lineRule="auto"/>
              <w:rPr>
                <w:rFonts w:ascii="Cambria" w:hAnsi="Cambria"/>
                <w:sz w:val="20"/>
                <w:szCs w:val="20"/>
              </w:rPr>
            </w:pPr>
          </w:p>
          <w:p w14:paraId="2F94BB83" w14:textId="77777777" w:rsidR="00BF59CD" w:rsidRPr="00422ABC" w:rsidRDefault="00BF59CD" w:rsidP="00405424">
            <w:pPr>
              <w:autoSpaceDE w:val="0"/>
              <w:snapToGrid w:val="0"/>
              <w:spacing w:after="0" w:line="360" w:lineRule="auto"/>
              <w:rPr>
                <w:rFonts w:ascii="Cambria" w:hAnsi="Cambria"/>
                <w:sz w:val="20"/>
                <w:szCs w:val="20"/>
              </w:rPr>
            </w:pPr>
            <w:r w:rsidRPr="00422ABC">
              <w:rPr>
                <w:rFonts w:ascii="Cambria" w:hAnsi="Cambria"/>
                <w:sz w:val="20"/>
                <w:szCs w:val="20"/>
              </w:rPr>
              <w:t xml:space="preserve">Feedback obtained from public authorities, consumer associations, NGO's etc. which are using the Euro-Topten services through in-depth interviews.  </w:t>
            </w:r>
          </w:p>
          <w:p w14:paraId="77EA6C73" w14:textId="77777777" w:rsidR="00BF59CD" w:rsidRPr="00422ABC" w:rsidRDefault="00BF59CD" w:rsidP="00405424">
            <w:pPr>
              <w:autoSpaceDE w:val="0"/>
              <w:snapToGrid w:val="0"/>
              <w:spacing w:after="0" w:line="360" w:lineRule="auto"/>
              <w:rPr>
                <w:rFonts w:ascii="Cambria" w:hAnsi="Cambria"/>
                <w:sz w:val="20"/>
                <w:szCs w:val="20"/>
              </w:rPr>
            </w:pPr>
          </w:p>
          <w:p w14:paraId="774F6C23" w14:textId="77777777" w:rsidR="00BF59CD" w:rsidRPr="00422ABC" w:rsidRDefault="00BF59CD" w:rsidP="00405424">
            <w:pPr>
              <w:autoSpaceDE w:val="0"/>
              <w:snapToGrid w:val="0"/>
              <w:spacing w:after="0" w:line="360" w:lineRule="auto"/>
              <w:rPr>
                <w:rFonts w:ascii="Cambria" w:hAnsi="Cambria"/>
                <w:sz w:val="20"/>
                <w:szCs w:val="20"/>
              </w:rPr>
            </w:pPr>
            <w:r w:rsidRPr="00422ABC">
              <w:rPr>
                <w:rFonts w:ascii="Cambria" w:hAnsi="Cambria"/>
                <w:sz w:val="20"/>
                <w:szCs w:val="20"/>
              </w:rPr>
              <w:t>(</w:t>
            </w:r>
            <w:r w:rsidRPr="00422ABC">
              <w:rPr>
                <w:rFonts w:ascii="Cambria" w:hAnsi="Cambria"/>
                <w:i/>
                <w:sz w:val="20"/>
                <w:szCs w:val="20"/>
              </w:rPr>
              <w:t>Objective: Obtain consumer feed back for the constant improvement of the uptake and user-friendliness of the Euro-Topten website services</w:t>
            </w:r>
            <w:r w:rsidRPr="00422ABC">
              <w:rPr>
                <w:rFonts w:ascii="Cambria" w:hAnsi="Cambria"/>
                <w:sz w:val="20"/>
                <w:szCs w:val="20"/>
              </w:rPr>
              <w:t>)</w:t>
            </w:r>
          </w:p>
        </w:tc>
        <w:tc>
          <w:tcPr>
            <w:tcW w:w="851" w:type="dxa"/>
            <w:tcBorders>
              <w:top w:val="single" w:sz="4" w:space="0" w:color="000000"/>
              <w:left w:val="single" w:sz="4" w:space="0" w:color="000000"/>
              <w:bottom w:val="single" w:sz="4" w:space="0" w:color="000000"/>
            </w:tcBorders>
            <w:shd w:val="clear" w:color="auto" w:fill="auto"/>
          </w:tcPr>
          <w:p w14:paraId="3CF47E5D"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WP5</w:t>
            </w:r>
          </w:p>
        </w:tc>
        <w:tc>
          <w:tcPr>
            <w:tcW w:w="1417" w:type="dxa"/>
            <w:tcBorders>
              <w:top w:val="single" w:sz="4" w:space="0" w:color="000000"/>
              <w:left w:val="single" w:sz="4" w:space="0" w:color="000000"/>
              <w:bottom w:val="single" w:sz="4" w:space="0" w:color="000000"/>
            </w:tcBorders>
            <w:shd w:val="clear" w:color="auto" w:fill="auto"/>
          </w:tcPr>
          <w:p w14:paraId="0AA0952C"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Between 2 500 and 5 000 visitors participate in surveys for </w:t>
            </w:r>
            <w:r w:rsidRPr="00422ABC">
              <w:rPr>
                <w:rFonts w:ascii="Cambria" w:hAnsi="Cambria" w:cs="Verdana"/>
                <w:sz w:val="20"/>
                <w:szCs w:val="20"/>
              </w:rPr>
              <w:lastRenderedPageBreak/>
              <w:t>the first round and 1 000 and 2 000 visitors for the second round</w:t>
            </w:r>
          </w:p>
          <w:p w14:paraId="4D87753A" w14:textId="77777777" w:rsidR="00BF59CD" w:rsidRPr="00422ABC" w:rsidRDefault="00BF59CD" w:rsidP="00405424">
            <w:pPr>
              <w:autoSpaceDE w:val="0"/>
              <w:snapToGrid w:val="0"/>
              <w:spacing w:after="0" w:line="360" w:lineRule="auto"/>
              <w:rPr>
                <w:rFonts w:ascii="Cambria" w:hAnsi="Cambria" w:cs="Verdana"/>
                <w:sz w:val="20"/>
                <w:szCs w:val="20"/>
              </w:rPr>
            </w:pPr>
          </w:p>
          <w:p w14:paraId="60A90D68" w14:textId="77777777" w:rsidR="00BF59CD" w:rsidRPr="00422ABC" w:rsidRDefault="00BF59CD" w:rsidP="00405424">
            <w:pPr>
              <w:autoSpaceDE w:val="0"/>
              <w:snapToGrid w:val="0"/>
              <w:spacing w:after="0" w:line="360" w:lineRule="auto"/>
              <w:rPr>
                <w:rFonts w:ascii="Cambria" w:hAnsi="Cambria" w:cs="Verdana"/>
                <w:sz w:val="20"/>
                <w:szCs w:val="20"/>
              </w:rPr>
            </w:pPr>
          </w:p>
          <w:p w14:paraId="507438BB" w14:textId="77777777" w:rsidR="00BF59CD" w:rsidRPr="00422ABC" w:rsidRDefault="00BF59CD" w:rsidP="00405424">
            <w:pPr>
              <w:spacing w:after="0" w:line="360" w:lineRule="auto"/>
              <w:rPr>
                <w:rFonts w:ascii="Cambria" w:hAnsi="Cambria"/>
                <w:sz w:val="20"/>
                <w:szCs w:val="20"/>
              </w:rPr>
            </w:pPr>
            <w:r w:rsidRPr="00422ABC">
              <w:rPr>
                <w:rFonts w:ascii="Cambria" w:hAnsi="Cambria"/>
                <w:sz w:val="20"/>
                <w:szCs w:val="20"/>
              </w:rPr>
              <w:t xml:space="preserve">10 interviews with interlocutors such as public authorities, manufacturers, utilities and NGOs at European level. </w:t>
            </w:r>
          </w:p>
          <w:p w14:paraId="15B131A2" w14:textId="77777777" w:rsidR="00BF59CD" w:rsidRPr="00422ABC" w:rsidRDefault="00BF59CD" w:rsidP="00405424">
            <w:pPr>
              <w:spacing w:after="0" w:line="360" w:lineRule="auto"/>
              <w:rPr>
                <w:rFonts w:ascii="Cambria" w:hAnsi="Cambria"/>
                <w:sz w:val="20"/>
                <w:szCs w:val="20"/>
              </w:rPr>
            </w:pPr>
          </w:p>
          <w:p w14:paraId="49C9C335"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sz w:val="20"/>
                <w:szCs w:val="20"/>
              </w:rPr>
              <w:t>Each partner will use the interview guide and will make at least 5 interviews with key target groups at the national level (a total of 95 interviews)</w:t>
            </w:r>
          </w:p>
        </w:tc>
        <w:tc>
          <w:tcPr>
            <w:tcW w:w="1451" w:type="dxa"/>
            <w:tcBorders>
              <w:top w:val="single" w:sz="4" w:space="0" w:color="000000"/>
              <w:left w:val="single" w:sz="4" w:space="0" w:color="000000"/>
              <w:bottom w:val="single" w:sz="4" w:space="0" w:color="000000"/>
            </w:tcBorders>
            <w:shd w:val="clear" w:color="auto" w:fill="auto"/>
          </w:tcPr>
          <w:p w14:paraId="5C529A4D" w14:textId="77777777" w:rsidR="00BF59CD" w:rsidRPr="00422ABC" w:rsidRDefault="00BF59CD" w:rsidP="00405424">
            <w:pPr>
              <w:autoSpaceDE w:val="0"/>
              <w:autoSpaceDN w:val="0"/>
              <w:adjustRightInd w:val="0"/>
              <w:spacing w:after="0" w:line="360" w:lineRule="auto"/>
              <w:rPr>
                <w:rFonts w:ascii="Cambria" w:hAnsi="Cambria"/>
                <w:sz w:val="20"/>
                <w:szCs w:val="20"/>
              </w:rPr>
            </w:pPr>
            <w:r w:rsidRPr="00422ABC">
              <w:rPr>
                <w:rFonts w:ascii="Cambria" w:hAnsi="Cambria"/>
                <w:sz w:val="20"/>
                <w:szCs w:val="20"/>
              </w:rPr>
              <w:lastRenderedPageBreak/>
              <w:t xml:space="preserve">2 085 participants opened the survey and 1 791 of them </w:t>
            </w:r>
            <w:r w:rsidRPr="00422ABC">
              <w:rPr>
                <w:rFonts w:ascii="Cambria" w:hAnsi="Cambria"/>
                <w:sz w:val="20"/>
                <w:szCs w:val="20"/>
              </w:rPr>
              <w:lastRenderedPageBreak/>
              <w:t xml:space="preserve">finished the whole survey for the first round </w:t>
            </w:r>
          </w:p>
          <w:p w14:paraId="67F651D7" w14:textId="77777777" w:rsidR="00BF59CD" w:rsidRPr="00422ABC" w:rsidRDefault="00BF59CD" w:rsidP="00405424">
            <w:pPr>
              <w:autoSpaceDE w:val="0"/>
              <w:autoSpaceDN w:val="0"/>
              <w:adjustRightInd w:val="0"/>
              <w:spacing w:after="0" w:line="360" w:lineRule="auto"/>
              <w:rPr>
                <w:rFonts w:ascii="Cambria" w:hAnsi="Cambria"/>
                <w:sz w:val="20"/>
                <w:szCs w:val="20"/>
              </w:rPr>
            </w:pPr>
            <w:r w:rsidRPr="00422ABC">
              <w:rPr>
                <w:rFonts w:ascii="Cambria" w:hAnsi="Cambria"/>
                <w:sz w:val="20"/>
                <w:szCs w:val="20"/>
              </w:rPr>
              <w:t>1 043 of the first round transmitted their e-mail, 383 completed the whole 2</w:t>
            </w:r>
            <w:r w:rsidRPr="00422ABC">
              <w:rPr>
                <w:rFonts w:ascii="Cambria" w:hAnsi="Cambria"/>
                <w:sz w:val="20"/>
                <w:szCs w:val="20"/>
                <w:vertAlign w:val="superscript"/>
              </w:rPr>
              <w:t>nd</w:t>
            </w:r>
            <w:r w:rsidRPr="00422ABC">
              <w:rPr>
                <w:rFonts w:ascii="Cambria" w:hAnsi="Cambria"/>
                <w:sz w:val="20"/>
                <w:szCs w:val="20"/>
              </w:rPr>
              <w:t xml:space="preserve"> questionnaire </w:t>
            </w:r>
          </w:p>
          <w:p w14:paraId="6FAE8516" w14:textId="77777777" w:rsidR="00BF59CD" w:rsidRPr="00422ABC" w:rsidRDefault="00BF59CD" w:rsidP="00405424">
            <w:pPr>
              <w:autoSpaceDE w:val="0"/>
              <w:snapToGrid w:val="0"/>
              <w:spacing w:after="0" w:line="360" w:lineRule="auto"/>
              <w:rPr>
                <w:rFonts w:ascii="Cambria" w:hAnsi="Cambria" w:cs="Verdana"/>
                <w:sz w:val="20"/>
                <w:szCs w:val="20"/>
              </w:rPr>
            </w:pPr>
          </w:p>
          <w:p w14:paraId="153490FC" w14:textId="77777777" w:rsidR="00BF59CD" w:rsidRPr="00422ABC" w:rsidRDefault="00BF59CD" w:rsidP="00405424">
            <w:pPr>
              <w:autoSpaceDE w:val="0"/>
              <w:snapToGrid w:val="0"/>
              <w:spacing w:after="0" w:line="360" w:lineRule="auto"/>
              <w:rPr>
                <w:rFonts w:ascii="Cambria" w:hAnsi="Cambria" w:cs="Verdana"/>
                <w:sz w:val="20"/>
                <w:szCs w:val="20"/>
              </w:rPr>
            </w:pPr>
          </w:p>
          <w:p w14:paraId="1CAACDEB" w14:textId="77777777" w:rsidR="00BF59CD" w:rsidRDefault="00BF59CD" w:rsidP="00405424">
            <w:pPr>
              <w:autoSpaceDE w:val="0"/>
              <w:snapToGrid w:val="0"/>
              <w:spacing w:after="0" w:line="360" w:lineRule="auto"/>
              <w:rPr>
                <w:rFonts w:ascii="Cambria" w:hAnsi="Cambria" w:cs="Verdana"/>
                <w:sz w:val="20"/>
                <w:szCs w:val="20"/>
              </w:rPr>
            </w:pPr>
          </w:p>
          <w:p w14:paraId="72CAA689" w14:textId="77777777" w:rsidR="00405424" w:rsidRPr="00422ABC" w:rsidRDefault="00405424" w:rsidP="00405424">
            <w:pPr>
              <w:autoSpaceDE w:val="0"/>
              <w:snapToGrid w:val="0"/>
              <w:spacing w:after="0" w:line="360" w:lineRule="auto"/>
              <w:rPr>
                <w:rFonts w:ascii="Cambria" w:hAnsi="Cambria" w:cs="Verdana"/>
                <w:sz w:val="20"/>
                <w:szCs w:val="20"/>
              </w:rPr>
            </w:pPr>
          </w:p>
          <w:p w14:paraId="5FAA76F4" w14:textId="77777777" w:rsidR="00BF59CD" w:rsidRPr="00422ABC" w:rsidRDefault="00BF59CD" w:rsidP="00405424">
            <w:pPr>
              <w:autoSpaceDE w:val="0"/>
              <w:snapToGrid w:val="0"/>
              <w:spacing w:after="0" w:line="360" w:lineRule="auto"/>
              <w:rPr>
                <w:rFonts w:ascii="Cambria" w:hAnsi="Cambria" w:cs="Verdana"/>
                <w:sz w:val="20"/>
                <w:szCs w:val="20"/>
              </w:rPr>
            </w:pPr>
          </w:p>
          <w:p w14:paraId="29A24C87" w14:textId="77777777" w:rsidR="00BF59CD" w:rsidRPr="00422ABC" w:rsidRDefault="00BF59CD" w:rsidP="00405424">
            <w:pPr>
              <w:autoSpaceDE w:val="0"/>
              <w:snapToGrid w:val="0"/>
              <w:spacing w:after="0" w:line="360" w:lineRule="auto"/>
              <w:rPr>
                <w:rFonts w:ascii="Cambria" w:hAnsi="Cambria" w:cs="Verdana"/>
                <w:sz w:val="20"/>
                <w:szCs w:val="20"/>
              </w:rPr>
            </w:pPr>
          </w:p>
          <w:p w14:paraId="525EA15F" w14:textId="77777777" w:rsidR="00BF59CD" w:rsidRDefault="00BF59CD" w:rsidP="00405424">
            <w:pPr>
              <w:autoSpaceDE w:val="0"/>
              <w:snapToGrid w:val="0"/>
              <w:spacing w:after="0" w:line="360" w:lineRule="auto"/>
              <w:rPr>
                <w:rFonts w:ascii="Cambria" w:hAnsi="Cambria" w:cs="Verdana"/>
                <w:sz w:val="20"/>
                <w:szCs w:val="20"/>
              </w:rPr>
            </w:pPr>
          </w:p>
          <w:p w14:paraId="2272A8F4"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t xml:space="preserve">59 persons accepted to be </w:t>
            </w:r>
            <w:proofErr w:type="gramStart"/>
            <w:r w:rsidRPr="00422ABC">
              <w:rPr>
                <w:rFonts w:ascii="Cambria" w:hAnsi="Cambria" w:cs="Verdana"/>
                <w:sz w:val="20"/>
                <w:szCs w:val="20"/>
              </w:rPr>
              <w:t>interviewed,</w:t>
            </w:r>
            <w:proofErr w:type="gramEnd"/>
            <w:r w:rsidRPr="00422ABC">
              <w:rPr>
                <w:rFonts w:ascii="Cambria" w:hAnsi="Cambria" w:cs="Verdana"/>
                <w:sz w:val="20"/>
                <w:szCs w:val="20"/>
              </w:rPr>
              <w:t xml:space="preserve"> less than planned but with a good representation of stakeholders. Each partner used the interview guide</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23C8660B" w14:textId="77777777" w:rsidR="00BF59CD" w:rsidRPr="00422ABC" w:rsidRDefault="00BF59CD" w:rsidP="00405424">
            <w:pPr>
              <w:autoSpaceDE w:val="0"/>
              <w:snapToGrid w:val="0"/>
              <w:spacing w:after="0" w:line="360" w:lineRule="auto"/>
              <w:rPr>
                <w:rFonts w:ascii="Cambria" w:hAnsi="Cambria" w:cs="Verdana"/>
                <w:sz w:val="20"/>
                <w:szCs w:val="20"/>
              </w:rPr>
            </w:pPr>
            <w:r w:rsidRPr="00422ABC">
              <w:rPr>
                <w:rFonts w:ascii="Cambria" w:hAnsi="Cambria" w:cs="Verdana"/>
                <w:sz w:val="20"/>
                <w:szCs w:val="20"/>
              </w:rPr>
              <w:lastRenderedPageBreak/>
              <w:t>Reported in D5.4 Professional buyers feed back interviews for the Topten added-value report</w:t>
            </w:r>
          </w:p>
          <w:p w14:paraId="59FF7FD3" w14:textId="77777777" w:rsidR="00BF59CD" w:rsidRPr="00422ABC" w:rsidRDefault="00BF59CD" w:rsidP="00405424">
            <w:pPr>
              <w:autoSpaceDE w:val="0"/>
              <w:snapToGrid w:val="0"/>
              <w:spacing w:after="0" w:line="360" w:lineRule="auto"/>
              <w:rPr>
                <w:rFonts w:ascii="Cambria" w:hAnsi="Cambria" w:cs="Verdana"/>
                <w:sz w:val="20"/>
                <w:szCs w:val="20"/>
              </w:rPr>
            </w:pPr>
          </w:p>
          <w:p w14:paraId="39D79499" w14:textId="77777777" w:rsidR="00BF59CD" w:rsidRPr="00422ABC" w:rsidRDefault="00BF59CD" w:rsidP="00405424">
            <w:pPr>
              <w:autoSpaceDE w:val="0"/>
              <w:snapToGrid w:val="0"/>
              <w:spacing w:after="0" w:line="360" w:lineRule="auto"/>
              <w:rPr>
                <w:rFonts w:ascii="Cambria" w:hAnsi="Cambria" w:cs="Verdana"/>
                <w:sz w:val="20"/>
                <w:szCs w:val="20"/>
              </w:rPr>
            </w:pPr>
          </w:p>
          <w:p w14:paraId="1E6C8E58" w14:textId="77777777" w:rsidR="00BF59CD" w:rsidRPr="00422ABC" w:rsidRDefault="00BF59CD" w:rsidP="00405424">
            <w:pPr>
              <w:autoSpaceDE w:val="0"/>
              <w:snapToGrid w:val="0"/>
              <w:spacing w:after="0" w:line="360" w:lineRule="auto"/>
              <w:rPr>
                <w:rFonts w:ascii="Cambria" w:hAnsi="Cambria" w:cs="Verdana"/>
                <w:sz w:val="20"/>
                <w:szCs w:val="20"/>
              </w:rPr>
            </w:pPr>
          </w:p>
          <w:p w14:paraId="459D9ADD" w14:textId="77777777" w:rsidR="00BF59CD" w:rsidRPr="00422ABC" w:rsidRDefault="00BF59CD" w:rsidP="00405424">
            <w:pPr>
              <w:autoSpaceDE w:val="0"/>
              <w:snapToGrid w:val="0"/>
              <w:spacing w:after="0" w:line="360" w:lineRule="auto"/>
              <w:rPr>
                <w:rFonts w:ascii="Cambria" w:hAnsi="Cambria" w:cs="Verdana"/>
                <w:sz w:val="20"/>
                <w:szCs w:val="20"/>
              </w:rPr>
            </w:pPr>
          </w:p>
          <w:p w14:paraId="4A4AE268" w14:textId="77777777" w:rsidR="00BF59CD" w:rsidRPr="00422ABC" w:rsidRDefault="00BF59CD" w:rsidP="00405424">
            <w:pPr>
              <w:autoSpaceDE w:val="0"/>
              <w:snapToGrid w:val="0"/>
              <w:spacing w:after="0" w:line="360" w:lineRule="auto"/>
              <w:rPr>
                <w:rFonts w:ascii="Cambria" w:hAnsi="Cambria" w:cs="Verdana"/>
                <w:sz w:val="20"/>
                <w:szCs w:val="20"/>
              </w:rPr>
            </w:pPr>
          </w:p>
          <w:p w14:paraId="35DC8C9E" w14:textId="77777777" w:rsidR="00BF59CD" w:rsidRPr="00422ABC" w:rsidRDefault="00BF59CD" w:rsidP="00405424">
            <w:pPr>
              <w:autoSpaceDE w:val="0"/>
              <w:snapToGrid w:val="0"/>
              <w:spacing w:after="0" w:line="360" w:lineRule="auto"/>
              <w:rPr>
                <w:rFonts w:ascii="Cambria" w:hAnsi="Cambria" w:cs="Verdana"/>
                <w:sz w:val="20"/>
                <w:szCs w:val="20"/>
              </w:rPr>
            </w:pPr>
          </w:p>
          <w:p w14:paraId="690B6542" w14:textId="77777777" w:rsidR="00BF59CD" w:rsidRPr="00422ABC" w:rsidRDefault="00BF59CD" w:rsidP="00405424">
            <w:pPr>
              <w:autoSpaceDE w:val="0"/>
              <w:snapToGrid w:val="0"/>
              <w:spacing w:after="0" w:line="360" w:lineRule="auto"/>
              <w:rPr>
                <w:rFonts w:ascii="Cambria" w:hAnsi="Cambria" w:cs="Verdana"/>
                <w:sz w:val="20"/>
                <w:szCs w:val="20"/>
              </w:rPr>
            </w:pPr>
          </w:p>
          <w:p w14:paraId="75388956" w14:textId="77777777" w:rsidR="00BF59CD" w:rsidRPr="00422ABC" w:rsidRDefault="00BF59CD" w:rsidP="00405424">
            <w:pPr>
              <w:autoSpaceDE w:val="0"/>
              <w:snapToGrid w:val="0"/>
              <w:spacing w:after="0" w:line="360" w:lineRule="auto"/>
              <w:rPr>
                <w:rFonts w:ascii="Cambria" w:hAnsi="Cambria" w:cs="Verdana"/>
                <w:sz w:val="20"/>
                <w:szCs w:val="20"/>
              </w:rPr>
            </w:pPr>
          </w:p>
          <w:p w14:paraId="14F9ABD2" w14:textId="77777777" w:rsidR="00BF59CD" w:rsidRPr="00422ABC" w:rsidRDefault="00BF59CD" w:rsidP="00405424">
            <w:pPr>
              <w:autoSpaceDE w:val="0"/>
              <w:snapToGrid w:val="0"/>
              <w:spacing w:after="0" w:line="360" w:lineRule="auto"/>
              <w:rPr>
                <w:rFonts w:ascii="Cambria" w:hAnsi="Cambria" w:cs="Verdana"/>
                <w:sz w:val="20"/>
                <w:szCs w:val="20"/>
              </w:rPr>
            </w:pPr>
          </w:p>
          <w:p w14:paraId="49414944" w14:textId="77777777" w:rsidR="00BF59CD" w:rsidRPr="00422ABC" w:rsidRDefault="00BF59CD" w:rsidP="00405424">
            <w:pPr>
              <w:autoSpaceDE w:val="0"/>
              <w:snapToGrid w:val="0"/>
              <w:spacing w:after="0" w:line="360" w:lineRule="auto"/>
              <w:rPr>
                <w:rFonts w:ascii="Cambria" w:hAnsi="Cambria" w:cs="Verdana"/>
                <w:sz w:val="20"/>
                <w:szCs w:val="20"/>
              </w:rPr>
            </w:pPr>
          </w:p>
          <w:p w14:paraId="68A49576" w14:textId="77777777" w:rsidR="00BF59CD" w:rsidRPr="00422ABC" w:rsidRDefault="00BF59CD" w:rsidP="00405424">
            <w:pPr>
              <w:autoSpaceDE w:val="0"/>
              <w:snapToGrid w:val="0"/>
              <w:spacing w:after="0" w:line="360" w:lineRule="auto"/>
              <w:rPr>
                <w:rFonts w:ascii="Cambria" w:hAnsi="Cambria" w:cs="Verdana"/>
                <w:sz w:val="20"/>
                <w:szCs w:val="20"/>
              </w:rPr>
            </w:pPr>
          </w:p>
          <w:p w14:paraId="0D06AEF4" w14:textId="77777777" w:rsidR="00BF59CD" w:rsidRPr="00422ABC" w:rsidRDefault="00BF59CD" w:rsidP="00405424">
            <w:pPr>
              <w:autoSpaceDE w:val="0"/>
              <w:snapToGrid w:val="0"/>
              <w:spacing w:after="0" w:line="360" w:lineRule="auto"/>
              <w:rPr>
                <w:rFonts w:ascii="Cambria" w:hAnsi="Cambria" w:cs="Verdana"/>
                <w:sz w:val="20"/>
                <w:szCs w:val="20"/>
              </w:rPr>
            </w:pPr>
          </w:p>
          <w:p w14:paraId="54728D5F" w14:textId="77777777" w:rsidR="00BF59CD" w:rsidRPr="00422ABC" w:rsidRDefault="00BF59CD" w:rsidP="00405424">
            <w:pPr>
              <w:autoSpaceDE w:val="0"/>
              <w:snapToGrid w:val="0"/>
              <w:spacing w:after="0" w:line="360" w:lineRule="auto"/>
              <w:rPr>
                <w:rFonts w:ascii="Cambria" w:hAnsi="Cambria" w:cs="Verdana"/>
                <w:sz w:val="20"/>
                <w:szCs w:val="20"/>
              </w:rPr>
            </w:pPr>
          </w:p>
          <w:p w14:paraId="49A66155" w14:textId="77777777" w:rsidR="00BF59CD" w:rsidRPr="00422ABC" w:rsidRDefault="00BF59CD" w:rsidP="00405424">
            <w:pPr>
              <w:autoSpaceDE w:val="0"/>
              <w:snapToGrid w:val="0"/>
              <w:spacing w:after="0" w:line="360" w:lineRule="auto"/>
              <w:rPr>
                <w:rFonts w:ascii="Cambria" w:hAnsi="Cambria" w:cs="Verdana"/>
                <w:sz w:val="20"/>
                <w:szCs w:val="20"/>
              </w:rPr>
            </w:pPr>
          </w:p>
          <w:p w14:paraId="0EF0E255" w14:textId="77777777" w:rsidR="00BF59CD" w:rsidRPr="00422ABC" w:rsidRDefault="00BF59CD" w:rsidP="00405424">
            <w:pPr>
              <w:autoSpaceDE w:val="0"/>
              <w:snapToGrid w:val="0"/>
              <w:spacing w:after="0" w:line="360" w:lineRule="auto"/>
              <w:rPr>
                <w:rFonts w:ascii="Cambria" w:hAnsi="Cambria" w:cs="Verdana"/>
                <w:sz w:val="20"/>
                <w:szCs w:val="20"/>
              </w:rPr>
            </w:pPr>
          </w:p>
          <w:p w14:paraId="4A27924C" w14:textId="77777777" w:rsidR="00BF59CD" w:rsidRPr="00422ABC" w:rsidRDefault="00BF59CD" w:rsidP="00405424">
            <w:pPr>
              <w:autoSpaceDE w:val="0"/>
              <w:snapToGrid w:val="0"/>
              <w:spacing w:after="0" w:line="360" w:lineRule="auto"/>
              <w:rPr>
                <w:rFonts w:ascii="Cambria" w:hAnsi="Cambria" w:cs="Verdana"/>
                <w:sz w:val="20"/>
                <w:szCs w:val="20"/>
              </w:rPr>
            </w:pPr>
          </w:p>
          <w:p w14:paraId="6B244905" w14:textId="77777777" w:rsidR="00BF59CD" w:rsidRPr="00422ABC" w:rsidRDefault="00BF59CD" w:rsidP="00405424">
            <w:pPr>
              <w:autoSpaceDE w:val="0"/>
              <w:snapToGrid w:val="0"/>
              <w:spacing w:after="0" w:line="360" w:lineRule="auto"/>
              <w:rPr>
                <w:rFonts w:ascii="Cambria" w:hAnsi="Cambria" w:cs="Verdana"/>
                <w:sz w:val="20"/>
                <w:szCs w:val="20"/>
              </w:rPr>
            </w:pPr>
          </w:p>
          <w:p w14:paraId="6A1235BB" w14:textId="77777777" w:rsidR="00BF59CD" w:rsidRPr="00422ABC" w:rsidRDefault="00BF59CD" w:rsidP="00405424">
            <w:pPr>
              <w:autoSpaceDE w:val="0"/>
              <w:snapToGrid w:val="0"/>
              <w:spacing w:after="0" w:line="360" w:lineRule="auto"/>
              <w:rPr>
                <w:rFonts w:ascii="Cambria" w:hAnsi="Cambria" w:cs="Verdana"/>
                <w:sz w:val="20"/>
                <w:szCs w:val="20"/>
              </w:rPr>
            </w:pPr>
          </w:p>
          <w:p w14:paraId="57A43CF2" w14:textId="77777777" w:rsidR="00BF59CD" w:rsidRPr="00422ABC" w:rsidRDefault="00BF59CD" w:rsidP="00405424">
            <w:pPr>
              <w:autoSpaceDE w:val="0"/>
              <w:snapToGrid w:val="0"/>
              <w:spacing w:after="0" w:line="360" w:lineRule="auto"/>
              <w:rPr>
                <w:rFonts w:ascii="Cambria" w:hAnsi="Cambria" w:cs="Verdana"/>
                <w:sz w:val="20"/>
                <w:szCs w:val="20"/>
              </w:rPr>
            </w:pPr>
          </w:p>
          <w:p w14:paraId="52C2ECF9" w14:textId="77777777" w:rsidR="00BF59CD" w:rsidRPr="00422ABC" w:rsidRDefault="00BF59CD" w:rsidP="00405424">
            <w:pPr>
              <w:autoSpaceDE w:val="0"/>
              <w:snapToGrid w:val="0"/>
              <w:spacing w:after="0" w:line="360" w:lineRule="auto"/>
              <w:rPr>
                <w:rFonts w:ascii="Cambria" w:hAnsi="Cambria" w:cs="Verdana"/>
                <w:sz w:val="20"/>
                <w:szCs w:val="20"/>
              </w:rPr>
            </w:pPr>
          </w:p>
          <w:p w14:paraId="1B09FD3A" w14:textId="77777777" w:rsidR="00BF59CD" w:rsidRPr="00422ABC" w:rsidRDefault="00BF59CD" w:rsidP="00405424">
            <w:pPr>
              <w:autoSpaceDE w:val="0"/>
              <w:snapToGrid w:val="0"/>
              <w:spacing w:after="0" w:line="360" w:lineRule="auto"/>
              <w:rPr>
                <w:rFonts w:ascii="Cambria" w:hAnsi="Cambria" w:cs="Verdana"/>
                <w:sz w:val="20"/>
                <w:szCs w:val="20"/>
              </w:rPr>
            </w:pPr>
          </w:p>
          <w:p w14:paraId="69445BB5" w14:textId="77777777" w:rsidR="00BF59CD" w:rsidRPr="00422ABC" w:rsidRDefault="00BF59CD" w:rsidP="00405424">
            <w:pPr>
              <w:autoSpaceDE w:val="0"/>
              <w:autoSpaceDN w:val="0"/>
              <w:adjustRightInd w:val="0"/>
              <w:spacing w:after="0" w:line="360" w:lineRule="auto"/>
              <w:rPr>
                <w:rFonts w:ascii="Cambria" w:hAnsi="Cambria"/>
                <w:color w:val="000000"/>
                <w:sz w:val="20"/>
                <w:szCs w:val="20"/>
              </w:rPr>
            </w:pPr>
            <w:r w:rsidRPr="00422ABC">
              <w:rPr>
                <w:rFonts w:ascii="Cambria" w:hAnsi="Cambria"/>
                <w:color w:val="000000"/>
                <w:sz w:val="20"/>
                <w:szCs w:val="20"/>
              </w:rPr>
              <w:t>Reported in D5.2 – 2 Topten added-value evaluation reports</w:t>
            </w:r>
          </w:p>
          <w:p w14:paraId="7E7F0D16" w14:textId="77777777" w:rsidR="00BF59CD" w:rsidRPr="00422ABC" w:rsidRDefault="00BF59CD" w:rsidP="00405424">
            <w:pPr>
              <w:autoSpaceDE w:val="0"/>
              <w:snapToGrid w:val="0"/>
              <w:spacing w:after="0" w:line="360" w:lineRule="auto"/>
              <w:rPr>
                <w:rFonts w:ascii="Cambria" w:hAnsi="Cambria" w:cs="Verdana"/>
                <w:sz w:val="20"/>
                <w:szCs w:val="20"/>
              </w:rPr>
            </w:pPr>
          </w:p>
        </w:tc>
      </w:tr>
    </w:tbl>
    <w:p w14:paraId="0049E17F" w14:textId="77777777" w:rsidR="00BF59CD" w:rsidRDefault="00BF59CD" w:rsidP="008D4B25">
      <w:pPr>
        <w:autoSpaceDE w:val="0"/>
        <w:spacing w:after="0" w:line="240" w:lineRule="auto"/>
        <w:jc w:val="both"/>
        <w:rPr>
          <w:rFonts w:asciiTheme="majorHAnsi" w:eastAsia="Times New Roman" w:hAnsiTheme="majorHAnsi" w:cs="Verdana"/>
          <w:i/>
          <w:sz w:val="20"/>
          <w:szCs w:val="20"/>
          <w:highlight w:val="cyan"/>
          <w:u w:val="single"/>
        </w:rPr>
      </w:pPr>
    </w:p>
    <w:p w14:paraId="5685E562" w14:textId="77777777" w:rsidR="00BB4DEB" w:rsidRPr="00405424" w:rsidRDefault="00BB4DEB" w:rsidP="008D4B25">
      <w:pPr>
        <w:autoSpaceDE w:val="0"/>
        <w:spacing w:after="0" w:line="240" w:lineRule="auto"/>
        <w:jc w:val="both"/>
        <w:rPr>
          <w:rFonts w:asciiTheme="majorHAnsi" w:eastAsia="Times New Roman" w:hAnsiTheme="majorHAnsi" w:cs="Verdana"/>
          <w:sz w:val="20"/>
          <w:szCs w:val="20"/>
        </w:rPr>
      </w:pPr>
      <w:r w:rsidRPr="00405424">
        <w:rPr>
          <w:rFonts w:asciiTheme="majorHAnsi" w:eastAsia="Times New Roman" w:hAnsiTheme="majorHAnsi" w:cs="Verdana"/>
          <w:sz w:val="20"/>
          <w:szCs w:val="20"/>
          <w:u w:val="single"/>
        </w:rPr>
        <w:t>IEE Common performance indicators</w:t>
      </w:r>
      <w:r w:rsidRPr="00405424">
        <w:rPr>
          <w:rFonts w:asciiTheme="majorHAnsi" w:eastAsia="Times New Roman" w:hAnsiTheme="majorHAnsi" w:cs="Verdana"/>
          <w:sz w:val="20"/>
          <w:szCs w:val="20"/>
        </w:rPr>
        <w:t>:</w:t>
      </w:r>
    </w:p>
    <w:p w14:paraId="2986A3DC" w14:textId="77777777" w:rsidR="008D01C9" w:rsidRPr="005B6D7F" w:rsidRDefault="008D01C9" w:rsidP="008D01C9">
      <w:pPr>
        <w:autoSpaceDE w:val="0"/>
        <w:spacing w:after="0" w:line="240" w:lineRule="auto"/>
        <w:jc w:val="both"/>
        <w:rPr>
          <w:rFonts w:asciiTheme="majorHAnsi" w:eastAsia="Times New Roman" w:hAnsiTheme="majorHAnsi" w:cs="Verdana"/>
          <w:i/>
          <w:sz w:val="20"/>
          <w:szCs w:val="20"/>
        </w:rPr>
      </w:pPr>
    </w:p>
    <w:tbl>
      <w:tblPr>
        <w:tblW w:w="0" w:type="auto"/>
        <w:tblInd w:w="108" w:type="dxa"/>
        <w:tblLayout w:type="fixed"/>
        <w:tblLook w:val="0000" w:firstRow="0" w:lastRow="0" w:firstColumn="0" w:lastColumn="0" w:noHBand="0" w:noVBand="0"/>
      </w:tblPr>
      <w:tblGrid>
        <w:gridCol w:w="4395"/>
        <w:gridCol w:w="1417"/>
        <w:gridCol w:w="1418"/>
        <w:gridCol w:w="2278"/>
      </w:tblGrid>
      <w:tr w:rsidR="008D01C9" w:rsidRPr="005B6D7F" w14:paraId="6629CF47" w14:textId="77777777" w:rsidTr="008D01C9">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14:paraId="2D490AA3" w14:textId="77777777" w:rsidR="008D01C9" w:rsidRPr="005B6D7F" w:rsidRDefault="008D01C9" w:rsidP="008D01C9">
            <w:pPr>
              <w:autoSpaceDE w:val="0"/>
              <w:spacing w:after="0" w:line="240" w:lineRule="auto"/>
              <w:jc w:val="center"/>
              <w:rPr>
                <w:rFonts w:asciiTheme="majorHAnsi" w:eastAsia="Times New Roman" w:hAnsiTheme="majorHAnsi" w:cs="Verdana"/>
                <w:sz w:val="20"/>
                <w:szCs w:val="20"/>
              </w:rPr>
            </w:pPr>
            <w:r w:rsidRPr="005B6D7F">
              <w:rPr>
                <w:rFonts w:asciiTheme="majorHAnsi" w:eastAsia="Times New Roman" w:hAnsiTheme="majorHAnsi" w:cs="Verdana"/>
                <w:b/>
                <w:sz w:val="20"/>
                <w:szCs w:val="20"/>
              </w:rPr>
              <w:t>Within the duration of the action</w:t>
            </w:r>
          </w:p>
        </w:tc>
      </w:tr>
      <w:tr w:rsidR="008D01C9" w:rsidRPr="005B6D7F" w14:paraId="7D3CAF92" w14:textId="77777777" w:rsidTr="00810FFB">
        <w:tc>
          <w:tcPr>
            <w:tcW w:w="4395" w:type="dxa"/>
            <w:tcBorders>
              <w:top w:val="single" w:sz="4" w:space="0" w:color="000000"/>
              <w:left w:val="single" w:sz="4" w:space="0" w:color="000000"/>
              <w:bottom w:val="single" w:sz="4" w:space="0" w:color="000000"/>
            </w:tcBorders>
            <w:shd w:val="clear" w:color="auto" w:fill="auto"/>
          </w:tcPr>
          <w:p w14:paraId="6D01BC3E"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Common Performance indicator</w:t>
            </w:r>
          </w:p>
        </w:tc>
        <w:tc>
          <w:tcPr>
            <w:tcW w:w="1417" w:type="dxa"/>
            <w:tcBorders>
              <w:top w:val="single" w:sz="4" w:space="0" w:color="000000"/>
              <w:left w:val="single" w:sz="4" w:space="0" w:color="000000"/>
              <w:bottom w:val="single" w:sz="4" w:space="0" w:color="000000"/>
            </w:tcBorders>
            <w:shd w:val="clear" w:color="auto" w:fill="auto"/>
          </w:tcPr>
          <w:p w14:paraId="769F947A"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Planned</w:t>
            </w:r>
          </w:p>
          <w:p w14:paraId="630FF332"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target</w:t>
            </w:r>
          </w:p>
        </w:tc>
        <w:tc>
          <w:tcPr>
            <w:tcW w:w="1418" w:type="dxa"/>
            <w:tcBorders>
              <w:top w:val="single" w:sz="4" w:space="0" w:color="000000"/>
              <w:left w:val="single" w:sz="4" w:space="0" w:color="000000"/>
              <w:bottom w:val="single" w:sz="4" w:space="0" w:color="000000"/>
            </w:tcBorders>
            <w:shd w:val="clear" w:color="auto" w:fill="auto"/>
          </w:tcPr>
          <w:p w14:paraId="75F1AE23"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Actual achievement</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53B260E9" w14:textId="77777777" w:rsidR="008D01C9" w:rsidRPr="005B6D7F" w:rsidRDefault="008D01C9" w:rsidP="008D01C9">
            <w:pPr>
              <w:autoSpaceDE w:val="0"/>
              <w:spacing w:after="0" w:line="240" w:lineRule="auto"/>
              <w:jc w:val="center"/>
              <w:rPr>
                <w:rFonts w:asciiTheme="majorHAnsi" w:eastAsia="Times New Roman" w:hAnsiTheme="majorHAnsi" w:cs="Verdana"/>
                <w:sz w:val="20"/>
                <w:szCs w:val="20"/>
              </w:rPr>
            </w:pPr>
            <w:r w:rsidRPr="005B6D7F">
              <w:rPr>
                <w:rFonts w:asciiTheme="majorHAnsi" w:eastAsia="Times New Roman" w:hAnsiTheme="majorHAnsi" w:cs="Verdana"/>
                <w:sz w:val="20"/>
                <w:szCs w:val="20"/>
              </w:rPr>
              <w:t>Comment on performance</w:t>
            </w:r>
          </w:p>
        </w:tc>
      </w:tr>
      <w:tr w:rsidR="008D01C9" w:rsidRPr="005B6D7F" w14:paraId="014A9A70" w14:textId="77777777" w:rsidTr="00810FFB">
        <w:tc>
          <w:tcPr>
            <w:tcW w:w="4395" w:type="dxa"/>
            <w:tcBorders>
              <w:top w:val="single" w:sz="4" w:space="0" w:color="000000"/>
              <w:left w:val="single" w:sz="4" w:space="0" w:color="000000"/>
              <w:bottom w:val="single" w:sz="4" w:space="0" w:color="000000"/>
            </w:tcBorders>
            <w:shd w:val="clear" w:color="auto" w:fill="auto"/>
          </w:tcPr>
          <w:p w14:paraId="1C286795"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Cumulative investment (Euro)</w:t>
            </w:r>
          </w:p>
        </w:tc>
        <w:tc>
          <w:tcPr>
            <w:tcW w:w="1417" w:type="dxa"/>
            <w:tcBorders>
              <w:top w:val="single" w:sz="4" w:space="0" w:color="000000"/>
              <w:left w:val="single" w:sz="4" w:space="0" w:color="000000"/>
              <w:bottom w:val="single" w:sz="4" w:space="0" w:color="000000"/>
            </w:tcBorders>
            <w:shd w:val="clear" w:color="auto" w:fill="auto"/>
          </w:tcPr>
          <w:p w14:paraId="551A7633" w14:textId="7E56EDEE" w:rsidR="008D01C9" w:rsidRPr="005B6D7F" w:rsidRDefault="000218B5" w:rsidP="008D01C9">
            <w:pPr>
              <w:autoSpaceDE w:val="0"/>
              <w:snapToGrid w:val="0"/>
              <w:spacing w:after="0" w:line="240" w:lineRule="auto"/>
              <w:jc w:val="both"/>
              <w:rPr>
                <w:rFonts w:asciiTheme="majorHAnsi" w:eastAsia="Times New Roman" w:hAnsiTheme="majorHAnsi" w:cs="Verdana"/>
                <w:sz w:val="20"/>
                <w:szCs w:val="20"/>
              </w:rPr>
            </w:pPr>
            <w:r>
              <w:rPr>
                <w:rFonts w:asciiTheme="majorHAnsi" w:eastAsia="Times New Roman" w:hAnsiTheme="majorHAnsi" w:cs="Verdana"/>
                <w:sz w:val="20"/>
                <w:szCs w:val="20"/>
              </w:rPr>
              <w:t>n.a.</w:t>
            </w:r>
          </w:p>
        </w:tc>
        <w:tc>
          <w:tcPr>
            <w:tcW w:w="1418" w:type="dxa"/>
            <w:tcBorders>
              <w:top w:val="single" w:sz="4" w:space="0" w:color="000000"/>
              <w:left w:val="single" w:sz="4" w:space="0" w:color="000000"/>
              <w:bottom w:val="single" w:sz="4" w:space="0" w:color="000000"/>
            </w:tcBorders>
            <w:shd w:val="clear" w:color="auto" w:fill="auto"/>
          </w:tcPr>
          <w:p w14:paraId="73356FC5" w14:textId="67F2BEDE" w:rsidR="008D01C9" w:rsidRPr="005B6D7F" w:rsidRDefault="000218B5" w:rsidP="008D01C9">
            <w:pPr>
              <w:autoSpaceDE w:val="0"/>
              <w:snapToGrid w:val="0"/>
              <w:spacing w:after="0" w:line="240" w:lineRule="auto"/>
              <w:jc w:val="both"/>
              <w:rPr>
                <w:rFonts w:asciiTheme="majorHAnsi" w:eastAsia="Times New Roman" w:hAnsiTheme="majorHAnsi" w:cs="Verdana"/>
                <w:sz w:val="20"/>
                <w:szCs w:val="20"/>
              </w:rPr>
            </w:pPr>
            <w:r>
              <w:rPr>
                <w:rFonts w:asciiTheme="majorHAnsi" w:eastAsia="Times New Roman" w:hAnsiTheme="majorHAnsi" w:cs="Verdana"/>
                <w:sz w:val="20"/>
                <w:szCs w:val="20"/>
              </w:rPr>
              <w:t>n.a.</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40DD253" w14:textId="66912AC8" w:rsidR="008D01C9" w:rsidRPr="005B6D7F" w:rsidRDefault="000218B5" w:rsidP="008D01C9">
            <w:pPr>
              <w:autoSpaceDE w:val="0"/>
              <w:snapToGrid w:val="0"/>
              <w:spacing w:after="0" w:line="240" w:lineRule="auto"/>
              <w:jc w:val="center"/>
              <w:rPr>
                <w:rFonts w:asciiTheme="majorHAnsi" w:eastAsia="Times New Roman" w:hAnsiTheme="majorHAnsi" w:cs="Verdana"/>
                <w:sz w:val="20"/>
                <w:szCs w:val="20"/>
              </w:rPr>
            </w:pPr>
            <w:r>
              <w:rPr>
                <w:rFonts w:asciiTheme="majorHAnsi" w:eastAsia="Times New Roman" w:hAnsiTheme="majorHAnsi" w:cs="Verdana"/>
                <w:sz w:val="20"/>
                <w:szCs w:val="20"/>
              </w:rPr>
              <w:t>n.a.</w:t>
            </w:r>
          </w:p>
        </w:tc>
      </w:tr>
      <w:tr w:rsidR="000218B5" w:rsidRPr="005B6D7F" w14:paraId="5A4B0763" w14:textId="77777777" w:rsidTr="00810FFB">
        <w:tc>
          <w:tcPr>
            <w:tcW w:w="4395" w:type="dxa"/>
            <w:tcBorders>
              <w:top w:val="single" w:sz="4" w:space="0" w:color="000000"/>
              <w:left w:val="single" w:sz="4" w:space="0" w:color="000000"/>
              <w:bottom w:val="single" w:sz="4" w:space="0" w:color="000000"/>
            </w:tcBorders>
            <w:shd w:val="clear" w:color="auto" w:fill="auto"/>
          </w:tcPr>
          <w:p w14:paraId="26137DD3" w14:textId="77777777" w:rsidR="000218B5" w:rsidRPr="005B6D7F" w:rsidRDefault="000218B5"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Renewable Energy (toe/year)</w:t>
            </w:r>
          </w:p>
        </w:tc>
        <w:tc>
          <w:tcPr>
            <w:tcW w:w="1417" w:type="dxa"/>
            <w:tcBorders>
              <w:top w:val="single" w:sz="4" w:space="0" w:color="000000"/>
              <w:left w:val="single" w:sz="4" w:space="0" w:color="000000"/>
              <w:bottom w:val="single" w:sz="4" w:space="0" w:color="000000"/>
            </w:tcBorders>
            <w:shd w:val="clear" w:color="auto" w:fill="auto"/>
          </w:tcPr>
          <w:p w14:paraId="54CED7E7" w14:textId="2E8A0CA6" w:rsidR="000218B5" w:rsidRPr="005B6D7F" w:rsidRDefault="000218B5" w:rsidP="008D01C9">
            <w:pPr>
              <w:autoSpaceDE w:val="0"/>
              <w:snapToGrid w:val="0"/>
              <w:spacing w:after="0" w:line="240" w:lineRule="auto"/>
              <w:jc w:val="both"/>
              <w:rPr>
                <w:rFonts w:asciiTheme="majorHAnsi" w:eastAsia="Times New Roman" w:hAnsiTheme="majorHAnsi" w:cs="Verdana"/>
                <w:sz w:val="20"/>
                <w:szCs w:val="20"/>
              </w:rPr>
            </w:pPr>
            <w:r>
              <w:rPr>
                <w:rFonts w:asciiTheme="majorHAnsi" w:eastAsia="Times New Roman" w:hAnsiTheme="majorHAnsi" w:cs="Verdana"/>
                <w:sz w:val="20"/>
                <w:szCs w:val="20"/>
              </w:rPr>
              <w:t>n.a.</w:t>
            </w:r>
          </w:p>
        </w:tc>
        <w:tc>
          <w:tcPr>
            <w:tcW w:w="1418" w:type="dxa"/>
            <w:tcBorders>
              <w:top w:val="single" w:sz="4" w:space="0" w:color="000000"/>
              <w:left w:val="single" w:sz="4" w:space="0" w:color="000000"/>
              <w:bottom w:val="single" w:sz="4" w:space="0" w:color="000000"/>
            </w:tcBorders>
            <w:shd w:val="clear" w:color="auto" w:fill="auto"/>
          </w:tcPr>
          <w:p w14:paraId="1E3D8C81" w14:textId="0114121A" w:rsidR="000218B5" w:rsidRPr="005B6D7F" w:rsidRDefault="000218B5" w:rsidP="008D01C9">
            <w:pPr>
              <w:autoSpaceDE w:val="0"/>
              <w:snapToGrid w:val="0"/>
              <w:spacing w:after="0" w:line="240" w:lineRule="auto"/>
              <w:jc w:val="both"/>
              <w:rPr>
                <w:rFonts w:asciiTheme="majorHAnsi" w:eastAsia="Times New Roman" w:hAnsiTheme="majorHAnsi" w:cs="Verdana"/>
                <w:sz w:val="20"/>
                <w:szCs w:val="20"/>
              </w:rPr>
            </w:pPr>
            <w:r>
              <w:rPr>
                <w:rFonts w:asciiTheme="majorHAnsi" w:eastAsia="Times New Roman" w:hAnsiTheme="majorHAnsi" w:cs="Verdana"/>
                <w:sz w:val="20"/>
                <w:szCs w:val="20"/>
              </w:rPr>
              <w:t>n.a.</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A43E8E9" w14:textId="7A072218" w:rsidR="000218B5" w:rsidRPr="005B6D7F" w:rsidRDefault="000218B5" w:rsidP="008D01C9">
            <w:pPr>
              <w:autoSpaceDE w:val="0"/>
              <w:snapToGrid w:val="0"/>
              <w:spacing w:after="0" w:line="240" w:lineRule="auto"/>
              <w:jc w:val="center"/>
              <w:rPr>
                <w:rFonts w:asciiTheme="majorHAnsi" w:eastAsia="Times New Roman" w:hAnsiTheme="majorHAnsi" w:cs="Verdana"/>
                <w:sz w:val="20"/>
                <w:szCs w:val="20"/>
              </w:rPr>
            </w:pPr>
            <w:r>
              <w:rPr>
                <w:rFonts w:asciiTheme="majorHAnsi" w:eastAsia="Times New Roman" w:hAnsiTheme="majorHAnsi" w:cs="Verdana"/>
                <w:sz w:val="20"/>
                <w:szCs w:val="20"/>
              </w:rPr>
              <w:t>n.a.</w:t>
            </w:r>
          </w:p>
        </w:tc>
      </w:tr>
      <w:tr w:rsidR="008D01C9" w:rsidRPr="005B6D7F" w14:paraId="4F1FCE3D" w14:textId="77777777" w:rsidTr="00810FFB">
        <w:tc>
          <w:tcPr>
            <w:tcW w:w="4395" w:type="dxa"/>
            <w:tcBorders>
              <w:top w:val="single" w:sz="4" w:space="0" w:color="000000"/>
              <w:left w:val="single" w:sz="4" w:space="0" w:color="000000"/>
              <w:bottom w:val="single" w:sz="4" w:space="0" w:color="000000"/>
            </w:tcBorders>
            <w:shd w:val="clear" w:color="auto" w:fill="auto"/>
          </w:tcPr>
          <w:p w14:paraId="0B674B84"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Primary energy savings (toe/year)</w:t>
            </w:r>
          </w:p>
        </w:tc>
        <w:tc>
          <w:tcPr>
            <w:tcW w:w="1417" w:type="dxa"/>
            <w:tcBorders>
              <w:top w:val="single" w:sz="4" w:space="0" w:color="000000"/>
              <w:left w:val="single" w:sz="4" w:space="0" w:color="000000"/>
              <w:bottom w:val="single" w:sz="4" w:space="0" w:color="000000"/>
            </w:tcBorders>
            <w:shd w:val="clear" w:color="auto" w:fill="auto"/>
          </w:tcPr>
          <w:p w14:paraId="14C8C5AC" w14:textId="15145747" w:rsidR="008D01C9" w:rsidRPr="005B6D7F" w:rsidRDefault="008D01C9" w:rsidP="008D01C9">
            <w:pPr>
              <w:autoSpaceDE w:val="0"/>
              <w:snapToGrid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5</w:t>
            </w:r>
            <w:r w:rsidR="00443F0A">
              <w:rPr>
                <w:rFonts w:asciiTheme="majorHAnsi" w:eastAsia="Times New Roman" w:hAnsiTheme="majorHAnsi" w:cs="Verdana"/>
                <w:sz w:val="20"/>
                <w:szCs w:val="20"/>
              </w:rPr>
              <w:t xml:space="preserve"> </w:t>
            </w:r>
            <w:r w:rsidRPr="005B6D7F">
              <w:rPr>
                <w:rFonts w:asciiTheme="majorHAnsi" w:eastAsia="Times New Roman" w:hAnsiTheme="majorHAnsi" w:cs="Verdana"/>
                <w:sz w:val="20"/>
                <w:szCs w:val="20"/>
              </w:rPr>
              <w:t>172</w:t>
            </w:r>
          </w:p>
        </w:tc>
        <w:tc>
          <w:tcPr>
            <w:tcW w:w="1418" w:type="dxa"/>
            <w:tcBorders>
              <w:top w:val="single" w:sz="4" w:space="0" w:color="000000"/>
              <w:left w:val="single" w:sz="4" w:space="0" w:color="000000"/>
              <w:bottom w:val="single" w:sz="4" w:space="0" w:color="000000"/>
            </w:tcBorders>
            <w:shd w:val="clear" w:color="auto" w:fill="auto"/>
          </w:tcPr>
          <w:p w14:paraId="75540C3B" w14:textId="486503E0" w:rsidR="008D01C9" w:rsidRPr="005B6D7F" w:rsidRDefault="008D01C9" w:rsidP="008D01C9">
            <w:pPr>
              <w:autoSpaceDE w:val="0"/>
              <w:snapToGrid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14</w:t>
            </w:r>
            <w:r w:rsidR="00443F0A">
              <w:rPr>
                <w:rFonts w:asciiTheme="majorHAnsi" w:eastAsia="Times New Roman" w:hAnsiTheme="majorHAnsi" w:cs="Verdana"/>
                <w:sz w:val="20"/>
                <w:szCs w:val="20"/>
              </w:rPr>
              <w:t xml:space="preserve"> </w:t>
            </w:r>
            <w:r w:rsidRPr="005B6D7F">
              <w:rPr>
                <w:rFonts w:asciiTheme="majorHAnsi" w:eastAsia="Times New Roman" w:hAnsiTheme="majorHAnsi" w:cs="Verdana"/>
                <w:sz w:val="20"/>
                <w:szCs w:val="20"/>
              </w:rPr>
              <w:t>236</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4662ED7" w14:textId="66529458" w:rsidR="008D01C9" w:rsidRPr="005B6D7F" w:rsidRDefault="008D01C9" w:rsidP="008D01C9">
            <w:pPr>
              <w:autoSpaceDE w:val="0"/>
              <w:snapToGrid w:val="0"/>
              <w:spacing w:after="0" w:line="240" w:lineRule="auto"/>
              <w:jc w:val="center"/>
              <w:rPr>
                <w:rFonts w:asciiTheme="majorHAnsi" w:eastAsia="Times New Roman" w:hAnsiTheme="majorHAnsi" w:cs="Verdana"/>
                <w:sz w:val="20"/>
                <w:szCs w:val="20"/>
              </w:rPr>
            </w:pPr>
            <w:r w:rsidRPr="005B6D7F">
              <w:rPr>
                <w:rFonts w:asciiTheme="majorHAnsi" w:eastAsia="Times New Roman" w:hAnsiTheme="majorHAnsi" w:cs="Verdana"/>
                <w:sz w:val="20"/>
                <w:szCs w:val="20"/>
              </w:rPr>
              <w:t xml:space="preserve">After 3 years of </w:t>
            </w:r>
            <w:r w:rsidRPr="005B6D7F">
              <w:rPr>
                <w:rFonts w:asciiTheme="majorHAnsi" w:eastAsia="Times New Roman" w:hAnsiTheme="majorHAnsi" w:cs="Verdana"/>
                <w:sz w:val="20"/>
                <w:szCs w:val="20"/>
              </w:rPr>
              <w:lastRenderedPageBreak/>
              <w:t>operation of Topten (</w:t>
            </w:r>
            <w:r w:rsidR="00F75C5A" w:rsidRPr="0028422B">
              <w:rPr>
                <w:rFonts w:asciiTheme="majorHAnsi" w:eastAsia="Times New Roman" w:hAnsiTheme="majorHAnsi" w:cs="Verdana"/>
                <w:sz w:val="20"/>
                <w:szCs w:val="20"/>
              </w:rPr>
              <w:t>4.</w:t>
            </w:r>
            <w:r w:rsidR="0028422B" w:rsidRPr="0028422B">
              <w:rPr>
                <w:rFonts w:asciiTheme="majorHAnsi" w:eastAsia="Times New Roman" w:hAnsiTheme="majorHAnsi" w:cs="Verdana"/>
                <w:sz w:val="20"/>
                <w:szCs w:val="20"/>
              </w:rPr>
              <w:t>721 M</w:t>
            </w:r>
            <w:r w:rsidRPr="0028422B">
              <w:rPr>
                <w:rFonts w:asciiTheme="majorHAnsi" w:eastAsia="Times New Roman" w:hAnsiTheme="majorHAnsi" w:cs="Verdana"/>
                <w:sz w:val="20"/>
                <w:szCs w:val="20"/>
              </w:rPr>
              <w:t>io</w:t>
            </w:r>
            <w:r w:rsidRPr="005B6D7F">
              <w:rPr>
                <w:rFonts w:asciiTheme="majorHAnsi" w:eastAsia="Times New Roman" w:hAnsiTheme="majorHAnsi" w:cs="Verdana"/>
                <w:sz w:val="20"/>
                <w:szCs w:val="20"/>
              </w:rPr>
              <w:t xml:space="preserve"> unique visitors)</w:t>
            </w:r>
          </w:p>
        </w:tc>
      </w:tr>
      <w:tr w:rsidR="008D01C9" w:rsidRPr="005B6D7F" w14:paraId="0EA7D331" w14:textId="77777777" w:rsidTr="00810FFB">
        <w:tc>
          <w:tcPr>
            <w:tcW w:w="4395" w:type="dxa"/>
            <w:tcBorders>
              <w:top w:val="single" w:sz="4" w:space="0" w:color="000000"/>
              <w:left w:val="single" w:sz="4" w:space="0" w:color="000000"/>
              <w:bottom w:val="single" w:sz="4" w:space="0" w:color="000000"/>
            </w:tcBorders>
            <w:shd w:val="clear" w:color="auto" w:fill="auto"/>
          </w:tcPr>
          <w:p w14:paraId="1237D5BA"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lastRenderedPageBreak/>
              <w:t>Reduction GHG emissions (t CO2e/year)</w:t>
            </w:r>
          </w:p>
        </w:tc>
        <w:tc>
          <w:tcPr>
            <w:tcW w:w="1417" w:type="dxa"/>
            <w:tcBorders>
              <w:top w:val="single" w:sz="4" w:space="0" w:color="000000"/>
              <w:left w:val="single" w:sz="4" w:space="0" w:color="000000"/>
              <w:bottom w:val="single" w:sz="4" w:space="0" w:color="000000"/>
            </w:tcBorders>
            <w:shd w:val="clear" w:color="auto" w:fill="auto"/>
          </w:tcPr>
          <w:p w14:paraId="030EF2B4" w14:textId="0911EA5C" w:rsidR="008D01C9" w:rsidRPr="005B6D7F" w:rsidRDefault="008D01C9" w:rsidP="008D01C9">
            <w:pPr>
              <w:autoSpaceDE w:val="0"/>
              <w:snapToGrid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25</w:t>
            </w:r>
            <w:r w:rsidR="00443F0A">
              <w:rPr>
                <w:rFonts w:asciiTheme="majorHAnsi" w:eastAsia="Times New Roman" w:hAnsiTheme="majorHAnsi" w:cs="Verdana"/>
                <w:sz w:val="20"/>
                <w:szCs w:val="20"/>
              </w:rPr>
              <w:t xml:space="preserve"> </w:t>
            </w:r>
            <w:r w:rsidRPr="005B6D7F">
              <w:rPr>
                <w:rFonts w:asciiTheme="majorHAnsi" w:eastAsia="Times New Roman" w:hAnsiTheme="majorHAnsi" w:cs="Verdana"/>
                <w:sz w:val="20"/>
                <w:szCs w:val="20"/>
              </w:rPr>
              <w:t>200</w:t>
            </w:r>
          </w:p>
        </w:tc>
        <w:tc>
          <w:tcPr>
            <w:tcW w:w="1418" w:type="dxa"/>
            <w:tcBorders>
              <w:top w:val="single" w:sz="4" w:space="0" w:color="000000"/>
              <w:left w:val="single" w:sz="4" w:space="0" w:color="000000"/>
              <w:bottom w:val="single" w:sz="4" w:space="0" w:color="000000"/>
            </w:tcBorders>
            <w:shd w:val="clear" w:color="auto" w:fill="auto"/>
          </w:tcPr>
          <w:p w14:paraId="6F81845B" w14:textId="0F587E9A" w:rsidR="008D01C9" w:rsidRPr="005B6D7F" w:rsidRDefault="008D01C9" w:rsidP="008D01C9">
            <w:pPr>
              <w:autoSpaceDE w:val="0"/>
              <w:snapToGrid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33</w:t>
            </w:r>
            <w:r w:rsidR="00443F0A">
              <w:rPr>
                <w:rFonts w:asciiTheme="majorHAnsi" w:eastAsia="Times New Roman" w:hAnsiTheme="majorHAnsi" w:cs="Verdana"/>
                <w:sz w:val="20"/>
                <w:szCs w:val="20"/>
              </w:rPr>
              <w:t xml:space="preserve"> </w:t>
            </w:r>
            <w:r w:rsidRPr="005B6D7F">
              <w:rPr>
                <w:rFonts w:asciiTheme="majorHAnsi" w:eastAsia="Times New Roman" w:hAnsiTheme="majorHAnsi" w:cs="Verdana"/>
                <w:sz w:val="20"/>
                <w:szCs w:val="20"/>
              </w:rPr>
              <w:t>097</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56BF9444" w14:textId="77777777" w:rsidR="008D01C9" w:rsidRPr="005B6D7F" w:rsidRDefault="008D01C9" w:rsidP="008D01C9">
            <w:pPr>
              <w:autoSpaceDE w:val="0"/>
              <w:snapToGrid w:val="0"/>
              <w:spacing w:after="0" w:line="240" w:lineRule="auto"/>
              <w:jc w:val="center"/>
              <w:rPr>
                <w:rFonts w:asciiTheme="majorHAnsi" w:eastAsia="Times New Roman" w:hAnsiTheme="majorHAnsi" w:cs="Verdana"/>
                <w:sz w:val="20"/>
                <w:szCs w:val="20"/>
              </w:rPr>
            </w:pPr>
          </w:p>
        </w:tc>
      </w:tr>
    </w:tbl>
    <w:p w14:paraId="575DB426" w14:textId="77777777" w:rsidR="008D01C9" w:rsidRPr="005B6D7F" w:rsidRDefault="008D01C9" w:rsidP="008D01C9">
      <w:pPr>
        <w:autoSpaceDE w:val="0"/>
        <w:spacing w:after="0" w:line="240" w:lineRule="auto"/>
        <w:jc w:val="both"/>
        <w:rPr>
          <w:rFonts w:asciiTheme="majorHAnsi" w:eastAsia="Times New Roman" w:hAnsiTheme="majorHAnsi" w:cs="Verdana"/>
          <w:i/>
          <w:sz w:val="20"/>
          <w:szCs w:val="20"/>
        </w:rPr>
      </w:pPr>
    </w:p>
    <w:tbl>
      <w:tblPr>
        <w:tblW w:w="0" w:type="auto"/>
        <w:tblInd w:w="108" w:type="dxa"/>
        <w:tblLayout w:type="fixed"/>
        <w:tblLook w:val="0000" w:firstRow="0" w:lastRow="0" w:firstColumn="0" w:lastColumn="0" w:noHBand="0" w:noVBand="0"/>
      </w:tblPr>
      <w:tblGrid>
        <w:gridCol w:w="4395"/>
        <w:gridCol w:w="1417"/>
        <w:gridCol w:w="1418"/>
        <w:gridCol w:w="2278"/>
      </w:tblGrid>
      <w:tr w:rsidR="008D01C9" w:rsidRPr="005B6D7F" w14:paraId="45DD48E3" w14:textId="77777777" w:rsidTr="008D01C9">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14:paraId="40D4FC3B" w14:textId="77777777" w:rsidR="008D01C9" w:rsidRPr="005B6D7F" w:rsidRDefault="008D01C9" w:rsidP="008D01C9">
            <w:pPr>
              <w:autoSpaceDE w:val="0"/>
              <w:spacing w:after="0" w:line="240" w:lineRule="auto"/>
              <w:jc w:val="center"/>
              <w:rPr>
                <w:rFonts w:asciiTheme="majorHAnsi" w:eastAsia="Times New Roman" w:hAnsiTheme="majorHAnsi" w:cs="Verdana"/>
                <w:sz w:val="20"/>
                <w:szCs w:val="20"/>
              </w:rPr>
            </w:pPr>
            <w:r w:rsidRPr="005B6D7F">
              <w:rPr>
                <w:rFonts w:asciiTheme="majorHAnsi" w:eastAsia="Times New Roman" w:hAnsiTheme="majorHAnsi" w:cs="Verdana"/>
                <w:b/>
                <w:sz w:val="20"/>
                <w:szCs w:val="20"/>
              </w:rPr>
              <w:t>By 2020</w:t>
            </w:r>
          </w:p>
        </w:tc>
      </w:tr>
      <w:tr w:rsidR="008D01C9" w:rsidRPr="005B6D7F" w14:paraId="63253C05" w14:textId="77777777" w:rsidTr="00810FFB">
        <w:tc>
          <w:tcPr>
            <w:tcW w:w="4395" w:type="dxa"/>
            <w:tcBorders>
              <w:top w:val="single" w:sz="4" w:space="0" w:color="000000"/>
              <w:left w:val="single" w:sz="4" w:space="0" w:color="000000"/>
              <w:bottom w:val="single" w:sz="4" w:space="0" w:color="000000"/>
            </w:tcBorders>
            <w:shd w:val="clear" w:color="auto" w:fill="auto"/>
          </w:tcPr>
          <w:p w14:paraId="5542040E"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Common Performance indicator</w:t>
            </w:r>
          </w:p>
        </w:tc>
        <w:tc>
          <w:tcPr>
            <w:tcW w:w="1417" w:type="dxa"/>
            <w:tcBorders>
              <w:top w:val="single" w:sz="4" w:space="0" w:color="000000"/>
              <w:left w:val="single" w:sz="4" w:space="0" w:color="000000"/>
              <w:bottom w:val="single" w:sz="4" w:space="0" w:color="000000"/>
            </w:tcBorders>
            <w:shd w:val="clear" w:color="auto" w:fill="auto"/>
          </w:tcPr>
          <w:p w14:paraId="60A273E3"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Planned</w:t>
            </w:r>
          </w:p>
          <w:p w14:paraId="5344AD65"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target</w:t>
            </w:r>
          </w:p>
        </w:tc>
        <w:tc>
          <w:tcPr>
            <w:tcW w:w="1418" w:type="dxa"/>
            <w:tcBorders>
              <w:top w:val="single" w:sz="4" w:space="0" w:color="000000"/>
              <w:left w:val="single" w:sz="4" w:space="0" w:color="000000"/>
              <w:bottom w:val="single" w:sz="4" w:space="0" w:color="000000"/>
            </w:tcBorders>
            <w:shd w:val="clear" w:color="auto" w:fill="auto"/>
          </w:tcPr>
          <w:p w14:paraId="0CBCE50B"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Actual achievement</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5AB994F" w14:textId="77777777" w:rsidR="008D01C9" w:rsidRPr="005B6D7F" w:rsidRDefault="008D01C9" w:rsidP="008D01C9">
            <w:pPr>
              <w:autoSpaceDE w:val="0"/>
              <w:spacing w:after="0" w:line="240" w:lineRule="auto"/>
              <w:jc w:val="center"/>
              <w:rPr>
                <w:rFonts w:asciiTheme="majorHAnsi" w:eastAsia="Times New Roman" w:hAnsiTheme="majorHAnsi" w:cs="Verdana"/>
                <w:sz w:val="20"/>
                <w:szCs w:val="20"/>
              </w:rPr>
            </w:pPr>
            <w:r w:rsidRPr="005B6D7F">
              <w:rPr>
                <w:rFonts w:asciiTheme="majorHAnsi" w:eastAsia="Times New Roman" w:hAnsiTheme="majorHAnsi" w:cs="Verdana"/>
                <w:sz w:val="20"/>
                <w:szCs w:val="20"/>
              </w:rPr>
              <w:t>Comment on performance</w:t>
            </w:r>
          </w:p>
        </w:tc>
      </w:tr>
      <w:tr w:rsidR="000218B5" w:rsidRPr="005B6D7F" w14:paraId="68FF7CA4" w14:textId="77777777" w:rsidTr="00810FFB">
        <w:tc>
          <w:tcPr>
            <w:tcW w:w="4395" w:type="dxa"/>
            <w:tcBorders>
              <w:top w:val="single" w:sz="4" w:space="0" w:color="000000"/>
              <w:left w:val="single" w:sz="4" w:space="0" w:color="000000"/>
              <w:bottom w:val="single" w:sz="4" w:space="0" w:color="000000"/>
            </w:tcBorders>
            <w:shd w:val="clear" w:color="auto" w:fill="auto"/>
          </w:tcPr>
          <w:p w14:paraId="267C813B" w14:textId="77777777" w:rsidR="000218B5" w:rsidRPr="005B6D7F" w:rsidRDefault="000218B5"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Cumulative investment (Euro)</w:t>
            </w:r>
          </w:p>
        </w:tc>
        <w:tc>
          <w:tcPr>
            <w:tcW w:w="1417" w:type="dxa"/>
            <w:tcBorders>
              <w:top w:val="single" w:sz="4" w:space="0" w:color="000000"/>
              <w:left w:val="single" w:sz="4" w:space="0" w:color="000000"/>
              <w:bottom w:val="single" w:sz="4" w:space="0" w:color="000000"/>
            </w:tcBorders>
            <w:shd w:val="clear" w:color="auto" w:fill="auto"/>
          </w:tcPr>
          <w:p w14:paraId="1176801D" w14:textId="0D1AB2D8" w:rsidR="000218B5" w:rsidRPr="005B6D7F" w:rsidRDefault="000218B5" w:rsidP="008D01C9">
            <w:pPr>
              <w:autoSpaceDE w:val="0"/>
              <w:snapToGrid w:val="0"/>
              <w:spacing w:after="0" w:line="240" w:lineRule="auto"/>
              <w:jc w:val="both"/>
              <w:rPr>
                <w:rFonts w:asciiTheme="majorHAnsi" w:eastAsia="Times New Roman" w:hAnsiTheme="majorHAnsi" w:cs="Verdana"/>
                <w:sz w:val="20"/>
                <w:szCs w:val="20"/>
              </w:rPr>
            </w:pPr>
            <w:r>
              <w:rPr>
                <w:rFonts w:asciiTheme="majorHAnsi" w:eastAsia="Times New Roman" w:hAnsiTheme="majorHAnsi" w:cs="Verdana"/>
                <w:sz w:val="20"/>
                <w:szCs w:val="20"/>
              </w:rPr>
              <w:t>n.a.</w:t>
            </w:r>
          </w:p>
        </w:tc>
        <w:tc>
          <w:tcPr>
            <w:tcW w:w="1418" w:type="dxa"/>
            <w:tcBorders>
              <w:top w:val="single" w:sz="4" w:space="0" w:color="000000"/>
              <w:left w:val="single" w:sz="4" w:space="0" w:color="000000"/>
              <w:bottom w:val="single" w:sz="4" w:space="0" w:color="000000"/>
            </w:tcBorders>
            <w:shd w:val="clear" w:color="auto" w:fill="auto"/>
          </w:tcPr>
          <w:p w14:paraId="0A1D9D8C" w14:textId="544BB17E" w:rsidR="000218B5" w:rsidRPr="005B6D7F" w:rsidRDefault="000218B5" w:rsidP="008D01C9">
            <w:pPr>
              <w:autoSpaceDE w:val="0"/>
              <w:snapToGrid w:val="0"/>
              <w:spacing w:after="0" w:line="240" w:lineRule="auto"/>
              <w:jc w:val="both"/>
              <w:rPr>
                <w:rFonts w:asciiTheme="majorHAnsi" w:eastAsia="Times New Roman" w:hAnsiTheme="majorHAnsi" w:cs="Verdana"/>
                <w:sz w:val="20"/>
                <w:szCs w:val="20"/>
              </w:rPr>
            </w:pPr>
            <w:r>
              <w:rPr>
                <w:rFonts w:asciiTheme="majorHAnsi" w:eastAsia="Times New Roman" w:hAnsiTheme="majorHAnsi" w:cs="Verdana"/>
                <w:sz w:val="20"/>
                <w:szCs w:val="20"/>
              </w:rPr>
              <w:t>n.a.</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2D31C280" w14:textId="76E506A0" w:rsidR="000218B5" w:rsidRPr="005B6D7F" w:rsidRDefault="000218B5" w:rsidP="008D01C9">
            <w:pPr>
              <w:autoSpaceDE w:val="0"/>
              <w:snapToGrid w:val="0"/>
              <w:spacing w:after="0" w:line="240" w:lineRule="auto"/>
              <w:jc w:val="center"/>
              <w:rPr>
                <w:rFonts w:asciiTheme="majorHAnsi" w:eastAsia="Times New Roman" w:hAnsiTheme="majorHAnsi" w:cs="Verdana"/>
                <w:sz w:val="20"/>
                <w:szCs w:val="20"/>
              </w:rPr>
            </w:pPr>
            <w:r>
              <w:rPr>
                <w:rFonts w:asciiTheme="majorHAnsi" w:eastAsia="Times New Roman" w:hAnsiTheme="majorHAnsi" w:cs="Verdana"/>
                <w:sz w:val="20"/>
                <w:szCs w:val="20"/>
              </w:rPr>
              <w:t>n.a.</w:t>
            </w:r>
          </w:p>
        </w:tc>
      </w:tr>
      <w:tr w:rsidR="000218B5" w:rsidRPr="005B6D7F" w14:paraId="6565A6A8" w14:textId="77777777" w:rsidTr="00810FFB">
        <w:tc>
          <w:tcPr>
            <w:tcW w:w="4395" w:type="dxa"/>
            <w:tcBorders>
              <w:top w:val="single" w:sz="4" w:space="0" w:color="000000"/>
              <w:left w:val="single" w:sz="4" w:space="0" w:color="000000"/>
              <w:bottom w:val="single" w:sz="4" w:space="0" w:color="000000"/>
            </w:tcBorders>
            <w:shd w:val="clear" w:color="auto" w:fill="auto"/>
          </w:tcPr>
          <w:p w14:paraId="2C5D9F1C" w14:textId="77777777" w:rsidR="000218B5" w:rsidRPr="005B6D7F" w:rsidRDefault="000218B5"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Renewable Energy (toe/year)</w:t>
            </w:r>
          </w:p>
        </w:tc>
        <w:tc>
          <w:tcPr>
            <w:tcW w:w="1417" w:type="dxa"/>
            <w:tcBorders>
              <w:top w:val="single" w:sz="4" w:space="0" w:color="000000"/>
              <w:left w:val="single" w:sz="4" w:space="0" w:color="000000"/>
              <w:bottom w:val="single" w:sz="4" w:space="0" w:color="000000"/>
            </w:tcBorders>
            <w:shd w:val="clear" w:color="auto" w:fill="auto"/>
          </w:tcPr>
          <w:p w14:paraId="1EADAE7F" w14:textId="64C1596B" w:rsidR="000218B5" w:rsidRPr="005B6D7F" w:rsidRDefault="000218B5" w:rsidP="008D01C9">
            <w:pPr>
              <w:autoSpaceDE w:val="0"/>
              <w:snapToGrid w:val="0"/>
              <w:spacing w:after="0" w:line="240" w:lineRule="auto"/>
              <w:jc w:val="both"/>
              <w:rPr>
                <w:rFonts w:asciiTheme="majorHAnsi" w:eastAsia="Times New Roman" w:hAnsiTheme="majorHAnsi" w:cs="Verdana"/>
                <w:sz w:val="20"/>
                <w:szCs w:val="20"/>
              </w:rPr>
            </w:pPr>
            <w:r>
              <w:rPr>
                <w:rFonts w:asciiTheme="majorHAnsi" w:eastAsia="Times New Roman" w:hAnsiTheme="majorHAnsi" w:cs="Verdana"/>
                <w:sz w:val="20"/>
                <w:szCs w:val="20"/>
              </w:rPr>
              <w:t>n.a.</w:t>
            </w:r>
          </w:p>
        </w:tc>
        <w:tc>
          <w:tcPr>
            <w:tcW w:w="1418" w:type="dxa"/>
            <w:tcBorders>
              <w:top w:val="single" w:sz="4" w:space="0" w:color="000000"/>
              <w:left w:val="single" w:sz="4" w:space="0" w:color="000000"/>
              <w:bottom w:val="single" w:sz="4" w:space="0" w:color="000000"/>
            </w:tcBorders>
            <w:shd w:val="clear" w:color="auto" w:fill="auto"/>
          </w:tcPr>
          <w:p w14:paraId="080BEFE5" w14:textId="68905BAC" w:rsidR="000218B5" w:rsidRPr="005B6D7F" w:rsidRDefault="000218B5" w:rsidP="008D01C9">
            <w:pPr>
              <w:autoSpaceDE w:val="0"/>
              <w:snapToGrid w:val="0"/>
              <w:spacing w:after="0" w:line="240" w:lineRule="auto"/>
              <w:jc w:val="both"/>
              <w:rPr>
                <w:rFonts w:asciiTheme="majorHAnsi" w:eastAsia="Times New Roman" w:hAnsiTheme="majorHAnsi" w:cs="Verdana"/>
                <w:sz w:val="20"/>
                <w:szCs w:val="20"/>
              </w:rPr>
            </w:pPr>
            <w:r>
              <w:rPr>
                <w:rFonts w:asciiTheme="majorHAnsi" w:eastAsia="Times New Roman" w:hAnsiTheme="majorHAnsi" w:cs="Verdana"/>
                <w:sz w:val="20"/>
                <w:szCs w:val="20"/>
              </w:rPr>
              <w:t>n.a.</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CFEC8AE" w14:textId="0519D4B7" w:rsidR="000218B5" w:rsidRPr="005B6D7F" w:rsidRDefault="000218B5" w:rsidP="008D01C9">
            <w:pPr>
              <w:autoSpaceDE w:val="0"/>
              <w:snapToGrid w:val="0"/>
              <w:spacing w:after="0" w:line="240" w:lineRule="auto"/>
              <w:jc w:val="center"/>
              <w:rPr>
                <w:rFonts w:asciiTheme="majorHAnsi" w:eastAsia="Times New Roman" w:hAnsiTheme="majorHAnsi" w:cs="Verdana"/>
                <w:sz w:val="20"/>
                <w:szCs w:val="20"/>
              </w:rPr>
            </w:pPr>
            <w:r>
              <w:rPr>
                <w:rFonts w:asciiTheme="majorHAnsi" w:eastAsia="Times New Roman" w:hAnsiTheme="majorHAnsi" w:cs="Verdana"/>
                <w:sz w:val="20"/>
                <w:szCs w:val="20"/>
              </w:rPr>
              <w:t>n.a.</w:t>
            </w:r>
          </w:p>
        </w:tc>
      </w:tr>
      <w:tr w:rsidR="008D01C9" w:rsidRPr="005B6D7F" w14:paraId="6791E90D" w14:textId="77777777" w:rsidTr="00810FFB">
        <w:tc>
          <w:tcPr>
            <w:tcW w:w="4395" w:type="dxa"/>
            <w:tcBorders>
              <w:top w:val="single" w:sz="4" w:space="0" w:color="000000"/>
              <w:left w:val="single" w:sz="4" w:space="0" w:color="000000"/>
              <w:bottom w:val="single" w:sz="4" w:space="0" w:color="000000"/>
            </w:tcBorders>
            <w:shd w:val="clear" w:color="auto" w:fill="auto"/>
          </w:tcPr>
          <w:p w14:paraId="07B76702"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Primary energy savings (toe/year)</w:t>
            </w:r>
          </w:p>
        </w:tc>
        <w:tc>
          <w:tcPr>
            <w:tcW w:w="1417" w:type="dxa"/>
            <w:tcBorders>
              <w:top w:val="single" w:sz="4" w:space="0" w:color="000000"/>
              <w:left w:val="single" w:sz="4" w:space="0" w:color="000000"/>
              <w:bottom w:val="single" w:sz="4" w:space="0" w:color="000000"/>
            </w:tcBorders>
            <w:shd w:val="clear" w:color="auto" w:fill="auto"/>
          </w:tcPr>
          <w:p w14:paraId="21F76164" w14:textId="2A8055E6" w:rsidR="008D01C9" w:rsidRPr="005B6D7F" w:rsidRDefault="008D01C9" w:rsidP="008D01C9">
            <w:pPr>
              <w:autoSpaceDE w:val="0"/>
              <w:snapToGrid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2</w:t>
            </w:r>
            <w:r w:rsidR="00443F0A">
              <w:rPr>
                <w:rFonts w:asciiTheme="majorHAnsi" w:eastAsia="Times New Roman" w:hAnsiTheme="majorHAnsi" w:cs="Verdana"/>
                <w:sz w:val="20"/>
                <w:szCs w:val="20"/>
              </w:rPr>
              <w:t xml:space="preserve"> </w:t>
            </w:r>
            <w:r w:rsidRPr="005B6D7F">
              <w:rPr>
                <w:rFonts w:asciiTheme="majorHAnsi" w:eastAsia="Times New Roman" w:hAnsiTheme="majorHAnsi" w:cs="Verdana"/>
                <w:sz w:val="20"/>
                <w:szCs w:val="20"/>
              </w:rPr>
              <w:t>586 – 5</w:t>
            </w:r>
            <w:r w:rsidR="00443F0A">
              <w:rPr>
                <w:rFonts w:asciiTheme="majorHAnsi" w:eastAsia="Times New Roman" w:hAnsiTheme="majorHAnsi" w:cs="Verdana"/>
                <w:sz w:val="20"/>
                <w:szCs w:val="20"/>
              </w:rPr>
              <w:t xml:space="preserve"> </w:t>
            </w:r>
            <w:r w:rsidRPr="005B6D7F">
              <w:rPr>
                <w:rFonts w:asciiTheme="majorHAnsi" w:eastAsia="Times New Roman" w:hAnsiTheme="majorHAnsi" w:cs="Verdana"/>
                <w:sz w:val="20"/>
                <w:szCs w:val="20"/>
              </w:rPr>
              <w:t>172</w:t>
            </w:r>
          </w:p>
        </w:tc>
        <w:tc>
          <w:tcPr>
            <w:tcW w:w="1418" w:type="dxa"/>
            <w:tcBorders>
              <w:top w:val="single" w:sz="4" w:space="0" w:color="000000"/>
              <w:left w:val="single" w:sz="4" w:space="0" w:color="000000"/>
              <w:bottom w:val="single" w:sz="4" w:space="0" w:color="000000"/>
            </w:tcBorders>
            <w:shd w:val="clear" w:color="auto" w:fill="auto"/>
          </w:tcPr>
          <w:p w14:paraId="2A5FEC81" w14:textId="186C2549" w:rsidR="008D01C9" w:rsidRPr="005B6D7F" w:rsidRDefault="008D01C9" w:rsidP="008D01C9">
            <w:pPr>
              <w:autoSpaceDE w:val="0"/>
              <w:snapToGrid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14</w:t>
            </w:r>
            <w:r w:rsidR="00443F0A">
              <w:rPr>
                <w:rFonts w:asciiTheme="majorHAnsi" w:eastAsia="Times New Roman" w:hAnsiTheme="majorHAnsi" w:cs="Verdana"/>
                <w:sz w:val="20"/>
                <w:szCs w:val="20"/>
              </w:rPr>
              <w:t xml:space="preserve"> </w:t>
            </w:r>
            <w:r w:rsidRPr="005B6D7F">
              <w:rPr>
                <w:rFonts w:asciiTheme="majorHAnsi" w:eastAsia="Times New Roman" w:hAnsiTheme="majorHAnsi" w:cs="Verdana"/>
                <w:sz w:val="20"/>
                <w:szCs w:val="20"/>
              </w:rPr>
              <w:t>236</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D00ED07" w14:textId="77777777" w:rsidR="008D01C9" w:rsidRPr="005B6D7F" w:rsidRDefault="008D01C9" w:rsidP="008D01C9">
            <w:pPr>
              <w:autoSpaceDE w:val="0"/>
              <w:snapToGrid w:val="0"/>
              <w:spacing w:after="0" w:line="240" w:lineRule="auto"/>
              <w:jc w:val="center"/>
              <w:rPr>
                <w:rFonts w:asciiTheme="majorHAnsi" w:eastAsia="Times New Roman" w:hAnsiTheme="majorHAnsi" w:cs="Verdana"/>
                <w:sz w:val="20"/>
                <w:szCs w:val="20"/>
              </w:rPr>
            </w:pPr>
            <w:r w:rsidRPr="005B6D7F">
              <w:rPr>
                <w:rFonts w:asciiTheme="majorHAnsi" w:eastAsia="Times New Roman" w:hAnsiTheme="majorHAnsi" w:cs="Verdana"/>
                <w:sz w:val="20"/>
                <w:szCs w:val="20"/>
              </w:rPr>
              <w:t>The lifetime of the products exceeds 10 years, therefore all products will be still in use in 2020</w:t>
            </w:r>
          </w:p>
        </w:tc>
      </w:tr>
      <w:tr w:rsidR="008D01C9" w:rsidRPr="005B6D7F" w14:paraId="26A3789D" w14:textId="77777777" w:rsidTr="00810FFB">
        <w:tc>
          <w:tcPr>
            <w:tcW w:w="4395" w:type="dxa"/>
            <w:tcBorders>
              <w:top w:val="single" w:sz="4" w:space="0" w:color="000000"/>
              <w:left w:val="single" w:sz="4" w:space="0" w:color="000000"/>
              <w:bottom w:val="single" w:sz="4" w:space="0" w:color="000000"/>
            </w:tcBorders>
            <w:shd w:val="clear" w:color="auto" w:fill="auto"/>
          </w:tcPr>
          <w:p w14:paraId="63A68AD0" w14:textId="77777777" w:rsidR="008D01C9" w:rsidRPr="005B6D7F" w:rsidRDefault="008D01C9" w:rsidP="008D01C9">
            <w:pPr>
              <w:autoSpaceDE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Reduction GHG emissions (t CO2e/year)</w:t>
            </w:r>
          </w:p>
        </w:tc>
        <w:tc>
          <w:tcPr>
            <w:tcW w:w="1417" w:type="dxa"/>
            <w:tcBorders>
              <w:top w:val="single" w:sz="4" w:space="0" w:color="000000"/>
              <w:left w:val="single" w:sz="4" w:space="0" w:color="000000"/>
              <w:bottom w:val="single" w:sz="4" w:space="0" w:color="000000"/>
            </w:tcBorders>
            <w:shd w:val="clear" w:color="auto" w:fill="auto"/>
          </w:tcPr>
          <w:p w14:paraId="07282768" w14:textId="14354C50" w:rsidR="008D01C9" w:rsidRPr="005B6D7F" w:rsidRDefault="008D01C9" w:rsidP="008D01C9">
            <w:pPr>
              <w:autoSpaceDE w:val="0"/>
              <w:snapToGrid w:val="0"/>
              <w:spacing w:after="0" w:line="240" w:lineRule="auto"/>
              <w:rPr>
                <w:rFonts w:asciiTheme="majorHAnsi" w:eastAsia="Times New Roman" w:hAnsiTheme="majorHAnsi" w:cs="Verdana"/>
                <w:sz w:val="20"/>
                <w:szCs w:val="20"/>
              </w:rPr>
            </w:pPr>
            <w:r w:rsidRPr="005B6D7F">
              <w:rPr>
                <w:rFonts w:asciiTheme="majorHAnsi" w:eastAsia="Times New Roman" w:hAnsiTheme="majorHAnsi" w:cs="Verdana"/>
                <w:sz w:val="20"/>
                <w:szCs w:val="20"/>
              </w:rPr>
              <w:t>12</w:t>
            </w:r>
            <w:r w:rsidR="00443F0A">
              <w:rPr>
                <w:rFonts w:asciiTheme="majorHAnsi" w:eastAsia="Times New Roman" w:hAnsiTheme="majorHAnsi" w:cs="Verdana"/>
                <w:sz w:val="20"/>
                <w:szCs w:val="20"/>
              </w:rPr>
              <w:t xml:space="preserve"> </w:t>
            </w:r>
            <w:r w:rsidRPr="005B6D7F">
              <w:rPr>
                <w:rFonts w:asciiTheme="majorHAnsi" w:eastAsia="Times New Roman" w:hAnsiTheme="majorHAnsi" w:cs="Verdana"/>
                <w:sz w:val="20"/>
                <w:szCs w:val="20"/>
              </w:rPr>
              <w:t>600 – 25</w:t>
            </w:r>
            <w:r w:rsidR="00443F0A">
              <w:rPr>
                <w:rFonts w:asciiTheme="majorHAnsi" w:eastAsia="Times New Roman" w:hAnsiTheme="majorHAnsi" w:cs="Verdana"/>
                <w:sz w:val="20"/>
                <w:szCs w:val="20"/>
              </w:rPr>
              <w:t> </w:t>
            </w:r>
            <w:r w:rsidRPr="005B6D7F">
              <w:rPr>
                <w:rFonts w:asciiTheme="majorHAnsi" w:eastAsia="Times New Roman" w:hAnsiTheme="majorHAnsi" w:cs="Verdana"/>
                <w:sz w:val="20"/>
                <w:szCs w:val="20"/>
              </w:rPr>
              <w:t>200</w:t>
            </w:r>
          </w:p>
        </w:tc>
        <w:tc>
          <w:tcPr>
            <w:tcW w:w="1418" w:type="dxa"/>
            <w:tcBorders>
              <w:top w:val="single" w:sz="4" w:space="0" w:color="000000"/>
              <w:left w:val="single" w:sz="4" w:space="0" w:color="000000"/>
              <w:bottom w:val="single" w:sz="4" w:space="0" w:color="000000"/>
            </w:tcBorders>
            <w:shd w:val="clear" w:color="auto" w:fill="auto"/>
          </w:tcPr>
          <w:p w14:paraId="2A7C6C17" w14:textId="5BBD4C16" w:rsidR="008D01C9" w:rsidRPr="005B6D7F" w:rsidRDefault="008D01C9" w:rsidP="008D01C9">
            <w:pPr>
              <w:autoSpaceDE w:val="0"/>
              <w:snapToGrid w:val="0"/>
              <w:spacing w:after="0" w:line="240" w:lineRule="auto"/>
              <w:jc w:val="both"/>
              <w:rPr>
                <w:rFonts w:asciiTheme="majorHAnsi" w:eastAsia="Times New Roman" w:hAnsiTheme="majorHAnsi" w:cs="Verdana"/>
                <w:sz w:val="20"/>
                <w:szCs w:val="20"/>
              </w:rPr>
            </w:pPr>
            <w:r w:rsidRPr="005B6D7F">
              <w:rPr>
                <w:rFonts w:asciiTheme="majorHAnsi" w:eastAsia="Times New Roman" w:hAnsiTheme="majorHAnsi" w:cs="Verdana"/>
                <w:sz w:val="20"/>
                <w:szCs w:val="20"/>
              </w:rPr>
              <w:t>33</w:t>
            </w:r>
            <w:r w:rsidR="00443F0A">
              <w:rPr>
                <w:rFonts w:asciiTheme="majorHAnsi" w:eastAsia="Times New Roman" w:hAnsiTheme="majorHAnsi" w:cs="Verdana"/>
                <w:sz w:val="20"/>
                <w:szCs w:val="20"/>
              </w:rPr>
              <w:t> </w:t>
            </w:r>
            <w:r w:rsidRPr="005B6D7F">
              <w:rPr>
                <w:rFonts w:asciiTheme="majorHAnsi" w:eastAsia="Times New Roman" w:hAnsiTheme="majorHAnsi" w:cs="Verdana"/>
                <w:sz w:val="20"/>
                <w:szCs w:val="20"/>
              </w:rPr>
              <w:t>097</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024B87C0" w14:textId="77777777" w:rsidR="008D01C9" w:rsidRPr="005B6D7F" w:rsidRDefault="008D01C9" w:rsidP="008D01C9">
            <w:pPr>
              <w:autoSpaceDE w:val="0"/>
              <w:snapToGrid w:val="0"/>
              <w:spacing w:after="0" w:line="240" w:lineRule="auto"/>
              <w:jc w:val="center"/>
              <w:rPr>
                <w:rFonts w:asciiTheme="majorHAnsi" w:eastAsia="Times New Roman" w:hAnsiTheme="majorHAnsi" w:cs="Verdana"/>
                <w:sz w:val="20"/>
                <w:szCs w:val="20"/>
              </w:rPr>
            </w:pPr>
          </w:p>
        </w:tc>
      </w:tr>
    </w:tbl>
    <w:p w14:paraId="6856EACA" w14:textId="77777777" w:rsidR="005621AB" w:rsidRPr="005B6D7F" w:rsidRDefault="005621AB" w:rsidP="005621AB">
      <w:pPr>
        <w:suppressAutoHyphens w:val="0"/>
        <w:spacing w:after="0" w:line="240" w:lineRule="auto"/>
        <w:rPr>
          <w:rFonts w:asciiTheme="majorHAnsi" w:hAnsiTheme="majorHAnsi"/>
          <w:bCs/>
          <w:iCs/>
          <w:sz w:val="20"/>
          <w:szCs w:val="20"/>
        </w:rPr>
      </w:pPr>
    </w:p>
    <w:p w14:paraId="76600EF0" w14:textId="77777777" w:rsidR="00722F99" w:rsidRPr="002D6ED4" w:rsidRDefault="00722F99" w:rsidP="00722F99">
      <w:pPr>
        <w:suppressAutoHyphens w:val="0"/>
        <w:spacing w:after="0" w:line="240" w:lineRule="auto"/>
        <w:rPr>
          <w:rFonts w:ascii="Cambria" w:hAnsi="Cambria"/>
        </w:rPr>
      </w:pPr>
      <w:r w:rsidRPr="002D6ED4">
        <w:rPr>
          <w:rFonts w:ascii="Cambria" w:hAnsi="Cambria"/>
        </w:rPr>
        <w:t>The primary energy savings and the reduction GHG emissions were calculated as follows:</w:t>
      </w:r>
    </w:p>
    <w:p w14:paraId="5E2A07D8" w14:textId="77777777" w:rsidR="00722F99" w:rsidRPr="002D6ED4" w:rsidRDefault="00722F99" w:rsidP="00722F99">
      <w:pPr>
        <w:suppressAutoHyphens w:val="0"/>
        <w:spacing w:after="0" w:line="240" w:lineRule="auto"/>
        <w:rPr>
          <w:rFonts w:ascii="Cambria" w:hAnsi="Cambria"/>
        </w:rPr>
      </w:pPr>
      <w:r w:rsidRPr="002D6ED4">
        <w:rPr>
          <w:rFonts w:ascii="Cambria" w:hAnsi="Cambria"/>
        </w:rPr>
        <w:t>The Wuppertal Institute performed a</w:t>
      </w:r>
      <w:r>
        <w:rPr>
          <w:rFonts w:ascii="Cambria" w:hAnsi="Cambria"/>
        </w:rPr>
        <w:t>n</w:t>
      </w:r>
      <w:r w:rsidRPr="002D6ED4">
        <w:rPr>
          <w:rFonts w:ascii="Cambria" w:hAnsi="Cambria"/>
        </w:rPr>
        <w:t xml:space="preserve"> internet-based visitor survey with two rounds to assess the influence of the Topten Websites on the buying behaviour of their visitors. The results are documented in two Survey Reports (see Deliverable 5.4). Only direct</w:t>
      </w:r>
      <w:r>
        <w:rPr>
          <w:rFonts w:ascii="Cambria" w:hAnsi="Cambria"/>
        </w:rPr>
        <w:t xml:space="preserve"> effects are taken into account; indirect effect are present but more difficult to estimate, and</w:t>
      </w:r>
      <w:r w:rsidRPr="002D6ED4">
        <w:rPr>
          <w:rFonts w:ascii="Cambria" w:hAnsi="Cambria"/>
        </w:rPr>
        <w:t xml:space="preserve"> are neglected in the calculation.</w:t>
      </w:r>
    </w:p>
    <w:p w14:paraId="0D7BD0A6" w14:textId="77777777" w:rsidR="00722F99" w:rsidRDefault="00722F99" w:rsidP="00722F99">
      <w:pPr>
        <w:suppressAutoHyphens w:val="0"/>
        <w:spacing w:after="0" w:line="240" w:lineRule="auto"/>
        <w:rPr>
          <w:rFonts w:ascii="Cambria" w:hAnsi="Cambria"/>
        </w:rPr>
      </w:pPr>
    </w:p>
    <w:p w14:paraId="62002859" w14:textId="31874B86" w:rsidR="00722F99" w:rsidRPr="002D6ED4" w:rsidRDefault="00722F99" w:rsidP="00722F99">
      <w:pPr>
        <w:suppressAutoHyphens w:val="0"/>
        <w:spacing w:after="0" w:line="240" w:lineRule="auto"/>
        <w:rPr>
          <w:rFonts w:ascii="Cambria" w:hAnsi="Cambria"/>
        </w:rPr>
      </w:pPr>
      <w:r w:rsidRPr="002D6ED4">
        <w:rPr>
          <w:rFonts w:ascii="Cambria" w:hAnsi="Cambria"/>
        </w:rPr>
        <w:t>The achieved primary energy savings resulted in 35</w:t>
      </w:r>
      <w:proofErr w:type="gramStart"/>
      <w:r w:rsidRPr="002D6ED4">
        <w:rPr>
          <w:rFonts w:ascii="Cambria" w:hAnsi="Cambria"/>
        </w:rPr>
        <w:t>,1</w:t>
      </w:r>
      <w:proofErr w:type="gramEnd"/>
      <w:r w:rsidRPr="002D6ED4">
        <w:rPr>
          <w:rFonts w:ascii="Cambria" w:hAnsi="Cambria"/>
        </w:rPr>
        <w:t xml:space="preserve"> kWh/year per visitor. </w:t>
      </w:r>
      <w:r>
        <w:rPr>
          <w:rFonts w:ascii="Cambria" w:hAnsi="Cambria"/>
        </w:rPr>
        <w:t>Considering a total of</w:t>
      </w:r>
      <w:r w:rsidRPr="002D6ED4">
        <w:rPr>
          <w:rFonts w:ascii="Cambria" w:hAnsi="Cambria"/>
        </w:rPr>
        <w:t xml:space="preserve"> </w:t>
      </w:r>
      <w:r>
        <w:rPr>
          <w:rFonts w:ascii="Cambria" w:hAnsi="Cambria"/>
        </w:rPr>
        <w:t>4.721</w:t>
      </w:r>
      <w:r w:rsidRPr="002D6ED4">
        <w:rPr>
          <w:rFonts w:ascii="Cambria" w:hAnsi="Cambria"/>
        </w:rPr>
        <w:t xml:space="preserve"> </w:t>
      </w:r>
      <w:r>
        <w:rPr>
          <w:rFonts w:ascii="Cambria" w:hAnsi="Cambria"/>
        </w:rPr>
        <w:t>M</w:t>
      </w:r>
      <w:r w:rsidRPr="002D6ED4">
        <w:rPr>
          <w:rFonts w:ascii="Cambria" w:hAnsi="Cambria"/>
        </w:rPr>
        <w:t>io visitors within the duration of the project</w:t>
      </w:r>
      <w:r>
        <w:rPr>
          <w:rFonts w:ascii="Cambria" w:hAnsi="Cambria"/>
        </w:rPr>
        <w:t>,</w:t>
      </w:r>
      <w:r w:rsidRPr="002D6ED4">
        <w:rPr>
          <w:rFonts w:ascii="Cambria" w:hAnsi="Cambria"/>
        </w:rPr>
        <w:t xml:space="preserve"> this leads to about 165 GWh</w:t>
      </w:r>
      <w:r>
        <w:rPr>
          <w:rFonts w:ascii="Cambria" w:hAnsi="Cambria"/>
        </w:rPr>
        <w:t>/year primary energy</w:t>
      </w:r>
      <w:r w:rsidRPr="002D6ED4">
        <w:rPr>
          <w:rFonts w:ascii="Cambria" w:hAnsi="Cambria"/>
        </w:rPr>
        <w:t xml:space="preserve"> or 14 236 toe/year savings at the end of the project. </w:t>
      </w:r>
      <w:r>
        <w:rPr>
          <w:rFonts w:ascii="Cambria" w:hAnsi="Cambria"/>
        </w:rPr>
        <w:t>Primary energy and t</w:t>
      </w:r>
      <w:r w:rsidRPr="002D6ED4">
        <w:rPr>
          <w:rFonts w:ascii="Cambria" w:hAnsi="Cambria"/>
        </w:rPr>
        <w:t>he resulting GHG reductions are calculated with different factors according to electricity</w:t>
      </w:r>
      <w:r>
        <w:rPr>
          <w:rFonts w:ascii="Cambria" w:hAnsi="Cambria"/>
        </w:rPr>
        <w:t xml:space="preserve"> or fuel and result in 33 097 t </w:t>
      </w:r>
      <w:r w:rsidRPr="002D6ED4">
        <w:rPr>
          <w:rFonts w:ascii="Cambria" w:hAnsi="Cambria"/>
        </w:rPr>
        <w:t>CO</w:t>
      </w:r>
      <w:r w:rsidRPr="00270A14">
        <w:rPr>
          <w:rFonts w:ascii="Cambria" w:hAnsi="Cambria"/>
          <w:vertAlign w:val="subscript"/>
        </w:rPr>
        <w:t>2</w:t>
      </w:r>
      <w:r w:rsidRPr="002D6ED4">
        <w:rPr>
          <w:rFonts w:ascii="Cambria" w:hAnsi="Cambria"/>
        </w:rPr>
        <w:t>e/year</w:t>
      </w:r>
      <w:r>
        <w:rPr>
          <w:rStyle w:val="Appelnotedebasdep"/>
          <w:rFonts w:ascii="Cambria" w:hAnsi="Cambria"/>
        </w:rPr>
        <w:footnoteReference w:id="5"/>
      </w:r>
      <w:r w:rsidRPr="002D6ED4">
        <w:rPr>
          <w:rFonts w:ascii="Cambria" w:hAnsi="Cambria"/>
        </w:rPr>
        <w:t>.</w:t>
      </w:r>
    </w:p>
    <w:p w14:paraId="3B18D971" w14:textId="77777777" w:rsidR="00722F99" w:rsidRPr="002D6ED4" w:rsidRDefault="00722F99" w:rsidP="00722F99">
      <w:pPr>
        <w:suppressAutoHyphens w:val="0"/>
        <w:spacing w:after="0" w:line="240" w:lineRule="auto"/>
        <w:rPr>
          <w:rFonts w:ascii="Cambria" w:hAnsi="Cambria"/>
          <w:bCs/>
          <w:iCs/>
        </w:rPr>
      </w:pPr>
      <w:r w:rsidRPr="002D6ED4">
        <w:rPr>
          <w:rFonts w:ascii="Cambria" w:hAnsi="Cambria"/>
          <w:bCs/>
          <w:iCs/>
        </w:rPr>
        <w:t xml:space="preserve">As the lifetime of the products exceeds 10 years and therefore all products will still be in use in 2020, the values will be the same in 2020. </w:t>
      </w:r>
    </w:p>
    <w:p w14:paraId="435A883C" w14:textId="77777777" w:rsidR="00722F99" w:rsidRDefault="00722F99" w:rsidP="00722F99">
      <w:pPr>
        <w:suppressAutoHyphens w:val="0"/>
        <w:spacing w:after="0" w:line="240" w:lineRule="auto"/>
        <w:rPr>
          <w:rFonts w:ascii="Cambria" w:hAnsi="Cambria"/>
          <w:bCs/>
          <w:iCs/>
        </w:rPr>
      </w:pPr>
      <w:r w:rsidRPr="002D6ED4">
        <w:rPr>
          <w:rFonts w:ascii="Cambria" w:hAnsi="Cambria"/>
          <w:bCs/>
          <w:iCs/>
        </w:rPr>
        <w:t xml:space="preserve">The results are subject to the methodological limitations of web surveys. These methodological limitations are not unique to this survey, but are inherently connected to web surveys. Future research should deal with methods to check and correct for biases due to self-selection. </w:t>
      </w:r>
    </w:p>
    <w:p w14:paraId="21F0D684" w14:textId="77777777" w:rsidR="00DE06B9" w:rsidRDefault="00722F99" w:rsidP="008D4B25">
      <w:pPr>
        <w:autoSpaceDE w:val="0"/>
        <w:spacing w:after="0" w:line="240" w:lineRule="auto"/>
        <w:jc w:val="both"/>
        <w:rPr>
          <w:rFonts w:ascii="Cambria" w:hAnsi="Cambria"/>
          <w:bCs/>
          <w:iCs/>
        </w:rPr>
      </w:pPr>
      <w:r>
        <w:rPr>
          <w:rFonts w:ascii="Cambria" w:hAnsi="Cambria"/>
          <w:bCs/>
          <w:iCs/>
        </w:rPr>
        <w:t>See also the description in WP5 below, where additional numbers are presented.</w:t>
      </w:r>
    </w:p>
    <w:p w14:paraId="424C756F" w14:textId="77777777" w:rsidR="00BB4DEB" w:rsidRPr="002D6ED4" w:rsidRDefault="00BB4DEB" w:rsidP="008D4B25">
      <w:pPr>
        <w:autoSpaceDE w:val="0"/>
        <w:spacing w:after="0" w:line="240" w:lineRule="auto"/>
        <w:jc w:val="both"/>
        <w:rPr>
          <w:rFonts w:ascii="Cambria" w:eastAsia="Times New Roman" w:hAnsi="Cambria" w:cs="Verdana"/>
          <w:i/>
          <w:sz w:val="20"/>
          <w:szCs w:val="20"/>
          <w:lang w:val="en-US"/>
        </w:rPr>
      </w:pPr>
    </w:p>
    <w:p w14:paraId="0A420988" w14:textId="3A58A5D8" w:rsidR="00BB4DEB" w:rsidRPr="00270A14" w:rsidRDefault="00BB4DEB"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23" w:name="_Toc399756344"/>
      <w:bookmarkStart w:id="24" w:name="_Toc399756535"/>
      <w:bookmarkStart w:id="25" w:name="_Toc418756405"/>
      <w:r w:rsidRPr="00270A14">
        <w:rPr>
          <w:rFonts w:asciiTheme="majorHAnsi" w:eastAsia="Times New Roman" w:hAnsiTheme="majorHAnsi"/>
          <w:b/>
          <w:bCs/>
          <w:i/>
          <w:iCs/>
          <w:sz w:val="28"/>
          <w:szCs w:val="28"/>
        </w:rPr>
        <w:t>Important problems and deviations from Annex I</w:t>
      </w:r>
      <w:bookmarkEnd w:id="23"/>
      <w:bookmarkEnd w:id="24"/>
      <w:bookmarkEnd w:id="25"/>
    </w:p>
    <w:p w14:paraId="590DAEE0" w14:textId="0C112B1C" w:rsidR="00971DC9" w:rsidRDefault="008C081D" w:rsidP="00D86CD9">
      <w:pPr>
        <w:suppressAutoHyphens w:val="0"/>
        <w:spacing w:after="0" w:line="240" w:lineRule="auto"/>
        <w:rPr>
          <w:rFonts w:ascii="Cambria" w:hAnsi="Cambria"/>
        </w:rPr>
      </w:pPr>
      <w:r w:rsidRPr="008C081D">
        <w:rPr>
          <w:rFonts w:ascii="Cambria" w:hAnsi="Cambria"/>
        </w:rPr>
        <w:t>ADEME encountered serious difficulties with partners delivering with important delays or not at all both deliverables and activity reports (especially when preparing reports for the EACI), particularly with WWF Italy.</w:t>
      </w:r>
      <w:r>
        <w:rPr>
          <w:rFonts w:ascii="Cambria" w:hAnsi="Cambria"/>
        </w:rPr>
        <w:t xml:space="preserve"> </w:t>
      </w:r>
      <w:r w:rsidR="00CE78EE">
        <w:rPr>
          <w:rFonts w:ascii="Cambria" w:hAnsi="Cambria"/>
        </w:rPr>
        <w:t>These difficulties</w:t>
      </w:r>
      <w:r>
        <w:rPr>
          <w:rFonts w:ascii="Cambria" w:hAnsi="Cambria"/>
        </w:rPr>
        <w:t xml:space="preserve"> were resolved together with the technical officer </w:t>
      </w:r>
      <w:r w:rsidR="006536DA">
        <w:rPr>
          <w:rFonts w:ascii="Cambria" w:hAnsi="Cambria"/>
        </w:rPr>
        <w:t xml:space="preserve">during </w:t>
      </w:r>
      <w:r>
        <w:rPr>
          <w:rFonts w:ascii="Cambria" w:hAnsi="Cambria"/>
        </w:rPr>
        <w:t xml:space="preserve">a </w:t>
      </w:r>
      <w:r w:rsidR="006536DA">
        <w:rPr>
          <w:rFonts w:ascii="Cambria" w:hAnsi="Cambria"/>
        </w:rPr>
        <w:t>meeting organised for this purpose in Brussels</w:t>
      </w:r>
      <w:r>
        <w:rPr>
          <w:rFonts w:ascii="Cambria" w:hAnsi="Cambria"/>
        </w:rPr>
        <w:t xml:space="preserve">. </w:t>
      </w:r>
    </w:p>
    <w:p w14:paraId="7CFAB3DE" w14:textId="77777777" w:rsidR="008C081D" w:rsidRPr="007E2CCE" w:rsidRDefault="008C081D" w:rsidP="00D86CD9">
      <w:pPr>
        <w:suppressAutoHyphens w:val="0"/>
        <w:spacing w:after="0" w:line="240" w:lineRule="auto"/>
        <w:rPr>
          <w:rFonts w:ascii="Cambria" w:hAnsi="Cambria"/>
        </w:rPr>
      </w:pPr>
    </w:p>
    <w:p w14:paraId="38D34C73" w14:textId="431F8BB9" w:rsidR="00971DC9" w:rsidRPr="000630E4" w:rsidRDefault="0053375F" w:rsidP="00D86CD9">
      <w:pPr>
        <w:suppressAutoHyphens w:val="0"/>
        <w:spacing w:after="0" w:line="240" w:lineRule="auto"/>
        <w:rPr>
          <w:rFonts w:ascii="Cambria" w:hAnsi="Cambria"/>
          <w:u w:val="single"/>
        </w:rPr>
      </w:pPr>
      <w:r w:rsidRPr="000630E4">
        <w:rPr>
          <w:rFonts w:ascii="Cambria" w:hAnsi="Cambria"/>
          <w:u w:val="single"/>
        </w:rPr>
        <w:t>Public procurement</w:t>
      </w:r>
    </w:p>
    <w:p w14:paraId="1D28BAE9" w14:textId="5FAE44CA" w:rsidR="00971DC9" w:rsidRPr="007E2CCE" w:rsidRDefault="00971DC9" w:rsidP="00D86CD9">
      <w:pPr>
        <w:suppressAutoHyphens w:val="0"/>
        <w:spacing w:after="0" w:line="240" w:lineRule="auto"/>
        <w:rPr>
          <w:rFonts w:ascii="Cambria" w:hAnsi="Cambria"/>
        </w:rPr>
      </w:pPr>
      <w:r w:rsidRPr="007E2CCE">
        <w:rPr>
          <w:rFonts w:ascii="Cambria" w:hAnsi="Cambria"/>
        </w:rPr>
        <w:t xml:space="preserve">As described more fully in section 1.4 on the involvement of target groups and key actors ICLEI </w:t>
      </w:r>
      <w:r w:rsidR="00D84FF1">
        <w:rPr>
          <w:rFonts w:ascii="Cambria" w:hAnsi="Cambria"/>
        </w:rPr>
        <w:t>had</w:t>
      </w:r>
      <w:r w:rsidRPr="007E2CCE">
        <w:rPr>
          <w:rFonts w:ascii="Cambria" w:hAnsi="Cambria"/>
        </w:rPr>
        <w:t xml:space="preserve"> </w:t>
      </w:r>
      <w:r w:rsidR="00D84FF1">
        <w:rPr>
          <w:rFonts w:ascii="Cambria" w:hAnsi="Cambria"/>
        </w:rPr>
        <w:t>to engage</w:t>
      </w:r>
      <w:r w:rsidRPr="007E2CCE">
        <w:rPr>
          <w:rFonts w:ascii="Cambria" w:hAnsi="Cambria"/>
        </w:rPr>
        <w:t xml:space="preserve"> either </w:t>
      </w:r>
      <w:r w:rsidR="00D84FF1">
        <w:rPr>
          <w:rFonts w:ascii="Cambria" w:hAnsi="Cambria"/>
        </w:rPr>
        <w:t>in</w:t>
      </w:r>
      <w:r w:rsidRPr="007E2CCE">
        <w:rPr>
          <w:rFonts w:ascii="Cambria" w:hAnsi="Cambria"/>
        </w:rPr>
        <w:t xml:space="preserve">directly (through partners) or directly with public authority procurers of electrical appliances, vehicles or electricity. Although this was achieved to a greater extent by partners in Germany (Oko-Institut) and Finland (Motiva), overall the biggest challenge ICLEI faced </w:t>
      </w:r>
      <w:r w:rsidRPr="007E2CCE">
        <w:rPr>
          <w:rFonts w:ascii="Cambria" w:hAnsi="Cambria"/>
        </w:rPr>
        <w:lastRenderedPageBreak/>
        <w:t>was identifying, contacting and gaining interest and commitment from public procurers to be involved in Euro Topten Max’s pilot project</w:t>
      </w:r>
      <w:r w:rsidR="00D84FF1">
        <w:rPr>
          <w:rFonts w:ascii="Cambria" w:hAnsi="Cambria"/>
        </w:rPr>
        <w:t>s</w:t>
      </w:r>
      <w:r w:rsidRPr="007E2CCE">
        <w:rPr>
          <w:rFonts w:ascii="Cambria" w:hAnsi="Cambria"/>
        </w:rPr>
        <w:t xml:space="preserve">. </w:t>
      </w:r>
      <w:r w:rsidR="00D84FF1">
        <w:rPr>
          <w:rFonts w:ascii="Cambria" w:hAnsi="Cambria"/>
        </w:rPr>
        <w:t>The</w:t>
      </w:r>
      <w:r w:rsidRPr="007E2CCE">
        <w:rPr>
          <w:rFonts w:ascii="Cambria" w:hAnsi="Cambria"/>
        </w:rPr>
        <w:t xml:space="preserve"> issues were due to the economic crisis and associated public spending cuts, the inherently short term nature of public authority budgets and consequent unwillingness to accept higher acquisition costs – even when life cycle costs are demonstrably lower, the risk averse tendency of public authorities relating to using stringent specifications – even when the Topten database of products demonstrates the market availability of such appliances – caused by the fear of restricting competition and raising prices to an unacceptable level, and the lengthy, bureaucratic and interdepartmental or devolved nature of</w:t>
      </w:r>
      <w:r w:rsidR="00486644">
        <w:rPr>
          <w:rFonts w:ascii="Cambria" w:hAnsi="Cambria"/>
        </w:rPr>
        <w:t xml:space="preserve"> public procurement in Europe. </w:t>
      </w:r>
    </w:p>
    <w:p w14:paraId="3E973C09" w14:textId="41060095" w:rsidR="00971DC9" w:rsidRDefault="00971DC9" w:rsidP="00D86CD9">
      <w:pPr>
        <w:suppressAutoHyphens w:val="0"/>
        <w:spacing w:after="0" w:line="240" w:lineRule="auto"/>
        <w:rPr>
          <w:rFonts w:ascii="Cambria" w:hAnsi="Cambria"/>
        </w:rPr>
      </w:pPr>
      <w:r w:rsidRPr="007E2CCE">
        <w:rPr>
          <w:rFonts w:ascii="Cambria" w:hAnsi="Cambria"/>
        </w:rPr>
        <w:t xml:space="preserve">The Topten </w:t>
      </w:r>
      <w:r w:rsidR="00D84FF1">
        <w:rPr>
          <w:rFonts w:ascii="Cambria" w:hAnsi="Cambria"/>
        </w:rPr>
        <w:t>“case studies”</w:t>
      </w:r>
      <w:r w:rsidRPr="007E2CCE">
        <w:rPr>
          <w:rFonts w:ascii="Cambria" w:hAnsi="Cambria"/>
        </w:rPr>
        <w:t xml:space="preserve"> developed instead of the </w:t>
      </w:r>
      <w:r w:rsidR="00D84FF1">
        <w:rPr>
          <w:rFonts w:ascii="Cambria" w:hAnsi="Cambria"/>
        </w:rPr>
        <w:t>“pilot actions”</w:t>
      </w:r>
      <w:r w:rsidRPr="007E2CCE">
        <w:rPr>
          <w:rFonts w:ascii="Cambria" w:hAnsi="Cambria"/>
        </w:rPr>
        <w:t xml:space="preserve">, which are now featured on the EU Topten Max European webpage’s Pro section, do however showcase highly energy efficient product procurement in line with Topten procurement criteria, and often include additional criteria outside of the remit of Topten. In spite of the fact that this alternative approach to the deliverable was undertaken, the necessary efforts made by ICLEI to identify and develop the </w:t>
      </w:r>
      <w:r w:rsidR="00D84FF1">
        <w:rPr>
          <w:rFonts w:ascii="Cambria" w:hAnsi="Cambria"/>
        </w:rPr>
        <w:t>case studies</w:t>
      </w:r>
      <w:r w:rsidRPr="007E2CCE">
        <w:rPr>
          <w:rFonts w:ascii="Cambria" w:hAnsi="Cambria"/>
        </w:rPr>
        <w:t xml:space="preserve"> have still been much higher than foreseen and as such a minor shift in budget from travel to personnel hours had to be made</w:t>
      </w:r>
      <w:r w:rsidR="00D84FF1">
        <w:rPr>
          <w:rFonts w:ascii="Cambria" w:hAnsi="Cambria"/>
        </w:rPr>
        <w:t>.</w:t>
      </w:r>
    </w:p>
    <w:p w14:paraId="3654F2F3" w14:textId="77777777" w:rsidR="000960D5" w:rsidRDefault="000960D5" w:rsidP="00D86CD9">
      <w:pPr>
        <w:suppressAutoHyphens w:val="0"/>
        <w:spacing w:after="0" w:line="240" w:lineRule="auto"/>
        <w:rPr>
          <w:rFonts w:ascii="Cambria" w:hAnsi="Cambria"/>
        </w:rPr>
      </w:pPr>
    </w:p>
    <w:p w14:paraId="2C40230E" w14:textId="5163D6C7" w:rsidR="0053375F" w:rsidRPr="0053375F" w:rsidRDefault="0053375F" w:rsidP="00D86CD9">
      <w:pPr>
        <w:suppressAutoHyphens w:val="0"/>
        <w:spacing w:after="0" w:line="240" w:lineRule="auto"/>
        <w:rPr>
          <w:rFonts w:ascii="Cambria" w:hAnsi="Cambria"/>
          <w:u w:val="single"/>
        </w:rPr>
      </w:pPr>
      <w:r w:rsidRPr="0053375F">
        <w:rPr>
          <w:rFonts w:ascii="Cambria" w:hAnsi="Cambria"/>
          <w:u w:val="single"/>
        </w:rPr>
        <w:t>Staff problems</w:t>
      </w:r>
    </w:p>
    <w:p w14:paraId="4AE6F25F" w14:textId="1811CE88" w:rsidR="00586780" w:rsidRDefault="00586780" w:rsidP="00D86CD9">
      <w:pPr>
        <w:suppressAutoHyphens w:val="0"/>
        <w:spacing w:after="0" w:line="240" w:lineRule="auto"/>
        <w:rPr>
          <w:rFonts w:ascii="Cambria" w:hAnsi="Cambria"/>
        </w:rPr>
      </w:pPr>
      <w:r w:rsidRPr="007E2CCE">
        <w:rPr>
          <w:rFonts w:ascii="Cambria" w:hAnsi="Cambria"/>
        </w:rPr>
        <w:t>Keep Britain Tidy: Due to technical and human resources issues, the UK site was launched later than planned, and went online in September 2013. Due to only being online for 16 months of the project period, this had an impact on the total number of visitors to the site, media contacts and the addition of new product categories. However, by December 2014, the number of visitors per month to the site was over 10</w:t>
      </w:r>
      <w:r w:rsidR="001C730A">
        <w:rPr>
          <w:rFonts w:ascii="Cambria" w:hAnsi="Cambria"/>
        </w:rPr>
        <w:t> </w:t>
      </w:r>
      <w:r w:rsidRPr="007E2CCE">
        <w:rPr>
          <w:rFonts w:ascii="Cambria" w:hAnsi="Cambria"/>
        </w:rPr>
        <w:t>000/month, and in 2014 in total the site received 80</w:t>
      </w:r>
      <w:r w:rsidR="001C730A">
        <w:rPr>
          <w:rFonts w:ascii="Cambria" w:hAnsi="Cambria"/>
        </w:rPr>
        <w:t> </w:t>
      </w:r>
      <w:r w:rsidRPr="007E2CCE">
        <w:rPr>
          <w:rFonts w:ascii="Cambria" w:hAnsi="Cambria"/>
        </w:rPr>
        <w:t xml:space="preserve">258 visitors, in line with the objectives in Annex 1. </w:t>
      </w:r>
    </w:p>
    <w:p w14:paraId="4FE9ECCB" w14:textId="77777777" w:rsidR="00D165D2" w:rsidRDefault="00D165D2" w:rsidP="00D86CD9">
      <w:pPr>
        <w:suppressAutoHyphens w:val="0"/>
        <w:spacing w:after="0" w:line="240" w:lineRule="auto"/>
        <w:rPr>
          <w:rFonts w:ascii="Cambria" w:hAnsi="Cambria"/>
        </w:rPr>
      </w:pPr>
    </w:p>
    <w:p w14:paraId="1B11B55C" w14:textId="3B8BEC8E" w:rsidR="001C730A" w:rsidRDefault="001C730A" w:rsidP="001C730A">
      <w:pPr>
        <w:suppressAutoHyphens w:val="0"/>
        <w:spacing w:after="0" w:line="240" w:lineRule="auto"/>
        <w:rPr>
          <w:rFonts w:ascii="Cambria" w:hAnsi="Cambria"/>
        </w:rPr>
      </w:pPr>
      <w:r>
        <w:rPr>
          <w:rFonts w:ascii="Cambria" w:hAnsi="Cambria"/>
        </w:rPr>
        <w:t>Also in Finland,</w:t>
      </w:r>
      <w:r w:rsidR="006600B4" w:rsidRPr="006600B4">
        <w:rPr>
          <w:rFonts w:ascii="Cambria" w:hAnsi="Cambria"/>
        </w:rPr>
        <w:t xml:space="preserve"> a change in personnel</w:t>
      </w:r>
      <w:r w:rsidR="006600B4">
        <w:rPr>
          <w:rFonts w:ascii="Cambria" w:hAnsi="Cambria"/>
        </w:rPr>
        <w:t xml:space="preserve"> </w:t>
      </w:r>
      <w:r w:rsidR="006600B4" w:rsidRPr="006600B4">
        <w:rPr>
          <w:rFonts w:ascii="Cambria" w:hAnsi="Cambria"/>
        </w:rPr>
        <w:t xml:space="preserve">made the work slow as it took a lot of time to train </w:t>
      </w:r>
      <w:r>
        <w:rPr>
          <w:rFonts w:ascii="Cambria" w:hAnsi="Cambria"/>
        </w:rPr>
        <w:t xml:space="preserve">the </w:t>
      </w:r>
      <w:r w:rsidR="006600B4" w:rsidRPr="006600B4">
        <w:rPr>
          <w:rFonts w:ascii="Cambria" w:hAnsi="Cambria"/>
        </w:rPr>
        <w:t>new personnel to work with product lists, but also took the time from updating</w:t>
      </w:r>
      <w:r>
        <w:rPr>
          <w:rFonts w:ascii="Cambria" w:hAnsi="Cambria"/>
        </w:rPr>
        <w:t>,</w:t>
      </w:r>
      <w:r w:rsidR="006600B4" w:rsidRPr="006600B4">
        <w:rPr>
          <w:rFonts w:ascii="Cambria" w:hAnsi="Cambria"/>
        </w:rPr>
        <w:t xml:space="preserve"> as new personnel could to effectively update lists</w:t>
      </w:r>
      <w:r>
        <w:rPr>
          <w:rFonts w:ascii="Cambria" w:hAnsi="Cambria"/>
        </w:rPr>
        <w:t>. This in a situation in which u</w:t>
      </w:r>
      <w:r w:rsidRPr="006600B4">
        <w:rPr>
          <w:rFonts w:ascii="Cambria" w:hAnsi="Cambria"/>
        </w:rPr>
        <w:t>pdating was a challenge all through the project, and hindered the proper marketing of the website (hence no internet marketing campaign).</w:t>
      </w:r>
    </w:p>
    <w:p w14:paraId="73FB1EF9" w14:textId="50C370B9" w:rsidR="001966A1" w:rsidRDefault="001966A1" w:rsidP="006600B4">
      <w:pPr>
        <w:suppressAutoHyphens w:val="0"/>
        <w:spacing w:after="0" w:line="240" w:lineRule="auto"/>
        <w:rPr>
          <w:rFonts w:ascii="Cambria" w:hAnsi="Cambria"/>
        </w:rPr>
      </w:pPr>
    </w:p>
    <w:p w14:paraId="14776B37" w14:textId="77777777" w:rsidR="00556EB2" w:rsidRPr="004B1A27" w:rsidRDefault="00556EB2" w:rsidP="00556EB2">
      <w:pPr>
        <w:suppressAutoHyphens w:val="0"/>
        <w:spacing w:after="0" w:line="240" w:lineRule="auto"/>
        <w:rPr>
          <w:rFonts w:ascii="Cambria" w:hAnsi="Cambria"/>
          <w:u w:val="single"/>
        </w:rPr>
      </w:pPr>
      <w:r w:rsidRPr="004B1A27">
        <w:rPr>
          <w:rFonts w:ascii="Cambria" w:hAnsi="Cambria"/>
          <w:u w:val="single"/>
        </w:rPr>
        <w:t xml:space="preserve">Staff hours overspent </w:t>
      </w:r>
    </w:p>
    <w:p w14:paraId="4458DD6C" w14:textId="003C0618" w:rsidR="00556EB2" w:rsidRDefault="00556EB2" w:rsidP="00556EB2">
      <w:pPr>
        <w:suppressAutoHyphens w:val="0"/>
        <w:spacing w:after="0" w:line="240" w:lineRule="auto"/>
        <w:rPr>
          <w:rFonts w:ascii="Cambria" w:hAnsi="Cambria"/>
        </w:rPr>
      </w:pPr>
      <w:r>
        <w:rPr>
          <w:rFonts w:ascii="Cambria" w:hAnsi="Cambria"/>
        </w:rPr>
        <w:t>Several partners incurred high number staff hours like REGGAE, Oekozenter, AEA, KBT, and OEKO overspent staff hours foreseen. More details are available in the individual performance reviews below.</w:t>
      </w:r>
    </w:p>
    <w:p w14:paraId="44FB6FE0" w14:textId="77777777" w:rsidR="006600B4" w:rsidRDefault="006600B4" w:rsidP="00D86CD9">
      <w:pPr>
        <w:suppressAutoHyphens w:val="0"/>
        <w:spacing w:after="0" w:line="240" w:lineRule="auto"/>
        <w:rPr>
          <w:rFonts w:ascii="Cambria" w:hAnsi="Cambria"/>
        </w:rPr>
      </w:pPr>
    </w:p>
    <w:p w14:paraId="338DAAAD" w14:textId="419B96B6" w:rsidR="0053375F" w:rsidRDefault="001966A1" w:rsidP="00D86CD9">
      <w:pPr>
        <w:suppressAutoHyphens w:val="0"/>
        <w:spacing w:after="0" w:line="240" w:lineRule="auto"/>
        <w:rPr>
          <w:rFonts w:ascii="Cambria" w:hAnsi="Cambria"/>
        </w:rPr>
      </w:pPr>
      <w:r w:rsidRPr="001966A1">
        <w:rPr>
          <w:rFonts w:ascii="Cambria" w:hAnsi="Cambria"/>
        </w:rPr>
        <w:t>Because of institutional and organizational restructuring’ internal problems</w:t>
      </w:r>
      <w:r w:rsidR="00D165D2">
        <w:rPr>
          <w:rFonts w:ascii="Cambria" w:hAnsi="Cambria"/>
        </w:rPr>
        <w:t>,</w:t>
      </w:r>
      <w:r w:rsidR="006600B4">
        <w:rPr>
          <w:rFonts w:ascii="Cambria" w:hAnsi="Cambria"/>
        </w:rPr>
        <w:t xml:space="preserve"> </w:t>
      </w:r>
      <w:r w:rsidRPr="001966A1">
        <w:rPr>
          <w:rFonts w:ascii="Cambria" w:hAnsi="Cambria"/>
        </w:rPr>
        <w:t>WWF Italy has managed only partially to partici</w:t>
      </w:r>
      <w:r w:rsidR="00D165D2">
        <w:rPr>
          <w:rFonts w:ascii="Cambria" w:hAnsi="Cambria"/>
        </w:rPr>
        <w:t>pate in the international group</w:t>
      </w:r>
      <w:r w:rsidRPr="001966A1">
        <w:rPr>
          <w:rFonts w:ascii="Cambria" w:hAnsi="Cambria"/>
        </w:rPr>
        <w:t xml:space="preserve"> meetings and sometimes </w:t>
      </w:r>
      <w:r w:rsidR="00D165D2">
        <w:rPr>
          <w:rFonts w:ascii="Cambria" w:hAnsi="Cambria"/>
        </w:rPr>
        <w:t>did not</w:t>
      </w:r>
      <w:r w:rsidRPr="001966A1">
        <w:rPr>
          <w:rFonts w:ascii="Cambria" w:hAnsi="Cambria"/>
        </w:rPr>
        <w:t xml:space="preserve"> respect the deadlines for deliverables. Despite that, WWF Italy has concentrated its action in maintaining </w:t>
      </w:r>
      <w:r w:rsidR="00D165D2">
        <w:rPr>
          <w:rFonts w:ascii="Cambria" w:hAnsi="Cambria"/>
        </w:rPr>
        <w:t xml:space="preserve">the </w:t>
      </w:r>
      <w:r w:rsidRPr="001966A1">
        <w:rPr>
          <w:rFonts w:ascii="Cambria" w:hAnsi="Cambria"/>
        </w:rPr>
        <w:t>Topten Italian website functionality and updating</w:t>
      </w:r>
      <w:r w:rsidR="00D165D2">
        <w:rPr>
          <w:rFonts w:ascii="Cambria" w:hAnsi="Cambria"/>
        </w:rPr>
        <w:t xml:space="preserve"> the product lists</w:t>
      </w:r>
      <w:proofErr w:type="gramStart"/>
      <w:r w:rsidR="00D165D2">
        <w:rPr>
          <w:rFonts w:ascii="Cambria" w:hAnsi="Cambria"/>
        </w:rPr>
        <w:t>.</w:t>
      </w:r>
      <w:r w:rsidRPr="001966A1">
        <w:rPr>
          <w:rFonts w:ascii="Cambria" w:hAnsi="Cambria"/>
        </w:rPr>
        <w:t>.</w:t>
      </w:r>
      <w:proofErr w:type="gramEnd"/>
    </w:p>
    <w:p w14:paraId="5C2E15BD" w14:textId="77777777" w:rsidR="00D165D2" w:rsidRDefault="00D165D2" w:rsidP="00D86CD9">
      <w:pPr>
        <w:suppressAutoHyphens w:val="0"/>
        <w:spacing w:after="0" w:line="240" w:lineRule="auto"/>
        <w:rPr>
          <w:rFonts w:ascii="Cambria" w:hAnsi="Cambria"/>
        </w:rPr>
      </w:pPr>
    </w:p>
    <w:p w14:paraId="7933E9C6" w14:textId="32142F68" w:rsidR="00860FE4" w:rsidRPr="006600B4" w:rsidRDefault="00C773DA" w:rsidP="00D86CD9">
      <w:pPr>
        <w:suppressAutoHyphens w:val="0"/>
        <w:spacing w:after="0" w:line="240" w:lineRule="auto"/>
        <w:rPr>
          <w:rFonts w:ascii="Cambria" w:hAnsi="Cambria"/>
          <w:u w:val="single"/>
        </w:rPr>
      </w:pPr>
      <w:r w:rsidRPr="006600B4">
        <w:rPr>
          <w:rFonts w:ascii="Cambria" w:hAnsi="Cambria"/>
          <w:u w:val="single"/>
        </w:rPr>
        <w:t xml:space="preserve">Technical problems </w:t>
      </w:r>
    </w:p>
    <w:p w14:paraId="5E4EC88C" w14:textId="2988551B" w:rsidR="00C773DA" w:rsidRDefault="00C773DA" w:rsidP="001C730A">
      <w:pPr>
        <w:suppressAutoHyphens w:val="0"/>
        <w:spacing w:after="0" w:line="240" w:lineRule="auto"/>
        <w:rPr>
          <w:rFonts w:ascii="Cambria" w:hAnsi="Cambria"/>
        </w:rPr>
      </w:pPr>
      <w:r w:rsidRPr="000630E4">
        <w:rPr>
          <w:rFonts w:ascii="Cambria" w:hAnsi="Cambria"/>
        </w:rPr>
        <w:t xml:space="preserve">In Italy, shortly after the start of 2012 year, WWF Italy had </w:t>
      </w:r>
      <w:r w:rsidR="00340924">
        <w:rPr>
          <w:rFonts w:ascii="Cambria" w:hAnsi="Cambria"/>
        </w:rPr>
        <w:t>important</w:t>
      </w:r>
      <w:r w:rsidRPr="000630E4">
        <w:rPr>
          <w:rFonts w:ascii="Cambria" w:hAnsi="Cambria"/>
        </w:rPr>
        <w:t xml:space="preserve"> technical problems with the Italian web site. It has “crashed” in February and for months it has been totally blocked and so were the communication activities and website updating. After months of failures it was decided to move the website to another server and make the Topten web site totally new. All this has been incredibly time consuming. In early June</w:t>
      </w:r>
      <w:r w:rsidR="00340924">
        <w:rPr>
          <w:rFonts w:ascii="Cambria" w:hAnsi="Cambria"/>
        </w:rPr>
        <w:t xml:space="preserve"> 2012</w:t>
      </w:r>
      <w:r w:rsidRPr="000630E4">
        <w:rPr>
          <w:rFonts w:ascii="Cambria" w:hAnsi="Cambria"/>
        </w:rPr>
        <w:t xml:space="preserve">, Topten Italy web site concluded the migration </w:t>
      </w:r>
      <w:r w:rsidR="00340924">
        <w:rPr>
          <w:rFonts w:ascii="Cambria" w:hAnsi="Cambria"/>
        </w:rPr>
        <w:t>on to a</w:t>
      </w:r>
      <w:r w:rsidRPr="000630E4">
        <w:rPr>
          <w:rFonts w:ascii="Cambria" w:hAnsi="Cambria"/>
        </w:rPr>
        <w:t xml:space="preserve"> Swiss </w:t>
      </w:r>
      <w:r w:rsidR="00340924">
        <w:rPr>
          <w:rFonts w:ascii="Cambria" w:hAnsi="Cambria"/>
        </w:rPr>
        <w:t>server</w:t>
      </w:r>
      <w:r w:rsidRPr="000630E4">
        <w:rPr>
          <w:rFonts w:ascii="Cambria" w:hAnsi="Cambria"/>
        </w:rPr>
        <w:t xml:space="preserve"> and scheduled a very fast plan (1 month and half) for all our categories upgrading to get back on track.  </w:t>
      </w:r>
    </w:p>
    <w:p w14:paraId="4E134626" w14:textId="3A1F1ACB" w:rsidR="00860FE4" w:rsidRDefault="00860FE4" w:rsidP="00D86CD9">
      <w:pPr>
        <w:suppressAutoHyphens w:val="0"/>
        <w:spacing w:after="0" w:line="240" w:lineRule="auto"/>
        <w:rPr>
          <w:rFonts w:ascii="Cambria" w:hAnsi="Cambria"/>
        </w:rPr>
      </w:pPr>
    </w:p>
    <w:p w14:paraId="5653A1B4" w14:textId="0CFEC232" w:rsidR="000630E4" w:rsidRPr="000630E4" w:rsidRDefault="000630E4" w:rsidP="00D86CD9">
      <w:pPr>
        <w:suppressAutoHyphens w:val="0"/>
        <w:spacing w:after="0" w:line="240" w:lineRule="auto"/>
        <w:rPr>
          <w:rFonts w:ascii="Cambria" w:hAnsi="Cambria"/>
          <w:u w:val="single"/>
        </w:rPr>
      </w:pPr>
      <w:r w:rsidRPr="000630E4">
        <w:rPr>
          <w:rFonts w:ascii="Cambria" w:hAnsi="Cambria"/>
          <w:u w:val="single"/>
        </w:rPr>
        <w:t>Market situation</w:t>
      </w:r>
    </w:p>
    <w:p w14:paraId="5476F05A" w14:textId="15A0FF8C" w:rsidR="00860FE4" w:rsidRPr="007E2CCE" w:rsidRDefault="00860FE4" w:rsidP="00D86CD9">
      <w:pPr>
        <w:suppressAutoHyphens w:val="0"/>
        <w:spacing w:after="0" w:line="240" w:lineRule="auto"/>
        <w:rPr>
          <w:rFonts w:ascii="Cambria" w:hAnsi="Cambria"/>
        </w:rPr>
      </w:pPr>
      <w:r w:rsidRPr="007E2CCE">
        <w:rPr>
          <w:rFonts w:ascii="Cambria" w:hAnsi="Cambria"/>
        </w:rPr>
        <w:lastRenderedPageBreak/>
        <w:t>It is also to notice that in Italy there is a proliferation o</w:t>
      </w:r>
      <w:r w:rsidR="00340924">
        <w:rPr>
          <w:rFonts w:ascii="Cambria" w:hAnsi="Cambria"/>
        </w:rPr>
        <w:t>f initiatives similar to Topten</w:t>
      </w:r>
      <w:r w:rsidRPr="007E2CCE">
        <w:rPr>
          <w:rFonts w:ascii="Cambria" w:hAnsi="Cambria"/>
        </w:rPr>
        <w:t xml:space="preserve"> issue (often with different information/results), meaning that, for some aspect, there is a high competition and maybe also an effect of confusion among the consumers.</w:t>
      </w:r>
    </w:p>
    <w:p w14:paraId="74D941F2" w14:textId="7E543958" w:rsidR="008F017B" w:rsidRDefault="008F017B" w:rsidP="008F017B">
      <w:pPr>
        <w:suppressAutoHyphens w:val="0"/>
        <w:spacing w:after="0" w:line="240" w:lineRule="auto"/>
        <w:rPr>
          <w:rFonts w:ascii="Cambria" w:hAnsi="Cambria"/>
          <w:u w:val="single"/>
        </w:rPr>
      </w:pPr>
    </w:p>
    <w:p w14:paraId="571F7AAD" w14:textId="77777777" w:rsidR="008F017B" w:rsidRPr="008F017B" w:rsidRDefault="008F017B" w:rsidP="008F017B">
      <w:pPr>
        <w:suppressAutoHyphens w:val="0"/>
        <w:spacing w:after="0" w:line="240" w:lineRule="auto"/>
        <w:rPr>
          <w:rFonts w:ascii="Cambria" w:hAnsi="Cambria"/>
          <w:u w:val="single"/>
        </w:rPr>
      </w:pPr>
      <w:r w:rsidRPr="008F017B">
        <w:rPr>
          <w:rFonts w:ascii="Cambria" w:hAnsi="Cambria"/>
          <w:u w:val="single"/>
        </w:rPr>
        <w:t xml:space="preserve">Manufacturers </w:t>
      </w:r>
    </w:p>
    <w:p w14:paraId="0F892889" w14:textId="166F8798" w:rsidR="000960D5" w:rsidRPr="007E2CCE" w:rsidRDefault="0015718C" w:rsidP="000960D5">
      <w:pPr>
        <w:suppressAutoHyphens w:val="0"/>
        <w:spacing w:after="0" w:line="240" w:lineRule="auto"/>
        <w:rPr>
          <w:rFonts w:ascii="Cambria" w:hAnsi="Cambria"/>
        </w:rPr>
      </w:pPr>
      <w:r w:rsidRPr="007E2CCE">
        <w:rPr>
          <w:rFonts w:ascii="Cambria" w:hAnsi="Cambria"/>
        </w:rPr>
        <w:t xml:space="preserve">Due to difficulties to collect data from </w:t>
      </w:r>
      <w:r w:rsidR="000960D5" w:rsidRPr="007E2CCE">
        <w:rPr>
          <w:rFonts w:ascii="Cambria" w:hAnsi="Cambria"/>
        </w:rPr>
        <w:t xml:space="preserve">manufacturers </w:t>
      </w:r>
      <w:r w:rsidR="000960D5">
        <w:rPr>
          <w:rFonts w:ascii="Cambria" w:hAnsi="Cambria"/>
        </w:rPr>
        <w:t>Oeko</w:t>
      </w:r>
      <w:r w:rsidR="008F017B">
        <w:rPr>
          <w:rFonts w:ascii="Cambria" w:hAnsi="Cambria"/>
        </w:rPr>
        <w:t xml:space="preserve"> </w:t>
      </w:r>
      <w:r w:rsidR="00857DF1">
        <w:rPr>
          <w:rFonts w:ascii="Cambria" w:hAnsi="Cambria"/>
        </w:rPr>
        <w:t>had</w:t>
      </w:r>
      <w:r w:rsidR="008F017B">
        <w:rPr>
          <w:rFonts w:ascii="Cambria" w:hAnsi="Cambria"/>
        </w:rPr>
        <w:t xml:space="preserve"> </w:t>
      </w:r>
      <w:r w:rsidRPr="007E2CCE">
        <w:rPr>
          <w:rFonts w:ascii="Cambria" w:hAnsi="Cambria"/>
        </w:rPr>
        <w:t xml:space="preserve">some </w:t>
      </w:r>
      <w:r w:rsidR="006E7401" w:rsidRPr="007E2CCE">
        <w:rPr>
          <w:rFonts w:ascii="Cambria" w:hAnsi="Cambria"/>
        </w:rPr>
        <w:t>delays concerning</w:t>
      </w:r>
      <w:r w:rsidRPr="007E2CCE">
        <w:rPr>
          <w:rFonts w:ascii="Cambria" w:hAnsi="Cambria"/>
        </w:rPr>
        <w:t xml:space="preserve"> t</w:t>
      </w:r>
      <w:r w:rsidR="00857DF1">
        <w:rPr>
          <w:rFonts w:ascii="Cambria" w:hAnsi="Cambria"/>
        </w:rPr>
        <w:t xml:space="preserve">he updates of the product lists, as this activity </w:t>
      </w:r>
      <w:r w:rsidR="000960D5" w:rsidRPr="007E2CCE">
        <w:rPr>
          <w:rFonts w:ascii="Cambria" w:hAnsi="Cambria"/>
        </w:rPr>
        <w:t xml:space="preserve">was affected by the minor collaboration with manufacturers. The </w:t>
      </w:r>
    </w:p>
    <w:p w14:paraId="3C0FCCBB" w14:textId="77777777" w:rsidR="006E7401" w:rsidRDefault="006E7401" w:rsidP="00D86CD9">
      <w:pPr>
        <w:suppressAutoHyphens w:val="0"/>
        <w:spacing w:after="0" w:line="240" w:lineRule="auto"/>
        <w:rPr>
          <w:rFonts w:ascii="Cambria" w:hAnsi="Cambria"/>
        </w:rPr>
      </w:pPr>
    </w:p>
    <w:p w14:paraId="4550640F" w14:textId="1DC09C1C" w:rsidR="00535066" w:rsidRDefault="00535066">
      <w:pPr>
        <w:suppressAutoHyphens w:val="0"/>
        <w:spacing w:after="0" w:line="240" w:lineRule="auto"/>
        <w:rPr>
          <w:rFonts w:asciiTheme="majorHAnsi" w:hAnsiTheme="majorHAnsi"/>
          <w:bCs/>
          <w:iCs/>
        </w:rPr>
      </w:pPr>
      <w:r>
        <w:rPr>
          <w:rFonts w:asciiTheme="majorHAnsi" w:hAnsiTheme="majorHAnsi"/>
          <w:bCs/>
          <w:iCs/>
        </w:rPr>
        <w:br w:type="page"/>
      </w:r>
    </w:p>
    <w:p w14:paraId="01319972" w14:textId="77777777" w:rsidR="00BB4D4B" w:rsidRPr="005B6D7F" w:rsidRDefault="00BB4D4B" w:rsidP="0015718C">
      <w:pPr>
        <w:autoSpaceDE w:val="0"/>
        <w:spacing w:after="0" w:line="240" w:lineRule="auto"/>
        <w:ind w:left="360"/>
        <w:jc w:val="both"/>
        <w:rPr>
          <w:rFonts w:asciiTheme="majorHAnsi" w:hAnsiTheme="majorHAnsi"/>
          <w:bCs/>
          <w:iCs/>
        </w:rPr>
      </w:pPr>
    </w:p>
    <w:p w14:paraId="381B68DE" w14:textId="6253C7B1" w:rsidR="00521CCC" w:rsidRPr="005B6D7F" w:rsidRDefault="00521CCC" w:rsidP="008D4B25">
      <w:pPr>
        <w:pStyle w:val="Titre1"/>
        <w:ind w:left="0" w:firstLine="0"/>
        <w:rPr>
          <w:rFonts w:asciiTheme="majorHAnsi" w:hAnsiTheme="majorHAnsi"/>
          <w:b/>
        </w:rPr>
      </w:pPr>
      <w:bookmarkStart w:id="26" w:name="__RefHeading__15_581070804"/>
      <w:bookmarkStart w:id="27" w:name="_Toc343517717"/>
      <w:bookmarkStart w:id="28" w:name="_Toc416342128"/>
      <w:bookmarkStart w:id="29" w:name="_Toc416358009"/>
      <w:bookmarkStart w:id="30" w:name="_Toc418756406"/>
      <w:bookmarkEnd w:id="26"/>
      <w:r w:rsidRPr="005B6D7F">
        <w:rPr>
          <w:rFonts w:asciiTheme="majorHAnsi" w:hAnsiTheme="majorHAnsi"/>
          <w:b/>
        </w:rPr>
        <w:t>Performance review by work package</w:t>
      </w:r>
      <w:bookmarkEnd w:id="30"/>
      <w:r w:rsidRPr="005B6D7F">
        <w:rPr>
          <w:rFonts w:asciiTheme="majorHAnsi" w:hAnsiTheme="majorHAnsi"/>
          <w:b/>
        </w:rPr>
        <w:t xml:space="preserve"> </w:t>
      </w:r>
      <w:bookmarkEnd w:id="27"/>
      <w:bookmarkEnd w:id="28"/>
      <w:bookmarkEnd w:id="29"/>
    </w:p>
    <w:p w14:paraId="0E92E930" w14:textId="77777777" w:rsidR="00A061F2" w:rsidRPr="008652B0" w:rsidRDefault="00A061F2" w:rsidP="008D4B25">
      <w:pPr>
        <w:pStyle w:val="Titre2"/>
        <w:ind w:left="0" w:firstLine="0"/>
        <w:rPr>
          <w:rFonts w:asciiTheme="majorHAnsi" w:hAnsiTheme="majorHAnsi"/>
        </w:rPr>
      </w:pPr>
      <w:bookmarkStart w:id="31" w:name="_Toc343517722"/>
      <w:bookmarkStart w:id="32" w:name="_Toc416342129"/>
      <w:bookmarkStart w:id="33" w:name="_Toc416358010"/>
      <w:bookmarkStart w:id="34" w:name="_Toc418756407"/>
      <w:r w:rsidRPr="008652B0">
        <w:rPr>
          <w:rFonts w:asciiTheme="majorHAnsi" w:hAnsiTheme="majorHAnsi"/>
        </w:rPr>
        <w:t>Work package 1: Management</w:t>
      </w:r>
      <w:bookmarkEnd w:id="34"/>
    </w:p>
    <w:p w14:paraId="3508966D" w14:textId="59E63029" w:rsidR="00A061F2" w:rsidRPr="005B6D7F" w:rsidRDefault="00A061F2" w:rsidP="00A061F2">
      <w:pPr>
        <w:rPr>
          <w:rFonts w:asciiTheme="majorHAnsi" w:hAnsiTheme="majorHAnsi"/>
        </w:rPr>
      </w:pPr>
      <w:r w:rsidRPr="005B6D7F">
        <w:rPr>
          <w:rFonts w:asciiTheme="majorHAnsi" w:hAnsiTheme="majorHAnsi"/>
        </w:rPr>
        <w:t>WP leader: ADEME (Sowatt)</w:t>
      </w:r>
    </w:p>
    <w:p w14:paraId="2EDFAB58" w14:textId="7000F6CD" w:rsidR="00A061F2" w:rsidRPr="007E2CCE" w:rsidRDefault="00A061F2" w:rsidP="00D86CD9">
      <w:pPr>
        <w:suppressAutoHyphens w:val="0"/>
        <w:spacing w:after="0" w:line="240" w:lineRule="auto"/>
        <w:rPr>
          <w:rFonts w:ascii="Cambria" w:hAnsi="Cambria"/>
        </w:rPr>
      </w:pPr>
      <w:r w:rsidRPr="007E2CCE">
        <w:rPr>
          <w:rFonts w:ascii="Cambria" w:hAnsi="Cambria"/>
        </w:rPr>
        <w:t xml:space="preserve">With 21 partners, the overall project management and coordination is crucial in order to achieve </w:t>
      </w:r>
      <w:r w:rsidR="005A7065">
        <w:rPr>
          <w:rFonts w:ascii="Cambria" w:hAnsi="Cambria"/>
        </w:rPr>
        <w:t>the project’s</w:t>
      </w:r>
      <w:r w:rsidR="005A7065" w:rsidRPr="007E2CCE">
        <w:rPr>
          <w:rFonts w:ascii="Cambria" w:hAnsi="Cambria"/>
        </w:rPr>
        <w:t xml:space="preserve"> </w:t>
      </w:r>
      <w:r w:rsidRPr="007E2CCE">
        <w:rPr>
          <w:rFonts w:ascii="Cambria" w:hAnsi="Cambria"/>
        </w:rPr>
        <w:t>goals. The tasks under WP1 cover all coordination and management responsibilities (administrative and animation). ADEME is WP1 leader</w:t>
      </w:r>
      <w:r w:rsidR="005A7065">
        <w:rPr>
          <w:rFonts w:ascii="Cambria" w:hAnsi="Cambria"/>
        </w:rPr>
        <w:t>. It has</w:t>
      </w:r>
      <w:r w:rsidRPr="007E2CCE">
        <w:rPr>
          <w:rFonts w:ascii="Cambria" w:hAnsi="Cambria"/>
        </w:rPr>
        <w:t xml:space="preserve"> ensure</w:t>
      </w:r>
      <w:r w:rsidR="005A7065">
        <w:rPr>
          <w:rFonts w:ascii="Cambria" w:hAnsi="Cambria"/>
        </w:rPr>
        <w:t>d</w:t>
      </w:r>
      <w:r w:rsidRPr="007E2CCE">
        <w:rPr>
          <w:rFonts w:ascii="Cambria" w:hAnsi="Cambria"/>
        </w:rPr>
        <w:t xml:space="preserve"> continuity with the previous Euro-Topten-Plus project, </w:t>
      </w:r>
      <w:r w:rsidR="00DD1E0A">
        <w:rPr>
          <w:rFonts w:ascii="Cambria" w:hAnsi="Cambria"/>
        </w:rPr>
        <w:t>and</w:t>
      </w:r>
      <w:r w:rsidR="00DD1E0A" w:rsidRPr="007E2CCE">
        <w:rPr>
          <w:rFonts w:ascii="Cambria" w:hAnsi="Cambria"/>
        </w:rPr>
        <w:t xml:space="preserve"> </w:t>
      </w:r>
      <w:r w:rsidRPr="007E2CCE">
        <w:rPr>
          <w:rFonts w:ascii="Cambria" w:hAnsi="Cambria"/>
        </w:rPr>
        <w:t xml:space="preserve">all partners </w:t>
      </w:r>
      <w:r w:rsidR="00DD1E0A">
        <w:rPr>
          <w:rFonts w:ascii="Cambria" w:hAnsi="Cambria"/>
        </w:rPr>
        <w:t xml:space="preserve">have </w:t>
      </w:r>
      <w:r w:rsidRPr="007E2CCE">
        <w:rPr>
          <w:rFonts w:ascii="Cambria" w:hAnsi="Cambria"/>
        </w:rPr>
        <w:t>participate</w:t>
      </w:r>
      <w:r w:rsidR="00DD1E0A">
        <w:rPr>
          <w:rFonts w:ascii="Cambria" w:hAnsi="Cambria"/>
        </w:rPr>
        <w:t>d</w:t>
      </w:r>
      <w:r w:rsidRPr="007E2CCE">
        <w:rPr>
          <w:rFonts w:ascii="Cambria" w:hAnsi="Cambria"/>
        </w:rPr>
        <w:t xml:space="preserve"> in meetings and reporting activities. </w:t>
      </w:r>
      <w:r w:rsidR="00DD1E0A">
        <w:rPr>
          <w:rFonts w:ascii="Cambria" w:hAnsi="Cambria"/>
        </w:rPr>
        <w:t>ADEME</w:t>
      </w:r>
      <w:r w:rsidR="00DD1E0A" w:rsidRPr="007E2CCE">
        <w:rPr>
          <w:rFonts w:ascii="Cambria" w:hAnsi="Cambria"/>
        </w:rPr>
        <w:t xml:space="preserve"> </w:t>
      </w:r>
      <w:r w:rsidR="00DD1E0A">
        <w:rPr>
          <w:rFonts w:ascii="Cambria" w:hAnsi="Cambria"/>
        </w:rPr>
        <w:t>has</w:t>
      </w:r>
      <w:r w:rsidRPr="007E2CCE">
        <w:rPr>
          <w:rFonts w:ascii="Cambria" w:hAnsi="Cambria"/>
        </w:rPr>
        <w:t xml:space="preserve"> </w:t>
      </w:r>
      <w:r w:rsidR="00DD1E0A">
        <w:rPr>
          <w:rFonts w:ascii="Cambria" w:hAnsi="Cambria"/>
        </w:rPr>
        <w:t xml:space="preserve">also </w:t>
      </w:r>
      <w:r w:rsidRPr="007E2CCE">
        <w:rPr>
          <w:rFonts w:ascii="Cambria" w:hAnsi="Cambria"/>
        </w:rPr>
        <w:t>oversee</w:t>
      </w:r>
      <w:r w:rsidR="00DD1E0A">
        <w:rPr>
          <w:rFonts w:ascii="Cambria" w:hAnsi="Cambria"/>
        </w:rPr>
        <w:t>n</w:t>
      </w:r>
      <w:r w:rsidRPr="007E2CCE">
        <w:rPr>
          <w:rFonts w:ascii="Cambria" w:hAnsi="Cambria"/>
        </w:rPr>
        <w:t xml:space="preserve"> the relationships between project partners and Steering Committee</w:t>
      </w:r>
      <w:r w:rsidR="00DD1E0A">
        <w:rPr>
          <w:rFonts w:ascii="Cambria" w:hAnsi="Cambria"/>
        </w:rPr>
        <w:t xml:space="preserve"> members</w:t>
      </w:r>
      <w:r w:rsidRPr="007E2CCE">
        <w:rPr>
          <w:rFonts w:ascii="Cambria" w:hAnsi="Cambria"/>
        </w:rPr>
        <w:t>.</w:t>
      </w:r>
    </w:p>
    <w:p w14:paraId="50F68B5C" w14:textId="77777777" w:rsidR="00A061F2" w:rsidRPr="005B6D7F" w:rsidRDefault="00A061F2" w:rsidP="00A061F2">
      <w:pPr>
        <w:pStyle w:val="Titre3"/>
        <w:ind w:left="0" w:firstLine="0"/>
        <w:rPr>
          <w:rFonts w:asciiTheme="majorHAnsi" w:hAnsiTheme="majorHAnsi"/>
        </w:rPr>
      </w:pPr>
      <w:bookmarkStart w:id="35" w:name="_Toc406610689"/>
      <w:bookmarkStart w:id="36" w:name="_Toc418756408"/>
      <w:r w:rsidRPr="005B6D7F">
        <w:rPr>
          <w:rFonts w:asciiTheme="majorHAnsi" w:hAnsiTheme="majorHAnsi"/>
        </w:rPr>
        <w:t>Major activities and achievements</w:t>
      </w:r>
      <w:bookmarkEnd w:id="35"/>
      <w:bookmarkEnd w:id="36"/>
    </w:p>
    <w:p w14:paraId="5F91CD67" w14:textId="77777777" w:rsidR="00AD36B4" w:rsidRDefault="00AE5E3A" w:rsidP="00AE5E3A">
      <w:pPr>
        <w:rPr>
          <w:rFonts w:ascii="Cambria" w:hAnsi="Cambria"/>
        </w:rPr>
      </w:pPr>
      <w:r w:rsidRPr="004D6A2C">
        <w:rPr>
          <w:rFonts w:ascii="Cambria" w:hAnsi="Cambria"/>
        </w:rPr>
        <w:t>The work undertaken in WP1 is in accordance to the planned activities. ADEME as the project and WP leader has ensured the development of the planned reports and other contractual issues.</w:t>
      </w:r>
      <w:r w:rsidR="00AD36B4">
        <w:rPr>
          <w:rFonts w:ascii="Cambria" w:hAnsi="Cambria"/>
        </w:rPr>
        <w:t xml:space="preserve"> </w:t>
      </w:r>
    </w:p>
    <w:p w14:paraId="1289D55D" w14:textId="3C099C5D" w:rsidR="00AD36B4" w:rsidRDefault="00AE5E3A" w:rsidP="00E32F2C">
      <w:pPr>
        <w:pStyle w:val="Paragraphedeliste"/>
        <w:numPr>
          <w:ilvl w:val="0"/>
          <w:numId w:val="30"/>
        </w:numPr>
        <w:spacing w:after="0"/>
        <w:rPr>
          <w:rFonts w:ascii="Cambria" w:hAnsi="Cambria"/>
        </w:rPr>
      </w:pPr>
      <w:r w:rsidRPr="004D6A2C">
        <w:rPr>
          <w:rFonts w:ascii="Cambria" w:hAnsi="Cambria"/>
        </w:rPr>
        <w:t>Together with Sowatt</w:t>
      </w:r>
      <w:r w:rsidR="005318E7">
        <w:rPr>
          <w:rFonts w:ascii="Cambria" w:hAnsi="Cambria"/>
        </w:rPr>
        <w:t>,</w:t>
      </w:r>
      <w:r w:rsidRPr="004D6A2C">
        <w:rPr>
          <w:rFonts w:ascii="Cambria" w:hAnsi="Cambria"/>
        </w:rPr>
        <w:t xml:space="preserve"> 6 project meetings were </w:t>
      </w:r>
      <w:r w:rsidR="005318E7">
        <w:rPr>
          <w:rFonts w:ascii="Cambria" w:hAnsi="Cambria"/>
        </w:rPr>
        <w:t>organised</w:t>
      </w:r>
      <w:r w:rsidR="005318E7" w:rsidRPr="004D6A2C">
        <w:rPr>
          <w:rFonts w:ascii="Cambria" w:hAnsi="Cambria"/>
        </w:rPr>
        <w:t xml:space="preserve"> </w:t>
      </w:r>
      <w:r w:rsidR="00AD36B4">
        <w:rPr>
          <w:rFonts w:ascii="Cambria" w:hAnsi="Cambria"/>
        </w:rPr>
        <w:t>in</w:t>
      </w:r>
      <w:r w:rsidR="00AD36B4" w:rsidRPr="004D6A2C">
        <w:rPr>
          <w:rFonts w:ascii="Cambria" w:hAnsi="Cambria"/>
        </w:rPr>
        <w:t xml:space="preserve"> </w:t>
      </w:r>
      <w:r w:rsidRPr="004D6A2C">
        <w:rPr>
          <w:rFonts w:ascii="Cambria" w:hAnsi="Cambria"/>
        </w:rPr>
        <w:t xml:space="preserve">a good collaboration with the co-beneficiaries. </w:t>
      </w:r>
    </w:p>
    <w:p w14:paraId="60453E7D" w14:textId="289232C4" w:rsidR="00AD36B4" w:rsidRPr="009D5FC3" w:rsidRDefault="00AD36B4" w:rsidP="00E32F2C">
      <w:pPr>
        <w:pStyle w:val="Paragraphedeliste"/>
        <w:numPr>
          <w:ilvl w:val="0"/>
          <w:numId w:val="30"/>
        </w:numPr>
        <w:spacing w:after="0"/>
        <w:rPr>
          <w:rFonts w:ascii="Cambria" w:hAnsi="Cambria"/>
        </w:rPr>
      </w:pPr>
      <w:r>
        <w:rPr>
          <w:rFonts w:ascii="Cambria" w:hAnsi="Cambria"/>
        </w:rPr>
        <w:t>A</w:t>
      </w:r>
      <w:r w:rsidRPr="004D6A2C">
        <w:rPr>
          <w:rFonts w:ascii="Cambria" w:hAnsi="Cambria"/>
        </w:rPr>
        <w:t xml:space="preserve"> common working methodology </w:t>
      </w:r>
      <w:r>
        <w:rPr>
          <w:rFonts w:ascii="Cambria" w:hAnsi="Cambria"/>
        </w:rPr>
        <w:t xml:space="preserve">has been developed and shared so that partners could </w:t>
      </w:r>
      <w:r w:rsidR="00CD6C71">
        <w:rPr>
          <w:rFonts w:ascii="Cambria" w:hAnsi="Cambria"/>
        </w:rPr>
        <w:t>use</w:t>
      </w:r>
      <w:r>
        <w:rPr>
          <w:rFonts w:ascii="Cambria" w:hAnsi="Cambria"/>
        </w:rPr>
        <w:t xml:space="preserve"> it </w:t>
      </w:r>
      <w:r w:rsidRPr="004D6A2C">
        <w:rPr>
          <w:rFonts w:ascii="Cambria" w:hAnsi="Cambria"/>
        </w:rPr>
        <w:t xml:space="preserve">at </w:t>
      </w:r>
      <w:r>
        <w:rPr>
          <w:rFonts w:ascii="Cambria" w:hAnsi="Cambria"/>
        </w:rPr>
        <w:t xml:space="preserve">the national level. </w:t>
      </w:r>
      <w:r w:rsidR="00A52071">
        <w:rPr>
          <w:rFonts w:ascii="Cambria" w:hAnsi="Cambria"/>
        </w:rPr>
        <w:t>K</w:t>
      </w:r>
      <w:r>
        <w:rPr>
          <w:rFonts w:ascii="Cambria" w:hAnsi="Cambria"/>
        </w:rPr>
        <w:t xml:space="preserve">nowledge </w:t>
      </w:r>
      <w:r w:rsidR="00A52071">
        <w:rPr>
          <w:rFonts w:ascii="Cambria" w:hAnsi="Cambria"/>
        </w:rPr>
        <w:t xml:space="preserve">was shared </w:t>
      </w:r>
      <w:r w:rsidRPr="004D6A2C">
        <w:rPr>
          <w:rFonts w:ascii="Cambria" w:hAnsi="Cambria"/>
        </w:rPr>
        <w:t xml:space="preserve">with </w:t>
      </w:r>
      <w:r w:rsidR="00A52071">
        <w:rPr>
          <w:rFonts w:ascii="Cambria" w:hAnsi="Cambria"/>
        </w:rPr>
        <w:t>all co-beneficiaries’</w:t>
      </w:r>
      <w:r>
        <w:rPr>
          <w:rFonts w:ascii="Cambria" w:hAnsi="Cambria"/>
        </w:rPr>
        <w:t xml:space="preserve"> </w:t>
      </w:r>
      <w:r w:rsidRPr="004D6A2C">
        <w:rPr>
          <w:rFonts w:ascii="Cambria" w:hAnsi="Cambria"/>
        </w:rPr>
        <w:t>staff member</w:t>
      </w:r>
      <w:r w:rsidR="00A52071">
        <w:rPr>
          <w:rFonts w:ascii="Cambria" w:hAnsi="Cambria"/>
        </w:rPr>
        <w:t>s.</w:t>
      </w:r>
      <w:r w:rsidRPr="004D6A2C">
        <w:rPr>
          <w:rFonts w:ascii="Cambria" w:hAnsi="Cambria"/>
        </w:rPr>
        <w:t xml:space="preserve"> </w:t>
      </w:r>
    </w:p>
    <w:p w14:paraId="27B25E70" w14:textId="5730C415" w:rsidR="00A52071" w:rsidRDefault="00A52071" w:rsidP="00E32F2C">
      <w:pPr>
        <w:pStyle w:val="Paragraphedeliste"/>
        <w:numPr>
          <w:ilvl w:val="0"/>
          <w:numId w:val="30"/>
        </w:numPr>
        <w:spacing w:after="0"/>
        <w:rPr>
          <w:rFonts w:ascii="Cambria" w:hAnsi="Cambria"/>
        </w:rPr>
      </w:pPr>
      <w:r>
        <w:rPr>
          <w:rFonts w:ascii="Cambria" w:hAnsi="Cambria"/>
        </w:rPr>
        <w:t>An</w:t>
      </w:r>
      <w:r w:rsidRPr="004D6A2C">
        <w:rPr>
          <w:rFonts w:ascii="Cambria" w:hAnsi="Cambria"/>
        </w:rPr>
        <w:t xml:space="preserve"> internal website was </w:t>
      </w:r>
      <w:r>
        <w:rPr>
          <w:rFonts w:ascii="Cambria" w:hAnsi="Cambria"/>
        </w:rPr>
        <w:t xml:space="preserve">developed and structured by ADEME, and </w:t>
      </w:r>
      <w:r w:rsidRPr="004D6A2C">
        <w:rPr>
          <w:rFonts w:ascii="Cambria" w:hAnsi="Cambria"/>
        </w:rPr>
        <w:t>hosted by AEA</w:t>
      </w:r>
      <w:r>
        <w:rPr>
          <w:rFonts w:ascii="Cambria" w:hAnsi="Cambria"/>
        </w:rPr>
        <w:t>. All important documents were uploaded in their most updated version.</w:t>
      </w:r>
    </w:p>
    <w:p w14:paraId="44F10EA8" w14:textId="0D521714" w:rsidR="00AD36B4" w:rsidRDefault="00A52071" w:rsidP="00E32F2C">
      <w:pPr>
        <w:pStyle w:val="Paragraphedeliste"/>
        <w:numPr>
          <w:ilvl w:val="0"/>
          <w:numId w:val="30"/>
        </w:numPr>
        <w:spacing w:after="0"/>
        <w:rPr>
          <w:rFonts w:ascii="Cambria" w:hAnsi="Cambria"/>
        </w:rPr>
      </w:pPr>
      <w:r>
        <w:rPr>
          <w:rFonts w:ascii="Cambria" w:hAnsi="Cambria"/>
        </w:rPr>
        <w:t xml:space="preserve">The most important daily tasks were ensuring </w:t>
      </w:r>
      <w:r w:rsidR="00CD6C71">
        <w:rPr>
          <w:rFonts w:ascii="Cambria" w:hAnsi="Cambria"/>
        </w:rPr>
        <w:t xml:space="preserve">a </w:t>
      </w:r>
      <w:r w:rsidR="00CD6C71" w:rsidRPr="004D6A2C">
        <w:rPr>
          <w:rFonts w:ascii="Cambria" w:hAnsi="Cambria"/>
        </w:rPr>
        <w:t>hotline</w:t>
      </w:r>
      <w:r w:rsidR="00D13E7C" w:rsidRPr="004D6A2C">
        <w:rPr>
          <w:rFonts w:ascii="Cambria" w:hAnsi="Cambria"/>
        </w:rPr>
        <w:t xml:space="preserve"> </w:t>
      </w:r>
      <w:r>
        <w:rPr>
          <w:rFonts w:ascii="Cambria" w:hAnsi="Cambria"/>
        </w:rPr>
        <w:t>(answering rapidly any question from the co-beneficiaries) and undertaking a</w:t>
      </w:r>
      <w:r w:rsidR="00D13E7C" w:rsidRPr="004D6A2C">
        <w:rPr>
          <w:rFonts w:ascii="Cambria" w:hAnsi="Cambria"/>
        </w:rPr>
        <w:t xml:space="preserve"> quality control</w:t>
      </w:r>
      <w:r>
        <w:rPr>
          <w:rFonts w:ascii="Cambria" w:hAnsi="Cambria"/>
        </w:rPr>
        <w:t xml:space="preserve"> of all deliverables (upstream preparation and review of intermediate and final versions)</w:t>
      </w:r>
      <w:r w:rsidR="000447F2" w:rsidRPr="004D6A2C">
        <w:rPr>
          <w:rFonts w:ascii="Cambria" w:hAnsi="Cambria"/>
        </w:rPr>
        <w:t xml:space="preserve">. </w:t>
      </w:r>
    </w:p>
    <w:p w14:paraId="29BAD8D4" w14:textId="5149DE7B" w:rsidR="00AE5E3A" w:rsidRPr="00AD36B4" w:rsidRDefault="000447F2" w:rsidP="009D5FC3">
      <w:pPr>
        <w:spacing w:after="0"/>
        <w:ind w:left="360"/>
        <w:rPr>
          <w:rFonts w:ascii="Cambria" w:hAnsi="Cambria"/>
        </w:rPr>
      </w:pPr>
      <w:r w:rsidRPr="00AD36B4">
        <w:rPr>
          <w:rFonts w:ascii="Cambria" w:hAnsi="Cambria"/>
        </w:rPr>
        <w:t>A more detailed description of the work with</w:t>
      </w:r>
      <w:r w:rsidR="00A52071">
        <w:rPr>
          <w:rFonts w:ascii="Cambria" w:hAnsi="Cambria"/>
        </w:rPr>
        <w:t xml:space="preserve"> the</w:t>
      </w:r>
      <w:r w:rsidRPr="00AD36B4">
        <w:rPr>
          <w:rFonts w:ascii="Cambria" w:hAnsi="Cambria"/>
        </w:rPr>
        <w:t xml:space="preserve"> </w:t>
      </w:r>
      <w:r w:rsidR="00A52071">
        <w:rPr>
          <w:rFonts w:ascii="Cambria" w:hAnsi="Cambria"/>
        </w:rPr>
        <w:t>S</w:t>
      </w:r>
      <w:r w:rsidRPr="00AD36B4">
        <w:rPr>
          <w:rFonts w:ascii="Cambria" w:hAnsi="Cambria"/>
        </w:rPr>
        <w:t xml:space="preserve">teering </w:t>
      </w:r>
      <w:r w:rsidR="00A52071">
        <w:rPr>
          <w:rFonts w:ascii="Cambria" w:hAnsi="Cambria"/>
        </w:rPr>
        <w:t>Committee</w:t>
      </w:r>
      <w:r w:rsidR="00A52071" w:rsidRPr="00AD36B4">
        <w:rPr>
          <w:rFonts w:ascii="Cambria" w:hAnsi="Cambria"/>
        </w:rPr>
        <w:t xml:space="preserve"> </w:t>
      </w:r>
      <w:r w:rsidR="00A52071">
        <w:rPr>
          <w:rFonts w:ascii="Cambria" w:hAnsi="Cambria"/>
        </w:rPr>
        <w:t xml:space="preserve">can be found in </w:t>
      </w:r>
      <w:r w:rsidR="00F251E7" w:rsidRPr="00AD36B4">
        <w:rPr>
          <w:rFonts w:ascii="Cambria" w:hAnsi="Cambria"/>
        </w:rPr>
        <w:t>WP2</w:t>
      </w:r>
      <w:r w:rsidR="00A52071">
        <w:rPr>
          <w:rFonts w:ascii="Cambria" w:hAnsi="Cambria"/>
        </w:rPr>
        <w:t xml:space="preserve">’s section below, </w:t>
      </w:r>
      <w:r w:rsidR="00F251E7" w:rsidRPr="00AD36B4">
        <w:rPr>
          <w:rFonts w:ascii="Cambria" w:hAnsi="Cambria"/>
        </w:rPr>
        <w:t>and</w:t>
      </w:r>
      <w:r w:rsidRPr="00AD36B4">
        <w:rPr>
          <w:rFonts w:ascii="Cambria" w:hAnsi="Cambria"/>
        </w:rPr>
        <w:t xml:space="preserve"> </w:t>
      </w:r>
      <w:r w:rsidR="00A52071">
        <w:rPr>
          <w:rFonts w:ascii="Cambria" w:hAnsi="Cambria"/>
        </w:rPr>
        <w:t xml:space="preserve">of </w:t>
      </w:r>
      <w:r w:rsidRPr="00AD36B4">
        <w:rPr>
          <w:rFonts w:ascii="Cambria" w:hAnsi="Cambria"/>
        </w:rPr>
        <w:t>management details in</w:t>
      </w:r>
      <w:r w:rsidR="00F251E7" w:rsidRPr="00AD36B4">
        <w:rPr>
          <w:rFonts w:ascii="Cambria" w:hAnsi="Cambria"/>
        </w:rPr>
        <w:t xml:space="preserve"> </w:t>
      </w:r>
      <w:r w:rsidR="00A52071">
        <w:rPr>
          <w:rFonts w:ascii="Cambria" w:hAnsi="Cambria"/>
        </w:rPr>
        <w:t>C</w:t>
      </w:r>
      <w:r w:rsidR="00F251E7" w:rsidRPr="00AD36B4">
        <w:rPr>
          <w:rFonts w:ascii="Cambria" w:hAnsi="Cambria"/>
        </w:rPr>
        <w:t>hapter 4</w:t>
      </w:r>
      <w:r w:rsidR="00A52071">
        <w:rPr>
          <w:rFonts w:ascii="Cambria" w:hAnsi="Cambria"/>
        </w:rPr>
        <w:t>:</w:t>
      </w:r>
      <w:r w:rsidR="00F251E7" w:rsidRPr="00AD36B4">
        <w:rPr>
          <w:rFonts w:ascii="Cambria" w:hAnsi="Cambria"/>
        </w:rPr>
        <w:t xml:space="preserve"> </w:t>
      </w:r>
      <w:r w:rsidR="00A52071">
        <w:rPr>
          <w:rFonts w:ascii="Cambria" w:hAnsi="Cambria"/>
        </w:rPr>
        <w:t>C</w:t>
      </w:r>
      <w:r w:rsidR="00F251E7" w:rsidRPr="00AD36B4">
        <w:rPr>
          <w:rFonts w:ascii="Cambria" w:hAnsi="Cambria"/>
        </w:rPr>
        <w:t xml:space="preserve">onsortium </w:t>
      </w:r>
      <w:r w:rsidR="00A52071">
        <w:rPr>
          <w:rFonts w:ascii="Cambria" w:hAnsi="Cambria"/>
        </w:rPr>
        <w:t>M</w:t>
      </w:r>
      <w:r w:rsidR="00F251E7" w:rsidRPr="00AD36B4">
        <w:rPr>
          <w:rFonts w:ascii="Cambria" w:hAnsi="Cambria"/>
        </w:rPr>
        <w:t>anagement.</w:t>
      </w:r>
    </w:p>
    <w:p w14:paraId="001CFF55" w14:textId="77777777" w:rsidR="00A061F2" w:rsidRPr="00A900DD" w:rsidRDefault="00A061F2" w:rsidP="00A061F2">
      <w:pPr>
        <w:pStyle w:val="Titre3"/>
        <w:ind w:left="0" w:firstLine="0"/>
        <w:rPr>
          <w:rFonts w:asciiTheme="majorHAnsi" w:hAnsiTheme="majorHAnsi"/>
        </w:rPr>
      </w:pPr>
      <w:bookmarkStart w:id="37" w:name="_Toc406610690"/>
      <w:bookmarkStart w:id="38" w:name="_Toc418756409"/>
      <w:r w:rsidRPr="00A900DD">
        <w:rPr>
          <w:rFonts w:asciiTheme="majorHAnsi" w:hAnsiTheme="majorHAnsi"/>
        </w:rPr>
        <w:t>Assessment of the performed work</w:t>
      </w:r>
      <w:bookmarkEnd w:id="37"/>
      <w:bookmarkEnd w:id="38"/>
      <w:r w:rsidR="00B70078" w:rsidRPr="00A900DD">
        <w:rPr>
          <w:rFonts w:asciiTheme="majorHAnsi" w:hAnsiTheme="majorHAnsi"/>
        </w:rPr>
        <w:t xml:space="preserve"> </w:t>
      </w:r>
    </w:p>
    <w:p w14:paraId="1F8074AC" w14:textId="7050C5D0" w:rsidR="008C081D" w:rsidRPr="004D6A2C" w:rsidRDefault="008C081D" w:rsidP="008C081D">
      <w:pPr>
        <w:rPr>
          <w:rFonts w:ascii="Cambria" w:hAnsi="Cambria"/>
        </w:rPr>
      </w:pPr>
      <w:r w:rsidRPr="004D6A2C">
        <w:rPr>
          <w:rFonts w:ascii="Cambria" w:hAnsi="Cambria"/>
        </w:rPr>
        <w:t xml:space="preserve">Most partners </w:t>
      </w:r>
      <w:r w:rsidR="009D5FC3">
        <w:rPr>
          <w:rFonts w:ascii="Cambria" w:hAnsi="Cambria"/>
        </w:rPr>
        <w:t>were</w:t>
      </w:r>
      <w:r w:rsidR="009D5FC3" w:rsidRPr="004D6A2C">
        <w:rPr>
          <w:rFonts w:ascii="Cambria" w:hAnsi="Cambria"/>
        </w:rPr>
        <w:t xml:space="preserve"> </w:t>
      </w:r>
      <w:r w:rsidRPr="004D6A2C">
        <w:rPr>
          <w:rFonts w:ascii="Cambria" w:hAnsi="Cambria"/>
        </w:rPr>
        <w:t xml:space="preserve">active in making the project alive and report on their activities. Even though working with partners coming from very different institutions is sometimes </w:t>
      </w:r>
      <w:r w:rsidR="00CD6C71">
        <w:rPr>
          <w:rFonts w:ascii="Cambria" w:hAnsi="Cambria"/>
        </w:rPr>
        <w:t>a challenge</w:t>
      </w:r>
      <w:r w:rsidRPr="004D6A2C">
        <w:rPr>
          <w:rFonts w:ascii="Cambria" w:hAnsi="Cambria"/>
        </w:rPr>
        <w:t xml:space="preserve"> (because of different backgrounds: national agencies, NGOs, consumer associations, research institutes, etc</w:t>
      </w:r>
      <w:r w:rsidR="009D5FC3">
        <w:rPr>
          <w:rFonts w:ascii="Cambria" w:hAnsi="Cambria"/>
        </w:rPr>
        <w:t>.</w:t>
      </w:r>
      <w:r w:rsidRPr="004D6A2C">
        <w:rPr>
          <w:rFonts w:ascii="Cambria" w:hAnsi="Cambria"/>
        </w:rPr>
        <w:t xml:space="preserve">), it </w:t>
      </w:r>
      <w:r w:rsidR="009D5FC3">
        <w:rPr>
          <w:rFonts w:ascii="Cambria" w:hAnsi="Cambria"/>
        </w:rPr>
        <w:t>has led</w:t>
      </w:r>
      <w:r w:rsidR="009D5FC3" w:rsidRPr="004D6A2C">
        <w:rPr>
          <w:rFonts w:ascii="Cambria" w:hAnsi="Cambria"/>
        </w:rPr>
        <w:t xml:space="preserve"> </w:t>
      </w:r>
      <w:r w:rsidRPr="004D6A2C">
        <w:rPr>
          <w:rFonts w:ascii="Cambria" w:hAnsi="Cambria"/>
        </w:rPr>
        <w:t xml:space="preserve">to very rewarding discussions. </w:t>
      </w:r>
      <w:r w:rsidR="00A94DEA" w:rsidRPr="004D6A2C">
        <w:rPr>
          <w:rFonts w:ascii="Cambria" w:hAnsi="Cambria"/>
        </w:rPr>
        <w:t>The coordination team succeeded to install a relationship of trust and</w:t>
      </w:r>
      <w:r w:rsidR="00CD6C71">
        <w:rPr>
          <w:rFonts w:ascii="Cambria" w:hAnsi="Cambria"/>
        </w:rPr>
        <w:t xml:space="preserve"> enthusiasm between partners.</w:t>
      </w:r>
    </w:p>
    <w:p w14:paraId="35673DBE" w14:textId="3D83385A" w:rsidR="001D12CC" w:rsidRDefault="001D12CC" w:rsidP="00A061F2">
      <w:pPr>
        <w:rPr>
          <w:rFonts w:ascii="Cambria" w:hAnsi="Cambria"/>
        </w:rPr>
      </w:pPr>
      <w:r>
        <w:rPr>
          <w:rFonts w:ascii="Cambria" w:hAnsi="Cambria"/>
        </w:rPr>
        <w:t xml:space="preserve">The meetings were </w:t>
      </w:r>
      <w:r w:rsidR="001E72CB">
        <w:rPr>
          <w:rFonts w:ascii="Cambria" w:hAnsi="Cambria"/>
        </w:rPr>
        <w:t>built</w:t>
      </w:r>
      <w:r>
        <w:rPr>
          <w:rFonts w:ascii="Cambria" w:hAnsi="Cambria"/>
        </w:rPr>
        <w:t xml:space="preserve"> to act as working sessions</w:t>
      </w:r>
      <w:r w:rsidR="001E72CB">
        <w:rPr>
          <w:rFonts w:ascii="Cambria" w:hAnsi="Cambria"/>
        </w:rPr>
        <w:t xml:space="preserve"> (all important documents were circulated beforehand)</w:t>
      </w:r>
      <w:r>
        <w:rPr>
          <w:rFonts w:ascii="Cambria" w:hAnsi="Cambria"/>
        </w:rPr>
        <w:t>, inviting all partners to be p</w:t>
      </w:r>
      <w:r w:rsidR="001E72CB">
        <w:rPr>
          <w:rFonts w:ascii="Cambria" w:hAnsi="Cambria"/>
        </w:rPr>
        <w:t>ro-active</w:t>
      </w:r>
      <w:r>
        <w:rPr>
          <w:rFonts w:ascii="Cambria" w:hAnsi="Cambria"/>
        </w:rPr>
        <w:t xml:space="preserve">, </w:t>
      </w:r>
      <w:r w:rsidR="001E72CB">
        <w:rPr>
          <w:rFonts w:ascii="Cambria" w:hAnsi="Cambria"/>
        </w:rPr>
        <w:t>mixing</w:t>
      </w:r>
      <w:r>
        <w:rPr>
          <w:rFonts w:ascii="Cambria" w:hAnsi="Cambria"/>
        </w:rPr>
        <w:t xml:space="preserve"> co</w:t>
      </w:r>
      <w:r w:rsidR="001E72CB">
        <w:rPr>
          <w:rFonts w:ascii="Cambria" w:hAnsi="Cambria"/>
        </w:rPr>
        <w:t>nsortium and sub group sessions in order to keep the level of attention and creativity as high as possible.</w:t>
      </w:r>
    </w:p>
    <w:p w14:paraId="1E08B1BE" w14:textId="11F5E765" w:rsidR="00A061F2" w:rsidRPr="004D6A2C" w:rsidRDefault="001D12CC" w:rsidP="00A061F2">
      <w:pPr>
        <w:rPr>
          <w:rFonts w:ascii="Cambria" w:hAnsi="Cambria"/>
        </w:rPr>
      </w:pPr>
      <w:r>
        <w:rPr>
          <w:rFonts w:ascii="Cambria" w:hAnsi="Cambria"/>
        </w:rPr>
        <w:t xml:space="preserve"> </w:t>
      </w:r>
      <w:r w:rsidR="00A94DEA" w:rsidRPr="004D6A2C">
        <w:rPr>
          <w:rFonts w:ascii="Cambria" w:hAnsi="Cambria"/>
        </w:rPr>
        <w:t xml:space="preserve">One of the most challenging </w:t>
      </w:r>
      <w:r w:rsidR="00742257" w:rsidRPr="004D6A2C">
        <w:rPr>
          <w:rFonts w:ascii="Cambria" w:hAnsi="Cambria"/>
        </w:rPr>
        <w:t>tasks</w:t>
      </w:r>
      <w:r w:rsidR="00A94DEA" w:rsidRPr="004D6A2C">
        <w:rPr>
          <w:rFonts w:ascii="Cambria" w:hAnsi="Cambria"/>
        </w:rPr>
        <w:t xml:space="preserve"> </w:t>
      </w:r>
      <w:r w:rsidR="00742257" w:rsidRPr="004D6A2C">
        <w:rPr>
          <w:rFonts w:ascii="Cambria" w:hAnsi="Cambria"/>
        </w:rPr>
        <w:t xml:space="preserve">was </w:t>
      </w:r>
      <w:r w:rsidR="009D5FC3">
        <w:rPr>
          <w:rFonts w:ascii="Cambria" w:hAnsi="Cambria"/>
        </w:rPr>
        <w:t xml:space="preserve">to organise the </w:t>
      </w:r>
      <w:r w:rsidR="00742257" w:rsidRPr="004D6A2C">
        <w:rPr>
          <w:rFonts w:ascii="Cambria" w:hAnsi="Cambria"/>
        </w:rPr>
        <w:t xml:space="preserve">reporting </w:t>
      </w:r>
      <w:r w:rsidR="009D5FC3">
        <w:rPr>
          <w:rFonts w:ascii="Cambria" w:hAnsi="Cambria"/>
        </w:rPr>
        <w:t xml:space="preserve">activities </w:t>
      </w:r>
      <w:r w:rsidR="00742257" w:rsidRPr="004D6A2C">
        <w:rPr>
          <w:rFonts w:ascii="Cambria" w:hAnsi="Cambria"/>
        </w:rPr>
        <w:t xml:space="preserve">with such a </w:t>
      </w:r>
      <w:r w:rsidR="009D5FC3">
        <w:rPr>
          <w:rFonts w:ascii="Cambria" w:hAnsi="Cambria"/>
        </w:rPr>
        <w:t>large</w:t>
      </w:r>
      <w:r w:rsidR="009D5FC3" w:rsidRPr="004D6A2C">
        <w:rPr>
          <w:rFonts w:ascii="Cambria" w:hAnsi="Cambria"/>
        </w:rPr>
        <w:t xml:space="preserve"> </w:t>
      </w:r>
      <w:r w:rsidR="00742257" w:rsidRPr="004D6A2C">
        <w:rPr>
          <w:rFonts w:ascii="Cambria" w:hAnsi="Cambria"/>
        </w:rPr>
        <w:t>consortium (21 partners</w:t>
      </w:r>
      <w:r>
        <w:rPr>
          <w:rFonts w:ascii="Cambria" w:hAnsi="Cambria"/>
        </w:rPr>
        <w:t xml:space="preserve"> with, for each of them, the necessity to check their contribution</w:t>
      </w:r>
      <w:r w:rsidR="001E72CB">
        <w:rPr>
          <w:rFonts w:ascii="Cambria" w:hAnsi="Cambria"/>
        </w:rPr>
        <w:t>s</w:t>
      </w:r>
      <w:r w:rsidR="00742257" w:rsidRPr="004D6A2C">
        <w:rPr>
          <w:rFonts w:ascii="Cambria" w:hAnsi="Cambria"/>
        </w:rPr>
        <w:t xml:space="preserve">) </w:t>
      </w:r>
      <w:r w:rsidR="009D5FC3">
        <w:rPr>
          <w:rFonts w:ascii="Cambria" w:hAnsi="Cambria"/>
        </w:rPr>
        <w:t>within a</w:t>
      </w:r>
      <w:r>
        <w:rPr>
          <w:rFonts w:ascii="Cambria" w:hAnsi="Cambria"/>
        </w:rPr>
        <w:t xml:space="preserve"> set</w:t>
      </w:r>
      <w:r w:rsidR="009D5FC3">
        <w:rPr>
          <w:rFonts w:ascii="Cambria" w:hAnsi="Cambria"/>
        </w:rPr>
        <w:t xml:space="preserve"> timeframe </w:t>
      </w:r>
      <w:r>
        <w:rPr>
          <w:rFonts w:ascii="Cambria" w:hAnsi="Cambria"/>
        </w:rPr>
        <w:t>(that is identical for all consortiums, no matter their size)</w:t>
      </w:r>
      <w:r w:rsidR="00AF7B26" w:rsidRPr="004D6A2C">
        <w:rPr>
          <w:rFonts w:ascii="Cambria" w:hAnsi="Cambria"/>
        </w:rPr>
        <w:t>.</w:t>
      </w:r>
      <w:r w:rsidR="00875C39" w:rsidRPr="004D6A2C">
        <w:rPr>
          <w:rFonts w:ascii="Cambria" w:hAnsi="Cambria"/>
        </w:rPr>
        <w:t xml:space="preserve"> </w:t>
      </w:r>
      <w:r>
        <w:rPr>
          <w:rFonts w:ascii="Cambria" w:hAnsi="Cambria"/>
        </w:rPr>
        <w:t xml:space="preserve">We have sometimes chosen to delay the delivery of reports in order to deliver reports of good quality </w:t>
      </w:r>
      <w:r w:rsidR="001E72CB">
        <w:rPr>
          <w:rFonts w:ascii="Cambria" w:hAnsi="Cambria"/>
        </w:rPr>
        <w:t xml:space="preserve">– </w:t>
      </w:r>
      <w:r>
        <w:rPr>
          <w:rFonts w:ascii="Cambria" w:hAnsi="Cambria"/>
        </w:rPr>
        <w:t xml:space="preserve">our priority – however </w:t>
      </w:r>
      <w:r>
        <w:rPr>
          <w:rFonts w:ascii="Cambria" w:hAnsi="Cambria"/>
        </w:rPr>
        <w:lastRenderedPageBreak/>
        <w:t>delay</w:t>
      </w:r>
      <w:r w:rsidR="001E72CB">
        <w:rPr>
          <w:rFonts w:ascii="Cambria" w:hAnsi="Cambria"/>
        </w:rPr>
        <w:t>s</w:t>
      </w:r>
      <w:r w:rsidR="00CD6C71">
        <w:rPr>
          <w:rFonts w:ascii="Cambria" w:hAnsi="Cambria"/>
        </w:rPr>
        <w:t xml:space="preserve"> should have been</w:t>
      </w:r>
      <w:r>
        <w:rPr>
          <w:rFonts w:ascii="Cambria" w:hAnsi="Cambria"/>
        </w:rPr>
        <w:t xml:space="preserve"> avoided</w:t>
      </w:r>
      <w:r w:rsidR="00CD6C71">
        <w:rPr>
          <w:rFonts w:ascii="Cambria" w:hAnsi="Cambria"/>
        </w:rPr>
        <w:t>, including by being stricter in the notifications to partners and when following-up deliverables</w:t>
      </w:r>
      <w:r>
        <w:rPr>
          <w:rFonts w:ascii="Cambria" w:hAnsi="Cambria"/>
        </w:rPr>
        <w:t>.</w:t>
      </w:r>
    </w:p>
    <w:p w14:paraId="4E9795E5" w14:textId="0E445FF3" w:rsidR="00875C39" w:rsidRPr="004D6A2C" w:rsidRDefault="001E72CB" w:rsidP="00A061F2">
      <w:pPr>
        <w:rPr>
          <w:rFonts w:ascii="Cambria" w:hAnsi="Cambria"/>
        </w:rPr>
      </w:pPr>
      <w:r>
        <w:rPr>
          <w:rFonts w:ascii="Cambria" w:hAnsi="Cambria"/>
        </w:rPr>
        <w:t xml:space="preserve">On the practical side, </w:t>
      </w:r>
      <w:r w:rsidR="00CD6C71">
        <w:rPr>
          <w:rFonts w:ascii="Cambria" w:hAnsi="Cambria"/>
        </w:rPr>
        <w:t xml:space="preserve">the </w:t>
      </w:r>
      <w:r w:rsidR="00875C39" w:rsidRPr="004D6A2C">
        <w:rPr>
          <w:rFonts w:ascii="Cambria" w:hAnsi="Cambria"/>
        </w:rPr>
        <w:t xml:space="preserve">internal website was hosted by a partner </w:t>
      </w:r>
      <w:r w:rsidR="001D12CC">
        <w:rPr>
          <w:rFonts w:ascii="Cambria" w:hAnsi="Cambria"/>
        </w:rPr>
        <w:t xml:space="preserve">and not hosted at the coordinator’s server. This made the access to the internal website </w:t>
      </w:r>
      <w:r w:rsidR="00875C39" w:rsidRPr="004D6A2C">
        <w:rPr>
          <w:rFonts w:ascii="Cambria" w:hAnsi="Cambria"/>
        </w:rPr>
        <w:t xml:space="preserve">sometimes </w:t>
      </w:r>
      <w:r w:rsidR="001D12CC">
        <w:rPr>
          <w:rFonts w:ascii="Cambria" w:hAnsi="Cambria"/>
        </w:rPr>
        <w:t>complex</w:t>
      </w:r>
      <w:r w:rsidR="001D12CC" w:rsidRPr="004D6A2C">
        <w:rPr>
          <w:rFonts w:ascii="Cambria" w:hAnsi="Cambria"/>
        </w:rPr>
        <w:t xml:space="preserve"> </w:t>
      </w:r>
      <w:r w:rsidR="00875C39" w:rsidRPr="004D6A2C">
        <w:rPr>
          <w:rFonts w:ascii="Cambria" w:hAnsi="Cambria"/>
        </w:rPr>
        <w:t>for technical reasons</w:t>
      </w:r>
      <w:r w:rsidR="0062221D" w:rsidRPr="004D6A2C">
        <w:rPr>
          <w:rFonts w:ascii="Cambria" w:hAnsi="Cambria"/>
        </w:rPr>
        <w:t>.</w:t>
      </w:r>
      <w:r w:rsidR="00875C39" w:rsidRPr="004D6A2C">
        <w:rPr>
          <w:rFonts w:ascii="Cambria" w:hAnsi="Cambria"/>
        </w:rPr>
        <w:t xml:space="preserve"> In order to keep </w:t>
      </w:r>
      <w:r>
        <w:rPr>
          <w:rFonts w:ascii="Cambria" w:hAnsi="Cambria"/>
        </w:rPr>
        <w:t>a better</w:t>
      </w:r>
      <w:r w:rsidR="00875C39" w:rsidRPr="004D6A2C">
        <w:rPr>
          <w:rFonts w:ascii="Cambria" w:hAnsi="Cambria"/>
        </w:rPr>
        <w:t xml:space="preserve"> control </w:t>
      </w:r>
      <w:r w:rsidR="0062221D" w:rsidRPr="004D6A2C">
        <w:rPr>
          <w:rFonts w:ascii="Cambria" w:hAnsi="Cambria"/>
        </w:rPr>
        <w:t xml:space="preserve">of </w:t>
      </w:r>
      <w:r w:rsidR="00875C39" w:rsidRPr="004D6A2C">
        <w:rPr>
          <w:rFonts w:ascii="Cambria" w:hAnsi="Cambria"/>
        </w:rPr>
        <w:t xml:space="preserve">this </w:t>
      </w:r>
      <w:r>
        <w:rPr>
          <w:rFonts w:ascii="Cambria" w:hAnsi="Cambria"/>
        </w:rPr>
        <w:t xml:space="preserve">tool, </w:t>
      </w:r>
      <w:r w:rsidR="006E0D95">
        <w:rPr>
          <w:rFonts w:ascii="Cambria" w:hAnsi="Cambria"/>
        </w:rPr>
        <w:t xml:space="preserve">this </w:t>
      </w:r>
      <w:r w:rsidR="00875C39" w:rsidRPr="004D6A2C">
        <w:rPr>
          <w:rFonts w:ascii="Cambria" w:hAnsi="Cambria"/>
        </w:rPr>
        <w:t xml:space="preserve">task should </w:t>
      </w:r>
      <w:r w:rsidR="006E0D95">
        <w:rPr>
          <w:rFonts w:ascii="Cambria" w:hAnsi="Cambria"/>
        </w:rPr>
        <w:t>remain</w:t>
      </w:r>
      <w:r w:rsidR="006E0D95" w:rsidRPr="004D6A2C">
        <w:rPr>
          <w:rFonts w:ascii="Cambria" w:hAnsi="Cambria"/>
        </w:rPr>
        <w:t xml:space="preserve"> </w:t>
      </w:r>
      <w:r w:rsidR="00875C39" w:rsidRPr="004D6A2C">
        <w:rPr>
          <w:rFonts w:ascii="Cambria" w:hAnsi="Cambria"/>
        </w:rPr>
        <w:t>with the coordinator.</w:t>
      </w:r>
    </w:p>
    <w:p w14:paraId="285E6429" w14:textId="77777777" w:rsidR="00BE2A9C" w:rsidRPr="008652B0" w:rsidRDefault="00BE2A9C" w:rsidP="008D4B25">
      <w:pPr>
        <w:pStyle w:val="Titre2"/>
        <w:ind w:left="0" w:firstLine="0"/>
        <w:rPr>
          <w:rFonts w:asciiTheme="majorHAnsi" w:hAnsiTheme="majorHAnsi"/>
        </w:rPr>
      </w:pPr>
      <w:bookmarkStart w:id="39" w:name="_Toc418756410"/>
      <w:r w:rsidRPr="008652B0">
        <w:rPr>
          <w:rFonts w:asciiTheme="majorHAnsi" w:hAnsiTheme="majorHAnsi"/>
        </w:rPr>
        <w:t xml:space="preserve">Work package 2: </w:t>
      </w:r>
      <w:bookmarkEnd w:id="31"/>
      <w:r w:rsidR="000B4480" w:rsidRPr="008652B0">
        <w:rPr>
          <w:rFonts w:asciiTheme="majorHAnsi" w:hAnsiTheme="majorHAnsi"/>
        </w:rPr>
        <w:t>TOPTEN Network</w:t>
      </w:r>
      <w:bookmarkEnd w:id="39"/>
      <w:r w:rsidR="000B4480" w:rsidRPr="008652B0">
        <w:rPr>
          <w:rFonts w:asciiTheme="majorHAnsi" w:hAnsiTheme="majorHAnsi"/>
        </w:rPr>
        <w:t xml:space="preserve"> </w:t>
      </w:r>
      <w:r w:rsidR="00BF5EBD" w:rsidRPr="008652B0">
        <w:rPr>
          <w:rFonts w:asciiTheme="majorHAnsi" w:hAnsiTheme="majorHAnsi"/>
        </w:rPr>
        <w:t xml:space="preserve"> </w:t>
      </w:r>
      <w:bookmarkEnd w:id="32"/>
      <w:bookmarkEnd w:id="33"/>
    </w:p>
    <w:p w14:paraId="483536EF" w14:textId="1AB8A5AE" w:rsidR="000B4480" w:rsidRPr="005B6D7F" w:rsidRDefault="000B4480" w:rsidP="00C32C24">
      <w:pPr>
        <w:suppressAutoHyphens w:val="0"/>
        <w:spacing w:after="0" w:line="240" w:lineRule="auto"/>
        <w:rPr>
          <w:rFonts w:asciiTheme="majorHAnsi" w:hAnsiTheme="majorHAnsi"/>
        </w:rPr>
      </w:pPr>
      <w:r w:rsidRPr="005B6D7F">
        <w:rPr>
          <w:rFonts w:asciiTheme="majorHAnsi" w:hAnsiTheme="majorHAnsi"/>
        </w:rPr>
        <w:t>WP leader: ADEME</w:t>
      </w:r>
      <w:r w:rsidR="009917EA">
        <w:rPr>
          <w:rFonts w:asciiTheme="majorHAnsi" w:hAnsiTheme="majorHAnsi"/>
        </w:rPr>
        <w:t xml:space="preserve"> (Sowatt)</w:t>
      </w:r>
    </w:p>
    <w:p w14:paraId="7BFFD90B" w14:textId="77777777" w:rsidR="000B4480" w:rsidRPr="005B6D7F" w:rsidRDefault="000B4480" w:rsidP="00C32C24">
      <w:pPr>
        <w:suppressAutoHyphens w:val="0"/>
        <w:spacing w:after="0" w:line="240" w:lineRule="auto"/>
        <w:rPr>
          <w:rFonts w:asciiTheme="majorHAnsi" w:hAnsiTheme="majorHAnsi"/>
        </w:rPr>
      </w:pPr>
      <w:r w:rsidRPr="005B6D7F">
        <w:rPr>
          <w:rFonts w:asciiTheme="majorHAnsi" w:hAnsiTheme="majorHAnsi"/>
        </w:rPr>
        <w:t>Main partner:  SEVEn Task 2.1.1, Task 2.3.1, Task 2.3.2, Task 2.3.3</w:t>
      </w:r>
    </w:p>
    <w:p w14:paraId="10DAA89B" w14:textId="77777777" w:rsidR="00C32C24" w:rsidRDefault="00C32C24" w:rsidP="00D86CD9">
      <w:pPr>
        <w:suppressAutoHyphens w:val="0"/>
        <w:spacing w:after="0" w:line="240" w:lineRule="auto"/>
        <w:rPr>
          <w:rFonts w:ascii="Cambria" w:hAnsi="Cambria"/>
        </w:rPr>
      </w:pPr>
      <w:bookmarkStart w:id="40" w:name="_Toc343517726"/>
    </w:p>
    <w:p w14:paraId="428E605C" w14:textId="67748525" w:rsidR="00735E37" w:rsidRPr="004D6A2C" w:rsidRDefault="00735E37" w:rsidP="00D86CD9">
      <w:pPr>
        <w:suppressAutoHyphens w:val="0"/>
        <w:spacing w:after="0" w:line="240" w:lineRule="auto"/>
        <w:rPr>
          <w:rFonts w:ascii="Cambria" w:hAnsi="Cambria"/>
        </w:rPr>
      </w:pPr>
      <w:r w:rsidRPr="004D6A2C">
        <w:rPr>
          <w:rFonts w:ascii="Cambria" w:hAnsi="Cambria"/>
        </w:rPr>
        <w:t>WP 2 (Topten Network) focuse</w:t>
      </w:r>
      <w:r w:rsidR="00A77482">
        <w:rPr>
          <w:rFonts w:ascii="Cambria" w:hAnsi="Cambria"/>
        </w:rPr>
        <w:t>d</w:t>
      </w:r>
      <w:r w:rsidRPr="004D6A2C">
        <w:rPr>
          <w:rFonts w:ascii="Cambria" w:hAnsi="Cambria"/>
        </w:rPr>
        <w:t xml:space="preserve"> on the creation and/or maintenance of the 18 national Topten websites. This is the core activity of the Topten projects. Know-how transfer activities providing </w:t>
      </w:r>
      <w:r w:rsidR="00A77482">
        <w:rPr>
          <w:rFonts w:ascii="Cambria" w:hAnsi="Cambria"/>
        </w:rPr>
        <w:t>specific</w:t>
      </w:r>
      <w:r w:rsidR="00A77482" w:rsidRPr="004D6A2C">
        <w:rPr>
          <w:rFonts w:ascii="Cambria" w:hAnsi="Cambria"/>
        </w:rPr>
        <w:t xml:space="preserve"> </w:t>
      </w:r>
      <w:r w:rsidRPr="004D6A2C">
        <w:rPr>
          <w:rFonts w:ascii="Cambria" w:hAnsi="Cambria"/>
        </w:rPr>
        <w:t xml:space="preserve">support to the new partners setting up new national websites in </w:t>
      </w:r>
      <w:r w:rsidR="00A77482">
        <w:rPr>
          <w:rFonts w:ascii="Cambria" w:hAnsi="Cambria"/>
        </w:rPr>
        <w:t>E</w:t>
      </w:r>
      <w:r w:rsidRPr="004D6A2C">
        <w:rPr>
          <w:rFonts w:ascii="Cambria" w:hAnsi="Cambria"/>
        </w:rPr>
        <w:t xml:space="preserve">astern and Nordic European Member States </w:t>
      </w:r>
      <w:r w:rsidR="00A77482">
        <w:rPr>
          <w:rFonts w:ascii="Cambria" w:hAnsi="Cambria"/>
        </w:rPr>
        <w:t>were</w:t>
      </w:r>
      <w:r w:rsidR="00A77482" w:rsidRPr="004D6A2C">
        <w:rPr>
          <w:rFonts w:ascii="Cambria" w:hAnsi="Cambria"/>
        </w:rPr>
        <w:t xml:space="preserve"> </w:t>
      </w:r>
      <w:r w:rsidRPr="004D6A2C">
        <w:rPr>
          <w:rFonts w:ascii="Cambria" w:hAnsi="Cambria"/>
        </w:rPr>
        <w:t>also part of this WP.</w:t>
      </w:r>
    </w:p>
    <w:p w14:paraId="6B1386A1" w14:textId="77777777" w:rsidR="00BF5EBD" w:rsidRPr="00486644" w:rsidRDefault="00BF5EBD" w:rsidP="008D4B25">
      <w:pPr>
        <w:pStyle w:val="Titre3"/>
        <w:ind w:left="0" w:firstLine="0"/>
        <w:rPr>
          <w:rFonts w:asciiTheme="majorHAnsi" w:hAnsiTheme="majorHAnsi"/>
        </w:rPr>
      </w:pPr>
      <w:bookmarkStart w:id="41" w:name="_Toc343517720"/>
      <w:bookmarkStart w:id="42" w:name="_Toc399756348"/>
      <w:bookmarkStart w:id="43" w:name="_Toc416342130"/>
      <w:bookmarkStart w:id="44" w:name="_Toc416358011"/>
      <w:bookmarkStart w:id="45" w:name="_Toc418756411"/>
      <w:r w:rsidRPr="00486644">
        <w:rPr>
          <w:rFonts w:asciiTheme="majorHAnsi" w:hAnsiTheme="majorHAnsi"/>
        </w:rPr>
        <w:t>Major activities and achievements</w:t>
      </w:r>
      <w:bookmarkEnd w:id="41"/>
      <w:bookmarkEnd w:id="42"/>
      <w:bookmarkEnd w:id="43"/>
      <w:bookmarkEnd w:id="44"/>
      <w:bookmarkEnd w:id="45"/>
    </w:p>
    <w:p w14:paraId="14C11CE8" w14:textId="477C5557" w:rsidR="003F1E16" w:rsidRPr="004D6A2C" w:rsidRDefault="003F1E16" w:rsidP="003F1E16">
      <w:pPr>
        <w:suppressAutoHyphens w:val="0"/>
        <w:spacing w:after="0" w:line="240" w:lineRule="auto"/>
        <w:rPr>
          <w:rFonts w:ascii="Cambria" w:hAnsi="Cambria"/>
        </w:rPr>
      </w:pPr>
      <w:r w:rsidRPr="004D6A2C">
        <w:rPr>
          <w:rFonts w:ascii="Cambria" w:hAnsi="Cambria"/>
        </w:rPr>
        <w:t>The work in this WP involve</w:t>
      </w:r>
      <w:r w:rsidR="002E3A75">
        <w:rPr>
          <w:rFonts w:ascii="Cambria" w:hAnsi="Cambria"/>
        </w:rPr>
        <w:t>d</w:t>
      </w:r>
      <w:r w:rsidRPr="004D6A2C">
        <w:rPr>
          <w:rFonts w:ascii="Cambria" w:hAnsi="Cambria"/>
        </w:rPr>
        <w:t xml:space="preserve"> </w:t>
      </w:r>
      <w:r w:rsidR="009F31AA">
        <w:rPr>
          <w:rFonts w:ascii="Cambria" w:hAnsi="Cambria"/>
        </w:rPr>
        <w:t>mainly the</w:t>
      </w:r>
      <w:r w:rsidRPr="004D6A2C">
        <w:rPr>
          <w:rFonts w:ascii="Cambria" w:hAnsi="Cambria"/>
        </w:rPr>
        <w:t xml:space="preserve"> co-beneficiaries regarding the operation of their respective website. The Euro-Topten Max network has developed well (</w:t>
      </w:r>
      <w:r w:rsidR="00CD6C71">
        <w:rPr>
          <w:rFonts w:ascii="Cambria" w:hAnsi="Cambria"/>
        </w:rPr>
        <w:t>see WP5</w:t>
      </w:r>
      <w:r w:rsidRPr="004D6A2C">
        <w:rPr>
          <w:rFonts w:ascii="Cambria" w:hAnsi="Cambria"/>
        </w:rPr>
        <w:t xml:space="preserve">) and all the websites </w:t>
      </w:r>
      <w:r w:rsidR="002E3A75">
        <w:rPr>
          <w:rFonts w:ascii="Cambria" w:hAnsi="Cambria"/>
        </w:rPr>
        <w:t>were</w:t>
      </w:r>
      <w:r w:rsidR="002E3A75" w:rsidRPr="004D6A2C">
        <w:rPr>
          <w:rFonts w:ascii="Cambria" w:hAnsi="Cambria"/>
        </w:rPr>
        <w:t xml:space="preserve"> </w:t>
      </w:r>
      <w:r w:rsidRPr="004D6A2C">
        <w:rPr>
          <w:rFonts w:ascii="Cambria" w:hAnsi="Cambria"/>
        </w:rPr>
        <w:t>updated.</w:t>
      </w:r>
      <w:r w:rsidR="00F67B9C">
        <w:rPr>
          <w:rFonts w:ascii="Cambria" w:hAnsi="Cambria"/>
        </w:rPr>
        <w:t xml:space="preserve"> </w:t>
      </w:r>
      <w:r w:rsidRPr="004D6A2C">
        <w:rPr>
          <w:rFonts w:ascii="Cambria" w:hAnsi="Cambria"/>
        </w:rPr>
        <w:t xml:space="preserve">The state of the art </w:t>
      </w:r>
      <w:r w:rsidRPr="00486644">
        <w:rPr>
          <w:rFonts w:ascii="Cambria" w:hAnsi="Cambria"/>
        </w:rPr>
        <w:t xml:space="preserve">of </w:t>
      </w:r>
      <w:r w:rsidR="009F31AA" w:rsidRPr="00486644">
        <w:rPr>
          <w:rFonts w:ascii="Cambria" w:hAnsi="Cambria"/>
        </w:rPr>
        <w:t>9</w:t>
      </w:r>
      <w:r w:rsidR="00CD6C71" w:rsidRPr="00486644">
        <w:rPr>
          <w:rFonts w:ascii="Cambria" w:hAnsi="Cambria"/>
        </w:rPr>
        <w:t>5</w:t>
      </w:r>
      <w:r w:rsidR="009F31AA" w:rsidRPr="009E7C3A">
        <w:rPr>
          <w:rFonts w:ascii="Cambria" w:hAnsi="Cambria"/>
        </w:rPr>
        <w:t xml:space="preserve"> </w:t>
      </w:r>
      <w:r w:rsidRPr="00C50A04">
        <w:rPr>
          <w:rFonts w:ascii="Cambria" w:hAnsi="Cambria"/>
        </w:rPr>
        <w:t>partnerships</w:t>
      </w:r>
      <w:r w:rsidRPr="004D6A2C">
        <w:rPr>
          <w:rFonts w:ascii="Cambria" w:hAnsi="Cambria"/>
        </w:rPr>
        <w:t xml:space="preserve"> </w:t>
      </w:r>
      <w:r w:rsidR="002E3A75">
        <w:rPr>
          <w:rFonts w:ascii="Cambria" w:hAnsi="Cambria"/>
        </w:rPr>
        <w:t xml:space="preserve">with </w:t>
      </w:r>
      <w:r w:rsidR="009F31AA">
        <w:rPr>
          <w:rFonts w:ascii="Cambria" w:hAnsi="Cambria"/>
        </w:rPr>
        <w:t>consumer organisations, environmental NGOs, media, utilities and institutions</w:t>
      </w:r>
      <w:r w:rsidR="002E3A75">
        <w:rPr>
          <w:rFonts w:ascii="Cambria" w:hAnsi="Cambria"/>
        </w:rPr>
        <w:t xml:space="preserve"> </w:t>
      </w:r>
      <w:r w:rsidRPr="004D6A2C">
        <w:rPr>
          <w:rFonts w:ascii="Cambria" w:hAnsi="Cambria"/>
        </w:rPr>
        <w:t xml:space="preserve">and </w:t>
      </w:r>
      <w:r w:rsidR="002D3BB8" w:rsidRPr="004D6A2C">
        <w:rPr>
          <w:rFonts w:ascii="Cambria" w:hAnsi="Cambria"/>
        </w:rPr>
        <w:t>relationships with</w:t>
      </w:r>
      <w:r w:rsidRPr="004D6A2C">
        <w:rPr>
          <w:rFonts w:ascii="Cambria" w:hAnsi="Cambria"/>
        </w:rPr>
        <w:t xml:space="preserve"> </w:t>
      </w:r>
      <w:r w:rsidR="009F31AA">
        <w:rPr>
          <w:rFonts w:ascii="Cambria" w:hAnsi="Cambria"/>
        </w:rPr>
        <w:t xml:space="preserve">more than 750 </w:t>
      </w:r>
      <w:r w:rsidRPr="004D6A2C">
        <w:rPr>
          <w:rFonts w:ascii="Cambria" w:hAnsi="Cambria"/>
        </w:rPr>
        <w:t>manufacturers</w:t>
      </w:r>
      <w:r w:rsidR="001C749F" w:rsidRPr="004D6A2C">
        <w:rPr>
          <w:rFonts w:ascii="Cambria" w:hAnsi="Cambria"/>
        </w:rPr>
        <w:t xml:space="preserve"> </w:t>
      </w:r>
      <w:r w:rsidR="009F31AA">
        <w:rPr>
          <w:rFonts w:ascii="Cambria" w:hAnsi="Cambria"/>
        </w:rPr>
        <w:t>across Europe</w:t>
      </w:r>
      <w:r w:rsidRPr="004D6A2C">
        <w:rPr>
          <w:rFonts w:ascii="Cambria" w:hAnsi="Cambria"/>
        </w:rPr>
        <w:t xml:space="preserve"> is summarized in the tables in Annex I (see Table II</w:t>
      </w:r>
      <w:r w:rsidR="009F31AA">
        <w:rPr>
          <w:rFonts w:ascii="Cambria" w:hAnsi="Cambria"/>
        </w:rPr>
        <w:t xml:space="preserve"> and </w:t>
      </w:r>
      <w:r w:rsidRPr="004D6A2C">
        <w:rPr>
          <w:rFonts w:ascii="Cambria" w:hAnsi="Cambria"/>
        </w:rPr>
        <w:t>Table II</w:t>
      </w:r>
      <w:r w:rsidR="009F31AA">
        <w:rPr>
          <w:rFonts w:ascii="Cambria" w:hAnsi="Cambria"/>
        </w:rPr>
        <w:t>I</w:t>
      </w:r>
      <w:r w:rsidRPr="004D6A2C">
        <w:rPr>
          <w:rFonts w:ascii="Cambria" w:hAnsi="Cambria"/>
        </w:rPr>
        <w:t>). A more detailed description of the content of the websites can be found in the monitoring note</w:t>
      </w:r>
      <w:r w:rsidR="002E3A75">
        <w:rPr>
          <w:rFonts w:ascii="Cambria" w:hAnsi="Cambria"/>
        </w:rPr>
        <w:t>s</w:t>
      </w:r>
      <w:r w:rsidRPr="004D6A2C">
        <w:rPr>
          <w:rFonts w:ascii="Cambria" w:hAnsi="Cambria"/>
        </w:rPr>
        <w:t xml:space="preserve"> (D 5.1) and in some conclusions and policy recommendations from the interaction with manufacturers/ importers in Europe (updated D 2.2)</w:t>
      </w:r>
      <w:r w:rsidR="002E3A75">
        <w:rPr>
          <w:rFonts w:ascii="Cambria" w:hAnsi="Cambria"/>
        </w:rPr>
        <w:t xml:space="preserve"> and with various multipliers (D5.2)</w:t>
      </w:r>
      <w:r w:rsidRPr="004D6A2C">
        <w:rPr>
          <w:rFonts w:ascii="Cambria" w:hAnsi="Cambria"/>
        </w:rPr>
        <w:t>. The Sustainability plans (long term funding) D2.6 give an overview of sustainable funding plans for the future of the Topten websites' operation.</w:t>
      </w:r>
    </w:p>
    <w:p w14:paraId="4F7EB30B" w14:textId="77777777" w:rsidR="003F1E16" w:rsidRPr="004D6A2C" w:rsidRDefault="003F1E16" w:rsidP="003F1E16">
      <w:pPr>
        <w:suppressAutoHyphens w:val="0"/>
        <w:spacing w:after="0" w:line="240" w:lineRule="auto"/>
        <w:rPr>
          <w:rFonts w:ascii="Cambria" w:hAnsi="Cambria"/>
        </w:rPr>
      </w:pPr>
    </w:p>
    <w:p w14:paraId="7EFF84D7" w14:textId="4C93529D" w:rsidR="00550B98" w:rsidRDefault="00550B98" w:rsidP="00550B98">
      <w:pPr>
        <w:suppressAutoHyphens w:val="0"/>
        <w:spacing w:after="0" w:line="240" w:lineRule="auto"/>
        <w:rPr>
          <w:rFonts w:ascii="Cambria" w:hAnsi="Cambria"/>
        </w:rPr>
      </w:pPr>
      <w:r>
        <w:rPr>
          <w:rFonts w:ascii="Cambria" w:hAnsi="Cambria"/>
        </w:rPr>
        <w:t>The major task leaders</w:t>
      </w:r>
      <w:r w:rsidR="00F67B9C">
        <w:rPr>
          <w:rFonts w:ascii="Cambria" w:hAnsi="Cambria"/>
        </w:rPr>
        <w:t>’</w:t>
      </w:r>
      <w:r>
        <w:rPr>
          <w:rFonts w:ascii="Cambria" w:hAnsi="Cambria"/>
        </w:rPr>
        <w:t xml:space="preserve"> activities are summarised below:</w:t>
      </w:r>
    </w:p>
    <w:p w14:paraId="5CC68C3E" w14:textId="77777777" w:rsidR="001921FC" w:rsidRDefault="002266F8" w:rsidP="00D86CD9">
      <w:pPr>
        <w:pStyle w:val="Paragraphedeliste"/>
        <w:numPr>
          <w:ilvl w:val="0"/>
          <w:numId w:val="49"/>
        </w:numPr>
        <w:suppressAutoHyphens w:val="0"/>
        <w:spacing w:after="0" w:line="240" w:lineRule="auto"/>
        <w:rPr>
          <w:rFonts w:ascii="Cambria" w:hAnsi="Cambria"/>
        </w:rPr>
      </w:pPr>
      <w:r w:rsidRPr="00CD6C71">
        <w:rPr>
          <w:rFonts w:ascii="Cambria" w:hAnsi="Cambria"/>
        </w:rPr>
        <w:t xml:space="preserve">The Hotline has been designed to instruct new partners and individuals on how to deal with specific technical and organisational </w:t>
      </w:r>
      <w:r w:rsidR="00CD6C71">
        <w:rPr>
          <w:rFonts w:ascii="Cambria" w:hAnsi="Cambria"/>
        </w:rPr>
        <w:t xml:space="preserve">Topten </w:t>
      </w:r>
      <w:r w:rsidRPr="00CD6C71">
        <w:rPr>
          <w:rFonts w:ascii="Cambria" w:hAnsi="Cambria"/>
        </w:rPr>
        <w:t xml:space="preserve">issues.  </w:t>
      </w:r>
      <w:r w:rsidR="00CD6C71">
        <w:rPr>
          <w:rFonts w:ascii="Cambria" w:hAnsi="Cambria"/>
        </w:rPr>
        <w:t>The</w:t>
      </w:r>
      <w:r w:rsidRPr="00CD6C71">
        <w:rPr>
          <w:rFonts w:ascii="Cambria" w:hAnsi="Cambria"/>
        </w:rPr>
        <w:t xml:space="preserve"> two new project partners from UK and Croatia have been in regular contact with the </w:t>
      </w:r>
      <w:r w:rsidR="00CD6C71">
        <w:rPr>
          <w:rFonts w:ascii="Cambria" w:hAnsi="Cambria"/>
        </w:rPr>
        <w:t>coordinator</w:t>
      </w:r>
      <w:r w:rsidRPr="00CD6C71">
        <w:rPr>
          <w:rFonts w:ascii="Cambria" w:hAnsi="Cambria"/>
        </w:rPr>
        <w:t>, discussing in full detail the Topten methodologies, related to product selection criteria, identification and contacts with national stakeholders, planning dissemination activities, etc. The coordination team undertook a specific and thorough review and comments of their website before they would be put on-line. Also other project partners have discussed on an individual basis by email and phone their own organisational issues, related to product selection</w:t>
      </w:r>
      <w:r w:rsidR="00F67B9C" w:rsidRPr="00CD6C71">
        <w:rPr>
          <w:rFonts w:ascii="Cambria" w:hAnsi="Cambria"/>
        </w:rPr>
        <w:t>,</w:t>
      </w:r>
      <w:r w:rsidRPr="00CD6C71">
        <w:rPr>
          <w:rFonts w:ascii="Cambria" w:hAnsi="Cambria"/>
        </w:rPr>
        <w:t xml:space="preserve"> criteria updates or new products to be put on-line, promotional activities, etc.</w:t>
      </w:r>
    </w:p>
    <w:p w14:paraId="0AA67198" w14:textId="77777777" w:rsidR="001921FC" w:rsidRDefault="009F31AA" w:rsidP="00D86CD9">
      <w:pPr>
        <w:pStyle w:val="Paragraphedeliste"/>
        <w:numPr>
          <w:ilvl w:val="0"/>
          <w:numId w:val="49"/>
        </w:numPr>
        <w:suppressAutoHyphens w:val="0"/>
        <w:spacing w:after="0" w:line="240" w:lineRule="auto"/>
        <w:rPr>
          <w:rFonts w:ascii="Cambria" w:hAnsi="Cambria"/>
        </w:rPr>
      </w:pPr>
      <w:r w:rsidRPr="001921FC">
        <w:rPr>
          <w:rFonts w:ascii="Cambria" w:hAnsi="Cambria"/>
        </w:rPr>
        <w:t xml:space="preserve">Four Steering Committee members signed-in (SAFE and WWF CH from CH, Denkstatt from BG and </w:t>
      </w:r>
      <w:proofErr w:type="gramStart"/>
      <w:r w:rsidRPr="001921FC">
        <w:rPr>
          <w:rFonts w:ascii="Cambria" w:hAnsi="Cambria"/>
        </w:rPr>
        <w:t>dena</w:t>
      </w:r>
      <w:proofErr w:type="gramEnd"/>
      <w:r w:rsidRPr="001921FC">
        <w:rPr>
          <w:rFonts w:ascii="Cambria" w:hAnsi="Cambria"/>
        </w:rPr>
        <w:t xml:space="preserve"> from DE). While SAFE and WWF CH </w:t>
      </w:r>
      <w:r w:rsidR="009E4EBA" w:rsidRPr="001921FC">
        <w:rPr>
          <w:rFonts w:ascii="Cambria" w:hAnsi="Cambria"/>
        </w:rPr>
        <w:t xml:space="preserve">were very active; Denkstatt, though </w:t>
      </w:r>
      <w:r w:rsidRPr="001921FC">
        <w:rPr>
          <w:rFonts w:ascii="Cambria" w:hAnsi="Cambria"/>
        </w:rPr>
        <w:t xml:space="preserve">very enthusiastic </w:t>
      </w:r>
      <w:r w:rsidR="009E4EBA" w:rsidRPr="001921FC">
        <w:rPr>
          <w:rFonts w:ascii="Cambria" w:hAnsi="Cambria"/>
        </w:rPr>
        <w:t xml:space="preserve">when it joined the project meeting in Zagreb, had to postpone its project of developing a Bulgarian website </w:t>
      </w:r>
      <w:r w:rsidRPr="001921FC">
        <w:rPr>
          <w:rFonts w:ascii="Cambria" w:hAnsi="Cambria"/>
        </w:rPr>
        <w:t>due to financial difficulties</w:t>
      </w:r>
      <w:r w:rsidR="009E4EBA" w:rsidRPr="001921FC">
        <w:rPr>
          <w:rFonts w:ascii="Cambria" w:hAnsi="Cambria"/>
        </w:rPr>
        <w:t>;</w:t>
      </w:r>
      <w:r w:rsidRPr="001921FC">
        <w:rPr>
          <w:rFonts w:ascii="Cambria" w:hAnsi="Cambria"/>
        </w:rPr>
        <w:t xml:space="preserve"> dena participated in the 4</w:t>
      </w:r>
      <w:r w:rsidRPr="001921FC">
        <w:rPr>
          <w:rFonts w:ascii="Cambria" w:hAnsi="Cambria"/>
          <w:vertAlign w:val="superscript"/>
        </w:rPr>
        <w:t>th</w:t>
      </w:r>
      <w:r w:rsidRPr="001921FC">
        <w:rPr>
          <w:rFonts w:ascii="Cambria" w:hAnsi="Cambria"/>
        </w:rPr>
        <w:t xml:space="preserve"> and 5</w:t>
      </w:r>
      <w:r w:rsidRPr="001921FC">
        <w:rPr>
          <w:rFonts w:ascii="Cambria" w:hAnsi="Cambria"/>
          <w:vertAlign w:val="superscript"/>
        </w:rPr>
        <w:t>th</w:t>
      </w:r>
      <w:r w:rsidRPr="001921FC">
        <w:rPr>
          <w:rFonts w:ascii="Cambria" w:hAnsi="Cambria"/>
        </w:rPr>
        <w:t xml:space="preserve"> </w:t>
      </w:r>
      <w:r w:rsidR="001921FC">
        <w:rPr>
          <w:rFonts w:ascii="Cambria" w:hAnsi="Cambria"/>
        </w:rPr>
        <w:t>meeting (</w:t>
      </w:r>
      <w:r w:rsidR="009E4EBA" w:rsidRPr="001921FC">
        <w:rPr>
          <w:rFonts w:ascii="Cambria" w:hAnsi="Cambria"/>
        </w:rPr>
        <w:t>dena</w:t>
      </w:r>
      <w:r w:rsidRPr="001921FC">
        <w:rPr>
          <w:rFonts w:ascii="Cambria" w:hAnsi="Cambria"/>
        </w:rPr>
        <w:t xml:space="preserve"> run</w:t>
      </w:r>
      <w:r w:rsidR="009E4EBA" w:rsidRPr="001921FC">
        <w:rPr>
          <w:rFonts w:ascii="Cambria" w:hAnsi="Cambria"/>
        </w:rPr>
        <w:t>s</w:t>
      </w:r>
      <w:r w:rsidRPr="001921FC">
        <w:rPr>
          <w:rFonts w:ascii="Cambria" w:hAnsi="Cambria"/>
        </w:rPr>
        <w:t xml:space="preserve"> "Topten-like" website</w:t>
      </w:r>
      <w:r w:rsidR="009E4EBA" w:rsidRPr="001921FC">
        <w:rPr>
          <w:rFonts w:ascii="Cambria" w:hAnsi="Cambria"/>
        </w:rPr>
        <w:t>, and though it could not be a formal partner (for internal reasons)</w:t>
      </w:r>
      <w:r w:rsidRPr="001921FC">
        <w:rPr>
          <w:rFonts w:ascii="Cambria" w:hAnsi="Cambria"/>
        </w:rPr>
        <w:t xml:space="preserve"> </w:t>
      </w:r>
      <w:r w:rsidR="009E4EBA" w:rsidRPr="001921FC">
        <w:rPr>
          <w:rFonts w:ascii="Cambria" w:hAnsi="Cambria"/>
        </w:rPr>
        <w:t>it regularly</w:t>
      </w:r>
      <w:r w:rsidRPr="001921FC">
        <w:rPr>
          <w:rFonts w:ascii="Cambria" w:hAnsi="Cambria"/>
        </w:rPr>
        <w:t xml:space="preserve"> exchange</w:t>
      </w:r>
      <w:r w:rsidR="009E4EBA" w:rsidRPr="001921FC">
        <w:rPr>
          <w:rFonts w:ascii="Cambria" w:hAnsi="Cambria"/>
        </w:rPr>
        <w:t>d</w:t>
      </w:r>
      <w:r w:rsidRPr="001921FC">
        <w:rPr>
          <w:rFonts w:ascii="Cambria" w:hAnsi="Cambria"/>
        </w:rPr>
        <w:t xml:space="preserve"> information and new i</w:t>
      </w:r>
      <w:r w:rsidR="009E4EBA" w:rsidRPr="001921FC">
        <w:rPr>
          <w:rFonts w:ascii="Cambria" w:hAnsi="Cambria"/>
        </w:rPr>
        <w:t>deas with the Euro-Topten group</w:t>
      </w:r>
      <w:r w:rsidR="001921FC">
        <w:rPr>
          <w:rFonts w:ascii="Cambria" w:hAnsi="Cambria"/>
        </w:rPr>
        <w:t>)</w:t>
      </w:r>
      <w:r w:rsidRPr="001921FC">
        <w:rPr>
          <w:rFonts w:ascii="Cambria" w:hAnsi="Cambria"/>
        </w:rPr>
        <w:t>.</w:t>
      </w:r>
    </w:p>
    <w:p w14:paraId="555AD9A7" w14:textId="77777777" w:rsidR="001921FC" w:rsidRDefault="001921FC" w:rsidP="00D86CD9">
      <w:pPr>
        <w:pStyle w:val="Paragraphedeliste"/>
        <w:numPr>
          <w:ilvl w:val="0"/>
          <w:numId w:val="49"/>
        </w:numPr>
        <w:suppressAutoHyphens w:val="0"/>
        <w:spacing w:after="0" w:line="240" w:lineRule="auto"/>
        <w:rPr>
          <w:rFonts w:ascii="Cambria" w:hAnsi="Cambria"/>
        </w:rPr>
      </w:pPr>
      <w:r>
        <w:rPr>
          <w:rFonts w:ascii="Cambria" w:hAnsi="Cambria"/>
        </w:rPr>
        <w:t>The Topten manuals were</w:t>
      </w:r>
      <w:r w:rsidR="002266F8" w:rsidRPr="001921FC">
        <w:rPr>
          <w:rFonts w:ascii="Cambria" w:hAnsi="Cambria"/>
        </w:rPr>
        <w:t xml:space="preserve"> completed ahead of the schedule as the group felt the earlier these documents were made, the more useful it would be, especially for new comers. The goal was </w:t>
      </w:r>
      <w:r>
        <w:rPr>
          <w:rFonts w:ascii="Cambria" w:hAnsi="Cambria"/>
        </w:rPr>
        <w:t>gather</w:t>
      </w:r>
      <w:r w:rsidR="002266F8" w:rsidRPr="001921FC">
        <w:rPr>
          <w:rFonts w:ascii="Cambria" w:hAnsi="Cambria"/>
        </w:rPr>
        <w:t xml:space="preserve"> Topten methodolog</w:t>
      </w:r>
      <w:r>
        <w:rPr>
          <w:rFonts w:ascii="Cambria" w:hAnsi="Cambria"/>
        </w:rPr>
        <w:t>ical and organisational issues in a long version for partners and a short version for</w:t>
      </w:r>
      <w:r w:rsidR="002266F8" w:rsidRPr="001921FC">
        <w:rPr>
          <w:rFonts w:ascii="Cambria" w:hAnsi="Cambria"/>
        </w:rPr>
        <w:t xml:space="preserve"> interested external partners and stakeholders</w:t>
      </w:r>
      <w:r>
        <w:rPr>
          <w:rFonts w:ascii="Cambria" w:hAnsi="Cambria"/>
        </w:rPr>
        <w:t>,</w:t>
      </w:r>
      <w:r w:rsidR="002266F8" w:rsidRPr="001921FC">
        <w:rPr>
          <w:rFonts w:ascii="Cambria" w:hAnsi="Cambria"/>
        </w:rPr>
        <w:t xml:space="preserve"> including outside the EU. </w:t>
      </w:r>
      <w:r>
        <w:rPr>
          <w:rFonts w:ascii="Cambria" w:hAnsi="Cambria"/>
        </w:rPr>
        <w:t>The manuals</w:t>
      </w:r>
      <w:r w:rsidR="002266F8" w:rsidRPr="001921FC">
        <w:rPr>
          <w:rFonts w:ascii="Cambria" w:hAnsi="Cambria"/>
        </w:rPr>
        <w:t xml:space="preserve"> showed to be an effective tool to educate project partners </w:t>
      </w:r>
      <w:r w:rsidR="00C83F41" w:rsidRPr="001921FC">
        <w:rPr>
          <w:rFonts w:ascii="Cambria" w:hAnsi="Cambria"/>
        </w:rPr>
        <w:t>about the basics of Topten’s principles and to enable a wider promotion of the project.</w:t>
      </w:r>
    </w:p>
    <w:p w14:paraId="532088A9" w14:textId="52555D3B" w:rsidR="002266F8" w:rsidRPr="001921FC" w:rsidRDefault="00C83F41" w:rsidP="00D86CD9">
      <w:pPr>
        <w:pStyle w:val="Paragraphedeliste"/>
        <w:numPr>
          <w:ilvl w:val="0"/>
          <w:numId w:val="49"/>
        </w:numPr>
        <w:suppressAutoHyphens w:val="0"/>
        <w:spacing w:after="0" w:line="240" w:lineRule="auto"/>
        <w:rPr>
          <w:rFonts w:ascii="Cambria" w:hAnsi="Cambria"/>
        </w:rPr>
      </w:pPr>
      <w:r w:rsidRPr="001921FC">
        <w:rPr>
          <w:rFonts w:ascii="Cambria" w:hAnsi="Cambria"/>
        </w:rPr>
        <w:lastRenderedPageBreak/>
        <w:t xml:space="preserve">The </w:t>
      </w:r>
      <w:r w:rsidR="001921FC">
        <w:rPr>
          <w:rFonts w:ascii="Cambria" w:hAnsi="Cambria"/>
        </w:rPr>
        <w:t>3</w:t>
      </w:r>
      <w:r w:rsidR="002266F8" w:rsidRPr="001921FC">
        <w:rPr>
          <w:rFonts w:ascii="Cambria" w:hAnsi="Cambria"/>
        </w:rPr>
        <w:t xml:space="preserve"> planned seminars for newcome</w:t>
      </w:r>
      <w:r w:rsidR="001921FC">
        <w:rPr>
          <w:rFonts w:ascii="Cambria" w:hAnsi="Cambria"/>
        </w:rPr>
        <w:t>rs have taken place as planned</w:t>
      </w:r>
      <w:r w:rsidR="002266F8" w:rsidRPr="001921FC">
        <w:rPr>
          <w:rFonts w:ascii="Cambria" w:hAnsi="Cambria"/>
        </w:rPr>
        <w:t xml:space="preserve"> within the first three project meetings. The first one </w:t>
      </w:r>
      <w:r w:rsidR="00FF3034" w:rsidRPr="001921FC">
        <w:rPr>
          <w:rFonts w:ascii="Cambria" w:hAnsi="Cambria"/>
        </w:rPr>
        <w:t>lasted a</w:t>
      </w:r>
      <w:r w:rsidR="002266F8" w:rsidRPr="001921FC">
        <w:rPr>
          <w:rFonts w:ascii="Cambria" w:hAnsi="Cambria"/>
        </w:rPr>
        <w:t xml:space="preserve"> full day and enabled the (new and existing) project partners to discuss, learn and understand all details of the Topten organisation on a national level. Detailed presentations have been elaborated, both by the project coordinators (first meeting, France), and the respective partners (at the second meeting in Zagreb, Croatia), followed by detailed discussions, where all organisational and methodological issues have been clarified and enabled the new partners to start intensively with their own preparations. The third seminar was organised in Wuppertal, Germany, involving the EACI projec</w:t>
      </w:r>
      <w:r w:rsidR="001921FC">
        <w:rPr>
          <w:rFonts w:ascii="Cambria" w:hAnsi="Cambria"/>
        </w:rPr>
        <w:t>t officer</w:t>
      </w:r>
      <w:r w:rsidR="002266F8" w:rsidRPr="001921FC">
        <w:rPr>
          <w:rFonts w:ascii="Cambria" w:hAnsi="Cambria"/>
        </w:rPr>
        <w:t>.</w:t>
      </w:r>
    </w:p>
    <w:p w14:paraId="2227911D" w14:textId="77777777" w:rsidR="00BF5EBD" w:rsidRPr="004D6A2C" w:rsidRDefault="00BF5EBD" w:rsidP="001777F7">
      <w:pPr>
        <w:rPr>
          <w:rFonts w:ascii="Cambria" w:hAnsi="Cambria"/>
        </w:rPr>
      </w:pPr>
    </w:p>
    <w:p w14:paraId="62F6D794" w14:textId="77777777" w:rsidR="00BF5EBD" w:rsidRPr="001C6AF6" w:rsidRDefault="00BF5EBD" w:rsidP="008D4B25">
      <w:pPr>
        <w:pStyle w:val="Titre3"/>
        <w:ind w:left="0" w:firstLine="0"/>
        <w:rPr>
          <w:rFonts w:asciiTheme="majorHAnsi" w:hAnsiTheme="majorHAnsi"/>
        </w:rPr>
      </w:pPr>
      <w:bookmarkStart w:id="46" w:name="_Toc343517721"/>
      <w:bookmarkStart w:id="47" w:name="_Toc399756349"/>
      <w:bookmarkStart w:id="48" w:name="_Toc416342131"/>
      <w:bookmarkStart w:id="49" w:name="_Toc416358012"/>
      <w:bookmarkStart w:id="50" w:name="_Toc418756412"/>
      <w:r w:rsidRPr="001C6AF6">
        <w:rPr>
          <w:rFonts w:asciiTheme="majorHAnsi" w:hAnsiTheme="majorHAnsi"/>
        </w:rPr>
        <w:t>Assessment of the performed work</w:t>
      </w:r>
      <w:bookmarkEnd w:id="46"/>
      <w:bookmarkEnd w:id="47"/>
      <w:bookmarkEnd w:id="48"/>
      <w:bookmarkEnd w:id="49"/>
      <w:bookmarkEnd w:id="50"/>
    </w:p>
    <w:p w14:paraId="68A20363" w14:textId="77777777" w:rsidR="002266F8" w:rsidRPr="005B6D7F" w:rsidRDefault="002266F8" w:rsidP="00D86CD9">
      <w:pPr>
        <w:suppressAutoHyphens w:val="0"/>
        <w:spacing w:after="0" w:line="240" w:lineRule="auto"/>
        <w:rPr>
          <w:rFonts w:asciiTheme="majorHAnsi" w:hAnsiTheme="majorHAnsi"/>
        </w:rPr>
      </w:pPr>
    </w:p>
    <w:p w14:paraId="43519C0F" w14:textId="11EFA754" w:rsidR="00223287" w:rsidRPr="004D6A2C" w:rsidRDefault="00223287" w:rsidP="00223287">
      <w:pPr>
        <w:suppressAutoHyphens w:val="0"/>
        <w:spacing w:after="0" w:line="240" w:lineRule="auto"/>
        <w:rPr>
          <w:rFonts w:ascii="Cambria" w:hAnsi="Cambria"/>
        </w:rPr>
      </w:pPr>
      <w:r>
        <w:rPr>
          <w:rFonts w:ascii="Cambria" w:hAnsi="Cambria"/>
        </w:rPr>
        <w:t>On the positive side,</w:t>
      </w:r>
      <w:r w:rsidR="001921FC">
        <w:rPr>
          <w:rFonts w:ascii="Cambria" w:hAnsi="Cambria"/>
        </w:rPr>
        <w:t xml:space="preserve"> the Technical hotline,</w:t>
      </w:r>
      <w:r>
        <w:rPr>
          <w:rFonts w:ascii="Cambria" w:hAnsi="Cambria"/>
        </w:rPr>
        <w:t xml:space="preserve"> the </w:t>
      </w:r>
      <w:r w:rsidRPr="004D6A2C">
        <w:rPr>
          <w:rFonts w:ascii="Cambria" w:hAnsi="Cambria"/>
        </w:rPr>
        <w:t>Topten Manual (D 2.4)</w:t>
      </w:r>
      <w:r w:rsidR="001921FC">
        <w:rPr>
          <w:rFonts w:ascii="Cambria" w:hAnsi="Cambria"/>
        </w:rPr>
        <w:t xml:space="preserve"> and the input from Steering committee members were</w:t>
      </w:r>
      <w:r>
        <w:rPr>
          <w:rFonts w:ascii="Cambria" w:hAnsi="Cambria"/>
        </w:rPr>
        <w:t xml:space="preserve"> appreciated. It </w:t>
      </w:r>
      <w:r w:rsidRPr="004D6A2C">
        <w:rPr>
          <w:rFonts w:ascii="Cambria" w:hAnsi="Cambria"/>
        </w:rPr>
        <w:t>enabled the team to define the Topten philosophy, methodology and best practice, and to refer to this document through</w:t>
      </w:r>
      <w:r w:rsidR="00157DD1">
        <w:rPr>
          <w:rFonts w:ascii="Cambria" w:hAnsi="Cambria"/>
        </w:rPr>
        <w:t>out</w:t>
      </w:r>
      <w:r w:rsidRPr="004D6A2C">
        <w:rPr>
          <w:rFonts w:ascii="Cambria" w:hAnsi="Cambria"/>
        </w:rPr>
        <w:t xml:space="preserve"> the project, internally among partners, and also externally, </w:t>
      </w:r>
      <w:r w:rsidR="00157DD1">
        <w:rPr>
          <w:rFonts w:ascii="Cambria" w:hAnsi="Cambria"/>
        </w:rPr>
        <w:t>with</w:t>
      </w:r>
      <w:r w:rsidRPr="004D6A2C">
        <w:rPr>
          <w:rFonts w:ascii="Cambria" w:hAnsi="Cambria"/>
        </w:rPr>
        <w:t xml:space="preserve"> other similar organisations. </w:t>
      </w:r>
    </w:p>
    <w:p w14:paraId="2CDCBFD2" w14:textId="01E0E683" w:rsidR="00223287" w:rsidRPr="004D6A2C" w:rsidRDefault="00157DD1" w:rsidP="00223287">
      <w:pPr>
        <w:suppressAutoHyphens w:val="0"/>
        <w:spacing w:after="0" w:line="240" w:lineRule="auto"/>
        <w:rPr>
          <w:rFonts w:ascii="Cambria" w:hAnsi="Cambria"/>
        </w:rPr>
      </w:pPr>
      <w:r w:rsidRPr="004D6A2C">
        <w:rPr>
          <w:rFonts w:ascii="Cambria" w:hAnsi="Cambria"/>
        </w:rPr>
        <w:t>Newcomers’</w:t>
      </w:r>
      <w:r w:rsidR="00223287" w:rsidRPr="004D6A2C">
        <w:rPr>
          <w:rFonts w:ascii="Cambria" w:hAnsi="Cambria"/>
        </w:rPr>
        <w:t xml:space="preserve"> seminars (D2.5) enabled the new team members to be fully instructed on the project rules and mechanisms, concerning the selection and promotion of truly efficient products on the market. </w:t>
      </w:r>
    </w:p>
    <w:p w14:paraId="2BEBC501" w14:textId="77777777" w:rsidR="00223287" w:rsidRDefault="00223287" w:rsidP="00D86CD9">
      <w:pPr>
        <w:suppressAutoHyphens w:val="0"/>
        <w:spacing w:after="0" w:line="240" w:lineRule="auto"/>
        <w:rPr>
          <w:rFonts w:ascii="Cambria" w:hAnsi="Cambria"/>
        </w:rPr>
      </w:pPr>
    </w:p>
    <w:p w14:paraId="3054CAD9" w14:textId="31F304A7" w:rsidR="00157DD1" w:rsidRDefault="00157DD1" w:rsidP="00D86CD9">
      <w:pPr>
        <w:suppressAutoHyphens w:val="0"/>
        <w:spacing w:after="0" w:line="240" w:lineRule="auto"/>
        <w:rPr>
          <w:rFonts w:ascii="Cambria" w:hAnsi="Cambria"/>
        </w:rPr>
      </w:pPr>
      <w:r>
        <w:rPr>
          <w:rFonts w:ascii="Cambria" w:hAnsi="Cambria"/>
        </w:rPr>
        <w:t>On the less positive side, the following difficulties were noted</w:t>
      </w:r>
      <w:r w:rsidR="001921FC">
        <w:rPr>
          <w:rFonts w:ascii="Cambria" w:hAnsi="Cambria"/>
        </w:rPr>
        <w:t xml:space="preserve"> regarding the field wrok at the national level</w:t>
      </w:r>
      <w:r>
        <w:rPr>
          <w:rFonts w:ascii="Cambria" w:hAnsi="Cambria"/>
        </w:rPr>
        <w:t>:</w:t>
      </w:r>
    </w:p>
    <w:p w14:paraId="0C8E1DE1" w14:textId="357DDBF6" w:rsidR="00157DD1" w:rsidRDefault="0003451E" w:rsidP="00E32F2C">
      <w:pPr>
        <w:pStyle w:val="Paragraphedeliste"/>
        <w:numPr>
          <w:ilvl w:val="0"/>
          <w:numId w:val="37"/>
        </w:numPr>
        <w:rPr>
          <w:rFonts w:asciiTheme="majorHAnsi" w:hAnsiTheme="majorHAnsi"/>
        </w:rPr>
      </w:pPr>
      <w:r w:rsidRPr="00EB6617">
        <w:rPr>
          <w:rFonts w:asciiTheme="majorHAnsi" w:hAnsiTheme="majorHAnsi"/>
        </w:rPr>
        <w:t xml:space="preserve">Updating </w:t>
      </w:r>
      <w:r w:rsidR="00A56320" w:rsidRPr="00EB6617">
        <w:rPr>
          <w:rFonts w:asciiTheme="majorHAnsi" w:hAnsiTheme="majorHAnsi"/>
        </w:rPr>
        <w:t xml:space="preserve">the website </w:t>
      </w:r>
      <w:r w:rsidRPr="00EB6617">
        <w:rPr>
          <w:rFonts w:asciiTheme="majorHAnsi" w:hAnsiTheme="majorHAnsi"/>
        </w:rPr>
        <w:t xml:space="preserve">is very time consuming and some countries </w:t>
      </w:r>
      <w:r w:rsidR="00A56320" w:rsidRPr="00EB6617">
        <w:rPr>
          <w:rFonts w:asciiTheme="majorHAnsi" w:hAnsiTheme="majorHAnsi"/>
        </w:rPr>
        <w:t>dramatically overspent</w:t>
      </w:r>
      <w:r w:rsidRPr="00EB6617">
        <w:rPr>
          <w:rFonts w:asciiTheme="majorHAnsi" w:hAnsiTheme="majorHAnsi"/>
        </w:rPr>
        <w:t xml:space="preserve"> the</w:t>
      </w:r>
      <w:r w:rsidR="00A56320" w:rsidRPr="00EB6617">
        <w:rPr>
          <w:rFonts w:asciiTheme="majorHAnsi" w:hAnsiTheme="majorHAnsi"/>
        </w:rPr>
        <w:t>ir</w:t>
      </w:r>
      <w:r w:rsidRPr="00EB6617">
        <w:rPr>
          <w:rFonts w:asciiTheme="majorHAnsi" w:hAnsiTheme="majorHAnsi"/>
        </w:rPr>
        <w:t xml:space="preserve"> staff hours (D</w:t>
      </w:r>
      <w:r w:rsidR="00FF3034" w:rsidRPr="00EB6617">
        <w:rPr>
          <w:rFonts w:asciiTheme="majorHAnsi" w:hAnsiTheme="majorHAnsi"/>
        </w:rPr>
        <w:t>E</w:t>
      </w:r>
      <w:r w:rsidRPr="00EB6617">
        <w:rPr>
          <w:rFonts w:asciiTheme="majorHAnsi" w:hAnsiTheme="majorHAnsi"/>
        </w:rPr>
        <w:t>,</w:t>
      </w:r>
      <w:r w:rsidR="00FF3034" w:rsidRPr="00EB6617">
        <w:rPr>
          <w:rFonts w:asciiTheme="majorHAnsi" w:hAnsiTheme="majorHAnsi"/>
        </w:rPr>
        <w:t xml:space="preserve"> </w:t>
      </w:r>
      <w:r w:rsidRPr="00EB6617">
        <w:rPr>
          <w:rFonts w:asciiTheme="majorHAnsi" w:hAnsiTheme="majorHAnsi"/>
        </w:rPr>
        <w:t>HR,</w:t>
      </w:r>
      <w:r w:rsidR="00FF3034" w:rsidRPr="00EB6617">
        <w:rPr>
          <w:rFonts w:asciiTheme="majorHAnsi" w:hAnsiTheme="majorHAnsi"/>
        </w:rPr>
        <w:t xml:space="preserve"> </w:t>
      </w:r>
      <w:r w:rsidRPr="00EB6617">
        <w:rPr>
          <w:rFonts w:asciiTheme="majorHAnsi" w:hAnsiTheme="majorHAnsi"/>
        </w:rPr>
        <w:t>LU,</w:t>
      </w:r>
      <w:r w:rsidR="00FF3034" w:rsidRPr="00EB6617">
        <w:rPr>
          <w:rFonts w:asciiTheme="majorHAnsi" w:hAnsiTheme="majorHAnsi"/>
        </w:rPr>
        <w:t xml:space="preserve"> </w:t>
      </w:r>
      <w:r w:rsidRPr="00EB6617">
        <w:rPr>
          <w:rFonts w:asciiTheme="majorHAnsi" w:hAnsiTheme="majorHAnsi"/>
        </w:rPr>
        <w:t>NO,</w:t>
      </w:r>
      <w:r w:rsidR="00FF3034" w:rsidRPr="00EB6617">
        <w:rPr>
          <w:rFonts w:asciiTheme="majorHAnsi" w:hAnsiTheme="majorHAnsi"/>
        </w:rPr>
        <w:t xml:space="preserve"> </w:t>
      </w:r>
      <w:r w:rsidRPr="00EB6617">
        <w:rPr>
          <w:rFonts w:asciiTheme="majorHAnsi" w:hAnsiTheme="majorHAnsi"/>
        </w:rPr>
        <w:t>UK)</w:t>
      </w:r>
      <w:r w:rsidR="00A56320" w:rsidRPr="00EB6617">
        <w:rPr>
          <w:rFonts w:asciiTheme="majorHAnsi" w:hAnsiTheme="majorHAnsi"/>
        </w:rPr>
        <w:t xml:space="preserve">. </w:t>
      </w:r>
      <w:r w:rsidR="00830B74" w:rsidRPr="00EB6617">
        <w:rPr>
          <w:rFonts w:asciiTheme="majorHAnsi" w:hAnsiTheme="majorHAnsi"/>
        </w:rPr>
        <w:t xml:space="preserve">If data collection </w:t>
      </w:r>
      <w:r w:rsidR="00A56320" w:rsidRPr="00EB6617">
        <w:rPr>
          <w:rFonts w:asciiTheme="majorHAnsi" w:hAnsiTheme="majorHAnsi"/>
        </w:rPr>
        <w:t xml:space="preserve">from </w:t>
      </w:r>
      <w:r w:rsidR="00830B74" w:rsidRPr="00EB6617">
        <w:rPr>
          <w:rFonts w:asciiTheme="majorHAnsi" w:hAnsiTheme="majorHAnsi"/>
        </w:rPr>
        <w:t xml:space="preserve">manufacturers </w:t>
      </w:r>
      <w:r w:rsidR="00A56320" w:rsidRPr="00EB6617">
        <w:rPr>
          <w:rFonts w:asciiTheme="majorHAnsi" w:hAnsiTheme="majorHAnsi"/>
        </w:rPr>
        <w:t xml:space="preserve">could </w:t>
      </w:r>
      <w:r w:rsidR="00830B74" w:rsidRPr="00EB6617">
        <w:rPr>
          <w:rFonts w:asciiTheme="majorHAnsi" w:hAnsiTheme="majorHAnsi"/>
        </w:rPr>
        <w:t xml:space="preserve">be bundled more </w:t>
      </w:r>
      <w:r w:rsidR="00A56320" w:rsidRPr="00EB6617">
        <w:rPr>
          <w:rFonts w:asciiTheme="majorHAnsi" w:hAnsiTheme="majorHAnsi"/>
        </w:rPr>
        <w:t xml:space="preserve">– at least for the most suitable and “internationalised” product categories, such as brown goods - </w:t>
      </w:r>
      <w:r w:rsidR="00830B74" w:rsidRPr="00EB6617">
        <w:rPr>
          <w:rFonts w:asciiTheme="majorHAnsi" w:hAnsiTheme="majorHAnsi"/>
        </w:rPr>
        <w:t>with the other Topten partners</w:t>
      </w:r>
      <w:r w:rsidR="00A56320" w:rsidRPr="00EB6617">
        <w:rPr>
          <w:rFonts w:asciiTheme="majorHAnsi" w:hAnsiTheme="majorHAnsi"/>
        </w:rPr>
        <w:t>,</w:t>
      </w:r>
      <w:r w:rsidR="00830B74" w:rsidRPr="00EB6617">
        <w:rPr>
          <w:rFonts w:asciiTheme="majorHAnsi" w:hAnsiTheme="majorHAnsi"/>
        </w:rPr>
        <w:t xml:space="preserve"> this would probably lead to a better efficiency </w:t>
      </w:r>
      <w:r w:rsidR="00A56320" w:rsidRPr="00EB6617">
        <w:rPr>
          <w:rFonts w:asciiTheme="majorHAnsi" w:hAnsiTheme="majorHAnsi"/>
        </w:rPr>
        <w:t>in</w:t>
      </w:r>
      <w:r w:rsidR="00830B74" w:rsidRPr="00EB6617">
        <w:rPr>
          <w:rFonts w:asciiTheme="majorHAnsi" w:hAnsiTheme="majorHAnsi"/>
        </w:rPr>
        <w:t xml:space="preserve"> updating </w:t>
      </w:r>
      <w:r w:rsidR="00A56320" w:rsidRPr="00EB6617">
        <w:rPr>
          <w:rFonts w:asciiTheme="majorHAnsi" w:hAnsiTheme="majorHAnsi"/>
        </w:rPr>
        <w:t xml:space="preserve">the </w:t>
      </w:r>
      <w:r w:rsidR="00830B74" w:rsidRPr="00EB6617">
        <w:rPr>
          <w:rFonts w:asciiTheme="majorHAnsi" w:hAnsiTheme="majorHAnsi"/>
        </w:rPr>
        <w:t>product lists.</w:t>
      </w:r>
      <w:r w:rsidR="006536DA">
        <w:rPr>
          <w:rFonts w:asciiTheme="majorHAnsi" w:hAnsiTheme="majorHAnsi"/>
        </w:rPr>
        <w:t xml:space="preserve"> This is one of the task</w:t>
      </w:r>
      <w:r w:rsidR="00AF443A">
        <w:rPr>
          <w:rFonts w:asciiTheme="majorHAnsi" w:hAnsiTheme="majorHAnsi"/>
        </w:rPr>
        <w:t>s</w:t>
      </w:r>
      <w:r w:rsidR="006536DA">
        <w:rPr>
          <w:rFonts w:asciiTheme="majorHAnsi" w:hAnsiTheme="majorHAnsi"/>
        </w:rPr>
        <w:t xml:space="preserve"> of Topten’s future working plan.</w:t>
      </w:r>
    </w:p>
    <w:p w14:paraId="0A0577F1" w14:textId="38BD596C" w:rsidR="00157DD1" w:rsidRPr="00EB6617" w:rsidRDefault="00157DD1" w:rsidP="00E32F2C">
      <w:pPr>
        <w:pStyle w:val="Paragraphedeliste"/>
        <w:numPr>
          <w:ilvl w:val="0"/>
          <w:numId w:val="37"/>
        </w:numPr>
        <w:rPr>
          <w:rFonts w:asciiTheme="majorHAnsi" w:hAnsiTheme="majorHAnsi"/>
        </w:rPr>
      </w:pPr>
      <w:r w:rsidRPr="00EB6617">
        <w:rPr>
          <w:rFonts w:asciiTheme="majorHAnsi" w:hAnsiTheme="majorHAnsi"/>
        </w:rPr>
        <w:t>Working on a good referencing</w:t>
      </w:r>
      <w:r w:rsidR="00EB6617">
        <w:rPr>
          <w:rFonts w:asciiTheme="majorHAnsi" w:hAnsiTheme="majorHAnsi"/>
        </w:rPr>
        <w:t xml:space="preserve"> (Search Engine Optimization)</w:t>
      </w:r>
      <w:r w:rsidRPr="00EB6617">
        <w:rPr>
          <w:rFonts w:asciiTheme="majorHAnsi" w:hAnsiTheme="majorHAnsi"/>
        </w:rPr>
        <w:t xml:space="preserve"> is </w:t>
      </w:r>
      <w:proofErr w:type="gramStart"/>
      <w:r w:rsidRPr="00EB6617">
        <w:rPr>
          <w:rFonts w:asciiTheme="majorHAnsi" w:hAnsiTheme="majorHAnsi"/>
        </w:rPr>
        <w:t>key</w:t>
      </w:r>
      <w:proofErr w:type="gramEnd"/>
      <w:r w:rsidRPr="00EB6617">
        <w:rPr>
          <w:rFonts w:asciiTheme="majorHAnsi" w:hAnsiTheme="majorHAnsi"/>
        </w:rPr>
        <w:t xml:space="preserve"> so that the Topten webpages can attract a large number of visitors. </w:t>
      </w:r>
      <w:r w:rsidR="00127F45" w:rsidRPr="00EB6617">
        <w:rPr>
          <w:rFonts w:asciiTheme="majorHAnsi" w:hAnsiTheme="majorHAnsi"/>
        </w:rPr>
        <w:t xml:space="preserve">This </w:t>
      </w:r>
      <w:r w:rsidR="00EB6617">
        <w:rPr>
          <w:rFonts w:asciiTheme="majorHAnsi" w:hAnsiTheme="majorHAnsi"/>
        </w:rPr>
        <w:t xml:space="preserve">activity </w:t>
      </w:r>
      <w:r w:rsidR="00127F45" w:rsidRPr="00EB6617">
        <w:rPr>
          <w:rFonts w:asciiTheme="majorHAnsi" w:hAnsiTheme="majorHAnsi"/>
        </w:rPr>
        <w:t>has been already planned for the next period of the Topten project</w:t>
      </w:r>
      <w:r w:rsidR="00696A90">
        <w:rPr>
          <w:rFonts w:asciiTheme="majorHAnsi" w:hAnsiTheme="majorHAnsi"/>
        </w:rPr>
        <w:t>.</w:t>
      </w:r>
      <w:r w:rsidR="00127F45" w:rsidRPr="00EB6617">
        <w:rPr>
          <w:rFonts w:asciiTheme="majorHAnsi" w:hAnsiTheme="majorHAnsi"/>
        </w:rPr>
        <w:t xml:space="preserve"> </w:t>
      </w:r>
    </w:p>
    <w:p w14:paraId="49FF8F57" w14:textId="5A4E988D" w:rsidR="00157DD1" w:rsidRPr="00157DD1" w:rsidRDefault="00127F45" w:rsidP="00E32F2C">
      <w:pPr>
        <w:pStyle w:val="Paragraphedeliste"/>
        <w:numPr>
          <w:ilvl w:val="0"/>
          <w:numId w:val="37"/>
        </w:numPr>
        <w:rPr>
          <w:rFonts w:asciiTheme="majorHAnsi" w:hAnsiTheme="majorHAnsi"/>
        </w:rPr>
      </w:pPr>
      <w:r w:rsidRPr="00157DD1">
        <w:rPr>
          <w:rFonts w:asciiTheme="majorHAnsi" w:hAnsiTheme="majorHAnsi"/>
        </w:rPr>
        <w:t>The work with the webpage has worked as planned</w:t>
      </w:r>
      <w:r w:rsidR="007C5F03">
        <w:rPr>
          <w:rFonts w:asciiTheme="majorHAnsi" w:hAnsiTheme="majorHAnsi"/>
        </w:rPr>
        <w:t xml:space="preserve"> but one issue to deal with is the growth of the website. The more categories on-line, the more interest from stakeholders (hence the will to go on, and there are a lot of possibilities) but the more work to keep all these categories updated. </w:t>
      </w:r>
    </w:p>
    <w:p w14:paraId="059F5325" w14:textId="58461698" w:rsidR="00157DD1" w:rsidRPr="00157DD1" w:rsidRDefault="001D18A0" w:rsidP="00E32F2C">
      <w:pPr>
        <w:pStyle w:val="Paragraphedeliste"/>
        <w:numPr>
          <w:ilvl w:val="0"/>
          <w:numId w:val="37"/>
        </w:numPr>
      </w:pPr>
      <w:r>
        <w:rPr>
          <w:rFonts w:ascii="Cambria" w:hAnsi="Cambria"/>
        </w:rPr>
        <w:t>Several countries have noted that, a</w:t>
      </w:r>
      <w:r w:rsidR="009C6D9D" w:rsidRPr="00157DD1">
        <w:rPr>
          <w:rFonts w:ascii="Cambria" w:hAnsi="Cambria"/>
        </w:rPr>
        <w:t xml:space="preserve">lthough the project visibility </w:t>
      </w:r>
      <w:r>
        <w:rPr>
          <w:rFonts w:ascii="Cambria" w:hAnsi="Cambria"/>
        </w:rPr>
        <w:t xml:space="preserve">has </w:t>
      </w:r>
      <w:r w:rsidR="009C6D9D" w:rsidRPr="00157DD1">
        <w:rPr>
          <w:rFonts w:ascii="Cambria" w:hAnsi="Cambria"/>
        </w:rPr>
        <w:t xml:space="preserve">increased over the years, fundraising </w:t>
      </w:r>
      <w:r>
        <w:rPr>
          <w:rFonts w:ascii="Cambria" w:hAnsi="Cambria"/>
        </w:rPr>
        <w:t>to maintain growing activities (more product categories, opportunitie</w:t>
      </w:r>
      <w:r w:rsidR="007C5F03">
        <w:rPr>
          <w:rFonts w:ascii="Cambria" w:hAnsi="Cambria"/>
        </w:rPr>
        <w:t>s for new partnerships, Topten P</w:t>
      </w:r>
      <w:r>
        <w:rPr>
          <w:rFonts w:ascii="Cambria" w:hAnsi="Cambria"/>
        </w:rPr>
        <w:t xml:space="preserve">ro, etc.) </w:t>
      </w:r>
      <w:r w:rsidR="009C6D9D" w:rsidRPr="00157DD1">
        <w:rPr>
          <w:rFonts w:ascii="Cambria" w:hAnsi="Cambria"/>
        </w:rPr>
        <w:t>has not been very successful</w:t>
      </w:r>
      <w:r w:rsidR="00696A90">
        <w:rPr>
          <w:rFonts w:ascii="Cambria" w:hAnsi="Cambria"/>
        </w:rPr>
        <w:t xml:space="preserve"> (possible explanations are provided in D2.6)</w:t>
      </w:r>
    </w:p>
    <w:p w14:paraId="4C2591EF" w14:textId="309FCA61" w:rsidR="00157DD1" w:rsidRPr="00157DD1" w:rsidRDefault="00674AFB" w:rsidP="00E32F2C">
      <w:pPr>
        <w:pStyle w:val="Paragraphedeliste"/>
        <w:numPr>
          <w:ilvl w:val="0"/>
          <w:numId w:val="37"/>
        </w:numPr>
      </w:pPr>
      <w:r w:rsidRPr="00157DD1">
        <w:rPr>
          <w:rFonts w:ascii="Cambria" w:hAnsi="Cambria"/>
        </w:rPr>
        <w:t xml:space="preserve">The decision to create a website </w:t>
      </w:r>
      <w:r w:rsidR="006536DA">
        <w:rPr>
          <w:rFonts w:ascii="Cambria" w:hAnsi="Cambria"/>
        </w:rPr>
        <w:t>based on a new</w:t>
      </w:r>
      <w:r w:rsidR="006536DA" w:rsidRPr="00157DD1">
        <w:rPr>
          <w:rFonts w:ascii="Cambria" w:hAnsi="Cambria"/>
        </w:rPr>
        <w:t xml:space="preserve"> </w:t>
      </w:r>
      <w:r w:rsidRPr="00157DD1">
        <w:rPr>
          <w:rFonts w:ascii="Cambria" w:hAnsi="Cambria"/>
        </w:rPr>
        <w:t xml:space="preserve">Content Management System </w:t>
      </w:r>
      <w:r w:rsidR="00696A90">
        <w:rPr>
          <w:rFonts w:ascii="Cambria" w:hAnsi="Cambria"/>
        </w:rPr>
        <w:t xml:space="preserve">can </w:t>
      </w:r>
      <w:r w:rsidRPr="00157DD1">
        <w:rPr>
          <w:rFonts w:ascii="Cambria" w:hAnsi="Cambria"/>
        </w:rPr>
        <w:t>provide several challenges</w:t>
      </w:r>
      <w:r w:rsidR="006536DA">
        <w:rPr>
          <w:rFonts w:ascii="Cambria" w:hAnsi="Cambria"/>
        </w:rPr>
        <w:t>. I</w:t>
      </w:r>
      <w:r w:rsidR="00696A90">
        <w:rPr>
          <w:rFonts w:ascii="Cambria" w:hAnsi="Cambria"/>
        </w:rPr>
        <w:t xml:space="preserve">t is recommended to either use the common </w:t>
      </w:r>
      <w:r w:rsidR="006536DA">
        <w:rPr>
          <w:rFonts w:ascii="Cambria" w:hAnsi="Cambria"/>
        </w:rPr>
        <w:t xml:space="preserve">Topten </w:t>
      </w:r>
      <w:r w:rsidR="00696A90">
        <w:rPr>
          <w:rFonts w:ascii="Cambria" w:hAnsi="Cambria"/>
        </w:rPr>
        <w:t xml:space="preserve">CMS or to </w:t>
      </w:r>
      <w:r w:rsidRPr="00157DD1">
        <w:rPr>
          <w:rFonts w:ascii="Cambria" w:hAnsi="Cambria"/>
        </w:rPr>
        <w:t>contract a company with previous similar development experience.</w:t>
      </w:r>
    </w:p>
    <w:p w14:paraId="4B971797" w14:textId="3AACD748" w:rsidR="002266F8" w:rsidRPr="0099007E" w:rsidRDefault="00674AFB" w:rsidP="00E32F2C">
      <w:pPr>
        <w:pStyle w:val="Paragraphedeliste"/>
        <w:numPr>
          <w:ilvl w:val="0"/>
          <w:numId w:val="37"/>
        </w:numPr>
        <w:rPr>
          <w:rFonts w:asciiTheme="majorHAnsi" w:hAnsiTheme="majorHAnsi"/>
          <w:bCs/>
          <w:iCs/>
        </w:rPr>
      </w:pPr>
      <w:r w:rsidRPr="00157DD1">
        <w:rPr>
          <w:rFonts w:ascii="Cambria" w:hAnsi="Cambria"/>
        </w:rPr>
        <w:t>The advantages of</w:t>
      </w:r>
      <w:r w:rsidR="007C5F03">
        <w:rPr>
          <w:rFonts w:ascii="Cambria" w:hAnsi="Cambria"/>
        </w:rPr>
        <w:t xml:space="preserve"> using GfK database for product data</w:t>
      </w:r>
      <w:r w:rsidRPr="00157DD1">
        <w:rPr>
          <w:rFonts w:ascii="Cambria" w:hAnsi="Cambria"/>
        </w:rPr>
        <w:t xml:space="preserve"> did not justify the cost of purchasing </w:t>
      </w:r>
      <w:r w:rsidR="00DF10A1">
        <w:rPr>
          <w:rFonts w:ascii="Cambria" w:hAnsi="Cambria"/>
        </w:rPr>
        <w:t>it in all countries</w:t>
      </w:r>
      <w:r w:rsidRPr="00157DD1">
        <w:rPr>
          <w:rFonts w:ascii="Cambria" w:hAnsi="Cambria"/>
        </w:rPr>
        <w:t xml:space="preserve">. </w:t>
      </w:r>
      <w:r w:rsidR="00DF10A1">
        <w:rPr>
          <w:rFonts w:ascii="Cambria" w:hAnsi="Cambria"/>
        </w:rPr>
        <w:t xml:space="preserve">In many cases, there were </w:t>
      </w:r>
      <w:r w:rsidRPr="00157DD1">
        <w:rPr>
          <w:rFonts w:ascii="Cambria" w:hAnsi="Cambria"/>
        </w:rPr>
        <w:t xml:space="preserve">a lot of </w:t>
      </w:r>
      <w:r w:rsidR="006536DA">
        <w:rPr>
          <w:rFonts w:ascii="Cambria" w:hAnsi="Cambria"/>
        </w:rPr>
        <w:t xml:space="preserve">product </w:t>
      </w:r>
      <w:r w:rsidRPr="00157DD1">
        <w:rPr>
          <w:rFonts w:ascii="Cambria" w:hAnsi="Cambria"/>
        </w:rPr>
        <w:t xml:space="preserve">duplication, missing and in some cases inaccurate information, meaning that the information </w:t>
      </w:r>
      <w:r w:rsidR="00DF10A1">
        <w:rPr>
          <w:rFonts w:ascii="Cambria" w:hAnsi="Cambria"/>
        </w:rPr>
        <w:t>needed to</w:t>
      </w:r>
      <w:r w:rsidRPr="00157DD1">
        <w:rPr>
          <w:rFonts w:ascii="Cambria" w:hAnsi="Cambria"/>
        </w:rPr>
        <w:t xml:space="preserve"> be verified in any </w:t>
      </w:r>
      <w:r w:rsidRPr="0099007E">
        <w:rPr>
          <w:rFonts w:ascii="Cambria" w:hAnsi="Cambria"/>
        </w:rPr>
        <w:t xml:space="preserve">case.  </w:t>
      </w:r>
    </w:p>
    <w:p w14:paraId="7E70E5F3" w14:textId="77777777" w:rsidR="00BE2A9C" w:rsidRPr="0099007E" w:rsidRDefault="00BE2A9C" w:rsidP="008D4B25">
      <w:pPr>
        <w:pStyle w:val="Titre2"/>
        <w:ind w:left="0" w:firstLine="0"/>
        <w:rPr>
          <w:rFonts w:asciiTheme="majorHAnsi" w:hAnsiTheme="majorHAnsi"/>
        </w:rPr>
      </w:pPr>
      <w:bookmarkStart w:id="51" w:name="_Toc416342132"/>
      <w:bookmarkStart w:id="52" w:name="_Toc416358013"/>
      <w:bookmarkStart w:id="53" w:name="_Toc418756413"/>
      <w:r w:rsidRPr="0099007E">
        <w:rPr>
          <w:rFonts w:asciiTheme="majorHAnsi" w:hAnsiTheme="majorHAnsi"/>
        </w:rPr>
        <w:lastRenderedPageBreak/>
        <w:t xml:space="preserve">Work package 3: </w:t>
      </w:r>
      <w:bookmarkEnd w:id="40"/>
      <w:r w:rsidR="00BF5EBD" w:rsidRPr="0099007E">
        <w:rPr>
          <w:rFonts w:asciiTheme="majorHAnsi" w:hAnsiTheme="majorHAnsi"/>
        </w:rPr>
        <w:t>Product technical and policy analysis</w:t>
      </w:r>
      <w:bookmarkEnd w:id="53"/>
      <w:r w:rsidR="00BF5EBD" w:rsidRPr="0099007E">
        <w:rPr>
          <w:rFonts w:asciiTheme="majorHAnsi" w:hAnsiTheme="majorHAnsi"/>
        </w:rPr>
        <w:t xml:space="preserve"> </w:t>
      </w:r>
      <w:bookmarkEnd w:id="51"/>
      <w:bookmarkEnd w:id="52"/>
    </w:p>
    <w:p w14:paraId="4DAE81FB" w14:textId="77777777" w:rsidR="00BF5EBD" w:rsidRPr="005B6D7F" w:rsidRDefault="00BF5EBD" w:rsidP="00D86CD9">
      <w:pPr>
        <w:suppressAutoHyphens w:val="0"/>
        <w:spacing w:after="0" w:line="240" w:lineRule="auto"/>
        <w:rPr>
          <w:rFonts w:asciiTheme="majorHAnsi" w:hAnsiTheme="majorHAnsi"/>
        </w:rPr>
      </w:pPr>
      <w:r w:rsidRPr="005B6D7F">
        <w:rPr>
          <w:rFonts w:asciiTheme="majorHAnsi" w:hAnsiTheme="majorHAnsi"/>
        </w:rPr>
        <w:t>WP leader: AEA</w:t>
      </w:r>
    </w:p>
    <w:p w14:paraId="3ABD53F3" w14:textId="77777777" w:rsidR="00791C4B" w:rsidRPr="005B6D7F" w:rsidRDefault="00BF5EBD" w:rsidP="00D86CD9">
      <w:pPr>
        <w:suppressAutoHyphens w:val="0"/>
        <w:spacing w:after="0" w:line="240" w:lineRule="auto"/>
        <w:rPr>
          <w:rFonts w:asciiTheme="majorHAnsi" w:hAnsiTheme="majorHAnsi"/>
        </w:rPr>
      </w:pPr>
      <w:r w:rsidRPr="005B6D7F">
        <w:rPr>
          <w:rFonts w:asciiTheme="majorHAnsi" w:hAnsiTheme="majorHAnsi"/>
        </w:rPr>
        <w:t>Task leader OEKO (3.1 &amp; 3.2)</w:t>
      </w:r>
    </w:p>
    <w:p w14:paraId="2F82F8EF" w14:textId="77777777" w:rsidR="00C32C24" w:rsidRDefault="00C32C24" w:rsidP="00D86CD9">
      <w:pPr>
        <w:suppressAutoHyphens w:val="0"/>
        <w:spacing w:after="0" w:line="240" w:lineRule="auto"/>
        <w:rPr>
          <w:rFonts w:ascii="Cambria" w:hAnsi="Cambria"/>
        </w:rPr>
      </w:pPr>
    </w:p>
    <w:p w14:paraId="1BB789B2" w14:textId="19CA6777" w:rsidR="00720C91" w:rsidRPr="004D6A2C" w:rsidRDefault="009E52D3" w:rsidP="00D86CD9">
      <w:pPr>
        <w:suppressAutoHyphens w:val="0"/>
        <w:spacing w:after="0" w:line="240" w:lineRule="auto"/>
        <w:rPr>
          <w:rFonts w:ascii="Cambria" w:hAnsi="Cambria"/>
        </w:rPr>
      </w:pPr>
      <w:r>
        <w:rPr>
          <w:rFonts w:ascii="Cambria" w:hAnsi="Cambria"/>
        </w:rPr>
        <w:t>The</w:t>
      </w:r>
      <w:r w:rsidR="00720C91" w:rsidRPr="004D6A2C">
        <w:rPr>
          <w:rFonts w:ascii="Cambria" w:hAnsi="Cambria"/>
        </w:rPr>
        <w:t xml:space="preserve"> focus</w:t>
      </w:r>
      <w:r>
        <w:rPr>
          <w:rFonts w:ascii="Cambria" w:hAnsi="Cambria"/>
        </w:rPr>
        <w:t xml:space="preserve"> of this WP</w:t>
      </w:r>
      <w:r w:rsidR="00720C91" w:rsidRPr="004D6A2C">
        <w:rPr>
          <w:rFonts w:ascii="Cambria" w:hAnsi="Cambria"/>
        </w:rPr>
        <w:t xml:space="preserve"> was the provision of product information</w:t>
      </w:r>
      <w:r>
        <w:rPr>
          <w:rFonts w:ascii="Cambria" w:hAnsi="Cambria"/>
        </w:rPr>
        <w:t xml:space="preserve">, </w:t>
      </w:r>
      <w:r w:rsidRPr="004D6A2C">
        <w:rPr>
          <w:rFonts w:ascii="Cambria" w:hAnsi="Cambria"/>
        </w:rPr>
        <w:t>cover</w:t>
      </w:r>
      <w:r>
        <w:rPr>
          <w:rFonts w:ascii="Cambria" w:hAnsi="Cambria"/>
        </w:rPr>
        <w:t>ing</w:t>
      </w:r>
      <w:r w:rsidRPr="004D6A2C">
        <w:rPr>
          <w:rFonts w:ascii="Cambria" w:hAnsi="Cambria"/>
        </w:rPr>
        <w:t xml:space="preserve"> regulatory developments and technical specifications</w:t>
      </w:r>
      <w:r>
        <w:rPr>
          <w:rFonts w:ascii="Cambria" w:hAnsi="Cambria"/>
        </w:rPr>
        <w:t xml:space="preserve"> and aiming at </w:t>
      </w:r>
      <w:r w:rsidRPr="004D6A2C">
        <w:rPr>
          <w:rFonts w:ascii="Cambria" w:hAnsi="Cambria"/>
        </w:rPr>
        <w:t>support</w:t>
      </w:r>
      <w:r>
        <w:rPr>
          <w:rFonts w:ascii="Cambria" w:hAnsi="Cambria"/>
        </w:rPr>
        <w:t>ing</w:t>
      </w:r>
      <w:r w:rsidRPr="004D6A2C">
        <w:rPr>
          <w:rFonts w:ascii="Cambria" w:hAnsi="Cambria"/>
        </w:rPr>
        <w:t xml:space="preserve"> </w:t>
      </w:r>
      <w:r>
        <w:rPr>
          <w:rFonts w:ascii="Cambria" w:hAnsi="Cambria"/>
        </w:rPr>
        <w:t xml:space="preserve">the </w:t>
      </w:r>
      <w:r w:rsidRPr="004D6A2C">
        <w:rPr>
          <w:rFonts w:ascii="Cambria" w:hAnsi="Cambria"/>
        </w:rPr>
        <w:t>national Topten teams to better understand the Best Available Technologies (BAT) they publicise on their respective websites</w:t>
      </w:r>
      <w:r>
        <w:rPr>
          <w:rFonts w:ascii="Cambria" w:hAnsi="Cambria"/>
        </w:rPr>
        <w:t xml:space="preserve">, </w:t>
      </w:r>
      <w:r w:rsidR="00720C91" w:rsidRPr="004D6A2C">
        <w:rPr>
          <w:rFonts w:ascii="Cambria" w:hAnsi="Cambria"/>
        </w:rPr>
        <w:t>and</w:t>
      </w:r>
      <w:r>
        <w:rPr>
          <w:rFonts w:ascii="Cambria" w:hAnsi="Cambria"/>
        </w:rPr>
        <w:t xml:space="preserve"> the</w:t>
      </w:r>
      <w:r w:rsidR="00720C91" w:rsidRPr="004D6A2C">
        <w:rPr>
          <w:rFonts w:ascii="Cambria" w:hAnsi="Cambria"/>
        </w:rPr>
        <w:t xml:space="preserve"> organisation of a European Topten Product Competition</w:t>
      </w:r>
      <w:r>
        <w:rPr>
          <w:rFonts w:ascii="Cambria" w:hAnsi="Cambria"/>
        </w:rPr>
        <w:t xml:space="preserve"> to stimulate manufacturers and offer </w:t>
      </w:r>
      <w:r w:rsidR="00720C91" w:rsidRPr="004D6A2C">
        <w:rPr>
          <w:rFonts w:ascii="Cambria" w:hAnsi="Cambria"/>
        </w:rPr>
        <w:t>product differentiation</w:t>
      </w:r>
      <w:r>
        <w:rPr>
          <w:rFonts w:ascii="Cambria" w:hAnsi="Cambria"/>
        </w:rPr>
        <w:t xml:space="preserve"> arguments</w:t>
      </w:r>
      <w:r w:rsidR="00720C91" w:rsidRPr="004D6A2C">
        <w:rPr>
          <w:rFonts w:ascii="Cambria" w:hAnsi="Cambria"/>
        </w:rPr>
        <w:t>.</w:t>
      </w:r>
    </w:p>
    <w:p w14:paraId="4ED37A3A" w14:textId="77777777" w:rsidR="00BF5EBD" w:rsidRPr="005B6D7F" w:rsidRDefault="00BF5EBD"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54" w:name="_Toc418756414"/>
      <w:r w:rsidRPr="005B6D7F">
        <w:rPr>
          <w:rFonts w:asciiTheme="majorHAnsi" w:eastAsia="Times New Roman" w:hAnsiTheme="majorHAnsi"/>
          <w:b/>
          <w:bCs/>
          <w:sz w:val="26"/>
          <w:szCs w:val="26"/>
        </w:rPr>
        <w:t>Major activities and achievements</w:t>
      </w:r>
      <w:bookmarkEnd w:id="54"/>
    </w:p>
    <w:p w14:paraId="22E312C2" w14:textId="2E72D90D" w:rsidR="00D22D2B" w:rsidRPr="00DE1E8F" w:rsidRDefault="00D22D2B" w:rsidP="00D86CD9">
      <w:pPr>
        <w:suppressAutoHyphens w:val="0"/>
        <w:spacing w:after="0" w:line="240" w:lineRule="auto"/>
        <w:rPr>
          <w:rFonts w:ascii="Cambria" w:hAnsi="Cambria"/>
          <w:b/>
        </w:rPr>
      </w:pPr>
      <w:r w:rsidRPr="00DE1E8F">
        <w:rPr>
          <w:rFonts w:ascii="Cambria" w:hAnsi="Cambria"/>
          <w:b/>
        </w:rPr>
        <w:t xml:space="preserve">Task 3.1 Life Cycle </w:t>
      </w:r>
      <w:r w:rsidR="00DE1E8F">
        <w:rPr>
          <w:rFonts w:ascii="Cambria" w:hAnsi="Cambria"/>
          <w:b/>
        </w:rPr>
        <w:t>C</w:t>
      </w:r>
      <w:r w:rsidRPr="00DE1E8F">
        <w:rPr>
          <w:rFonts w:ascii="Cambria" w:hAnsi="Cambria"/>
          <w:b/>
        </w:rPr>
        <w:t>ost information (OEKO)</w:t>
      </w:r>
    </w:p>
    <w:p w14:paraId="269BCDDF" w14:textId="60C8D8FA" w:rsidR="00D22D2B" w:rsidRDefault="00D22D2B" w:rsidP="00D86CD9">
      <w:pPr>
        <w:suppressAutoHyphens w:val="0"/>
        <w:spacing w:after="0" w:line="240" w:lineRule="auto"/>
        <w:rPr>
          <w:rFonts w:ascii="Cambria" w:hAnsi="Cambria"/>
        </w:rPr>
      </w:pPr>
      <w:r w:rsidRPr="004D6A2C">
        <w:rPr>
          <w:rFonts w:ascii="Cambria" w:hAnsi="Cambria"/>
        </w:rPr>
        <w:t>Resource-efficient products with low power consumption tend to have a higher purchase price than the equivalent conventional products</w:t>
      </w:r>
      <w:r w:rsidR="00DE1E8F">
        <w:rPr>
          <w:rFonts w:ascii="Cambria" w:hAnsi="Cambria"/>
        </w:rPr>
        <w:t xml:space="preserve"> but their </w:t>
      </w:r>
      <w:r w:rsidRPr="004D6A2C">
        <w:rPr>
          <w:rFonts w:ascii="Cambria" w:hAnsi="Cambria"/>
        </w:rPr>
        <w:t>operating costs</w:t>
      </w:r>
      <w:r w:rsidR="00DE1E8F">
        <w:rPr>
          <w:rFonts w:ascii="Cambria" w:hAnsi="Cambria"/>
        </w:rPr>
        <w:t xml:space="preserve"> </w:t>
      </w:r>
      <w:r w:rsidRPr="004D6A2C">
        <w:rPr>
          <w:rFonts w:ascii="Cambria" w:hAnsi="Cambria"/>
        </w:rPr>
        <w:t xml:space="preserve">for energy and other resources during the use phase, are lower than for conventional products. </w:t>
      </w:r>
      <w:r w:rsidR="00DE1E8F">
        <w:rPr>
          <w:rFonts w:ascii="Cambria" w:hAnsi="Cambria"/>
        </w:rPr>
        <w:t>Hence,</w:t>
      </w:r>
      <w:r w:rsidRPr="004D6A2C">
        <w:rPr>
          <w:rFonts w:ascii="Cambria" w:hAnsi="Cambria"/>
        </w:rPr>
        <w:t xml:space="preserve"> life cycle costs </w:t>
      </w:r>
      <w:r w:rsidR="00DE1E8F">
        <w:rPr>
          <w:rFonts w:ascii="Cambria" w:hAnsi="Cambria"/>
        </w:rPr>
        <w:t xml:space="preserve">(LCC) </w:t>
      </w:r>
      <w:r w:rsidRPr="004D6A2C">
        <w:rPr>
          <w:rFonts w:ascii="Cambria" w:hAnsi="Cambria"/>
        </w:rPr>
        <w:t>of innovative products are often equal or even lower than those of conventional products.</w:t>
      </w:r>
      <w:r w:rsidR="00DE1E8F">
        <w:rPr>
          <w:rFonts w:ascii="Cambria" w:hAnsi="Cambria"/>
        </w:rPr>
        <w:t xml:space="preserve"> A</w:t>
      </w:r>
      <w:r w:rsidRPr="004D6A2C">
        <w:rPr>
          <w:rFonts w:ascii="Cambria" w:hAnsi="Cambria"/>
        </w:rPr>
        <w:t>t the consumer level</w:t>
      </w:r>
      <w:r w:rsidR="00DE1E8F">
        <w:rPr>
          <w:rFonts w:ascii="Cambria" w:hAnsi="Cambria"/>
        </w:rPr>
        <w:t>, LCC should</w:t>
      </w:r>
      <w:r w:rsidRPr="004D6A2C">
        <w:rPr>
          <w:rFonts w:ascii="Cambria" w:hAnsi="Cambria"/>
        </w:rPr>
        <w:t xml:space="preserve"> play an important role for the comparison of products. A framework paper for </w:t>
      </w:r>
      <w:r w:rsidR="00DE1E8F">
        <w:rPr>
          <w:rFonts w:ascii="Cambria" w:hAnsi="Cambria"/>
        </w:rPr>
        <w:t>LCC</w:t>
      </w:r>
      <w:r w:rsidRPr="004D6A2C">
        <w:rPr>
          <w:rFonts w:ascii="Cambria" w:hAnsi="Cambria"/>
        </w:rPr>
        <w:t xml:space="preserve"> calculation was written as a guidance to have a consistent approach for calculating life cycle costs within the Euro</w:t>
      </w:r>
      <w:r w:rsidR="00DE1E8F">
        <w:rPr>
          <w:rFonts w:ascii="Cambria" w:hAnsi="Cambria"/>
        </w:rPr>
        <w:t>-T</w:t>
      </w:r>
      <w:r w:rsidRPr="004D6A2C">
        <w:rPr>
          <w:rFonts w:ascii="Cambria" w:hAnsi="Cambria"/>
        </w:rPr>
        <w:t>opten</w:t>
      </w:r>
      <w:r w:rsidR="00DE1E8F">
        <w:rPr>
          <w:rFonts w:ascii="Cambria" w:hAnsi="Cambria"/>
        </w:rPr>
        <w:t xml:space="preserve"> </w:t>
      </w:r>
      <w:r w:rsidRPr="004D6A2C">
        <w:rPr>
          <w:rFonts w:ascii="Cambria" w:hAnsi="Cambria"/>
        </w:rPr>
        <w:t xml:space="preserve">Max project. </w:t>
      </w:r>
    </w:p>
    <w:p w14:paraId="4235A02E" w14:textId="77777777" w:rsidR="004B3023" w:rsidRPr="004D6A2C" w:rsidRDefault="004B3023" w:rsidP="00D86CD9">
      <w:pPr>
        <w:suppressAutoHyphens w:val="0"/>
        <w:spacing w:after="0" w:line="240" w:lineRule="auto"/>
        <w:rPr>
          <w:rFonts w:ascii="Cambria" w:hAnsi="Cambria"/>
        </w:rPr>
      </w:pPr>
    </w:p>
    <w:p w14:paraId="1E4ED915" w14:textId="5E159418" w:rsidR="00D22D2B" w:rsidRPr="00DE1E8F" w:rsidRDefault="00D22D2B" w:rsidP="00D86CD9">
      <w:pPr>
        <w:suppressAutoHyphens w:val="0"/>
        <w:spacing w:after="0" w:line="240" w:lineRule="auto"/>
        <w:rPr>
          <w:rFonts w:ascii="Cambria" w:hAnsi="Cambria"/>
          <w:b/>
        </w:rPr>
      </w:pPr>
      <w:r w:rsidRPr="00DE1E8F">
        <w:rPr>
          <w:rFonts w:ascii="Cambria" w:hAnsi="Cambria"/>
          <w:b/>
        </w:rPr>
        <w:t>Task 3.2 Technical specifications (AEA, OEKO)</w:t>
      </w:r>
    </w:p>
    <w:p w14:paraId="51EAC256" w14:textId="04EFFB81" w:rsidR="00D22D2B" w:rsidRPr="004D6A2C" w:rsidRDefault="00D22D2B" w:rsidP="00D86CD9">
      <w:pPr>
        <w:suppressAutoHyphens w:val="0"/>
        <w:spacing w:after="0" w:line="240" w:lineRule="auto"/>
        <w:rPr>
          <w:rFonts w:ascii="Cambria" w:hAnsi="Cambria"/>
        </w:rPr>
      </w:pPr>
      <w:r w:rsidRPr="004D6A2C">
        <w:rPr>
          <w:rFonts w:ascii="Cambria" w:hAnsi="Cambria"/>
        </w:rPr>
        <w:t xml:space="preserve">Appropriate selection criteria and respective technical specifications are a crucial precondition for meaningful and </w:t>
      </w:r>
      <w:r w:rsidR="00DE1E8F" w:rsidRPr="004D6A2C">
        <w:rPr>
          <w:rFonts w:ascii="Cambria" w:hAnsi="Cambria"/>
        </w:rPr>
        <w:t>well-accepted</w:t>
      </w:r>
      <w:r w:rsidRPr="004D6A2C">
        <w:rPr>
          <w:rFonts w:ascii="Cambria" w:hAnsi="Cambria"/>
        </w:rPr>
        <w:t xml:space="preserve"> Topten websites. </w:t>
      </w:r>
      <w:r w:rsidR="00DE1E8F">
        <w:rPr>
          <w:rFonts w:ascii="Cambria" w:hAnsi="Cambria"/>
        </w:rPr>
        <w:t xml:space="preserve">8 already existing criteria papers were updated for </w:t>
      </w:r>
      <w:r w:rsidRPr="004D6A2C">
        <w:rPr>
          <w:rFonts w:ascii="Cambria" w:hAnsi="Cambria"/>
        </w:rPr>
        <w:t xml:space="preserve">product categories </w:t>
      </w:r>
      <w:r w:rsidR="00DE1E8F">
        <w:rPr>
          <w:rFonts w:ascii="Cambria" w:hAnsi="Cambria"/>
        </w:rPr>
        <w:t>subject to</w:t>
      </w:r>
      <w:r w:rsidRPr="004D6A2C">
        <w:rPr>
          <w:rFonts w:ascii="Cambria" w:hAnsi="Cambria"/>
        </w:rPr>
        <w:t xml:space="preserve"> adoptions and revisions of regulations</w:t>
      </w:r>
      <w:r w:rsidR="00DE1E8F">
        <w:rPr>
          <w:rFonts w:ascii="Cambria" w:hAnsi="Cambria"/>
        </w:rPr>
        <w:t xml:space="preserve">: </w:t>
      </w:r>
      <w:r w:rsidRPr="004D6A2C">
        <w:rPr>
          <w:rFonts w:ascii="Cambria" w:hAnsi="Cambria"/>
        </w:rPr>
        <w:t xml:space="preserve">LEDs directional, LEDs non directional, TVs, tumble dryers, household coffee machines, imaging equipment (inkjet printers &amp; multifunctional), room air conditioners and monitors. </w:t>
      </w:r>
      <w:r w:rsidR="009A0B9F">
        <w:rPr>
          <w:rFonts w:ascii="Cambria" w:hAnsi="Cambria"/>
        </w:rPr>
        <w:t>2 n</w:t>
      </w:r>
      <w:r w:rsidR="00DE1E8F">
        <w:rPr>
          <w:rFonts w:ascii="Cambria" w:hAnsi="Cambria"/>
        </w:rPr>
        <w:t>ew crit</w:t>
      </w:r>
      <w:r w:rsidR="009A0B9F">
        <w:rPr>
          <w:rFonts w:ascii="Cambria" w:hAnsi="Cambria"/>
        </w:rPr>
        <w:t xml:space="preserve">eria papers were developed </w:t>
      </w:r>
      <w:r w:rsidRPr="004D6A2C">
        <w:rPr>
          <w:rFonts w:ascii="Cambria" w:hAnsi="Cambria"/>
        </w:rPr>
        <w:t>for water heaters</w:t>
      </w:r>
      <w:r w:rsidR="009A0B9F">
        <w:rPr>
          <w:rFonts w:ascii="Cambria" w:hAnsi="Cambria"/>
        </w:rPr>
        <w:t xml:space="preserve"> and </w:t>
      </w:r>
      <w:r w:rsidRPr="004D6A2C">
        <w:rPr>
          <w:rFonts w:ascii="Cambria" w:hAnsi="Cambria"/>
        </w:rPr>
        <w:t xml:space="preserve">vacuum cleaners. </w:t>
      </w:r>
    </w:p>
    <w:p w14:paraId="362E3090" w14:textId="06CD8B9F" w:rsidR="00D22D2B" w:rsidRDefault="00D22D2B" w:rsidP="00D86CD9">
      <w:pPr>
        <w:suppressAutoHyphens w:val="0"/>
        <w:spacing w:after="0" w:line="240" w:lineRule="auto"/>
        <w:rPr>
          <w:rFonts w:ascii="Cambria" w:hAnsi="Cambria"/>
        </w:rPr>
      </w:pPr>
      <w:r w:rsidRPr="004D6A2C">
        <w:rPr>
          <w:rFonts w:ascii="Cambria" w:hAnsi="Cambria"/>
        </w:rPr>
        <w:t xml:space="preserve">Furthermore, </w:t>
      </w:r>
      <w:r w:rsidR="007E5A45">
        <w:rPr>
          <w:rFonts w:ascii="Cambria" w:hAnsi="Cambria"/>
        </w:rPr>
        <w:t>2</w:t>
      </w:r>
      <w:r w:rsidR="007E5A45" w:rsidRPr="004D6A2C">
        <w:rPr>
          <w:rFonts w:ascii="Cambria" w:hAnsi="Cambria"/>
        </w:rPr>
        <w:t xml:space="preserve"> </w:t>
      </w:r>
      <w:r w:rsidRPr="004D6A2C">
        <w:rPr>
          <w:rFonts w:ascii="Cambria" w:hAnsi="Cambria"/>
        </w:rPr>
        <w:t xml:space="preserve">technology papers </w:t>
      </w:r>
      <w:r w:rsidR="009A0B9F">
        <w:rPr>
          <w:rFonts w:ascii="Cambria" w:hAnsi="Cambria"/>
        </w:rPr>
        <w:t>were produced on</w:t>
      </w:r>
      <w:r w:rsidRPr="004D6A2C">
        <w:rPr>
          <w:rFonts w:ascii="Cambria" w:hAnsi="Cambria"/>
        </w:rPr>
        <w:t xml:space="preserve"> “efficient servers and data storage equipment“ and “photovoltaics”</w:t>
      </w:r>
      <w:r w:rsidR="000F406B">
        <w:rPr>
          <w:rFonts w:ascii="Cambria" w:hAnsi="Cambria"/>
        </w:rPr>
        <w:t xml:space="preserve"> because</w:t>
      </w:r>
      <w:r w:rsidR="00BE7C26">
        <w:rPr>
          <w:rFonts w:ascii="Cambria" w:hAnsi="Cambria"/>
        </w:rPr>
        <w:t>,</w:t>
      </w:r>
      <w:r w:rsidR="000F406B">
        <w:rPr>
          <w:rFonts w:ascii="Cambria" w:hAnsi="Cambria"/>
        </w:rPr>
        <w:t xml:space="preserve"> even if Topten product lists are not possible to elaborate for these systems which need to take into consideration the consumer’s situation (i.e. they can’t be fully standardised)</w:t>
      </w:r>
      <w:r w:rsidR="00BE7C26">
        <w:rPr>
          <w:rFonts w:ascii="Cambria" w:hAnsi="Cambria"/>
        </w:rPr>
        <w:t>,</w:t>
      </w:r>
      <w:r w:rsidR="000F406B">
        <w:rPr>
          <w:rFonts w:ascii="Cambria" w:hAnsi="Cambria"/>
        </w:rPr>
        <w:t xml:space="preserve"> </w:t>
      </w:r>
      <w:r w:rsidR="00BE7C26">
        <w:rPr>
          <w:rFonts w:ascii="Cambria" w:hAnsi="Cambria"/>
        </w:rPr>
        <w:t>these technologies</w:t>
      </w:r>
      <w:r w:rsidR="007E5A45">
        <w:rPr>
          <w:rFonts w:ascii="Cambria" w:hAnsi="Cambria"/>
        </w:rPr>
        <w:t xml:space="preserve"> were of interest </w:t>
      </w:r>
      <w:r w:rsidR="00BE7C26">
        <w:rPr>
          <w:rFonts w:ascii="Cambria" w:hAnsi="Cambria"/>
        </w:rPr>
        <w:t>to</w:t>
      </w:r>
      <w:r w:rsidR="007E5A45">
        <w:rPr>
          <w:rFonts w:ascii="Cambria" w:hAnsi="Cambria"/>
        </w:rPr>
        <w:t xml:space="preserve"> our stakeholders (i.e. large buyers)</w:t>
      </w:r>
      <w:r w:rsidRPr="004D6A2C">
        <w:rPr>
          <w:rFonts w:ascii="Cambria" w:hAnsi="Cambria"/>
        </w:rPr>
        <w:t xml:space="preserve">. </w:t>
      </w:r>
    </w:p>
    <w:p w14:paraId="2509DD8E" w14:textId="77777777" w:rsidR="004B3023" w:rsidRPr="004D6A2C" w:rsidRDefault="004B3023" w:rsidP="00D86CD9">
      <w:pPr>
        <w:suppressAutoHyphens w:val="0"/>
        <w:spacing w:after="0" w:line="240" w:lineRule="auto"/>
        <w:rPr>
          <w:rFonts w:ascii="Cambria" w:hAnsi="Cambria"/>
        </w:rPr>
      </w:pPr>
    </w:p>
    <w:p w14:paraId="068550E1" w14:textId="51EC8E00" w:rsidR="00D22D2B" w:rsidRPr="00BE7C26" w:rsidRDefault="00D22D2B" w:rsidP="00D86CD9">
      <w:pPr>
        <w:suppressAutoHyphens w:val="0"/>
        <w:spacing w:after="0" w:line="240" w:lineRule="auto"/>
        <w:rPr>
          <w:rFonts w:ascii="Cambria" w:hAnsi="Cambria"/>
          <w:b/>
        </w:rPr>
      </w:pPr>
      <w:r w:rsidRPr="00BE7C26">
        <w:rPr>
          <w:rFonts w:ascii="Cambria" w:hAnsi="Cambria"/>
          <w:b/>
        </w:rPr>
        <w:t>Task 3.3 European Topten Product Competition (AEA)</w:t>
      </w:r>
    </w:p>
    <w:p w14:paraId="437C755F" w14:textId="591D3369" w:rsidR="00D22D2B" w:rsidRPr="004D6A2C" w:rsidRDefault="00D22D2B" w:rsidP="00D86CD9">
      <w:pPr>
        <w:suppressAutoHyphens w:val="0"/>
        <w:spacing w:after="0" w:line="240" w:lineRule="auto"/>
        <w:rPr>
          <w:rFonts w:ascii="Cambria" w:hAnsi="Cambria"/>
        </w:rPr>
      </w:pPr>
      <w:r w:rsidRPr="004D6A2C">
        <w:rPr>
          <w:rFonts w:ascii="Cambria" w:hAnsi="Cambria"/>
        </w:rPr>
        <w:t>AEA carried out the product competition. The competition gave manufacturers the opportunity to present themselves at European level and showcase their innovative and highly energy efficien</w:t>
      </w:r>
      <w:r w:rsidR="007F7626">
        <w:rPr>
          <w:rFonts w:ascii="Cambria" w:hAnsi="Cambria"/>
        </w:rPr>
        <w:t>t</w:t>
      </w:r>
      <w:r w:rsidRPr="004D6A2C">
        <w:rPr>
          <w:rFonts w:ascii="Cambria" w:hAnsi="Cambria"/>
        </w:rPr>
        <w:t xml:space="preserve"> products. The product categories were selected based on </w:t>
      </w:r>
      <w:r w:rsidR="007F7626">
        <w:rPr>
          <w:rFonts w:ascii="Cambria" w:hAnsi="Cambria"/>
        </w:rPr>
        <w:t xml:space="preserve">the </w:t>
      </w:r>
      <w:r w:rsidRPr="004D6A2C">
        <w:rPr>
          <w:rFonts w:ascii="Cambria" w:hAnsi="Cambria"/>
        </w:rPr>
        <w:t>developments in the E</w:t>
      </w:r>
      <w:r w:rsidR="007F7626">
        <w:rPr>
          <w:rFonts w:ascii="Cambria" w:hAnsi="Cambria"/>
        </w:rPr>
        <w:t>r</w:t>
      </w:r>
      <w:r w:rsidRPr="004D6A2C">
        <w:rPr>
          <w:rFonts w:ascii="Cambria" w:hAnsi="Cambria"/>
        </w:rPr>
        <w:t xml:space="preserve">P </w:t>
      </w:r>
      <w:r w:rsidR="007F7626">
        <w:rPr>
          <w:rFonts w:ascii="Cambria" w:hAnsi="Cambria"/>
        </w:rPr>
        <w:t>D</w:t>
      </w:r>
      <w:r w:rsidRPr="004D6A2C">
        <w:rPr>
          <w:rFonts w:ascii="Cambria" w:hAnsi="Cambria"/>
        </w:rPr>
        <w:t>irective, their attractiveness for end</w:t>
      </w:r>
      <w:r w:rsidR="007F7626">
        <w:rPr>
          <w:rFonts w:ascii="Cambria" w:hAnsi="Cambria"/>
        </w:rPr>
        <w:t>-</w:t>
      </w:r>
      <w:r w:rsidR="009917EA">
        <w:rPr>
          <w:rFonts w:ascii="Cambria" w:hAnsi="Cambria"/>
        </w:rPr>
        <w:t>consumers and an estimate</w:t>
      </w:r>
      <w:r w:rsidRPr="004D6A2C">
        <w:rPr>
          <w:rFonts w:ascii="Cambria" w:hAnsi="Cambria"/>
        </w:rPr>
        <w:t xml:space="preserve"> of the cost</w:t>
      </w:r>
      <w:r w:rsidR="007F7626">
        <w:rPr>
          <w:rFonts w:ascii="Cambria" w:hAnsi="Cambria"/>
        </w:rPr>
        <w:t>s</w:t>
      </w:r>
      <w:r w:rsidRPr="004D6A2C">
        <w:rPr>
          <w:rFonts w:ascii="Cambria" w:hAnsi="Cambria"/>
        </w:rPr>
        <w:t xml:space="preserve"> for the tests of the products. Three product categories were found to be representative:</w:t>
      </w:r>
    </w:p>
    <w:p w14:paraId="18AF88BE" w14:textId="2B2D400C" w:rsidR="00D22D2B" w:rsidRPr="007F7626" w:rsidRDefault="00D22D2B" w:rsidP="00E32F2C">
      <w:pPr>
        <w:pStyle w:val="Paragraphedeliste"/>
        <w:numPr>
          <w:ilvl w:val="0"/>
          <w:numId w:val="37"/>
        </w:numPr>
        <w:suppressAutoHyphens w:val="0"/>
        <w:spacing w:after="0" w:line="240" w:lineRule="auto"/>
        <w:rPr>
          <w:rFonts w:ascii="Cambria" w:hAnsi="Cambria"/>
        </w:rPr>
      </w:pPr>
      <w:r w:rsidRPr="007F7626">
        <w:rPr>
          <w:rFonts w:ascii="Cambria" w:hAnsi="Cambria"/>
        </w:rPr>
        <w:t xml:space="preserve">TVs, for their popularity and potential for technical development </w:t>
      </w:r>
    </w:p>
    <w:p w14:paraId="211DA297" w14:textId="26B033CB" w:rsidR="00D22D2B" w:rsidRPr="007F7626" w:rsidRDefault="00D22D2B" w:rsidP="00E32F2C">
      <w:pPr>
        <w:pStyle w:val="Paragraphedeliste"/>
        <w:numPr>
          <w:ilvl w:val="0"/>
          <w:numId w:val="37"/>
        </w:numPr>
        <w:suppressAutoHyphens w:val="0"/>
        <w:spacing w:after="0" w:line="240" w:lineRule="auto"/>
        <w:rPr>
          <w:rFonts w:ascii="Cambria" w:hAnsi="Cambria"/>
        </w:rPr>
      </w:pPr>
      <w:r w:rsidRPr="007F7626">
        <w:rPr>
          <w:rFonts w:ascii="Cambria" w:hAnsi="Cambria"/>
        </w:rPr>
        <w:t xml:space="preserve">LED lamps, for their potential synergies with the PremiumLight project. </w:t>
      </w:r>
    </w:p>
    <w:p w14:paraId="08F32BDD" w14:textId="0928C15C" w:rsidR="00D22D2B" w:rsidRPr="007F7626" w:rsidRDefault="00D22D2B" w:rsidP="00E32F2C">
      <w:pPr>
        <w:pStyle w:val="Paragraphedeliste"/>
        <w:numPr>
          <w:ilvl w:val="0"/>
          <w:numId w:val="37"/>
        </w:numPr>
        <w:suppressAutoHyphens w:val="0"/>
        <w:spacing w:after="0" w:line="240" w:lineRule="auto"/>
        <w:rPr>
          <w:rFonts w:ascii="Cambria" w:hAnsi="Cambria"/>
        </w:rPr>
      </w:pPr>
      <w:r w:rsidRPr="007F7626">
        <w:rPr>
          <w:rFonts w:ascii="Cambria" w:hAnsi="Cambria"/>
        </w:rPr>
        <w:t xml:space="preserve">Tumble dryers, for which a new label </w:t>
      </w:r>
      <w:r w:rsidR="007F7626">
        <w:rPr>
          <w:rFonts w:ascii="Cambria" w:hAnsi="Cambria"/>
        </w:rPr>
        <w:t>was</w:t>
      </w:r>
      <w:r w:rsidR="007F7626" w:rsidRPr="007F7626">
        <w:rPr>
          <w:rFonts w:ascii="Cambria" w:hAnsi="Cambria"/>
        </w:rPr>
        <w:t xml:space="preserve"> </w:t>
      </w:r>
      <w:r w:rsidR="007F7626">
        <w:rPr>
          <w:rFonts w:ascii="Cambria" w:hAnsi="Cambria"/>
        </w:rPr>
        <w:t>mandatory</w:t>
      </w:r>
      <w:r w:rsidR="007F7626" w:rsidRPr="007F7626">
        <w:rPr>
          <w:rFonts w:ascii="Cambria" w:hAnsi="Cambria"/>
        </w:rPr>
        <w:t xml:space="preserve"> </w:t>
      </w:r>
      <w:r w:rsidRPr="007F7626">
        <w:rPr>
          <w:rFonts w:ascii="Cambria" w:hAnsi="Cambria"/>
        </w:rPr>
        <w:t>since May 2013.</w:t>
      </w:r>
    </w:p>
    <w:p w14:paraId="3BCDD7B9" w14:textId="17A33577" w:rsidR="007F7626" w:rsidRPr="004D6A2C" w:rsidRDefault="00D22D2B" w:rsidP="007F7626">
      <w:pPr>
        <w:suppressAutoHyphens w:val="0"/>
        <w:spacing w:after="0" w:line="240" w:lineRule="auto"/>
        <w:rPr>
          <w:rFonts w:ascii="Cambria" w:hAnsi="Cambria"/>
        </w:rPr>
      </w:pPr>
      <w:r w:rsidRPr="004D6A2C">
        <w:rPr>
          <w:rFonts w:ascii="Cambria" w:hAnsi="Cambria"/>
        </w:rPr>
        <w:t xml:space="preserve">After </w:t>
      </w:r>
      <w:r w:rsidR="007F7626">
        <w:rPr>
          <w:rFonts w:ascii="Cambria" w:hAnsi="Cambria"/>
        </w:rPr>
        <w:t xml:space="preserve">agreement </w:t>
      </w:r>
      <w:r w:rsidRPr="004D6A2C">
        <w:rPr>
          <w:rFonts w:ascii="Cambria" w:hAnsi="Cambria"/>
        </w:rPr>
        <w:t xml:space="preserve">from the </w:t>
      </w:r>
      <w:r w:rsidR="007F7626">
        <w:rPr>
          <w:rFonts w:ascii="Cambria" w:hAnsi="Cambria"/>
        </w:rPr>
        <w:t xml:space="preserve">EACI </w:t>
      </w:r>
      <w:r w:rsidRPr="004D6A2C">
        <w:rPr>
          <w:rFonts w:ascii="Cambria" w:hAnsi="Cambria"/>
        </w:rPr>
        <w:t>technical officer</w:t>
      </w:r>
      <w:r w:rsidR="007F7626">
        <w:rPr>
          <w:rFonts w:ascii="Cambria" w:hAnsi="Cambria"/>
        </w:rPr>
        <w:t>,</w:t>
      </w:r>
      <w:r w:rsidRPr="004D6A2C">
        <w:rPr>
          <w:rFonts w:ascii="Cambria" w:hAnsi="Cambria"/>
        </w:rPr>
        <w:t xml:space="preserve"> AEA finalised the announcement and </w:t>
      </w:r>
      <w:r w:rsidR="007F7626">
        <w:rPr>
          <w:rFonts w:ascii="Cambria" w:hAnsi="Cambria"/>
        </w:rPr>
        <w:t xml:space="preserve">competition </w:t>
      </w:r>
      <w:r w:rsidRPr="004D6A2C">
        <w:rPr>
          <w:rFonts w:ascii="Cambria" w:hAnsi="Cambria"/>
        </w:rPr>
        <w:t xml:space="preserve">rules and received quotations from laboratories for product testing. The </w:t>
      </w:r>
      <w:r w:rsidR="007F7626">
        <w:rPr>
          <w:rFonts w:ascii="Cambria" w:hAnsi="Cambria"/>
        </w:rPr>
        <w:t>publication</w:t>
      </w:r>
      <w:r w:rsidR="007F7626" w:rsidRPr="004D6A2C">
        <w:rPr>
          <w:rFonts w:ascii="Cambria" w:hAnsi="Cambria"/>
        </w:rPr>
        <w:t xml:space="preserve"> </w:t>
      </w:r>
      <w:r w:rsidRPr="004D6A2C">
        <w:rPr>
          <w:rFonts w:ascii="Cambria" w:hAnsi="Cambria"/>
        </w:rPr>
        <w:t xml:space="preserve">of the Euro-Topten Product Competition </w:t>
      </w:r>
      <w:r w:rsidR="009917EA">
        <w:rPr>
          <w:rFonts w:ascii="Cambria" w:hAnsi="Cambria"/>
        </w:rPr>
        <w:t>rules was finalis</w:t>
      </w:r>
      <w:r w:rsidRPr="004D6A2C">
        <w:rPr>
          <w:rFonts w:ascii="Cambria" w:hAnsi="Cambria"/>
        </w:rPr>
        <w:t xml:space="preserve">ed in March of 2013 and was </w:t>
      </w:r>
      <w:r w:rsidR="007F7626">
        <w:rPr>
          <w:rFonts w:ascii="Cambria" w:hAnsi="Cambria"/>
        </w:rPr>
        <w:t xml:space="preserve">largely </w:t>
      </w:r>
      <w:r w:rsidRPr="004D6A2C">
        <w:rPr>
          <w:rFonts w:ascii="Cambria" w:hAnsi="Cambria"/>
        </w:rPr>
        <w:t xml:space="preserve">sent </w:t>
      </w:r>
      <w:r w:rsidR="007F7626">
        <w:rPr>
          <w:rFonts w:ascii="Cambria" w:hAnsi="Cambria"/>
        </w:rPr>
        <w:t>out to</w:t>
      </w:r>
      <w:r w:rsidRPr="004D6A2C">
        <w:rPr>
          <w:rFonts w:ascii="Cambria" w:hAnsi="Cambria"/>
        </w:rPr>
        <w:t xml:space="preserve"> manufacturers. </w:t>
      </w:r>
      <w:r w:rsidR="007F7626" w:rsidRPr="004D6A2C">
        <w:rPr>
          <w:rFonts w:ascii="Cambria" w:hAnsi="Cambria"/>
        </w:rPr>
        <w:t>The manufacturer's information for each winning product of the competition was verified by VDE (Association for Electrical, Electronic &amp; Information Technologies), an independent and accredited testing laboratory.</w:t>
      </w:r>
    </w:p>
    <w:p w14:paraId="73E668D1" w14:textId="081CDC96" w:rsidR="00D22D2B" w:rsidRDefault="00D22D2B" w:rsidP="00D86CD9">
      <w:pPr>
        <w:suppressAutoHyphens w:val="0"/>
        <w:spacing w:after="0" w:line="240" w:lineRule="auto"/>
        <w:rPr>
          <w:rFonts w:ascii="Cambria" w:hAnsi="Cambria"/>
        </w:rPr>
      </w:pPr>
      <w:r w:rsidRPr="004D6A2C">
        <w:rPr>
          <w:rFonts w:ascii="Cambria" w:hAnsi="Cambria"/>
        </w:rPr>
        <w:t>On February 28</w:t>
      </w:r>
      <w:r w:rsidR="009917EA" w:rsidRPr="009917EA">
        <w:rPr>
          <w:rFonts w:ascii="Cambria" w:hAnsi="Cambria"/>
          <w:vertAlign w:val="superscript"/>
        </w:rPr>
        <w:t>th</w:t>
      </w:r>
      <w:r w:rsidRPr="004D6A2C">
        <w:rPr>
          <w:rFonts w:ascii="Cambria" w:hAnsi="Cambria"/>
        </w:rPr>
        <w:t>, 2014</w:t>
      </w:r>
      <w:r w:rsidR="009917EA">
        <w:rPr>
          <w:rFonts w:ascii="Cambria" w:hAnsi="Cambria"/>
        </w:rPr>
        <w:t>,</w:t>
      </w:r>
      <w:r w:rsidRPr="004D6A2C">
        <w:rPr>
          <w:rFonts w:ascii="Cambria" w:hAnsi="Cambria"/>
        </w:rPr>
        <w:t xml:space="preserve"> </w:t>
      </w:r>
      <w:r w:rsidR="007F7626">
        <w:rPr>
          <w:rFonts w:ascii="Cambria" w:hAnsi="Cambria"/>
        </w:rPr>
        <w:t>AEA</w:t>
      </w:r>
      <w:r w:rsidRPr="004D6A2C">
        <w:rPr>
          <w:rFonts w:ascii="Cambria" w:hAnsi="Cambria"/>
        </w:rPr>
        <w:t xml:space="preserve"> together with </w:t>
      </w:r>
      <w:proofErr w:type="gramStart"/>
      <w:r w:rsidRPr="004D6A2C">
        <w:rPr>
          <w:rFonts w:ascii="Cambria" w:hAnsi="Cambria"/>
        </w:rPr>
        <w:t>Topten.eu,</w:t>
      </w:r>
      <w:proofErr w:type="gramEnd"/>
      <w:r w:rsidRPr="004D6A2C">
        <w:rPr>
          <w:rFonts w:ascii="Cambria" w:hAnsi="Cambria"/>
        </w:rPr>
        <w:t xml:space="preserve"> announced the winners of the Euro-Topten Product Competition at the international trade fair “expoEnergy Wels” in Austria. </w:t>
      </w:r>
      <w:r w:rsidR="00B9074E" w:rsidRPr="00B9074E">
        <w:rPr>
          <w:rFonts w:ascii="Cambria" w:hAnsi="Cambria"/>
        </w:rPr>
        <w:t xml:space="preserve">The manufacturers and their winning </w:t>
      </w:r>
      <w:r w:rsidR="00B9074E" w:rsidRPr="009917EA">
        <w:rPr>
          <w:rFonts w:ascii="Cambria" w:hAnsi="Cambria"/>
        </w:rPr>
        <w:t xml:space="preserve">products (V-Zug tumble dryer Adora TSL WP, Panasonic TV TX </w:t>
      </w:r>
      <w:r w:rsidR="00B9074E" w:rsidRPr="009917EA">
        <w:rPr>
          <w:rFonts w:ascii="Cambria" w:hAnsi="Cambria"/>
        </w:rPr>
        <w:lastRenderedPageBreak/>
        <w:t xml:space="preserve">L39BLW6 and the </w:t>
      </w:r>
      <w:r w:rsidR="009917EA">
        <w:rPr>
          <w:rFonts w:ascii="Cambria" w:hAnsi="Cambria"/>
        </w:rPr>
        <w:t xml:space="preserve">Onlog </w:t>
      </w:r>
      <w:r w:rsidR="00B9074E" w:rsidRPr="009917EA">
        <w:rPr>
          <w:rFonts w:ascii="Cambria" w:hAnsi="Cambria"/>
        </w:rPr>
        <w:t>LED-</w:t>
      </w:r>
      <w:r w:rsidR="009917EA">
        <w:rPr>
          <w:rFonts w:ascii="Cambria" w:hAnsi="Cambria"/>
        </w:rPr>
        <w:t>lamp GloboLux 60 R 927</w:t>
      </w:r>
      <w:r w:rsidR="00B9074E" w:rsidRPr="009917EA">
        <w:rPr>
          <w:rFonts w:ascii="Cambria" w:hAnsi="Cambria"/>
        </w:rPr>
        <w:t>) were awarded by a European Commission</w:t>
      </w:r>
      <w:r w:rsidR="009917EA">
        <w:rPr>
          <w:rFonts w:ascii="Cambria" w:hAnsi="Cambria"/>
        </w:rPr>
        <w:t xml:space="preserve"> representative,</w:t>
      </w:r>
      <w:r w:rsidR="00B9074E" w:rsidRPr="009917EA">
        <w:rPr>
          <w:rFonts w:ascii="Cambria" w:hAnsi="Cambria"/>
        </w:rPr>
        <w:t xml:space="preserve"> Vincent</w:t>
      </w:r>
      <w:r w:rsidR="009917EA">
        <w:rPr>
          <w:rFonts w:ascii="Cambria" w:hAnsi="Cambria"/>
        </w:rPr>
        <w:t xml:space="preserve"> Berrutto (Head of Unit Energy Efficiency in Buildings, Industry, Equipment and T</w:t>
      </w:r>
      <w:r w:rsidR="00B9074E" w:rsidRPr="009917EA">
        <w:rPr>
          <w:rFonts w:ascii="Cambria" w:hAnsi="Cambria"/>
        </w:rPr>
        <w:t>ransport). Therese Kreitz, Euro-Topten project coordinator, presented Topten.eu and the product competition during the event.</w:t>
      </w:r>
    </w:p>
    <w:p w14:paraId="58E591EA" w14:textId="77777777" w:rsidR="00BF5EBD" w:rsidRPr="005B6D7F" w:rsidRDefault="00BF5EBD"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55" w:name="_Toc418756415"/>
      <w:r w:rsidRPr="005B6D7F">
        <w:rPr>
          <w:rFonts w:asciiTheme="majorHAnsi" w:eastAsia="Times New Roman" w:hAnsiTheme="majorHAnsi"/>
          <w:b/>
          <w:bCs/>
          <w:sz w:val="26"/>
          <w:szCs w:val="26"/>
        </w:rPr>
        <w:t>Assessment of the performed work</w:t>
      </w:r>
      <w:bookmarkEnd w:id="55"/>
    </w:p>
    <w:p w14:paraId="00A6008F" w14:textId="4ED7B45F" w:rsidR="00D22D2B" w:rsidRPr="00E3107F" w:rsidRDefault="00D22D2B" w:rsidP="00E32F2C">
      <w:pPr>
        <w:pStyle w:val="Paragraphedeliste"/>
        <w:numPr>
          <w:ilvl w:val="0"/>
          <w:numId w:val="38"/>
        </w:numPr>
        <w:suppressAutoHyphens w:val="0"/>
        <w:spacing w:after="0" w:line="240" w:lineRule="auto"/>
        <w:rPr>
          <w:rFonts w:ascii="Cambria" w:hAnsi="Cambria"/>
        </w:rPr>
      </w:pPr>
      <w:r w:rsidRPr="00E3107F">
        <w:rPr>
          <w:rFonts w:ascii="Cambria" w:hAnsi="Cambria"/>
        </w:rPr>
        <w:t xml:space="preserve">Time schedule for the criteria papers: The proposed deadlines for the update of the criteria papers could </w:t>
      </w:r>
      <w:r w:rsidR="00E3107F" w:rsidRPr="00E3107F">
        <w:rPr>
          <w:rFonts w:ascii="Cambria" w:hAnsi="Cambria"/>
        </w:rPr>
        <w:t xml:space="preserve">often </w:t>
      </w:r>
      <w:r w:rsidRPr="00E3107F">
        <w:rPr>
          <w:rFonts w:ascii="Cambria" w:hAnsi="Cambria"/>
        </w:rPr>
        <w:t xml:space="preserve">not be met because of the underestimated workload </w:t>
      </w:r>
      <w:r w:rsidR="00E3107F" w:rsidRPr="00E3107F">
        <w:rPr>
          <w:rFonts w:ascii="Cambria" w:hAnsi="Cambria"/>
        </w:rPr>
        <w:t xml:space="preserve">needed to </w:t>
      </w:r>
      <w:r w:rsidR="00932329" w:rsidRPr="00E3107F">
        <w:rPr>
          <w:rFonts w:ascii="Cambria" w:hAnsi="Cambria"/>
        </w:rPr>
        <w:t>analys</w:t>
      </w:r>
      <w:r w:rsidR="00E3107F" w:rsidRPr="00E3107F">
        <w:rPr>
          <w:rFonts w:ascii="Cambria" w:hAnsi="Cambria"/>
        </w:rPr>
        <w:t>e</w:t>
      </w:r>
      <w:r w:rsidRPr="00E3107F">
        <w:rPr>
          <w:rFonts w:ascii="Cambria" w:hAnsi="Cambria"/>
        </w:rPr>
        <w:t xml:space="preserve"> the preparatory stud</w:t>
      </w:r>
      <w:r w:rsidR="00E3107F" w:rsidRPr="00E3107F">
        <w:rPr>
          <w:rFonts w:ascii="Cambria" w:hAnsi="Cambria"/>
        </w:rPr>
        <w:t>ies</w:t>
      </w:r>
      <w:r w:rsidRPr="00E3107F">
        <w:rPr>
          <w:rFonts w:ascii="Cambria" w:hAnsi="Cambria"/>
        </w:rPr>
        <w:t xml:space="preserve"> of the Ecodesign </w:t>
      </w:r>
      <w:r w:rsidR="00E3107F" w:rsidRPr="00E3107F">
        <w:rPr>
          <w:rFonts w:ascii="Cambria" w:hAnsi="Cambria"/>
        </w:rPr>
        <w:t>D</w:t>
      </w:r>
      <w:r w:rsidRPr="00E3107F">
        <w:rPr>
          <w:rFonts w:ascii="Cambria" w:hAnsi="Cambria"/>
        </w:rPr>
        <w:t xml:space="preserve">irective and additional market research </w:t>
      </w:r>
      <w:r w:rsidR="00E3107F" w:rsidRPr="00E3107F">
        <w:rPr>
          <w:rFonts w:ascii="Cambria" w:hAnsi="Cambria"/>
        </w:rPr>
        <w:t xml:space="preserve">regarding </w:t>
      </w:r>
      <w:r w:rsidRPr="00E3107F">
        <w:rPr>
          <w:rFonts w:ascii="Cambria" w:hAnsi="Cambria"/>
        </w:rPr>
        <w:t xml:space="preserve">prices, product types and market information. Another reason was </w:t>
      </w:r>
      <w:r w:rsidR="00E3107F" w:rsidRPr="00E3107F">
        <w:rPr>
          <w:rFonts w:ascii="Cambria" w:hAnsi="Cambria"/>
        </w:rPr>
        <w:t>the</w:t>
      </w:r>
      <w:r w:rsidRPr="00E3107F">
        <w:rPr>
          <w:rFonts w:ascii="Cambria" w:hAnsi="Cambria"/>
        </w:rPr>
        <w:t xml:space="preserve"> delays of European regulation developments (E</w:t>
      </w:r>
      <w:r w:rsidR="00E3107F" w:rsidRPr="00E3107F">
        <w:rPr>
          <w:rFonts w:ascii="Cambria" w:hAnsi="Cambria"/>
        </w:rPr>
        <w:t>r</w:t>
      </w:r>
      <w:r w:rsidRPr="00E3107F">
        <w:rPr>
          <w:rFonts w:ascii="Cambria" w:hAnsi="Cambria"/>
        </w:rPr>
        <w:t xml:space="preserve">P directive, Blauer Engel label) and a too short time period </w:t>
      </w:r>
      <w:r w:rsidR="00E3107F" w:rsidRPr="00E3107F">
        <w:rPr>
          <w:rFonts w:ascii="Cambria" w:hAnsi="Cambria"/>
        </w:rPr>
        <w:t xml:space="preserve">foreseen </w:t>
      </w:r>
      <w:r w:rsidRPr="00E3107F">
        <w:rPr>
          <w:rFonts w:ascii="Cambria" w:hAnsi="Cambria"/>
        </w:rPr>
        <w:t>for the revision of the papers by the project consortium. Additional time was needed to incorporate the remarks given by the project partners.</w:t>
      </w:r>
      <w:r w:rsidR="00E3107F" w:rsidRPr="00E3107F">
        <w:rPr>
          <w:rFonts w:ascii="Cambria" w:hAnsi="Cambria"/>
        </w:rPr>
        <w:t xml:space="preserve"> However, </w:t>
      </w:r>
      <w:r w:rsidR="00E3107F">
        <w:rPr>
          <w:rFonts w:ascii="Cambria" w:hAnsi="Cambria"/>
        </w:rPr>
        <w:t>th</w:t>
      </w:r>
      <w:r w:rsidRPr="00E3107F">
        <w:rPr>
          <w:rFonts w:ascii="Cambria" w:hAnsi="Cambria"/>
        </w:rPr>
        <w:t xml:space="preserve">e proposed working schedule was </w:t>
      </w:r>
      <w:r w:rsidR="00E3107F">
        <w:rPr>
          <w:rFonts w:ascii="Cambria" w:hAnsi="Cambria"/>
        </w:rPr>
        <w:t>adapted</w:t>
      </w:r>
      <w:r w:rsidR="00E3107F" w:rsidRPr="00E3107F">
        <w:rPr>
          <w:rFonts w:ascii="Cambria" w:hAnsi="Cambria"/>
        </w:rPr>
        <w:t xml:space="preserve"> </w:t>
      </w:r>
      <w:r w:rsidRPr="00E3107F">
        <w:rPr>
          <w:rFonts w:ascii="Cambria" w:hAnsi="Cambria"/>
        </w:rPr>
        <w:t xml:space="preserve">properly so that all criteria papers could be finalized </w:t>
      </w:r>
      <w:r w:rsidR="00E3107F">
        <w:rPr>
          <w:rFonts w:ascii="Cambria" w:hAnsi="Cambria"/>
        </w:rPr>
        <w:t xml:space="preserve">and used </w:t>
      </w:r>
      <w:r w:rsidRPr="00E3107F">
        <w:rPr>
          <w:rFonts w:ascii="Cambria" w:hAnsi="Cambria"/>
        </w:rPr>
        <w:t>within the project duration.</w:t>
      </w:r>
    </w:p>
    <w:p w14:paraId="7B70107D" w14:textId="56470BE1" w:rsidR="00D22D2B" w:rsidRPr="00E3107F" w:rsidRDefault="00D22D2B" w:rsidP="00E32F2C">
      <w:pPr>
        <w:pStyle w:val="Paragraphedeliste"/>
        <w:numPr>
          <w:ilvl w:val="0"/>
          <w:numId w:val="38"/>
        </w:numPr>
        <w:suppressAutoHyphens w:val="0"/>
        <w:spacing w:after="0" w:line="240" w:lineRule="auto"/>
        <w:rPr>
          <w:rFonts w:ascii="Cambria" w:hAnsi="Cambria"/>
        </w:rPr>
      </w:pPr>
      <w:r w:rsidRPr="00E3107F">
        <w:rPr>
          <w:rFonts w:ascii="Cambria" w:hAnsi="Cambria"/>
        </w:rPr>
        <w:t>Product testing: Due to the non-compliance of the winner of the LED</w:t>
      </w:r>
      <w:r w:rsidR="00ED03AF">
        <w:rPr>
          <w:rFonts w:ascii="Cambria" w:hAnsi="Cambria"/>
        </w:rPr>
        <w:t xml:space="preserve"> spot</w:t>
      </w:r>
      <w:r w:rsidRPr="00E3107F">
        <w:rPr>
          <w:rFonts w:ascii="Cambria" w:hAnsi="Cambria"/>
        </w:rPr>
        <w:t xml:space="preserve"> product segment additional test</w:t>
      </w:r>
      <w:r w:rsidR="00ED03AF">
        <w:rPr>
          <w:rFonts w:ascii="Cambria" w:hAnsi="Cambria"/>
        </w:rPr>
        <w:t>s</w:t>
      </w:r>
      <w:r w:rsidRPr="00E3107F">
        <w:rPr>
          <w:rFonts w:ascii="Cambria" w:hAnsi="Cambria"/>
        </w:rPr>
        <w:t xml:space="preserve"> </w:t>
      </w:r>
      <w:r w:rsidR="00ED03AF">
        <w:rPr>
          <w:rFonts w:ascii="Cambria" w:hAnsi="Cambria"/>
        </w:rPr>
        <w:t>had</w:t>
      </w:r>
      <w:r w:rsidR="00ED03AF" w:rsidRPr="00E3107F">
        <w:rPr>
          <w:rFonts w:ascii="Cambria" w:hAnsi="Cambria"/>
        </w:rPr>
        <w:t xml:space="preserve"> </w:t>
      </w:r>
      <w:r w:rsidRPr="00E3107F">
        <w:rPr>
          <w:rFonts w:ascii="Cambria" w:hAnsi="Cambria"/>
        </w:rPr>
        <w:t>to be conducted. The organisation of the tests within the planned time schedule was difficult and time consuming. The fact that the results of the additional test also showed non-compliance led to further activities</w:t>
      </w:r>
      <w:r w:rsidR="00ED03AF">
        <w:rPr>
          <w:rFonts w:ascii="Cambria" w:hAnsi="Cambria"/>
        </w:rPr>
        <w:t>: a</w:t>
      </w:r>
      <w:r w:rsidRPr="00E3107F">
        <w:rPr>
          <w:rFonts w:ascii="Cambria" w:hAnsi="Cambria"/>
        </w:rPr>
        <w:t xml:space="preserve"> statement was </w:t>
      </w:r>
      <w:r w:rsidR="00932329" w:rsidRPr="00E3107F">
        <w:rPr>
          <w:rFonts w:ascii="Cambria" w:hAnsi="Cambria"/>
        </w:rPr>
        <w:t>prepared</w:t>
      </w:r>
      <w:r w:rsidRPr="00E3107F">
        <w:rPr>
          <w:rFonts w:ascii="Cambria" w:hAnsi="Cambria"/>
        </w:rPr>
        <w:t xml:space="preserve"> in cooperation with the manufacturer</w:t>
      </w:r>
      <w:r w:rsidR="00ED03AF">
        <w:rPr>
          <w:rFonts w:ascii="Cambria" w:hAnsi="Cambria"/>
        </w:rPr>
        <w:t>,</w:t>
      </w:r>
      <w:r w:rsidRPr="00E3107F">
        <w:rPr>
          <w:rFonts w:ascii="Cambria" w:hAnsi="Cambria"/>
        </w:rPr>
        <w:t xml:space="preserve"> </w:t>
      </w:r>
      <w:r w:rsidR="00ED03AF">
        <w:rPr>
          <w:rFonts w:ascii="Cambria" w:hAnsi="Cambria"/>
        </w:rPr>
        <w:t xml:space="preserve">and further checks were made to ensure that the </w:t>
      </w:r>
      <w:r w:rsidRPr="00E3107F">
        <w:rPr>
          <w:rFonts w:ascii="Cambria" w:hAnsi="Cambria"/>
        </w:rPr>
        <w:t xml:space="preserve">product </w:t>
      </w:r>
      <w:r w:rsidR="00ED03AF">
        <w:rPr>
          <w:rFonts w:ascii="Cambria" w:hAnsi="Cambria"/>
        </w:rPr>
        <w:t>information</w:t>
      </w:r>
      <w:r w:rsidR="00ED03AF" w:rsidRPr="00E3107F">
        <w:rPr>
          <w:rFonts w:ascii="Cambria" w:hAnsi="Cambria"/>
        </w:rPr>
        <w:t xml:space="preserve"> </w:t>
      </w:r>
      <w:r w:rsidR="00ED03AF">
        <w:rPr>
          <w:rFonts w:ascii="Cambria" w:hAnsi="Cambria"/>
        </w:rPr>
        <w:t>was corrected</w:t>
      </w:r>
      <w:r w:rsidRPr="00E3107F">
        <w:rPr>
          <w:rFonts w:ascii="Cambria" w:hAnsi="Cambria"/>
        </w:rPr>
        <w:t>.</w:t>
      </w:r>
    </w:p>
    <w:p w14:paraId="15358180" w14:textId="77777777" w:rsidR="00BF5EBD" w:rsidRPr="008A19D4" w:rsidRDefault="00BF5EBD" w:rsidP="008D4B25">
      <w:pPr>
        <w:pStyle w:val="Titre2"/>
        <w:ind w:left="0" w:firstLine="0"/>
        <w:rPr>
          <w:rFonts w:asciiTheme="majorHAnsi" w:hAnsiTheme="majorHAnsi"/>
        </w:rPr>
      </w:pPr>
      <w:bookmarkStart w:id="56" w:name="_Toc416342133"/>
      <w:bookmarkStart w:id="57" w:name="_Toc416358014"/>
      <w:bookmarkStart w:id="58" w:name="_Toc418756416"/>
      <w:r w:rsidRPr="008A19D4">
        <w:rPr>
          <w:rFonts w:asciiTheme="majorHAnsi" w:hAnsiTheme="majorHAnsi"/>
        </w:rPr>
        <w:t>Work package 4: Engaging multipliers on the demand side</w:t>
      </w:r>
      <w:bookmarkEnd w:id="58"/>
      <w:r w:rsidRPr="008A19D4">
        <w:rPr>
          <w:rFonts w:asciiTheme="majorHAnsi" w:hAnsiTheme="majorHAnsi"/>
        </w:rPr>
        <w:t xml:space="preserve"> </w:t>
      </w:r>
      <w:bookmarkEnd w:id="56"/>
      <w:bookmarkEnd w:id="57"/>
    </w:p>
    <w:p w14:paraId="1AADE8FE" w14:textId="77777777" w:rsidR="00BF5EBD" w:rsidRPr="004D6A2C" w:rsidRDefault="00BF5EBD" w:rsidP="00D86CD9">
      <w:pPr>
        <w:suppressAutoHyphens w:val="0"/>
        <w:spacing w:after="0" w:line="240" w:lineRule="auto"/>
        <w:rPr>
          <w:rFonts w:ascii="Cambria" w:hAnsi="Cambria"/>
        </w:rPr>
      </w:pPr>
      <w:r w:rsidRPr="004D6A2C">
        <w:rPr>
          <w:rFonts w:ascii="Cambria" w:hAnsi="Cambria"/>
        </w:rPr>
        <w:t>WP leader: ICLEI</w:t>
      </w:r>
    </w:p>
    <w:p w14:paraId="772B31CB" w14:textId="77777777" w:rsidR="008E7D3E" w:rsidRDefault="00BF5EBD" w:rsidP="00D86CD9">
      <w:pPr>
        <w:suppressAutoHyphens w:val="0"/>
        <w:spacing w:after="0" w:line="240" w:lineRule="auto"/>
        <w:rPr>
          <w:rFonts w:ascii="Cambria" w:hAnsi="Cambria"/>
        </w:rPr>
      </w:pPr>
      <w:r w:rsidRPr="004D6A2C">
        <w:rPr>
          <w:rFonts w:ascii="Cambria" w:hAnsi="Cambria"/>
        </w:rPr>
        <w:t xml:space="preserve">Task Leader: Oeko-Zenter (Task 4.2) </w:t>
      </w:r>
    </w:p>
    <w:p w14:paraId="6DD020F4" w14:textId="77777777" w:rsidR="008E7D3E" w:rsidRDefault="008E7D3E" w:rsidP="00D86CD9">
      <w:pPr>
        <w:suppressAutoHyphens w:val="0"/>
        <w:spacing w:after="0" w:line="240" w:lineRule="auto"/>
        <w:rPr>
          <w:rFonts w:ascii="Cambria" w:hAnsi="Cambria"/>
        </w:rPr>
      </w:pPr>
    </w:p>
    <w:p w14:paraId="736E2148" w14:textId="76BBF4FB" w:rsidR="00071968" w:rsidRPr="004D6A2C" w:rsidRDefault="00A75E0D" w:rsidP="00D86CD9">
      <w:pPr>
        <w:suppressAutoHyphens w:val="0"/>
        <w:spacing w:after="0" w:line="240" w:lineRule="auto"/>
        <w:rPr>
          <w:rFonts w:ascii="Cambria" w:hAnsi="Cambria"/>
        </w:rPr>
      </w:pPr>
      <w:r w:rsidRPr="004D6A2C">
        <w:rPr>
          <w:rFonts w:ascii="Cambria" w:hAnsi="Cambria"/>
        </w:rPr>
        <w:t>T</w:t>
      </w:r>
      <w:r w:rsidR="006F2813" w:rsidRPr="004D6A2C">
        <w:rPr>
          <w:rFonts w:ascii="Cambria" w:hAnsi="Cambria"/>
        </w:rPr>
        <w:t>his work package</w:t>
      </w:r>
      <w:r w:rsidRPr="004D6A2C">
        <w:rPr>
          <w:rFonts w:ascii="Cambria" w:hAnsi="Cambria"/>
        </w:rPr>
        <w:t xml:space="preserve"> focus</w:t>
      </w:r>
      <w:r w:rsidR="008E7D3E">
        <w:rPr>
          <w:rFonts w:ascii="Cambria" w:hAnsi="Cambria"/>
        </w:rPr>
        <w:t>ed</w:t>
      </w:r>
      <w:r w:rsidRPr="004D6A2C">
        <w:rPr>
          <w:rFonts w:ascii="Cambria" w:hAnsi="Cambria"/>
        </w:rPr>
        <w:t xml:space="preserve"> on </w:t>
      </w:r>
      <w:r w:rsidR="008E7D3E">
        <w:rPr>
          <w:rFonts w:ascii="Cambria" w:hAnsi="Cambria"/>
        </w:rPr>
        <w:t xml:space="preserve">large </w:t>
      </w:r>
      <w:r w:rsidRPr="004D6A2C">
        <w:rPr>
          <w:rFonts w:ascii="Cambria" w:hAnsi="Cambria"/>
        </w:rPr>
        <w:t xml:space="preserve">public </w:t>
      </w:r>
      <w:r w:rsidR="008E7D3E">
        <w:rPr>
          <w:rFonts w:ascii="Cambria" w:hAnsi="Cambria"/>
        </w:rPr>
        <w:t xml:space="preserve">and private </w:t>
      </w:r>
      <w:r w:rsidRPr="004D6A2C">
        <w:rPr>
          <w:rFonts w:ascii="Cambria" w:hAnsi="Cambria"/>
        </w:rPr>
        <w:t>purchasers and retailers</w:t>
      </w:r>
      <w:r w:rsidR="008767B0">
        <w:rPr>
          <w:rFonts w:ascii="Cambria" w:hAnsi="Cambria"/>
        </w:rPr>
        <w:t xml:space="preserve"> because of their influence on the whole market: they act as shining examples; they levy on the market by their specifications; they chose products that will be sold and influence </w:t>
      </w:r>
      <w:proofErr w:type="gramStart"/>
      <w:r w:rsidR="008767B0">
        <w:rPr>
          <w:rFonts w:ascii="Cambria" w:hAnsi="Cambria"/>
        </w:rPr>
        <w:t>consumers</w:t>
      </w:r>
      <w:proofErr w:type="gramEnd"/>
      <w:r w:rsidR="008767B0">
        <w:rPr>
          <w:rFonts w:ascii="Cambria" w:hAnsi="Cambria"/>
        </w:rPr>
        <w:t xml:space="preserve"> decisions</w:t>
      </w:r>
      <w:r w:rsidR="006F2813" w:rsidRPr="004D6A2C">
        <w:rPr>
          <w:rFonts w:ascii="Cambria" w:hAnsi="Cambria"/>
        </w:rPr>
        <w:t>.</w:t>
      </w:r>
      <w:r w:rsidRPr="004D6A2C">
        <w:rPr>
          <w:rFonts w:ascii="Cambria" w:hAnsi="Cambria"/>
        </w:rPr>
        <w:t xml:space="preserve"> </w:t>
      </w:r>
      <w:r w:rsidR="00343A0B">
        <w:rPr>
          <w:rFonts w:ascii="Cambria" w:hAnsi="Cambria"/>
        </w:rPr>
        <w:t>At least 10 of the Topten websites were to propos</w:t>
      </w:r>
      <w:r w:rsidR="008767B0">
        <w:rPr>
          <w:rFonts w:ascii="Cambria" w:hAnsi="Cambria"/>
        </w:rPr>
        <w:t>e</w:t>
      </w:r>
      <w:r w:rsidR="00343A0B">
        <w:rPr>
          <w:rFonts w:ascii="Cambria" w:hAnsi="Cambria"/>
        </w:rPr>
        <w:t xml:space="preserve"> tailored support to public procurers, implementing </w:t>
      </w:r>
      <w:r w:rsidR="009C7A88">
        <w:rPr>
          <w:rFonts w:ascii="Cambria" w:hAnsi="Cambria"/>
        </w:rPr>
        <w:t>a</w:t>
      </w:r>
      <w:r w:rsidR="00071968" w:rsidRPr="004D6A2C">
        <w:rPr>
          <w:rFonts w:ascii="Cambria" w:hAnsi="Cambria"/>
        </w:rPr>
        <w:t xml:space="preserve"> ‘PRO section’ </w:t>
      </w:r>
      <w:r w:rsidR="009C7A88">
        <w:rPr>
          <w:rFonts w:ascii="Cambria" w:hAnsi="Cambria"/>
        </w:rPr>
        <w:t>on their</w:t>
      </w:r>
      <w:r w:rsidR="008E7D3E">
        <w:rPr>
          <w:rFonts w:ascii="Cambria" w:hAnsi="Cambria"/>
        </w:rPr>
        <w:t xml:space="preserve"> websites</w:t>
      </w:r>
      <w:r w:rsidR="009C7A88">
        <w:rPr>
          <w:rFonts w:ascii="Cambria" w:hAnsi="Cambria"/>
        </w:rPr>
        <w:t xml:space="preserve"> and </w:t>
      </w:r>
      <w:r w:rsidR="008767B0">
        <w:rPr>
          <w:rFonts w:ascii="Cambria" w:hAnsi="Cambria"/>
        </w:rPr>
        <w:t xml:space="preserve">8 </w:t>
      </w:r>
      <w:r w:rsidR="008767B0" w:rsidRPr="008767B0">
        <w:rPr>
          <w:rFonts w:ascii="Cambria" w:hAnsi="Cambria"/>
        </w:rPr>
        <w:t xml:space="preserve">partners </w:t>
      </w:r>
      <w:r w:rsidR="008767B0">
        <w:rPr>
          <w:rFonts w:ascii="Cambria" w:hAnsi="Cambria"/>
        </w:rPr>
        <w:t>were to</w:t>
      </w:r>
      <w:r w:rsidR="008767B0" w:rsidRPr="008767B0">
        <w:rPr>
          <w:rFonts w:ascii="Cambria" w:hAnsi="Cambria"/>
        </w:rPr>
        <w:t xml:space="preserve"> develop a partnership with at least one retail chain</w:t>
      </w:r>
      <w:r w:rsidR="008767B0">
        <w:rPr>
          <w:rFonts w:ascii="Cambria" w:hAnsi="Cambria"/>
        </w:rPr>
        <w:t>.</w:t>
      </w:r>
    </w:p>
    <w:p w14:paraId="09A12565" w14:textId="77777777" w:rsidR="00BF5EBD" w:rsidRPr="008445AC" w:rsidRDefault="00BF5EBD"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59" w:name="_Toc418756417"/>
      <w:r w:rsidRPr="008445AC">
        <w:rPr>
          <w:rFonts w:asciiTheme="majorHAnsi" w:eastAsia="Times New Roman" w:hAnsiTheme="majorHAnsi"/>
          <w:b/>
          <w:bCs/>
          <w:sz w:val="26"/>
          <w:szCs w:val="26"/>
        </w:rPr>
        <w:t>Major activities and achievements</w:t>
      </w:r>
      <w:bookmarkEnd w:id="59"/>
    </w:p>
    <w:p w14:paraId="40ED7139" w14:textId="77777777" w:rsidR="00DA52C1" w:rsidRPr="000C0351" w:rsidRDefault="00DA52C1" w:rsidP="00D86CD9">
      <w:pPr>
        <w:suppressAutoHyphens w:val="0"/>
        <w:spacing w:after="0" w:line="240" w:lineRule="auto"/>
        <w:rPr>
          <w:rFonts w:ascii="Cambria" w:hAnsi="Cambria"/>
          <w:b/>
        </w:rPr>
      </w:pPr>
      <w:r w:rsidRPr="008445AC">
        <w:rPr>
          <w:rFonts w:ascii="Cambria" w:hAnsi="Cambria"/>
          <w:b/>
        </w:rPr>
        <w:t xml:space="preserve">Task 4.1 Public procurement </w:t>
      </w:r>
    </w:p>
    <w:p w14:paraId="1C6B150E" w14:textId="77777777" w:rsidR="000C0351" w:rsidRDefault="000C0351" w:rsidP="00D86CD9">
      <w:pPr>
        <w:suppressAutoHyphens w:val="0"/>
        <w:spacing w:after="0" w:line="240" w:lineRule="auto"/>
        <w:rPr>
          <w:rFonts w:ascii="Cambria" w:hAnsi="Cambria"/>
        </w:rPr>
      </w:pPr>
      <w:r>
        <w:rPr>
          <w:rFonts w:ascii="Cambria" w:hAnsi="Cambria"/>
        </w:rPr>
        <w:t>Several activities were undertaken under this task focusing on public procurement:</w:t>
      </w:r>
    </w:p>
    <w:p w14:paraId="6037DED1" w14:textId="2D44DD94" w:rsidR="00704ADD" w:rsidRPr="000C0351" w:rsidRDefault="00641C92" w:rsidP="00E32F2C">
      <w:pPr>
        <w:pStyle w:val="Paragraphedeliste"/>
        <w:numPr>
          <w:ilvl w:val="0"/>
          <w:numId w:val="39"/>
        </w:numPr>
        <w:suppressAutoHyphens w:val="0"/>
        <w:spacing w:after="0" w:line="240" w:lineRule="auto"/>
        <w:rPr>
          <w:rFonts w:ascii="Cambria" w:hAnsi="Cambria"/>
        </w:rPr>
      </w:pPr>
      <w:r w:rsidRPr="000C0351">
        <w:rPr>
          <w:rFonts w:ascii="Cambria" w:hAnsi="Cambria"/>
        </w:rPr>
        <w:t xml:space="preserve">ICLEI developed </w:t>
      </w:r>
      <w:r w:rsidR="0086450C">
        <w:rPr>
          <w:rFonts w:ascii="Cambria" w:hAnsi="Cambria"/>
        </w:rPr>
        <w:t xml:space="preserve">(and updated when needed afterwards) </w:t>
      </w:r>
      <w:r w:rsidRPr="000C0351">
        <w:rPr>
          <w:rFonts w:ascii="Cambria" w:hAnsi="Cambria"/>
        </w:rPr>
        <w:t xml:space="preserve">a series of procurement guidelines for ten product categories for use by professional procurers. </w:t>
      </w:r>
      <w:r w:rsidR="00704ADD">
        <w:rPr>
          <w:rFonts w:ascii="Cambria" w:hAnsi="Cambria"/>
        </w:rPr>
        <w:t>These</w:t>
      </w:r>
      <w:r w:rsidRPr="000C0351">
        <w:rPr>
          <w:rFonts w:ascii="Cambria" w:hAnsi="Cambria"/>
        </w:rPr>
        <w:t xml:space="preserve"> guidelines were designed to give procurers a clear idea of the Topten specifications they could use and how much money and energy they could save per unit over the </w:t>
      </w:r>
      <w:r w:rsidR="000C0351">
        <w:rPr>
          <w:rFonts w:ascii="Cambria" w:hAnsi="Cambria"/>
        </w:rPr>
        <w:t>lifetime</w:t>
      </w:r>
      <w:r w:rsidR="000C0351" w:rsidRPr="000C0351">
        <w:rPr>
          <w:rFonts w:ascii="Cambria" w:hAnsi="Cambria"/>
        </w:rPr>
        <w:t xml:space="preserve"> </w:t>
      </w:r>
      <w:r w:rsidRPr="000C0351">
        <w:rPr>
          <w:rFonts w:ascii="Cambria" w:hAnsi="Cambria"/>
        </w:rPr>
        <w:t>of the product. The procurement guidelines were used in many of the ‘PRO’ sections</w:t>
      </w:r>
      <w:r w:rsidR="00704ADD">
        <w:rPr>
          <w:rFonts w:ascii="Cambria" w:hAnsi="Cambria"/>
        </w:rPr>
        <w:t>, often</w:t>
      </w:r>
      <w:r w:rsidRPr="000C0351">
        <w:rPr>
          <w:rFonts w:ascii="Cambria" w:hAnsi="Cambria"/>
        </w:rPr>
        <w:t xml:space="preserve"> translated into the national language, meaning that the impact was amplified through increased dissemination. One factor that became apparent when updating the procurement guidelines, although difficult to attribute directly to the project, is nonetheless a major overall achievement – the consistent improvement of energy efficient products on the European market across product categories. </w:t>
      </w:r>
    </w:p>
    <w:p w14:paraId="4978E989" w14:textId="1BB3E8DA" w:rsidR="00955BCD" w:rsidRPr="00704ADD" w:rsidRDefault="00704ADD" w:rsidP="00E32F2C">
      <w:pPr>
        <w:pStyle w:val="Paragraphedeliste"/>
        <w:numPr>
          <w:ilvl w:val="0"/>
          <w:numId w:val="39"/>
        </w:numPr>
        <w:suppressAutoHyphens w:val="0"/>
        <w:spacing w:after="0" w:line="240" w:lineRule="auto"/>
        <w:rPr>
          <w:rFonts w:asciiTheme="majorHAnsi" w:hAnsiTheme="majorHAnsi"/>
        </w:rPr>
      </w:pPr>
      <w:r>
        <w:rPr>
          <w:rFonts w:asciiTheme="majorHAnsi" w:hAnsiTheme="majorHAnsi"/>
        </w:rPr>
        <w:t>Encouraged by</w:t>
      </w:r>
      <w:r w:rsidR="00641C92" w:rsidRPr="00704ADD">
        <w:rPr>
          <w:rFonts w:asciiTheme="majorHAnsi" w:hAnsiTheme="majorHAnsi"/>
        </w:rPr>
        <w:t xml:space="preserve"> ICLEI</w:t>
      </w:r>
      <w:r>
        <w:rPr>
          <w:rFonts w:asciiTheme="majorHAnsi" w:hAnsiTheme="majorHAnsi"/>
        </w:rPr>
        <w:t>, e</w:t>
      </w:r>
      <w:r w:rsidR="00641C92" w:rsidRPr="00704ADD">
        <w:rPr>
          <w:rFonts w:asciiTheme="majorHAnsi" w:hAnsiTheme="majorHAnsi"/>
        </w:rPr>
        <w:t xml:space="preserve">ventually 12 national PRO sections (the target was 10) have been set up and one is in process of being developed (Norway). The constantly updated PRO section on the topten.eu website served as basis for the national sections. </w:t>
      </w:r>
      <w:r>
        <w:rPr>
          <w:rFonts w:asciiTheme="majorHAnsi" w:hAnsiTheme="majorHAnsi"/>
        </w:rPr>
        <w:t>T</w:t>
      </w:r>
      <w:r w:rsidR="00641C92" w:rsidRPr="00704ADD">
        <w:rPr>
          <w:rFonts w:asciiTheme="majorHAnsi" w:hAnsiTheme="majorHAnsi"/>
        </w:rPr>
        <w:t xml:space="preserve">he various components (Procurement guidelines, sample tender documents, good practice examples, relevant </w:t>
      </w:r>
      <w:r w:rsidR="00641C92" w:rsidRPr="00704ADD">
        <w:rPr>
          <w:rFonts w:asciiTheme="majorHAnsi" w:hAnsiTheme="majorHAnsi"/>
        </w:rPr>
        <w:lastRenderedPageBreak/>
        <w:t>initiatives etc.)</w:t>
      </w:r>
      <w:r>
        <w:rPr>
          <w:rFonts w:asciiTheme="majorHAnsi" w:hAnsiTheme="majorHAnsi"/>
        </w:rPr>
        <w:t xml:space="preserve"> were explained a</w:t>
      </w:r>
      <w:r w:rsidRPr="00704ADD">
        <w:rPr>
          <w:rFonts w:asciiTheme="majorHAnsi" w:hAnsiTheme="majorHAnsi"/>
        </w:rPr>
        <w:t>t partner meeting</w:t>
      </w:r>
      <w:r>
        <w:rPr>
          <w:rFonts w:asciiTheme="majorHAnsi" w:hAnsiTheme="majorHAnsi"/>
        </w:rPr>
        <w:t>s and through individual follow-</w:t>
      </w:r>
      <w:r w:rsidRPr="00704ADD">
        <w:rPr>
          <w:rFonts w:asciiTheme="majorHAnsi" w:hAnsiTheme="majorHAnsi"/>
        </w:rPr>
        <w:t>up talks</w:t>
      </w:r>
      <w:r w:rsidR="00641C92" w:rsidRPr="00704ADD">
        <w:rPr>
          <w:rFonts w:asciiTheme="majorHAnsi" w:hAnsiTheme="majorHAnsi"/>
        </w:rPr>
        <w:t xml:space="preserve">. Some countries such as Finland, France, Germany and Lithuania developed a very dedicated and visible PRO section which mostly reproduced the content from the EU project website in the national language together with relevant material such as publications and guidelines. Other PRO section took on some of the content of the EU project website and linked it up with relevant material at national level. </w:t>
      </w:r>
    </w:p>
    <w:p w14:paraId="6B5019B7" w14:textId="3ED14E1D" w:rsidR="00B86192" w:rsidRPr="00955BCD" w:rsidRDefault="00641C92" w:rsidP="00E32F2C">
      <w:pPr>
        <w:pStyle w:val="Paragraphedeliste"/>
        <w:numPr>
          <w:ilvl w:val="0"/>
          <w:numId w:val="39"/>
        </w:numPr>
        <w:suppressAutoHyphens w:val="0"/>
        <w:spacing w:after="0" w:line="240" w:lineRule="auto"/>
        <w:rPr>
          <w:rFonts w:ascii="Cambria" w:hAnsi="Cambria"/>
        </w:rPr>
      </w:pPr>
      <w:r w:rsidRPr="004D6A2C">
        <w:rPr>
          <w:rFonts w:ascii="Cambria" w:hAnsi="Cambria"/>
        </w:rPr>
        <w:t xml:space="preserve">Despite the setbacks described </w:t>
      </w:r>
      <w:r w:rsidR="00955BCD">
        <w:rPr>
          <w:rFonts w:ascii="Cambria" w:hAnsi="Cambria"/>
        </w:rPr>
        <w:t>below</w:t>
      </w:r>
      <w:r w:rsidRPr="004D6A2C">
        <w:rPr>
          <w:rFonts w:ascii="Cambria" w:hAnsi="Cambria"/>
        </w:rPr>
        <w:t xml:space="preserve">, ICLEI successfully developed </w:t>
      </w:r>
      <w:r w:rsidR="0086450C">
        <w:rPr>
          <w:rFonts w:ascii="Cambria" w:hAnsi="Cambria"/>
        </w:rPr>
        <w:t>6</w:t>
      </w:r>
      <w:r w:rsidRPr="004D6A2C">
        <w:rPr>
          <w:rFonts w:ascii="Cambria" w:hAnsi="Cambria"/>
        </w:rPr>
        <w:t xml:space="preserve"> Topten case studies, which are now online </w:t>
      </w:r>
      <w:r w:rsidR="00955BCD">
        <w:rPr>
          <w:rFonts w:ascii="Cambria" w:hAnsi="Cambria"/>
        </w:rPr>
        <w:t xml:space="preserve">on </w:t>
      </w:r>
      <w:hyperlink r:id="rId19" w:history="1">
        <w:r w:rsidR="00955BCD" w:rsidRPr="00266979">
          <w:rPr>
            <w:rStyle w:val="Lienhypertexte"/>
            <w:rFonts w:ascii="Cambria" w:hAnsi="Cambria"/>
          </w:rPr>
          <w:t>http://www.topten.eu/professional.html</w:t>
        </w:r>
      </w:hyperlink>
      <w:r w:rsidR="00955BCD">
        <w:rPr>
          <w:rFonts w:ascii="Cambria" w:hAnsi="Cambria"/>
        </w:rPr>
        <w:t xml:space="preserve">. </w:t>
      </w:r>
      <w:r w:rsidRPr="00955BCD">
        <w:rPr>
          <w:rFonts w:ascii="Cambria" w:hAnsi="Cambria"/>
        </w:rPr>
        <w:t xml:space="preserve">Acknowledging the difficulty of the national Topten partners to identify buyers that would tender for products conforming to Topten procurement criteria, ICLEI developed a questionnaire with exploratory and prompting questions, advertised to </w:t>
      </w:r>
      <w:r w:rsidR="00B86192">
        <w:rPr>
          <w:rFonts w:ascii="Cambria" w:hAnsi="Cambria"/>
        </w:rPr>
        <w:t>more than</w:t>
      </w:r>
      <w:r w:rsidR="00B86192" w:rsidRPr="00955BCD">
        <w:rPr>
          <w:rFonts w:ascii="Cambria" w:hAnsi="Cambria"/>
        </w:rPr>
        <w:t xml:space="preserve"> </w:t>
      </w:r>
      <w:r w:rsidRPr="00955BCD">
        <w:rPr>
          <w:rFonts w:ascii="Cambria" w:hAnsi="Cambria"/>
        </w:rPr>
        <w:t>1</w:t>
      </w:r>
      <w:r w:rsidR="0086450C">
        <w:rPr>
          <w:rFonts w:ascii="Cambria" w:hAnsi="Cambria"/>
        </w:rPr>
        <w:t> </w:t>
      </w:r>
      <w:r w:rsidRPr="00955BCD">
        <w:rPr>
          <w:rFonts w:ascii="Cambria" w:hAnsi="Cambria"/>
        </w:rPr>
        <w:t xml:space="preserve">800 people interested in sustainable public procurement via the Procura+ Exchange mailing list – in </w:t>
      </w:r>
      <w:r w:rsidR="0086450C">
        <w:rPr>
          <w:rFonts w:ascii="Cambria" w:hAnsi="Cambria"/>
        </w:rPr>
        <w:t>FR</w:t>
      </w:r>
      <w:r w:rsidRPr="00955BCD">
        <w:rPr>
          <w:rFonts w:ascii="Cambria" w:hAnsi="Cambria"/>
        </w:rPr>
        <w:t xml:space="preserve">, </w:t>
      </w:r>
      <w:r w:rsidR="0086450C">
        <w:rPr>
          <w:rFonts w:ascii="Cambria" w:hAnsi="Cambria"/>
        </w:rPr>
        <w:t>DE</w:t>
      </w:r>
      <w:r w:rsidRPr="00955BCD">
        <w:rPr>
          <w:rFonts w:ascii="Cambria" w:hAnsi="Cambria"/>
        </w:rPr>
        <w:t xml:space="preserve"> and </w:t>
      </w:r>
      <w:r w:rsidR="0086450C">
        <w:rPr>
          <w:rFonts w:ascii="Cambria" w:hAnsi="Cambria"/>
        </w:rPr>
        <w:t>EN</w:t>
      </w:r>
      <w:r w:rsidRPr="00955BCD">
        <w:rPr>
          <w:rFonts w:ascii="Cambria" w:hAnsi="Cambria"/>
        </w:rPr>
        <w:t xml:space="preserve"> </w:t>
      </w:r>
      <w:r w:rsidR="0086450C">
        <w:rPr>
          <w:rFonts w:ascii="Cambria" w:hAnsi="Cambria"/>
        </w:rPr>
        <w:t>and</w:t>
      </w:r>
      <w:r w:rsidR="00B86192">
        <w:rPr>
          <w:rFonts w:ascii="Cambria" w:hAnsi="Cambria"/>
        </w:rPr>
        <w:t xml:space="preserve"> via the</w:t>
      </w:r>
      <w:r w:rsidR="00B86192" w:rsidRPr="00955BCD">
        <w:rPr>
          <w:rFonts w:ascii="Cambria" w:hAnsi="Cambria"/>
        </w:rPr>
        <w:t xml:space="preserve"> </w:t>
      </w:r>
      <w:r w:rsidRPr="00955BCD">
        <w:rPr>
          <w:rFonts w:ascii="Cambria" w:hAnsi="Cambria"/>
        </w:rPr>
        <w:t>Sustainable P</w:t>
      </w:r>
      <w:r w:rsidR="0086450C">
        <w:rPr>
          <w:rFonts w:ascii="Cambria" w:hAnsi="Cambria"/>
        </w:rPr>
        <w:t xml:space="preserve">rocurement Update e-newsletter, </w:t>
      </w:r>
      <w:r w:rsidR="00B86192">
        <w:rPr>
          <w:rFonts w:ascii="Cambria" w:hAnsi="Cambria"/>
        </w:rPr>
        <w:t xml:space="preserve">and directly </w:t>
      </w:r>
      <w:r w:rsidRPr="00955BCD">
        <w:rPr>
          <w:rFonts w:ascii="Cambria" w:hAnsi="Cambria"/>
        </w:rPr>
        <w:t>to public procurers who are close contacts of</w:t>
      </w:r>
      <w:r w:rsidR="00B86192">
        <w:rPr>
          <w:rFonts w:ascii="Cambria" w:hAnsi="Cambria"/>
        </w:rPr>
        <w:t xml:space="preserve"> ICLEI</w:t>
      </w:r>
      <w:r w:rsidRPr="00955BCD">
        <w:rPr>
          <w:rFonts w:ascii="Cambria" w:hAnsi="Cambria"/>
        </w:rPr>
        <w:t xml:space="preserve">. The questionnaire (translated into </w:t>
      </w:r>
      <w:r w:rsidR="0086450C">
        <w:rPr>
          <w:rFonts w:ascii="Cambria" w:hAnsi="Cambria"/>
        </w:rPr>
        <w:t>DE</w:t>
      </w:r>
      <w:r w:rsidRPr="00955BCD">
        <w:rPr>
          <w:rFonts w:ascii="Cambria" w:hAnsi="Cambria"/>
        </w:rPr>
        <w:t xml:space="preserve">, </w:t>
      </w:r>
      <w:r w:rsidR="0086450C">
        <w:rPr>
          <w:rFonts w:ascii="Cambria" w:hAnsi="Cambria"/>
        </w:rPr>
        <w:t>FR</w:t>
      </w:r>
      <w:r w:rsidRPr="00955BCD">
        <w:rPr>
          <w:rFonts w:ascii="Cambria" w:hAnsi="Cambria"/>
        </w:rPr>
        <w:t xml:space="preserve">, </w:t>
      </w:r>
      <w:r w:rsidR="0086450C">
        <w:rPr>
          <w:rFonts w:ascii="Cambria" w:hAnsi="Cambria"/>
        </w:rPr>
        <w:t>ES</w:t>
      </w:r>
      <w:r w:rsidRPr="00955BCD">
        <w:rPr>
          <w:rFonts w:ascii="Cambria" w:hAnsi="Cambria"/>
        </w:rPr>
        <w:t xml:space="preserve">, </w:t>
      </w:r>
      <w:r w:rsidR="0086450C">
        <w:rPr>
          <w:rFonts w:ascii="Cambria" w:hAnsi="Cambria"/>
        </w:rPr>
        <w:t>IT</w:t>
      </w:r>
      <w:r w:rsidRPr="00955BCD">
        <w:rPr>
          <w:rFonts w:ascii="Cambria" w:hAnsi="Cambria"/>
        </w:rPr>
        <w:t xml:space="preserve"> and </w:t>
      </w:r>
      <w:r w:rsidR="0086450C">
        <w:rPr>
          <w:rFonts w:ascii="Cambria" w:hAnsi="Cambria"/>
        </w:rPr>
        <w:t>PL</w:t>
      </w:r>
      <w:r w:rsidRPr="00955BCD">
        <w:rPr>
          <w:rFonts w:ascii="Cambria" w:hAnsi="Cambria"/>
        </w:rPr>
        <w:t xml:space="preserve">) was originally used to help identify potential candidates to undertake Topten ‘pilot actions’ i.e. large scale procurers incorporating all Topten criteria associated with a certain product group write at the beginning of the procurement process. It became apparent that it was simply not possible to find such willing candidates and therefore the questionnaire served as a means to help identify good practice that had already taken place in terms of tendering of highly energy efficient products, and of which the criteria was at least partially of a Topten standard. Cases could also include official national and regional guidance that recommends the use of Topten criteria. Eventually, ICLEI with the help of the national partners, managed to identify </w:t>
      </w:r>
      <w:r w:rsidR="0086450C">
        <w:rPr>
          <w:rFonts w:ascii="Cambria" w:hAnsi="Cambria"/>
        </w:rPr>
        <w:t>6</w:t>
      </w:r>
      <w:r w:rsidRPr="00955BCD">
        <w:rPr>
          <w:rFonts w:ascii="Cambria" w:hAnsi="Cambria"/>
        </w:rPr>
        <w:t xml:space="preserve"> such Topten case studies to replace the pilot actions. </w:t>
      </w:r>
    </w:p>
    <w:p w14:paraId="076F17CF" w14:textId="40A2AED7" w:rsidR="00641C92" w:rsidRPr="00B86192" w:rsidRDefault="00641C92" w:rsidP="00E32F2C">
      <w:pPr>
        <w:pStyle w:val="Paragraphedeliste"/>
        <w:numPr>
          <w:ilvl w:val="0"/>
          <w:numId w:val="39"/>
        </w:numPr>
        <w:suppressAutoHyphens w:val="0"/>
        <w:spacing w:after="0" w:line="240" w:lineRule="auto"/>
        <w:rPr>
          <w:rFonts w:asciiTheme="majorHAnsi" w:hAnsiTheme="majorHAnsi"/>
        </w:rPr>
      </w:pPr>
      <w:r w:rsidRPr="00B86192">
        <w:rPr>
          <w:rFonts w:asciiTheme="majorHAnsi" w:hAnsiTheme="majorHAnsi"/>
        </w:rPr>
        <w:t xml:space="preserve">The LCC tool developed under the SMART SPP project was made available on </w:t>
      </w:r>
      <w:r w:rsidR="00B86192" w:rsidRPr="00B86192">
        <w:rPr>
          <w:rFonts w:asciiTheme="majorHAnsi" w:hAnsiTheme="majorHAnsi"/>
        </w:rPr>
        <w:t>http://www.topten.eu/professional.html</w:t>
      </w:r>
      <w:r w:rsidRPr="00B86192">
        <w:rPr>
          <w:rFonts w:asciiTheme="majorHAnsi" w:hAnsiTheme="majorHAnsi"/>
        </w:rPr>
        <w:t xml:space="preserve"> for professional procurers to calculate the true cost of energy using appliances – including total CO</w:t>
      </w:r>
      <w:r w:rsidRPr="00810FFB">
        <w:rPr>
          <w:rFonts w:asciiTheme="majorHAnsi" w:hAnsiTheme="majorHAnsi"/>
          <w:vertAlign w:val="subscript"/>
        </w:rPr>
        <w:t>2</w:t>
      </w:r>
      <w:r w:rsidRPr="00B86192">
        <w:rPr>
          <w:rFonts w:asciiTheme="majorHAnsi" w:hAnsiTheme="majorHAnsi"/>
        </w:rPr>
        <w:t xml:space="preserve"> and monetary costs. This provided an opportunity for those procurers visiting the website with an interest in cost and energy savings to see how much of an environmental and economic difference buying Topten products could make. A webinar, which was openly available for registration (and which was recorded for later use for those who could not attend) was organised by ICLEI as part of the Euro Topten project to present the LCC tool and its use to interested parties.  </w:t>
      </w:r>
    </w:p>
    <w:p w14:paraId="4BF10896" w14:textId="77777777" w:rsidR="00641C92" w:rsidRPr="00B86192" w:rsidRDefault="00641C92" w:rsidP="00D86CD9">
      <w:pPr>
        <w:suppressAutoHyphens w:val="0"/>
        <w:spacing w:after="0" w:line="240" w:lineRule="auto"/>
        <w:rPr>
          <w:rFonts w:asciiTheme="majorHAnsi" w:hAnsiTheme="majorHAnsi"/>
        </w:rPr>
      </w:pPr>
    </w:p>
    <w:p w14:paraId="78E338A8" w14:textId="77777777" w:rsidR="00DA52C1" w:rsidRPr="00B86192" w:rsidRDefault="00DA52C1" w:rsidP="00D86CD9">
      <w:pPr>
        <w:suppressAutoHyphens w:val="0"/>
        <w:spacing w:after="0" w:line="240" w:lineRule="auto"/>
        <w:rPr>
          <w:rFonts w:asciiTheme="majorHAnsi" w:hAnsiTheme="majorHAnsi"/>
          <w:b/>
        </w:rPr>
      </w:pPr>
      <w:proofErr w:type="gramStart"/>
      <w:r w:rsidRPr="00B86192">
        <w:rPr>
          <w:rFonts w:asciiTheme="majorHAnsi" w:hAnsiTheme="majorHAnsi"/>
          <w:b/>
        </w:rPr>
        <w:t>Task  4.2</w:t>
      </w:r>
      <w:proofErr w:type="gramEnd"/>
      <w:r w:rsidRPr="00B86192">
        <w:rPr>
          <w:rFonts w:asciiTheme="majorHAnsi" w:hAnsiTheme="majorHAnsi"/>
          <w:b/>
        </w:rPr>
        <w:t xml:space="preserve"> Working with retailers </w:t>
      </w:r>
    </w:p>
    <w:p w14:paraId="14BA680C" w14:textId="15DE5BA2" w:rsidR="00DA52C1" w:rsidRPr="004D6A2C" w:rsidRDefault="00B86192" w:rsidP="00F949F7">
      <w:pPr>
        <w:suppressAutoHyphens w:val="0"/>
        <w:spacing w:after="0" w:line="240" w:lineRule="auto"/>
        <w:rPr>
          <w:rFonts w:ascii="Cambria" w:hAnsi="Cambria"/>
        </w:rPr>
      </w:pPr>
      <w:r>
        <w:rPr>
          <w:rFonts w:ascii="Cambria" w:hAnsi="Cambria"/>
        </w:rPr>
        <w:t xml:space="preserve">OekoZenter </w:t>
      </w:r>
      <w:r w:rsidR="0086450C">
        <w:rPr>
          <w:rFonts w:ascii="Cambria" w:hAnsi="Cambria"/>
        </w:rPr>
        <w:t>has lots of experience in working with retailers thanks to its</w:t>
      </w:r>
      <w:r>
        <w:rPr>
          <w:rFonts w:ascii="Cambria" w:hAnsi="Cambria"/>
        </w:rPr>
        <w:t xml:space="preserve"> specific situation. It could therefore </w:t>
      </w:r>
      <w:r w:rsidR="00DA52C1" w:rsidRPr="004D6A2C">
        <w:rPr>
          <w:rFonts w:ascii="Cambria" w:hAnsi="Cambria"/>
        </w:rPr>
        <w:t xml:space="preserve">share </w:t>
      </w:r>
      <w:r>
        <w:rPr>
          <w:rFonts w:ascii="Cambria" w:hAnsi="Cambria"/>
        </w:rPr>
        <w:t>its</w:t>
      </w:r>
      <w:r w:rsidRPr="004D6A2C">
        <w:rPr>
          <w:rFonts w:ascii="Cambria" w:hAnsi="Cambria"/>
        </w:rPr>
        <w:t xml:space="preserve"> </w:t>
      </w:r>
      <w:r w:rsidR="00DA52C1" w:rsidRPr="004D6A2C">
        <w:rPr>
          <w:rFonts w:ascii="Cambria" w:hAnsi="Cambria"/>
        </w:rPr>
        <w:t>experience in cooperating with shops with project partners</w:t>
      </w:r>
      <w:r>
        <w:rPr>
          <w:rFonts w:ascii="Cambria" w:hAnsi="Cambria"/>
        </w:rPr>
        <w:t>, and continue developi</w:t>
      </w:r>
      <w:r w:rsidR="00221E7F">
        <w:rPr>
          <w:rFonts w:ascii="Cambria" w:hAnsi="Cambria"/>
        </w:rPr>
        <w:t>ng its own partnership strategy.</w:t>
      </w:r>
    </w:p>
    <w:p w14:paraId="15BBF3E8" w14:textId="2D379766" w:rsidR="00DA52C1" w:rsidRDefault="00F949F7" w:rsidP="00D86CD9">
      <w:pPr>
        <w:suppressAutoHyphens w:val="0"/>
        <w:spacing w:after="0" w:line="240" w:lineRule="auto"/>
        <w:rPr>
          <w:rFonts w:ascii="Cambria" w:hAnsi="Cambria"/>
        </w:rPr>
      </w:pPr>
      <w:r>
        <w:rPr>
          <w:rFonts w:ascii="Cambria" w:hAnsi="Cambria"/>
        </w:rPr>
        <w:t>At the European</w:t>
      </w:r>
      <w:r w:rsidR="00DA52C1" w:rsidRPr="004D6A2C">
        <w:rPr>
          <w:rFonts w:ascii="Cambria" w:hAnsi="Cambria"/>
        </w:rPr>
        <w:t xml:space="preserve"> level, </w:t>
      </w:r>
      <w:r w:rsidR="009E7C3A">
        <w:rPr>
          <w:rFonts w:ascii="Cambria" w:hAnsi="Cambria"/>
        </w:rPr>
        <w:t>7</w:t>
      </w:r>
      <w:r w:rsidR="009E7C3A" w:rsidRPr="004D6A2C">
        <w:rPr>
          <w:rFonts w:ascii="Cambria" w:hAnsi="Cambria"/>
        </w:rPr>
        <w:t xml:space="preserve"> </w:t>
      </w:r>
      <w:r w:rsidR="00DA52C1" w:rsidRPr="004D6A2C">
        <w:rPr>
          <w:rFonts w:ascii="Cambria" w:hAnsi="Cambria"/>
        </w:rPr>
        <w:t>partners have established partnerships with retailers in their country: Austria, Croatia</w:t>
      </w:r>
      <w:proofErr w:type="gramStart"/>
      <w:r w:rsidR="00DA52C1" w:rsidRPr="004D6A2C">
        <w:rPr>
          <w:rFonts w:ascii="Cambria" w:hAnsi="Cambria"/>
        </w:rPr>
        <w:t xml:space="preserve">, </w:t>
      </w:r>
      <w:r w:rsidR="00B31207">
        <w:rPr>
          <w:rFonts w:ascii="Cambria" w:hAnsi="Cambria"/>
        </w:rPr>
        <w:t xml:space="preserve"> </w:t>
      </w:r>
      <w:r w:rsidR="00DA52C1" w:rsidRPr="004D6A2C">
        <w:rPr>
          <w:rFonts w:ascii="Cambria" w:hAnsi="Cambria"/>
        </w:rPr>
        <w:t>Germany</w:t>
      </w:r>
      <w:proofErr w:type="gramEnd"/>
      <w:r w:rsidR="00DA52C1" w:rsidRPr="004D6A2C">
        <w:rPr>
          <w:rFonts w:ascii="Cambria" w:hAnsi="Cambria"/>
        </w:rPr>
        <w:t xml:space="preserve">, </w:t>
      </w:r>
      <w:r w:rsidR="00B31207">
        <w:rPr>
          <w:rFonts w:ascii="Cambria" w:hAnsi="Cambria"/>
        </w:rPr>
        <w:t xml:space="preserve">Lithuania, </w:t>
      </w:r>
      <w:r w:rsidR="00DA52C1" w:rsidRPr="004D6A2C">
        <w:rPr>
          <w:rFonts w:ascii="Cambria" w:hAnsi="Cambria"/>
        </w:rPr>
        <w:t>Luxembourg, Romania and Sweden.</w:t>
      </w:r>
      <w:r w:rsidR="00B31207">
        <w:rPr>
          <w:rFonts w:ascii="Cambria" w:hAnsi="Cambria"/>
        </w:rPr>
        <w:t xml:space="preserve"> </w:t>
      </w:r>
      <w:r w:rsidR="00DA52C1" w:rsidRPr="004D6A2C">
        <w:rPr>
          <w:rFonts w:ascii="Cambria" w:hAnsi="Cambria"/>
        </w:rPr>
        <w:t xml:space="preserve">Retailer agreements are uploaded on the internal webpage. </w:t>
      </w:r>
      <w:r w:rsidR="00B31207">
        <w:rPr>
          <w:rFonts w:ascii="Cambria" w:hAnsi="Cambria"/>
        </w:rPr>
        <w:t xml:space="preserve">Other countries have put a lot of efforts to reach such partnerships, without success at the moment (CZ, </w:t>
      </w:r>
      <w:r w:rsidR="009E7C3A">
        <w:rPr>
          <w:rFonts w:ascii="Cambria" w:hAnsi="Cambria"/>
        </w:rPr>
        <w:t xml:space="preserve">FI, </w:t>
      </w:r>
      <w:r w:rsidR="00B31207">
        <w:rPr>
          <w:rFonts w:ascii="Cambria" w:hAnsi="Cambria"/>
        </w:rPr>
        <w:t xml:space="preserve">FR, </w:t>
      </w:r>
      <w:r w:rsidR="00C50A04">
        <w:rPr>
          <w:rFonts w:ascii="Cambria" w:hAnsi="Cambria"/>
        </w:rPr>
        <w:t xml:space="preserve">GR, </w:t>
      </w:r>
      <w:r w:rsidR="00B31207">
        <w:rPr>
          <w:rFonts w:ascii="Cambria" w:hAnsi="Cambria"/>
        </w:rPr>
        <w:t>IT, NO, PL, PT and the UK).</w:t>
      </w:r>
    </w:p>
    <w:p w14:paraId="71B3E6E7" w14:textId="3C0EC2F2" w:rsidR="00221E7F" w:rsidRPr="004D6A2C" w:rsidRDefault="00BE50CF" w:rsidP="00221E7F">
      <w:pPr>
        <w:suppressAutoHyphens w:val="0"/>
        <w:spacing w:after="0" w:line="240" w:lineRule="auto"/>
        <w:rPr>
          <w:rFonts w:ascii="Cambria" w:hAnsi="Cambria"/>
        </w:rPr>
      </w:pPr>
      <w:r>
        <w:rPr>
          <w:rFonts w:ascii="Cambria" w:hAnsi="Cambria"/>
        </w:rPr>
        <w:t>In</w:t>
      </w:r>
      <w:r w:rsidR="00221E7F">
        <w:rPr>
          <w:rFonts w:ascii="Cambria" w:hAnsi="Cambria"/>
        </w:rPr>
        <w:t xml:space="preserve"> Luxembourg, the</w:t>
      </w:r>
      <w:r w:rsidR="00221E7F" w:rsidRPr="004D6A2C">
        <w:rPr>
          <w:rFonts w:ascii="Cambria" w:hAnsi="Cambria"/>
        </w:rPr>
        <w:t xml:space="preserve">15 partnerships </w:t>
      </w:r>
      <w:r w:rsidR="00221E7F">
        <w:rPr>
          <w:rFonts w:ascii="Cambria" w:hAnsi="Cambria"/>
        </w:rPr>
        <w:t xml:space="preserve">in 2012 </w:t>
      </w:r>
      <w:r w:rsidR="00221E7F" w:rsidRPr="004D6A2C">
        <w:rPr>
          <w:rFonts w:ascii="Cambria" w:hAnsi="Cambria"/>
        </w:rPr>
        <w:t xml:space="preserve">which </w:t>
      </w:r>
      <w:r w:rsidR="009F4562">
        <w:rPr>
          <w:rFonts w:ascii="Cambria" w:hAnsi="Cambria"/>
        </w:rPr>
        <w:t>grew</w:t>
      </w:r>
      <w:r w:rsidR="00B31207">
        <w:rPr>
          <w:rFonts w:ascii="Cambria" w:hAnsi="Cambria"/>
        </w:rPr>
        <w:t xml:space="preserve"> to 57</w:t>
      </w:r>
      <w:r w:rsidR="00221E7F" w:rsidRPr="004D6A2C">
        <w:rPr>
          <w:rFonts w:ascii="Cambria" w:hAnsi="Cambria"/>
        </w:rPr>
        <w:t xml:space="preserve"> partnerships with 80 partner shops </w:t>
      </w:r>
      <w:r w:rsidR="00221E7F">
        <w:rPr>
          <w:rFonts w:ascii="Cambria" w:hAnsi="Cambria"/>
        </w:rPr>
        <w:t>all over</w:t>
      </w:r>
      <w:r w:rsidR="00221E7F" w:rsidRPr="004D6A2C">
        <w:rPr>
          <w:rFonts w:ascii="Cambria" w:hAnsi="Cambria"/>
        </w:rPr>
        <w:t xml:space="preserve"> </w:t>
      </w:r>
      <w:r w:rsidR="00221E7F">
        <w:rPr>
          <w:rFonts w:ascii="Cambria" w:hAnsi="Cambria"/>
        </w:rPr>
        <w:t>the co</w:t>
      </w:r>
      <w:r w:rsidR="00B31207">
        <w:rPr>
          <w:rFonts w:ascii="Cambria" w:hAnsi="Cambria"/>
        </w:rPr>
        <w:t>untry at the end of the project</w:t>
      </w:r>
      <w:r w:rsidR="00221E7F" w:rsidRPr="004D6A2C">
        <w:rPr>
          <w:rFonts w:ascii="Cambria" w:hAnsi="Cambria"/>
        </w:rPr>
        <w:t>.</w:t>
      </w:r>
      <w:r w:rsidR="00221E7F">
        <w:rPr>
          <w:rFonts w:ascii="Cambria" w:hAnsi="Cambria"/>
        </w:rPr>
        <w:t xml:space="preserve"> </w:t>
      </w:r>
      <w:r w:rsidR="00221E7F" w:rsidRPr="004D6A2C">
        <w:rPr>
          <w:rFonts w:ascii="Cambria" w:hAnsi="Cambria"/>
        </w:rPr>
        <w:t>Germany</w:t>
      </w:r>
      <w:r w:rsidR="009F4562">
        <w:rPr>
          <w:rFonts w:ascii="Cambria" w:hAnsi="Cambria"/>
        </w:rPr>
        <w:t xml:space="preserve"> managed to engage </w:t>
      </w:r>
      <w:r w:rsidR="00221E7F">
        <w:rPr>
          <w:rFonts w:ascii="Cambria" w:hAnsi="Cambria"/>
        </w:rPr>
        <w:t xml:space="preserve">cooperation with </w:t>
      </w:r>
      <w:r w:rsidR="00221E7F" w:rsidRPr="004D6A2C">
        <w:rPr>
          <w:rFonts w:ascii="Cambria" w:hAnsi="Cambria"/>
        </w:rPr>
        <w:t xml:space="preserve">Saturn </w:t>
      </w:r>
      <w:r w:rsidR="00221E7F">
        <w:rPr>
          <w:rFonts w:ascii="Cambria" w:hAnsi="Cambria"/>
        </w:rPr>
        <w:t xml:space="preserve">and Mediamarkt. </w:t>
      </w:r>
      <w:r w:rsidR="00221E7F" w:rsidRPr="004D6A2C">
        <w:rPr>
          <w:rFonts w:ascii="Cambria" w:hAnsi="Cambria"/>
        </w:rPr>
        <w:t>In Croatia, REGEA ha</w:t>
      </w:r>
      <w:r w:rsidR="00221E7F">
        <w:rPr>
          <w:rFonts w:ascii="Cambria" w:hAnsi="Cambria"/>
        </w:rPr>
        <w:t>s</w:t>
      </w:r>
      <w:r w:rsidR="00221E7F" w:rsidRPr="004D6A2C">
        <w:rPr>
          <w:rFonts w:ascii="Cambria" w:hAnsi="Cambria"/>
        </w:rPr>
        <w:t xml:space="preserve"> been present with an information booth in several shopping malls and organised a competition to attract many participants.</w:t>
      </w:r>
      <w:r w:rsidR="00221E7F">
        <w:rPr>
          <w:rFonts w:ascii="Cambria" w:hAnsi="Cambria"/>
        </w:rPr>
        <w:t xml:space="preserve"> </w:t>
      </w:r>
      <w:r w:rsidR="00221E7F" w:rsidRPr="004D6A2C">
        <w:rPr>
          <w:rFonts w:ascii="Cambria" w:hAnsi="Cambria"/>
        </w:rPr>
        <w:t>In Romania ICEMENERG ha</w:t>
      </w:r>
      <w:r w:rsidR="00221E7F">
        <w:rPr>
          <w:rFonts w:ascii="Cambria" w:hAnsi="Cambria"/>
        </w:rPr>
        <w:t>s</w:t>
      </w:r>
      <w:r w:rsidR="00221E7F" w:rsidRPr="004D6A2C">
        <w:rPr>
          <w:rFonts w:ascii="Cambria" w:hAnsi="Cambria"/>
        </w:rPr>
        <w:t xml:space="preserve"> also been present in shopping malls (DOMO and R’ART Giurgiu). By deploying rollups and distributing flyers</w:t>
      </w:r>
      <w:r w:rsidR="00B31207">
        <w:rPr>
          <w:rFonts w:ascii="Cambria" w:hAnsi="Cambria"/>
        </w:rPr>
        <w:t>,</w:t>
      </w:r>
      <w:r w:rsidR="00221E7F" w:rsidRPr="004D6A2C">
        <w:rPr>
          <w:rFonts w:ascii="Cambria" w:hAnsi="Cambria"/>
        </w:rPr>
        <w:t xml:space="preserve"> they made a direct contact with consumers and informed them about</w:t>
      </w:r>
      <w:r w:rsidR="00B31207">
        <w:rPr>
          <w:rFonts w:ascii="Cambria" w:hAnsi="Cambria"/>
        </w:rPr>
        <w:t xml:space="preserve"> the project. </w:t>
      </w:r>
      <w:r w:rsidR="00221E7F" w:rsidRPr="004D6A2C">
        <w:rPr>
          <w:rFonts w:ascii="Cambria" w:hAnsi="Cambria"/>
        </w:rPr>
        <w:t>Furthermore ICEMENERG organised training sessions for salesmen. There has also been cooperation between retailers and a local municipalit</w:t>
      </w:r>
      <w:r w:rsidR="00221E7F">
        <w:rPr>
          <w:rFonts w:ascii="Cambria" w:hAnsi="Cambria"/>
        </w:rPr>
        <w:t>ies</w:t>
      </w:r>
      <w:r w:rsidR="00221E7F" w:rsidRPr="004D6A2C">
        <w:rPr>
          <w:rFonts w:ascii="Cambria" w:hAnsi="Cambria"/>
        </w:rPr>
        <w:t xml:space="preserve"> with the goal </w:t>
      </w:r>
      <w:r w:rsidR="00221E7F">
        <w:rPr>
          <w:rFonts w:ascii="Cambria" w:hAnsi="Cambria"/>
        </w:rPr>
        <w:t>of</w:t>
      </w:r>
      <w:r w:rsidR="00221E7F" w:rsidRPr="004D6A2C">
        <w:rPr>
          <w:rFonts w:ascii="Cambria" w:hAnsi="Cambria"/>
        </w:rPr>
        <w:t xml:space="preserve"> rais</w:t>
      </w:r>
      <w:r w:rsidR="00221E7F">
        <w:rPr>
          <w:rFonts w:ascii="Cambria" w:hAnsi="Cambria"/>
        </w:rPr>
        <w:t>ing</w:t>
      </w:r>
      <w:r w:rsidR="00221E7F" w:rsidRPr="004D6A2C">
        <w:rPr>
          <w:rFonts w:ascii="Cambria" w:hAnsi="Cambria"/>
        </w:rPr>
        <w:t xml:space="preserve"> public awareness </w:t>
      </w:r>
      <w:r w:rsidR="00221E7F">
        <w:rPr>
          <w:rFonts w:ascii="Cambria" w:hAnsi="Cambria"/>
        </w:rPr>
        <w:t>on</w:t>
      </w:r>
      <w:r w:rsidR="00221E7F" w:rsidRPr="004D6A2C">
        <w:rPr>
          <w:rFonts w:ascii="Cambria" w:hAnsi="Cambria"/>
        </w:rPr>
        <w:t xml:space="preserve"> energy saving.</w:t>
      </w:r>
      <w:r w:rsidR="00221E7F">
        <w:rPr>
          <w:rFonts w:ascii="Cambria" w:hAnsi="Cambria"/>
        </w:rPr>
        <w:t xml:space="preserve"> Topten </w:t>
      </w:r>
      <w:r w:rsidR="00221E7F" w:rsidRPr="004D6A2C">
        <w:rPr>
          <w:rFonts w:ascii="Cambria" w:hAnsi="Cambria"/>
        </w:rPr>
        <w:t xml:space="preserve">Sweden has since last year a logo for online branding. Furthermore </w:t>
      </w:r>
      <w:r w:rsidR="00221E7F">
        <w:rPr>
          <w:rFonts w:ascii="Cambria" w:hAnsi="Cambria"/>
        </w:rPr>
        <w:t xml:space="preserve">it developed </w:t>
      </w:r>
      <w:r w:rsidR="00221E7F" w:rsidRPr="004D6A2C">
        <w:rPr>
          <w:rFonts w:ascii="Cambria" w:hAnsi="Cambria"/>
        </w:rPr>
        <w:t>leaflets and training material for retailers on how to use and collaborate with Top</w:t>
      </w:r>
      <w:r w:rsidR="00221E7F">
        <w:rPr>
          <w:rFonts w:ascii="Cambria" w:hAnsi="Cambria"/>
        </w:rPr>
        <w:t>t</w:t>
      </w:r>
      <w:r w:rsidR="00221E7F" w:rsidRPr="004D6A2C">
        <w:rPr>
          <w:rFonts w:ascii="Cambria" w:hAnsi="Cambria"/>
        </w:rPr>
        <w:t>en in order to reward energy efficient products in their product line</w:t>
      </w:r>
      <w:r w:rsidR="00221E7F">
        <w:rPr>
          <w:rFonts w:ascii="Cambria" w:hAnsi="Cambria"/>
        </w:rPr>
        <w:t>s</w:t>
      </w:r>
      <w:r w:rsidR="00221E7F" w:rsidRPr="004D6A2C">
        <w:rPr>
          <w:rFonts w:ascii="Cambria" w:hAnsi="Cambria"/>
        </w:rPr>
        <w:t>.</w:t>
      </w:r>
      <w:r w:rsidR="00221E7F">
        <w:rPr>
          <w:rFonts w:ascii="Cambria" w:hAnsi="Cambria"/>
        </w:rPr>
        <w:t xml:space="preserve"> </w:t>
      </w:r>
      <w:r w:rsidR="00221E7F" w:rsidRPr="004D6A2C">
        <w:rPr>
          <w:rFonts w:ascii="Cambria" w:hAnsi="Cambria"/>
        </w:rPr>
        <w:t xml:space="preserve">Other countries having a logo for </w:t>
      </w:r>
      <w:r w:rsidR="00221E7F" w:rsidRPr="004D6A2C">
        <w:rPr>
          <w:rFonts w:ascii="Cambria" w:hAnsi="Cambria"/>
        </w:rPr>
        <w:lastRenderedPageBreak/>
        <w:t>online branding are: Germany, Lithuania</w:t>
      </w:r>
      <w:r w:rsidR="00B31207">
        <w:rPr>
          <w:rFonts w:ascii="Cambria" w:hAnsi="Cambria"/>
        </w:rPr>
        <w:t xml:space="preserve"> and </w:t>
      </w:r>
      <w:r w:rsidR="00221E7F" w:rsidRPr="004D6A2C">
        <w:rPr>
          <w:rFonts w:ascii="Cambria" w:hAnsi="Cambria"/>
        </w:rPr>
        <w:t>Austria</w:t>
      </w:r>
      <w:r w:rsidR="00B31207">
        <w:rPr>
          <w:rFonts w:ascii="Cambria" w:hAnsi="Cambria"/>
        </w:rPr>
        <w:t xml:space="preserve"> (and PT to a lesser degree since they have a well working Topten stickers for manufacturers who may chose to display it in shops)</w:t>
      </w:r>
      <w:r w:rsidR="00221E7F" w:rsidRPr="004D6A2C">
        <w:rPr>
          <w:rFonts w:ascii="Cambria" w:hAnsi="Cambria"/>
        </w:rPr>
        <w:t>.</w:t>
      </w:r>
    </w:p>
    <w:p w14:paraId="201BDB46" w14:textId="77777777" w:rsidR="00221E7F" w:rsidRPr="004D6A2C" w:rsidRDefault="00221E7F" w:rsidP="00D86CD9">
      <w:pPr>
        <w:suppressAutoHyphens w:val="0"/>
        <w:spacing w:after="0" w:line="240" w:lineRule="auto"/>
        <w:rPr>
          <w:rFonts w:ascii="Cambria" w:hAnsi="Cambria"/>
        </w:rPr>
      </w:pPr>
    </w:p>
    <w:p w14:paraId="34181C76" w14:textId="60D7AD11" w:rsidR="00430E20" w:rsidRDefault="009F4562" w:rsidP="00430E20">
      <w:pPr>
        <w:suppressAutoHyphens w:val="0"/>
        <w:spacing w:after="0" w:line="240" w:lineRule="auto"/>
        <w:rPr>
          <w:rFonts w:ascii="Cambria" w:hAnsi="Cambria"/>
        </w:rPr>
      </w:pPr>
      <w:r>
        <w:rPr>
          <w:rFonts w:ascii="Cambria" w:hAnsi="Cambria"/>
        </w:rPr>
        <w:t>Oekozenter supported partners</w:t>
      </w:r>
      <w:r w:rsidR="0009039C">
        <w:rPr>
          <w:rFonts w:ascii="Cambria" w:hAnsi="Cambria"/>
        </w:rPr>
        <w:t>’ activities targeting retailers</w:t>
      </w:r>
      <w:r>
        <w:rPr>
          <w:rFonts w:ascii="Cambria" w:hAnsi="Cambria"/>
        </w:rPr>
        <w:t xml:space="preserve"> by developing a number of tools translating them and making them available for use and adaptation at the national level according to the various situations: </w:t>
      </w:r>
    </w:p>
    <w:p w14:paraId="110C3E50" w14:textId="247360F6" w:rsidR="007D1619" w:rsidRPr="00430E20" w:rsidRDefault="00430E20" w:rsidP="00E32F2C">
      <w:pPr>
        <w:pStyle w:val="Paragraphedeliste"/>
        <w:numPr>
          <w:ilvl w:val="0"/>
          <w:numId w:val="41"/>
        </w:numPr>
        <w:suppressAutoHyphens w:val="0"/>
        <w:spacing w:after="0" w:line="240" w:lineRule="auto"/>
        <w:rPr>
          <w:rFonts w:ascii="Cambria" w:hAnsi="Cambria"/>
        </w:rPr>
      </w:pPr>
      <w:r w:rsidRPr="00430E20">
        <w:rPr>
          <w:rFonts w:ascii="Cambria" w:hAnsi="Cambria"/>
        </w:rPr>
        <w:t xml:space="preserve">Consumer information at the point of sale </w:t>
      </w:r>
      <w:r>
        <w:rPr>
          <w:rFonts w:ascii="Cambria" w:hAnsi="Cambria"/>
        </w:rPr>
        <w:t>such as l</w:t>
      </w:r>
      <w:r w:rsidR="00DA52C1" w:rsidRPr="00430E20">
        <w:rPr>
          <w:rFonts w:ascii="Cambria" w:hAnsi="Cambria"/>
        </w:rPr>
        <w:t>eaflet</w:t>
      </w:r>
      <w:r>
        <w:rPr>
          <w:rFonts w:ascii="Cambria" w:hAnsi="Cambria"/>
        </w:rPr>
        <w:t>s</w:t>
      </w:r>
      <w:r w:rsidR="00DA52C1" w:rsidRPr="00430E20">
        <w:rPr>
          <w:rFonts w:ascii="Cambria" w:hAnsi="Cambria"/>
        </w:rPr>
        <w:t xml:space="preserve"> including general information about the project</w:t>
      </w:r>
    </w:p>
    <w:p w14:paraId="3917E3A2" w14:textId="482C3677" w:rsidR="007D1619" w:rsidRDefault="007D1619" w:rsidP="00E32F2C">
      <w:pPr>
        <w:pStyle w:val="Paragraphedeliste"/>
        <w:numPr>
          <w:ilvl w:val="0"/>
          <w:numId w:val="40"/>
        </w:numPr>
        <w:suppressAutoHyphens w:val="0"/>
        <w:spacing w:after="0" w:line="240" w:lineRule="auto"/>
        <w:rPr>
          <w:rFonts w:ascii="Cambria" w:hAnsi="Cambria"/>
        </w:rPr>
      </w:pPr>
      <w:r>
        <w:rPr>
          <w:rFonts w:ascii="Cambria" w:hAnsi="Cambria"/>
        </w:rPr>
        <w:t>S</w:t>
      </w:r>
      <w:r w:rsidR="00DA52C1" w:rsidRPr="004D6A2C">
        <w:rPr>
          <w:rFonts w:ascii="Cambria" w:hAnsi="Cambria"/>
        </w:rPr>
        <w:t>tickers which allow co-branding of Topten products in partner shops</w:t>
      </w:r>
    </w:p>
    <w:p w14:paraId="4CB97E9D" w14:textId="0F4F845A" w:rsidR="007D1619" w:rsidRDefault="00DA52C1" w:rsidP="00E32F2C">
      <w:pPr>
        <w:pStyle w:val="Paragraphedeliste"/>
        <w:numPr>
          <w:ilvl w:val="0"/>
          <w:numId w:val="40"/>
        </w:numPr>
        <w:suppressAutoHyphens w:val="0"/>
        <w:spacing w:after="0" w:line="240" w:lineRule="auto"/>
        <w:rPr>
          <w:rFonts w:ascii="Cambria" w:hAnsi="Cambria"/>
        </w:rPr>
      </w:pPr>
      <w:r w:rsidRPr="004D6A2C">
        <w:rPr>
          <w:rFonts w:ascii="Cambria" w:hAnsi="Cambria"/>
        </w:rPr>
        <w:t xml:space="preserve">A city map where the participating shops are </w:t>
      </w:r>
      <w:r w:rsidR="007D1619">
        <w:rPr>
          <w:rFonts w:ascii="Cambria" w:hAnsi="Cambria"/>
        </w:rPr>
        <w:t>easily identifiable</w:t>
      </w:r>
    </w:p>
    <w:p w14:paraId="3AD3938C" w14:textId="446C5B7C" w:rsidR="00430E20" w:rsidRPr="004D6A2C" w:rsidRDefault="00DA52C1" w:rsidP="00E32F2C">
      <w:pPr>
        <w:pStyle w:val="Paragraphedeliste"/>
        <w:numPr>
          <w:ilvl w:val="0"/>
          <w:numId w:val="40"/>
        </w:numPr>
        <w:suppressAutoHyphens w:val="0"/>
        <w:spacing w:after="0" w:line="240" w:lineRule="auto"/>
        <w:rPr>
          <w:rFonts w:ascii="Cambria" w:hAnsi="Cambria"/>
        </w:rPr>
      </w:pPr>
      <w:r w:rsidRPr="004D6A2C">
        <w:rPr>
          <w:rFonts w:ascii="Cambria" w:hAnsi="Cambria"/>
        </w:rPr>
        <w:t xml:space="preserve">A free newsletter </w:t>
      </w:r>
      <w:r w:rsidR="007D1619">
        <w:rPr>
          <w:rFonts w:ascii="Cambria" w:hAnsi="Cambria"/>
        </w:rPr>
        <w:t xml:space="preserve">aiming at partner shops </w:t>
      </w:r>
      <w:r w:rsidRPr="004D6A2C">
        <w:rPr>
          <w:rFonts w:ascii="Cambria" w:hAnsi="Cambria"/>
        </w:rPr>
        <w:t xml:space="preserve">with information about changes </w:t>
      </w:r>
      <w:r w:rsidR="007D1619">
        <w:rPr>
          <w:rFonts w:ascii="Cambria" w:hAnsi="Cambria"/>
        </w:rPr>
        <w:t>in</w:t>
      </w:r>
      <w:r w:rsidR="007D1619" w:rsidRPr="004D6A2C">
        <w:rPr>
          <w:rFonts w:ascii="Cambria" w:hAnsi="Cambria"/>
        </w:rPr>
        <w:t xml:space="preserve"> </w:t>
      </w:r>
      <w:r w:rsidRPr="004D6A2C">
        <w:rPr>
          <w:rFonts w:ascii="Cambria" w:hAnsi="Cambria"/>
        </w:rPr>
        <w:t xml:space="preserve">the </w:t>
      </w:r>
      <w:r w:rsidR="007D1619">
        <w:rPr>
          <w:rFonts w:ascii="Cambria" w:hAnsi="Cambria"/>
        </w:rPr>
        <w:t xml:space="preserve">products’ </w:t>
      </w:r>
      <w:r w:rsidRPr="004D6A2C">
        <w:rPr>
          <w:rFonts w:ascii="Cambria" w:hAnsi="Cambria"/>
        </w:rPr>
        <w:t>selection criteria</w:t>
      </w:r>
      <w:r w:rsidR="007D1619">
        <w:rPr>
          <w:rFonts w:ascii="Cambria" w:hAnsi="Cambria"/>
        </w:rPr>
        <w:t>.</w:t>
      </w:r>
    </w:p>
    <w:p w14:paraId="0082719F" w14:textId="04E0A7DD" w:rsidR="00430E20" w:rsidRPr="0009039C" w:rsidRDefault="00430E20" w:rsidP="00E32F2C">
      <w:pPr>
        <w:pStyle w:val="Paragraphedeliste"/>
        <w:numPr>
          <w:ilvl w:val="0"/>
          <w:numId w:val="40"/>
        </w:numPr>
        <w:suppressAutoHyphens w:val="0"/>
        <w:spacing w:after="0" w:line="240" w:lineRule="auto"/>
        <w:rPr>
          <w:rFonts w:ascii="Cambria" w:hAnsi="Cambria"/>
        </w:rPr>
      </w:pPr>
      <w:r>
        <w:rPr>
          <w:rFonts w:ascii="Cambria" w:hAnsi="Cambria"/>
        </w:rPr>
        <w:t xml:space="preserve">A </w:t>
      </w:r>
      <w:r w:rsidR="00DA52C1" w:rsidRPr="0009039C">
        <w:rPr>
          <w:rFonts w:ascii="Cambria" w:hAnsi="Cambria"/>
        </w:rPr>
        <w:t>retailer template agreement (English, French and German</w:t>
      </w:r>
      <w:r w:rsidR="0009039C">
        <w:rPr>
          <w:rFonts w:ascii="Cambria" w:hAnsi="Cambria"/>
        </w:rPr>
        <w:t>)</w:t>
      </w:r>
      <w:r w:rsidR="007D1619" w:rsidRPr="0009039C">
        <w:rPr>
          <w:rFonts w:ascii="Cambria" w:hAnsi="Cambria"/>
        </w:rPr>
        <w:t>.</w:t>
      </w:r>
    </w:p>
    <w:p w14:paraId="50948690" w14:textId="0388A2E9" w:rsidR="00BF5EBD" w:rsidRPr="00430E20" w:rsidRDefault="00430E20" w:rsidP="00E32F2C">
      <w:pPr>
        <w:pStyle w:val="Paragraphedeliste"/>
        <w:numPr>
          <w:ilvl w:val="0"/>
          <w:numId w:val="40"/>
        </w:numPr>
        <w:suppressAutoHyphens w:val="0"/>
        <w:spacing w:after="0" w:line="240" w:lineRule="auto"/>
        <w:rPr>
          <w:rFonts w:ascii="Cambria" w:hAnsi="Cambria"/>
        </w:rPr>
      </w:pPr>
      <w:r>
        <w:rPr>
          <w:rFonts w:ascii="Cambria" w:hAnsi="Cambria"/>
        </w:rPr>
        <w:t>G</w:t>
      </w:r>
      <w:r w:rsidR="00DA52C1" w:rsidRPr="00430E20">
        <w:rPr>
          <w:rFonts w:ascii="Cambria" w:hAnsi="Cambria"/>
        </w:rPr>
        <w:t>uideline for salesmen</w:t>
      </w:r>
      <w:r w:rsidR="00E97F33">
        <w:rPr>
          <w:rFonts w:ascii="Cambria" w:hAnsi="Cambria"/>
        </w:rPr>
        <w:t xml:space="preserve"> </w:t>
      </w:r>
      <w:r w:rsidR="0009039C" w:rsidRPr="00711313">
        <w:rPr>
          <w:rFonts w:ascii="Cambria" w:hAnsi="Cambria"/>
        </w:rPr>
        <w:t>(English, French and German</w:t>
      </w:r>
      <w:r w:rsidR="0009039C">
        <w:rPr>
          <w:rFonts w:ascii="Cambria" w:hAnsi="Cambria"/>
        </w:rPr>
        <w:t>)</w:t>
      </w:r>
      <w:r w:rsidR="00E97F33">
        <w:rPr>
          <w:rFonts w:ascii="Cambria" w:hAnsi="Cambria"/>
        </w:rPr>
        <w:t>.</w:t>
      </w:r>
    </w:p>
    <w:p w14:paraId="6CFB35A0" w14:textId="77777777" w:rsidR="00BF5EBD" w:rsidRPr="005B6D7F" w:rsidRDefault="00BF5EBD"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60" w:name="_Toc418756418"/>
      <w:r w:rsidRPr="005B6D7F">
        <w:rPr>
          <w:rFonts w:asciiTheme="majorHAnsi" w:eastAsia="Times New Roman" w:hAnsiTheme="majorHAnsi"/>
          <w:b/>
          <w:bCs/>
          <w:sz w:val="26"/>
          <w:szCs w:val="26"/>
        </w:rPr>
        <w:t>Assessment of the performed work</w:t>
      </w:r>
      <w:bookmarkEnd w:id="60"/>
    </w:p>
    <w:p w14:paraId="0C37B8A7" w14:textId="59468991" w:rsidR="00071968" w:rsidRPr="004D6A2C" w:rsidRDefault="00F624C6" w:rsidP="00D86CD9">
      <w:pPr>
        <w:suppressAutoHyphens w:val="0"/>
        <w:spacing w:after="0" w:line="240" w:lineRule="auto"/>
        <w:rPr>
          <w:rFonts w:ascii="Cambria" w:hAnsi="Cambria"/>
        </w:rPr>
      </w:pPr>
      <w:r>
        <w:rPr>
          <w:rFonts w:ascii="Cambria" w:hAnsi="Cambria"/>
        </w:rPr>
        <w:t>Regarding public procurement, e</w:t>
      </w:r>
      <w:r w:rsidR="00071968" w:rsidRPr="004D6A2C">
        <w:rPr>
          <w:rFonts w:ascii="Cambria" w:hAnsi="Cambria"/>
        </w:rPr>
        <w:t>ventually, all tasks assigned to ICLEI were achieved, however, the expectations in finding pilots tendering for highly energy efficient products by using Topten procurement criteria turned out to be too ambitious. Due to the difficulty of finding pilots who would manage to complete a tendering procedure within the 3-year project period, the focus went on good practice examples of the use of Topten criteria and official recommendations of the use of Topten criteria. In fact, it was eventually acknowledged that three years is not a long time when considering a sustainable procurement procedure starting with the promotion of energy efficient procurement of a specific product, to decision taking, pre-tender market engagement, tendering procedure, awarding etc. In hindsight, it would have been more effective to have identified willing cities at the project proposal stage, who would commit to undertaking such pilots</w:t>
      </w:r>
      <w:r w:rsidR="001100B7">
        <w:rPr>
          <w:rFonts w:ascii="Cambria" w:hAnsi="Cambria"/>
        </w:rPr>
        <w:t xml:space="preserve"> for a specific product category</w:t>
      </w:r>
      <w:r w:rsidR="00071968" w:rsidRPr="004D6A2C">
        <w:rPr>
          <w:rFonts w:ascii="Cambria" w:hAnsi="Cambria"/>
        </w:rPr>
        <w:t xml:space="preserve"> as part of the </w:t>
      </w:r>
      <w:proofErr w:type="gramStart"/>
      <w:r w:rsidR="00071968" w:rsidRPr="004D6A2C">
        <w:rPr>
          <w:rFonts w:ascii="Cambria" w:hAnsi="Cambria"/>
        </w:rPr>
        <w:t>project,</w:t>
      </w:r>
      <w:proofErr w:type="gramEnd"/>
      <w:r w:rsidR="00071968" w:rsidRPr="004D6A2C">
        <w:rPr>
          <w:rFonts w:ascii="Cambria" w:hAnsi="Cambria"/>
        </w:rPr>
        <w:t xml:space="preserve"> such is the case with the GPP2020 project, for example. </w:t>
      </w:r>
    </w:p>
    <w:p w14:paraId="50B38F98" w14:textId="77777777" w:rsidR="005B669A" w:rsidRPr="004D6A2C" w:rsidRDefault="005B669A" w:rsidP="00D86CD9">
      <w:pPr>
        <w:suppressAutoHyphens w:val="0"/>
        <w:spacing w:after="0" w:line="240" w:lineRule="auto"/>
        <w:rPr>
          <w:rFonts w:ascii="Cambria" w:hAnsi="Cambria"/>
        </w:rPr>
      </w:pPr>
    </w:p>
    <w:p w14:paraId="7438576D" w14:textId="724798BE" w:rsidR="00DA52C1" w:rsidRPr="004D6A2C" w:rsidRDefault="001100B7" w:rsidP="00D86CD9">
      <w:pPr>
        <w:suppressAutoHyphens w:val="0"/>
        <w:spacing w:after="0" w:line="240" w:lineRule="auto"/>
        <w:rPr>
          <w:rFonts w:ascii="Cambria" w:hAnsi="Cambria"/>
        </w:rPr>
      </w:pPr>
      <w:r>
        <w:rPr>
          <w:rFonts w:ascii="Cambria" w:hAnsi="Cambria"/>
        </w:rPr>
        <w:t>Regarding retailers, t</w:t>
      </w:r>
      <w:r w:rsidR="00DA52C1" w:rsidRPr="004D6A2C">
        <w:rPr>
          <w:rFonts w:ascii="Cambria" w:hAnsi="Cambria"/>
        </w:rPr>
        <w:t>he breakthrough for most of the organisations signing partnerships with retailers in their countries came in third year of the project</w:t>
      </w:r>
      <w:r>
        <w:rPr>
          <w:rFonts w:ascii="Cambria" w:hAnsi="Cambria"/>
        </w:rPr>
        <w:t>, except for</w:t>
      </w:r>
      <w:r w:rsidR="001319BE" w:rsidRPr="001319BE">
        <w:rPr>
          <w:rFonts w:ascii="Cambria" w:hAnsi="Cambria"/>
        </w:rPr>
        <w:t xml:space="preserve"> </w:t>
      </w:r>
      <w:r w:rsidR="001319BE">
        <w:rPr>
          <w:rFonts w:ascii="Cambria" w:hAnsi="Cambria"/>
        </w:rPr>
        <w:t>Austria where the Topten website is old enough and its “brand” recognised enough to attract partnerships and</w:t>
      </w:r>
      <w:r>
        <w:rPr>
          <w:rFonts w:ascii="Cambria" w:hAnsi="Cambria"/>
        </w:rPr>
        <w:t xml:space="preserve"> Luxembourg where the small size of the country made it easier</w:t>
      </w:r>
      <w:r w:rsidR="00DA52C1" w:rsidRPr="004D6A2C">
        <w:rPr>
          <w:rFonts w:ascii="Cambria" w:hAnsi="Cambria"/>
        </w:rPr>
        <w:t xml:space="preserve"> to form partnership</w:t>
      </w:r>
      <w:r>
        <w:rPr>
          <w:rFonts w:ascii="Cambria" w:hAnsi="Cambria"/>
        </w:rPr>
        <w:t>s</w:t>
      </w:r>
      <w:r w:rsidR="001319BE">
        <w:rPr>
          <w:rFonts w:ascii="Cambria" w:hAnsi="Cambria"/>
        </w:rPr>
        <w:t>. S</w:t>
      </w:r>
      <w:r w:rsidRPr="004D6A2C">
        <w:rPr>
          <w:rFonts w:ascii="Cambria" w:hAnsi="Cambria"/>
        </w:rPr>
        <w:t xml:space="preserve">taff members of Oekozenter can </w:t>
      </w:r>
      <w:r>
        <w:rPr>
          <w:rFonts w:ascii="Cambria" w:hAnsi="Cambria"/>
        </w:rPr>
        <w:t xml:space="preserve">physically </w:t>
      </w:r>
      <w:r w:rsidRPr="004D6A2C">
        <w:rPr>
          <w:rFonts w:ascii="Cambria" w:hAnsi="Cambria"/>
        </w:rPr>
        <w:t xml:space="preserve">be in every point of </w:t>
      </w:r>
      <w:r>
        <w:rPr>
          <w:rFonts w:ascii="Cambria" w:hAnsi="Cambria"/>
        </w:rPr>
        <w:t>sales</w:t>
      </w:r>
      <w:r w:rsidRPr="004D6A2C">
        <w:rPr>
          <w:rFonts w:ascii="Cambria" w:hAnsi="Cambria"/>
        </w:rPr>
        <w:t xml:space="preserve"> in less than 1 hour</w:t>
      </w:r>
      <w:r>
        <w:rPr>
          <w:rFonts w:ascii="Cambria" w:hAnsi="Cambria"/>
        </w:rPr>
        <w:t>, s</w:t>
      </w:r>
      <w:r w:rsidRPr="004D6A2C">
        <w:rPr>
          <w:rFonts w:ascii="Cambria" w:hAnsi="Cambria"/>
        </w:rPr>
        <w:t>o a direct contact with partners has been quite easy to handle</w:t>
      </w:r>
      <w:r w:rsidR="001319BE">
        <w:rPr>
          <w:rFonts w:ascii="Cambria" w:hAnsi="Cambria"/>
        </w:rPr>
        <w:t xml:space="preserve"> and it is key to control that the Topten mark is correctly used in shops. Luxembourg organises a monthly visit in partner shops and this strategy cannot be applied in large countries.</w:t>
      </w:r>
      <w:r w:rsidR="00DA52C1" w:rsidRPr="004D6A2C">
        <w:rPr>
          <w:rFonts w:ascii="Cambria" w:hAnsi="Cambria"/>
        </w:rPr>
        <w:t xml:space="preserve"> But this </w:t>
      </w:r>
      <w:r>
        <w:rPr>
          <w:rFonts w:ascii="Cambria" w:hAnsi="Cambria"/>
        </w:rPr>
        <w:t>does not</w:t>
      </w:r>
      <w:r w:rsidRPr="004D6A2C">
        <w:rPr>
          <w:rFonts w:ascii="Cambria" w:hAnsi="Cambria"/>
        </w:rPr>
        <w:t xml:space="preserve"> </w:t>
      </w:r>
      <w:r w:rsidR="00DA52C1" w:rsidRPr="004D6A2C">
        <w:rPr>
          <w:rFonts w:ascii="Cambria" w:hAnsi="Cambria"/>
        </w:rPr>
        <w:t xml:space="preserve">mean that the </w:t>
      </w:r>
      <w:r>
        <w:rPr>
          <w:rFonts w:ascii="Cambria" w:hAnsi="Cambria"/>
        </w:rPr>
        <w:t>large</w:t>
      </w:r>
      <w:r w:rsidRPr="004D6A2C">
        <w:rPr>
          <w:rFonts w:ascii="Cambria" w:hAnsi="Cambria"/>
        </w:rPr>
        <w:t xml:space="preserve"> </w:t>
      </w:r>
      <w:r w:rsidR="00DA52C1" w:rsidRPr="004D6A2C">
        <w:rPr>
          <w:rFonts w:ascii="Cambria" w:hAnsi="Cambria"/>
        </w:rPr>
        <w:t>size of a country makes it impossible to form any partnership.</w:t>
      </w:r>
      <w:r w:rsidR="00BE50CF">
        <w:rPr>
          <w:rFonts w:ascii="Cambria" w:hAnsi="Cambria"/>
        </w:rPr>
        <w:t xml:space="preserve"> </w:t>
      </w:r>
      <w:r w:rsidR="00DA52C1" w:rsidRPr="004D6A2C">
        <w:rPr>
          <w:rFonts w:ascii="Cambria" w:hAnsi="Cambria"/>
        </w:rPr>
        <w:t>These</w:t>
      </w:r>
      <w:r w:rsidR="001319BE">
        <w:rPr>
          <w:rFonts w:ascii="Cambria" w:hAnsi="Cambria"/>
        </w:rPr>
        <w:t xml:space="preserve"> large</w:t>
      </w:r>
      <w:r w:rsidR="00DA52C1" w:rsidRPr="004D6A2C">
        <w:rPr>
          <w:rFonts w:ascii="Cambria" w:hAnsi="Cambria"/>
        </w:rPr>
        <w:t xml:space="preserve"> countries have to focus on forming partnerships with big retail chains, like for example Saturn or Mediamarkt in Germany. Even if it is difficult to convince the marketing director of a retail chain of the benefit of a partnership in the beginning, it is easier to deal with</w:t>
      </w:r>
      <w:r w:rsidR="00EC7D33">
        <w:rPr>
          <w:rFonts w:ascii="Cambria" w:hAnsi="Cambria"/>
        </w:rPr>
        <w:t xml:space="preserve"> and control the correct use of the Topten mark in</w:t>
      </w:r>
      <w:r w:rsidR="00DA52C1" w:rsidRPr="004D6A2C">
        <w:rPr>
          <w:rFonts w:ascii="Cambria" w:hAnsi="Cambria"/>
        </w:rPr>
        <w:t xml:space="preserve"> one centralised marketing department which controls dozens of shops </w:t>
      </w:r>
      <w:r w:rsidR="001F5863">
        <w:rPr>
          <w:rFonts w:ascii="Cambria" w:hAnsi="Cambria"/>
        </w:rPr>
        <w:t xml:space="preserve">and possibly a whole e-shop </w:t>
      </w:r>
      <w:r w:rsidR="00DA52C1" w:rsidRPr="004D6A2C">
        <w:rPr>
          <w:rFonts w:ascii="Cambria" w:hAnsi="Cambria"/>
        </w:rPr>
        <w:t>than to deal with dozens of individual shops spread through the whole country.</w:t>
      </w:r>
    </w:p>
    <w:p w14:paraId="185957F3" w14:textId="77777777" w:rsidR="00071968" w:rsidRPr="004D6A2C" w:rsidRDefault="00071968" w:rsidP="008D4B25">
      <w:pPr>
        <w:tabs>
          <w:tab w:val="left" w:pos="369"/>
        </w:tabs>
        <w:autoSpaceDE w:val="0"/>
        <w:rPr>
          <w:rFonts w:asciiTheme="majorHAnsi" w:hAnsiTheme="majorHAnsi" w:cs="Verdana"/>
          <w:sz w:val="20"/>
          <w:szCs w:val="20"/>
        </w:rPr>
      </w:pPr>
    </w:p>
    <w:p w14:paraId="368FCBB6" w14:textId="7A947FD5" w:rsidR="00BF5EBD" w:rsidRDefault="00BF5EBD" w:rsidP="008D4B25">
      <w:pPr>
        <w:pStyle w:val="Titre2"/>
        <w:ind w:left="0" w:firstLine="0"/>
        <w:rPr>
          <w:rFonts w:asciiTheme="majorHAnsi" w:hAnsiTheme="majorHAnsi"/>
        </w:rPr>
      </w:pPr>
      <w:bookmarkStart w:id="61" w:name="_Toc416342134"/>
      <w:bookmarkStart w:id="62" w:name="_Toc416358015"/>
      <w:bookmarkStart w:id="63" w:name="_Toc418756419"/>
      <w:r w:rsidRPr="006703A4">
        <w:rPr>
          <w:rFonts w:asciiTheme="majorHAnsi" w:hAnsiTheme="majorHAnsi"/>
        </w:rPr>
        <w:t xml:space="preserve">Work package 5: </w:t>
      </w:r>
      <w:r w:rsidR="003F7C65">
        <w:rPr>
          <w:rFonts w:asciiTheme="majorHAnsi" w:hAnsiTheme="majorHAnsi"/>
        </w:rPr>
        <w:t>Monitoring and evaluation</w:t>
      </w:r>
      <w:bookmarkEnd w:id="61"/>
      <w:bookmarkEnd w:id="62"/>
      <w:bookmarkEnd w:id="63"/>
    </w:p>
    <w:p w14:paraId="313BD724" w14:textId="77777777" w:rsidR="003F7C65" w:rsidRDefault="003F7C65" w:rsidP="00D86CD9">
      <w:pPr>
        <w:suppressAutoHyphens w:val="0"/>
        <w:spacing w:after="0" w:line="240" w:lineRule="auto"/>
        <w:rPr>
          <w:rFonts w:ascii="Cambria" w:hAnsi="Cambria"/>
        </w:rPr>
      </w:pPr>
    </w:p>
    <w:p w14:paraId="60A8BFBF" w14:textId="77777777" w:rsidR="00BF5EBD" w:rsidRPr="004D6A2C" w:rsidRDefault="00BF5EBD" w:rsidP="00D86CD9">
      <w:pPr>
        <w:suppressAutoHyphens w:val="0"/>
        <w:spacing w:after="0" w:line="240" w:lineRule="auto"/>
        <w:rPr>
          <w:rFonts w:ascii="Cambria" w:hAnsi="Cambria"/>
        </w:rPr>
      </w:pPr>
      <w:r w:rsidRPr="004D6A2C">
        <w:rPr>
          <w:rFonts w:ascii="Cambria" w:hAnsi="Cambria"/>
        </w:rPr>
        <w:t>WP leader: WIKUE</w:t>
      </w:r>
    </w:p>
    <w:p w14:paraId="01B174AC" w14:textId="0FD593D9" w:rsidR="00384A7A" w:rsidRDefault="00BF5EBD" w:rsidP="00384A7A">
      <w:pPr>
        <w:suppressAutoHyphens w:val="0"/>
        <w:spacing w:after="0" w:line="240" w:lineRule="auto"/>
        <w:rPr>
          <w:rFonts w:asciiTheme="majorHAnsi" w:eastAsia="Times New Roman" w:hAnsiTheme="majorHAnsi" w:cs="Verdana"/>
          <w:i/>
          <w:color w:val="0070C0"/>
          <w:sz w:val="20"/>
          <w:szCs w:val="20"/>
        </w:rPr>
      </w:pPr>
      <w:r w:rsidRPr="004D6A2C">
        <w:rPr>
          <w:rFonts w:ascii="Cambria" w:hAnsi="Cambria"/>
        </w:rPr>
        <w:t>Main WP participants:  ADEME (Sowatt) Task 5.1</w:t>
      </w:r>
    </w:p>
    <w:p w14:paraId="6B9DEF8C" w14:textId="77777777" w:rsidR="006703A4" w:rsidRDefault="006703A4" w:rsidP="00D86CD9">
      <w:pPr>
        <w:suppressAutoHyphens w:val="0"/>
        <w:spacing w:after="0" w:line="240" w:lineRule="auto"/>
        <w:rPr>
          <w:rFonts w:ascii="Cambria" w:hAnsi="Cambria"/>
        </w:rPr>
      </w:pPr>
    </w:p>
    <w:p w14:paraId="1C94A39F" w14:textId="3FBBA277" w:rsidR="007B5D32" w:rsidRPr="004D6A2C" w:rsidRDefault="007B5D32" w:rsidP="00D86CD9">
      <w:pPr>
        <w:suppressAutoHyphens w:val="0"/>
        <w:spacing w:after="0" w:line="240" w:lineRule="auto"/>
        <w:rPr>
          <w:rFonts w:ascii="Cambria" w:hAnsi="Cambria"/>
        </w:rPr>
      </w:pPr>
      <w:r w:rsidRPr="004D6A2C">
        <w:rPr>
          <w:rFonts w:ascii="Cambria" w:hAnsi="Cambria"/>
        </w:rPr>
        <w:lastRenderedPageBreak/>
        <w:t xml:space="preserve">WP5 </w:t>
      </w:r>
      <w:r w:rsidR="00384A7A">
        <w:rPr>
          <w:rFonts w:ascii="Cambria" w:hAnsi="Cambria"/>
        </w:rPr>
        <w:t>was</w:t>
      </w:r>
      <w:r w:rsidR="00384A7A" w:rsidRPr="004D6A2C">
        <w:rPr>
          <w:rFonts w:ascii="Cambria" w:hAnsi="Cambria"/>
        </w:rPr>
        <w:t xml:space="preserve"> </w:t>
      </w:r>
      <w:r w:rsidRPr="004D6A2C">
        <w:rPr>
          <w:rFonts w:ascii="Cambria" w:hAnsi="Cambria"/>
        </w:rPr>
        <w:t>designed to provide a robust framework to monitor and evaluate the impact of all activities related to the Topten projects at national level: the quality of the websites, the number of visitors, the media coverage and its value (at national and European levels</w:t>
      </w:r>
      <w:r w:rsidR="00347A62">
        <w:rPr>
          <w:rFonts w:ascii="Cambria" w:hAnsi="Cambria"/>
        </w:rPr>
        <w:t>, see results in WP6</w:t>
      </w:r>
      <w:r w:rsidRPr="004D6A2C">
        <w:rPr>
          <w:rFonts w:ascii="Cambria" w:hAnsi="Cambria"/>
        </w:rPr>
        <w:t>) and the added value brought by the Euro-Topten-Max projects to its target groups</w:t>
      </w:r>
      <w:r w:rsidR="006A1E20">
        <w:rPr>
          <w:rFonts w:ascii="Cambria" w:hAnsi="Cambria"/>
        </w:rPr>
        <w:t xml:space="preserve"> and the energy savings expected</w:t>
      </w:r>
      <w:r w:rsidRPr="004D6A2C">
        <w:rPr>
          <w:rFonts w:ascii="Cambria" w:hAnsi="Cambria"/>
        </w:rPr>
        <w:t>.</w:t>
      </w:r>
    </w:p>
    <w:p w14:paraId="31BFCA2C" w14:textId="77777777" w:rsidR="00BF5EBD" w:rsidRPr="005B6D7F" w:rsidRDefault="00BF5EBD"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64" w:name="_Toc418756420"/>
      <w:r w:rsidRPr="005B6D7F">
        <w:rPr>
          <w:rFonts w:asciiTheme="majorHAnsi" w:eastAsia="Times New Roman" w:hAnsiTheme="majorHAnsi"/>
          <w:b/>
          <w:bCs/>
          <w:sz w:val="26"/>
          <w:szCs w:val="26"/>
        </w:rPr>
        <w:t>Major activities and achievements</w:t>
      </w:r>
      <w:bookmarkEnd w:id="64"/>
    </w:p>
    <w:p w14:paraId="12423732" w14:textId="416415A7" w:rsidR="007B5D32" w:rsidRPr="004D6A2C" w:rsidRDefault="007B5D32" w:rsidP="00D86CD9">
      <w:pPr>
        <w:suppressAutoHyphens w:val="0"/>
        <w:spacing w:after="0" w:line="240" w:lineRule="auto"/>
        <w:rPr>
          <w:rFonts w:ascii="Cambria" w:hAnsi="Cambria"/>
        </w:rPr>
      </w:pPr>
      <w:r w:rsidRPr="004D6A2C">
        <w:rPr>
          <w:rFonts w:ascii="Cambria" w:hAnsi="Cambria"/>
        </w:rPr>
        <w:t>At the end of the project</w:t>
      </w:r>
      <w:r w:rsidR="0054322F">
        <w:rPr>
          <w:rFonts w:ascii="Cambria" w:hAnsi="Cambria"/>
        </w:rPr>
        <w:t>,</w:t>
      </w:r>
      <w:r w:rsidRPr="004D6A2C">
        <w:rPr>
          <w:rFonts w:ascii="Cambria" w:hAnsi="Cambria"/>
        </w:rPr>
        <w:t xml:space="preserve"> 18 Euro-Topten-Max </w:t>
      </w:r>
      <w:proofErr w:type="gramStart"/>
      <w:r w:rsidRPr="004D6A2C">
        <w:rPr>
          <w:rFonts w:ascii="Cambria" w:hAnsi="Cambria"/>
        </w:rPr>
        <w:t>partners</w:t>
      </w:r>
      <w:proofErr w:type="gramEnd"/>
      <w:r w:rsidRPr="004D6A2C">
        <w:rPr>
          <w:rFonts w:ascii="Cambria" w:hAnsi="Cambria"/>
        </w:rPr>
        <w:t xml:space="preserve"> websites and the cross-national European Topten Max website “Best Products of Europe” were online. During the project duration, the new partners from Croatia and United Kingdom launched their Topten Website.</w:t>
      </w:r>
    </w:p>
    <w:p w14:paraId="114C3B8E" w14:textId="02AE48D2" w:rsidR="007B5D32" w:rsidRPr="004D6A2C" w:rsidRDefault="007B5D32" w:rsidP="00D86CD9">
      <w:pPr>
        <w:suppressAutoHyphens w:val="0"/>
        <w:spacing w:after="0" w:line="240" w:lineRule="auto"/>
        <w:rPr>
          <w:rFonts w:ascii="Cambria" w:hAnsi="Cambria"/>
        </w:rPr>
      </w:pPr>
      <w:r w:rsidRPr="004D6A2C">
        <w:rPr>
          <w:rFonts w:ascii="Cambria" w:hAnsi="Cambria"/>
        </w:rPr>
        <w:t xml:space="preserve">Regarding the number of overall </w:t>
      </w:r>
      <w:r w:rsidR="0054322F">
        <w:rPr>
          <w:rFonts w:ascii="Cambria" w:hAnsi="Cambria"/>
        </w:rPr>
        <w:t xml:space="preserve">product </w:t>
      </w:r>
      <w:r w:rsidRPr="004D6A2C">
        <w:rPr>
          <w:rFonts w:ascii="Cambria" w:hAnsi="Cambria"/>
        </w:rPr>
        <w:t xml:space="preserve">categories on all Euro-Topten Max websites, it has increased from </w:t>
      </w:r>
      <w:r w:rsidRPr="00F97FFC">
        <w:rPr>
          <w:rFonts w:ascii="Cambria" w:hAnsi="Cambria"/>
        </w:rPr>
        <w:t>214 to 271</w:t>
      </w:r>
      <w:r w:rsidRPr="004D6A2C">
        <w:rPr>
          <w:rFonts w:ascii="Cambria" w:hAnsi="Cambria"/>
        </w:rPr>
        <w:t>. Though many product criteria were tightened for many categories</w:t>
      </w:r>
      <w:r w:rsidR="0054322F">
        <w:rPr>
          <w:rFonts w:ascii="Cambria" w:hAnsi="Cambria"/>
        </w:rPr>
        <w:t xml:space="preserve"> (indicating a market improvement),</w:t>
      </w:r>
      <w:r w:rsidRPr="004D6A2C">
        <w:rPr>
          <w:rFonts w:ascii="Cambria" w:hAnsi="Cambria"/>
        </w:rPr>
        <w:t xml:space="preserve"> the number of qualifying products and services increased from about </w:t>
      </w:r>
      <w:r w:rsidRPr="00F97FFC">
        <w:rPr>
          <w:rFonts w:ascii="Cambria" w:hAnsi="Cambria"/>
        </w:rPr>
        <w:t>11</w:t>
      </w:r>
      <w:r w:rsidR="0054322F" w:rsidRPr="00F97FFC">
        <w:rPr>
          <w:rFonts w:ascii="Cambria" w:hAnsi="Cambria"/>
        </w:rPr>
        <w:t> </w:t>
      </w:r>
      <w:r w:rsidRPr="00F97FFC">
        <w:rPr>
          <w:rFonts w:ascii="Cambria" w:hAnsi="Cambria"/>
        </w:rPr>
        <w:t>000 to more than 13</w:t>
      </w:r>
      <w:r w:rsidR="0054322F" w:rsidRPr="00F97FFC">
        <w:rPr>
          <w:rFonts w:ascii="Cambria" w:hAnsi="Cambria"/>
        </w:rPr>
        <w:t> </w:t>
      </w:r>
      <w:r w:rsidR="00F97FFC">
        <w:rPr>
          <w:rFonts w:ascii="Cambria" w:hAnsi="Cambria"/>
        </w:rPr>
        <w:t>4</w:t>
      </w:r>
      <w:r w:rsidRPr="00F97FFC">
        <w:rPr>
          <w:rFonts w:ascii="Cambria" w:hAnsi="Cambria"/>
        </w:rPr>
        <w:t>00</w:t>
      </w:r>
      <w:r w:rsidRPr="004D6A2C">
        <w:rPr>
          <w:rFonts w:ascii="Cambria" w:hAnsi="Cambria"/>
        </w:rPr>
        <w:t>. Especially tighter criteria could be implemented for household appliances, TVs and lamps in nearly all countries.</w:t>
      </w:r>
    </w:p>
    <w:p w14:paraId="34956784" w14:textId="580CB804" w:rsidR="007B5D32" w:rsidRPr="004D6A2C" w:rsidRDefault="007B5D32" w:rsidP="00D86CD9">
      <w:pPr>
        <w:suppressAutoHyphens w:val="0"/>
        <w:spacing w:after="0" w:line="240" w:lineRule="auto"/>
        <w:rPr>
          <w:rFonts w:ascii="Cambria" w:hAnsi="Cambria"/>
        </w:rPr>
      </w:pPr>
      <w:r w:rsidRPr="004D6A2C">
        <w:rPr>
          <w:rFonts w:ascii="Cambria" w:hAnsi="Cambria"/>
        </w:rPr>
        <w:t xml:space="preserve">To monitor the web frequentation all national teams have installed Google Analytics or a comparable tool. During the three years of the project duration in total </w:t>
      </w:r>
      <w:r w:rsidR="004957EE">
        <w:rPr>
          <w:rFonts w:ascii="Cambria" w:hAnsi="Cambria"/>
        </w:rPr>
        <w:t>4.72</w:t>
      </w:r>
      <w:r w:rsidRPr="004D6A2C">
        <w:rPr>
          <w:rFonts w:ascii="Cambria" w:hAnsi="Cambria"/>
        </w:rPr>
        <w:t xml:space="preserve"> Mio unique visitors visited the Topten websites</w:t>
      </w:r>
      <w:r w:rsidR="00F97FFC">
        <w:rPr>
          <w:rFonts w:ascii="Cambria" w:hAnsi="Cambria"/>
        </w:rPr>
        <w:t xml:space="preserve"> - </w:t>
      </w:r>
      <w:r w:rsidR="004957EE">
        <w:rPr>
          <w:rFonts w:ascii="Cambria" w:hAnsi="Cambria"/>
        </w:rPr>
        <w:t>6</w:t>
      </w:r>
      <w:r w:rsidR="00F97FFC">
        <w:rPr>
          <w:rFonts w:ascii="Cambria" w:hAnsi="Cambria"/>
        </w:rPr>
        <w:t xml:space="preserve"> Mio including CH; </w:t>
      </w:r>
      <w:proofErr w:type="gramStart"/>
      <w:r w:rsidR="00F97FFC">
        <w:rPr>
          <w:rFonts w:ascii="Cambria" w:hAnsi="Cambria"/>
        </w:rPr>
        <w:t>I</w:t>
      </w:r>
      <w:r w:rsidRPr="004D6A2C">
        <w:rPr>
          <w:rFonts w:ascii="Cambria" w:hAnsi="Cambria"/>
        </w:rPr>
        <w:t>n</w:t>
      </w:r>
      <w:proofErr w:type="gramEnd"/>
      <w:r w:rsidRPr="004D6A2C">
        <w:rPr>
          <w:rFonts w:ascii="Cambria" w:hAnsi="Cambria"/>
        </w:rPr>
        <w:t xml:space="preserve"> the year 2014 alone </w:t>
      </w:r>
      <w:r w:rsidR="004957EE">
        <w:rPr>
          <w:rFonts w:ascii="Cambria" w:hAnsi="Cambria"/>
        </w:rPr>
        <w:t>1.</w:t>
      </w:r>
      <w:r w:rsidRPr="00F97FFC">
        <w:rPr>
          <w:rFonts w:ascii="Cambria" w:hAnsi="Cambria"/>
        </w:rPr>
        <w:t>7</w:t>
      </w:r>
      <w:r w:rsidR="004957EE">
        <w:rPr>
          <w:rFonts w:ascii="Cambria" w:hAnsi="Cambria"/>
        </w:rPr>
        <w:t>0</w:t>
      </w:r>
      <w:r w:rsidRPr="00F97FFC">
        <w:rPr>
          <w:rFonts w:ascii="Cambria" w:hAnsi="Cambria"/>
        </w:rPr>
        <w:t xml:space="preserve"> Mio</w:t>
      </w:r>
      <w:r w:rsidRPr="004D6A2C">
        <w:rPr>
          <w:rFonts w:ascii="Cambria" w:hAnsi="Cambria"/>
        </w:rPr>
        <w:t xml:space="preserve"> unique visitors visited the Topten websites</w:t>
      </w:r>
      <w:r w:rsidR="004957EE">
        <w:rPr>
          <w:rFonts w:ascii="Cambria" w:hAnsi="Cambria"/>
        </w:rPr>
        <w:t xml:space="preserve"> – 2.</w:t>
      </w:r>
      <w:r w:rsidR="00F97FFC">
        <w:rPr>
          <w:rFonts w:ascii="Cambria" w:hAnsi="Cambria"/>
        </w:rPr>
        <w:t>11 Mio including CH</w:t>
      </w:r>
      <w:r w:rsidRPr="004D6A2C">
        <w:rPr>
          <w:rFonts w:ascii="Cambria" w:hAnsi="Cambria"/>
        </w:rPr>
        <w:t>.</w:t>
      </w:r>
    </w:p>
    <w:p w14:paraId="62B0FDE1" w14:textId="58A35393" w:rsidR="007B5D32" w:rsidRDefault="007B5D32" w:rsidP="00D86CD9">
      <w:pPr>
        <w:suppressAutoHyphens w:val="0"/>
        <w:spacing w:after="0" w:line="240" w:lineRule="auto"/>
        <w:rPr>
          <w:rFonts w:ascii="Cambria" w:hAnsi="Cambria"/>
        </w:rPr>
      </w:pPr>
      <w:r w:rsidRPr="004D6A2C">
        <w:rPr>
          <w:rFonts w:ascii="Cambria" w:hAnsi="Cambria"/>
        </w:rPr>
        <w:t xml:space="preserve">To assess the value of Topten for market operators, </w:t>
      </w:r>
      <w:r w:rsidR="004957EE" w:rsidRPr="00CF3458">
        <w:rPr>
          <w:rFonts w:ascii="Cambria" w:hAnsi="Cambria"/>
        </w:rPr>
        <w:t>5</w:t>
      </w:r>
      <w:r w:rsidR="004D5EDE" w:rsidRPr="00CF3458">
        <w:rPr>
          <w:rFonts w:ascii="Cambria" w:hAnsi="Cambria"/>
        </w:rPr>
        <w:t>9</w:t>
      </w:r>
      <w:r w:rsidR="00CF0FDA" w:rsidRPr="004D6A2C">
        <w:rPr>
          <w:rFonts w:ascii="Cambria" w:hAnsi="Cambria"/>
        </w:rPr>
        <w:t xml:space="preserve"> </w:t>
      </w:r>
      <w:r w:rsidRPr="004D6A2C">
        <w:rPr>
          <w:rFonts w:ascii="Cambria" w:hAnsi="Cambria"/>
        </w:rPr>
        <w:t>interview</w:t>
      </w:r>
      <w:r w:rsidR="00CF0FDA">
        <w:rPr>
          <w:rFonts w:ascii="Cambria" w:hAnsi="Cambria"/>
        </w:rPr>
        <w:t>s</w:t>
      </w:r>
      <w:r w:rsidRPr="004D6A2C">
        <w:rPr>
          <w:rFonts w:ascii="Cambria" w:hAnsi="Cambria"/>
        </w:rPr>
        <w:t xml:space="preserve"> in all participating markets</w:t>
      </w:r>
      <w:r w:rsidR="00CF0FDA">
        <w:rPr>
          <w:rFonts w:ascii="Cambria" w:hAnsi="Cambria"/>
        </w:rPr>
        <w:t xml:space="preserve"> were undertaken with </w:t>
      </w:r>
      <w:r w:rsidRPr="004D6A2C">
        <w:rPr>
          <w:rFonts w:ascii="Cambria" w:hAnsi="Cambria"/>
        </w:rPr>
        <w:t xml:space="preserve">manufacturers, retailers, ministries, public authorities, large buyers, utilities, NGOs and consumer organisations. Especially manufacturers, the European Commission, NGOs and consumer organisations regard the Topten websites as a very important helpful tool whereas they </w:t>
      </w:r>
      <w:r w:rsidR="00CF0FDA">
        <w:rPr>
          <w:rFonts w:ascii="Cambria" w:hAnsi="Cambria"/>
        </w:rPr>
        <w:t>do</w:t>
      </w:r>
      <w:r w:rsidR="00CF0FDA" w:rsidRPr="004D6A2C">
        <w:rPr>
          <w:rFonts w:ascii="Cambria" w:hAnsi="Cambria"/>
        </w:rPr>
        <w:t xml:space="preserve"> </w:t>
      </w:r>
      <w:r w:rsidRPr="004D6A2C">
        <w:rPr>
          <w:rFonts w:ascii="Cambria" w:hAnsi="Cambria"/>
        </w:rPr>
        <w:t>not</w:t>
      </w:r>
      <w:r w:rsidR="00CF0FDA">
        <w:rPr>
          <w:rFonts w:ascii="Cambria" w:hAnsi="Cambria"/>
        </w:rPr>
        <w:t xml:space="preserve"> seem</w:t>
      </w:r>
      <w:r w:rsidRPr="004D6A2C">
        <w:rPr>
          <w:rFonts w:ascii="Cambria" w:hAnsi="Cambria"/>
        </w:rPr>
        <w:t xml:space="preserve"> so important for retailers, public authorities and utilities. Large buyers are in </w:t>
      </w:r>
      <w:r w:rsidR="00CF0FDA">
        <w:rPr>
          <w:rFonts w:ascii="Cambria" w:hAnsi="Cambria"/>
        </w:rPr>
        <w:t>principle</w:t>
      </w:r>
      <w:r w:rsidR="00CF0FDA" w:rsidRPr="004D6A2C">
        <w:rPr>
          <w:rFonts w:ascii="Cambria" w:hAnsi="Cambria"/>
        </w:rPr>
        <w:t xml:space="preserve"> </w:t>
      </w:r>
      <w:r w:rsidRPr="004D6A2C">
        <w:rPr>
          <w:rFonts w:ascii="Cambria" w:hAnsi="Cambria"/>
        </w:rPr>
        <w:t xml:space="preserve">interested but would wish more adapted tools for procurement. All stakeholders </w:t>
      </w:r>
      <w:r w:rsidR="00CF0FDA">
        <w:rPr>
          <w:rFonts w:ascii="Cambria" w:hAnsi="Cambria"/>
        </w:rPr>
        <w:t xml:space="preserve">underlined the need for </w:t>
      </w:r>
      <w:r w:rsidRPr="004D6A2C">
        <w:rPr>
          <w:rFonts w:ascii="Cambria" w:hAnsi="Cambria"/>
        </w:rPr>
        <w:t xml:space="preserve">the websites </w:t>
      </w:r>
      <w:r w:rsidR="00CF0FDA">
        <w:rPr>
          <w:rFonts w:ascii="Cambria" w:hAnsi="Cambria"/>
        </w:rPr>
        <w:t>to</w:t>
      </w:r>
      <w:r w:rsidR="00CF0FDA" w:rsidRPr="004D6A2C">
        <w:rPr>
          <w:rFonts w:ascii="Cambria" w:hAnsi="Cambria"/>
        </w:rPr>
        <w:t xml:space="preserve"> </w:t>
      </w:r>
      <w:r w:rsidRPr="004D6A2C">
        <w:rPr>
          <w:rFonts w:ascii="Cambria" w:hAnsi="Cambria"/>
        </w:rPr>
        <w:t>be kept updated.</w:t>
      </w:r>
    </w:p>
    <w:p w14:paraId="4C930E2B" w14:textId="77777777" w:rsidR="00C50A04" w:rsidRPr="004D6A2C" w:rsidRDefault="00C50A04" w:rsidP="00D86CD9">
      <w:pPr>
        <w:suppressAutoHyphens w:val="0"/>
        <w:spacing w:after="0" w:line="240" w:lineRule="auto"/>
        <w:rPr>
          <w:rFonts w:ascii="Cambria" w:hAnsi="Cambria"/>
        </w:rPr>
      </w:pPr>
    </w:p>
    <w:p w14:paraId="706A0EDF" w14:textId="77777777" w:rsidR="00C50A04" w:rsidRPr="006A6E93" w:rsidRDefault="00C50A04" w:rsidP="00C50A04">
      <w:pPr>
        <w:suppressAutoHyphens w:val="0"/>
        <w:spacing w:after="0" w:line="240" w:lineRule="auto"/>
        <w:rPr>
          <w:rFonts w:ascii="Cambria" w:hAnsi="Cambria"/>
          <w:bCs/>
          <w:iCs/>
        </w:rPr>
      </w:pPr>
      <w:r w:rsidRPr="006A6E93">
        <w:rPr>
          <w:rFonts w:ascii="Cambria" w:hAnsi="Cambria"/>
          <w:bCs/>
          <w:iCs/>
        </w:rPr>
        <w:t xml:space="preserve">To get feed-back from visitors, a web based survey was undertaken. The first round was online on all active Euro-Topten partner websites from October to December 2012. Overall, 1 791 participants answered simple questions about the websites, its usefulness and user friendliness. This equals approximately 0.5% of the users that visited the website over this period. For the second round of the survey in May and June 2013, 1 043 participants of the first sample were asked by e-mail for further aspects of their buying behaviour. 383 Topten visitors responded to this second round survey. The results are encouraging: </w:t>
      </w:r>
    </w:p>
    <w:p w14:paraId="2FC96C89" w14:textId="77777777" w:rsidR="00C50A04" w:rsidRDefault="00C50A04" w:rsidP="00C50A04">
      <w:pPr>
        <w:pStyle w:val="Paragraphedeliste"/>
        <w:numPr>
          <w:ilvl w:val="0"/>
          <w:numId w:val="66"/>
        </w:numPr>
        <w:suppressAutoHyphens w:val="0"/>
        <w:spacing w:after="0" w:line="240" w:lineRule="auto"/>
        <w:rPr>
          <w:rFonts w:ascii="Cambria" w:hAnsi="Cambria"/>
          <w:bCs/>
          <w:iCs/>
        </w:rPr>
      </w:pPr>
      <w:r w:rsidRPr="007E49D2">
        <w:rPr>
          <w:rFonts w:ascii="Cambria" w:hAnsi="Cambria"/>
          <w:bCs/>
          <w:iCs/>
        </w:rPr>
        <w:t>71 % of them found the information on the Topten-websites important for the purchase of a product and 59 % of them orientated themselves on product lists or criteria of Topten</w:t>
      </w:r>
    </w:p>
    <w:p w14:paraId="5D55906B" w14:textId="77777777" w:rsidR="00C50A04" w:rsidRPr="007E49D2" w:rsidRDefault="00C50A04" w:rsidP="00C50A04">
      <w:pPr>
        <w:pStyle w:val="Paragraphedeliste"/>
        <w:numPr>
          <w:ilvl w:val="0"/>
          <w:numId w:val="66"/>
        </w:numPr>
        <w:suppressAutoHyphens w:val="0"/>
        <w:spacing w:after="0" w:line="240" w:lineRule="auto"/>
        <w:rPr>
          <w:rFonts w:ascii="Cambria" w:hAnsi="Cambria"/>
          <w:bCs/>
          <w:iCs/>
        </w:rPr>
      </w:pPr>
      <w:r w:rsidRPr="007E49D2">
        <w:rPr>
          <w:rFonts w:ascii="Cambria" w:hAnsi="Cambria"/>
          <w:bCs/>
          <w:iCs/>
        </w:rPr>
        <w:t xml:space="preserve">All together, they bought 399 Topten-listed products, saving a total of 2 432 kWh final energy per survey respondent over the lifetime of products (12.85 years on average). Each product purchased by respondents was compared to an average model in its category to derive these figures. </w:t>
      </w:r>
    </w:p>
    <w:p w14:paraId="3692521B" w14:textId="77777777" w:rsidR="00C50A04" w:rsidRPr="006A6E93" w:rsidRDefault="00C50A04" w:rsidP="00C50A04">
      <w:pPr>
        <w:suppressAutoHyphens w:val="0"/>
        <w:spacing w:after="0" w:line="240" w:lineRule="auto"/>
        <w:rPr>
          <w:rFonts w:ascii="Cambria" w:hAnsi="Cambria"/>
          <w:bCs/>
          <w:iCs/>
        </w:rPr>
      </w:pPr>
      <w:r w:rsidRPr="006A6E93">
        <w:rPr>
          <w:rFonts w:ascii="Cambria" w:hAnsi="Cambria"/>
          <w:bCs/>
          <w:iCs/>
        </w:rPr>
        <w:t xml:space="preserve"> </w:t>
      </w:r>
    </w:p>
    <w:p w14:paraId="2664AB9A" w14:textId="7F533603" w:rsidR="00C50A04" w:rsidRPr="006A6E93" w:rsidRDefault="00C50A04" w:rsidP="00C50A04">
      <w:pPr>
        <w:suppressAutoHyphens w:val="0"/>
        <w:spacing w:after="0" w:line="240" w:lineRule="auto"/>
        <w:rPr>
          <w:rFonts w:ascii="Cambria" w:hAnsi="Cambria"/>
          <w:bCs/>
          <w:iCs/>
        </w:rPr>
      </w:pPr>
      <w:r w:rsidRPr="006A6E93">
        <w:rPr>
          <w:rFonts w:ascii="Cambria" w:hAnsi="Cambria"/>
          <w:bCs/>
          <w:iCs/>
        </w:rPr>
        <w:t xml:space="preserve">This information allowed </w:t>
      </w:r>
      <w:r>
        <w:rPr>
          <w:rFonts w:ascii="Cambria" w:hAnsi="Cambria"/>
          <w:bCs/>
          <w:iCs/>
        </w:rPr>
        <w:t>estimating</w:t>
      </w:r>
      <w:r w:rsidRPr="006A6E93">
        <w:rPr>
          <w:rFonts w:ascii="Cambria" w:hAnsi="Cambria"/>
          <w:bCs/>
          <w:iCs/>
        </w:rPr>
        <w:t xml:space="preserve"> the savings per </w:t>
      </w:r>
      <w:r>
        <w:rPr>
          <w:rFonts w:ascii="Cambria" w:hAnsi="Cambria"/>
          <w:bCs/>
          <w:iCs/>
        </w:rPr>
        <w:t xml:space="preserve">unique </w:t>
      </w:r>
      <w:r w:rsidRPr="006A6E93">
        <w:rPr>
          <w:rFonts w:ascii="Cambria" w:hAnsi="Cambria"/>
          <w:bCs/>
          <w:iCs/>
        </w:rPr>
        <w:t>visitor - taking into account bounce rate and self-selection bias of the group of participants</w:t>
      </w:r>
      <w:r>
        <w:rPr>
          <w:rFonts w:ascii="Cambria" w:hAnsi="Cambria"/>
          <w:bCs/>
          <w:iCs/>
        </w:rPr>
        <w:t>. If one out of ten visitors of the Topten websites would behave as the respondents, the average saving per visitor would be 1/10 of the savings per respondent, i.e.</w:t>
      </w:r>
      <w:r w:rsidRPr="006A6E93">
        <w:rPr>
          <w:rFonts w:ascii="Cambria" w:hAnsi="Cambria"/>
          <w:bCs/>
          <w:iCs/>
        </w:rPr>
        <w:t xml:space="preserve"> 243 kWh final </w:t>
      </w:r>
      <w:r>
        <w:rPr>
          <w:rFonts w:ascii="Cambria" w:hAnsi="Cambria"/>
          <w:bCs/>
          <w:iCs/>
        </w:rPr>
        <w:t xml:space="preserve">energy, or </w:t>
      </w:r>
      <w:r w:rsidRPr="006A6E93">
        <w:rPr>
          <w:rFonts w:ascii="Cambria" w:hAnsi="Cambria"/>
          <w:bCs/>
          <w:iCs/>
        </w:rPr>
        <w:t xml:space="preserve">451 kWh primary energy </w:t>
      </w:r>
      <w:r>
        <w:rPr>
          <w:rFonts w:ascii="Cambria" w:hAnsi="Cambria"/>
          <w:bCs/>
          <w:iCs/>
        </w:rPr>
        <w:t>corresponding to 90.</w:t>
      </w:r>
      <w:r w:rsidRPr="006A6E93">
        <w:rPr>
          <w:rFonts w:ascii="Cambria" w:hAnsi="Cambria"/>
          <w:bCs/>
          <w:iCs/>
        </w:rPr>
        <w:t>1 kg CO</w:t>
      </w:r>
      <w:r w:rsidRPr="007E49D2">
        <w:rPr>
          <w:rFonts w:ascii="Cambria" w:hAnsi="Cambria"/>
          <w:vertAlign w:val="subscript"/>
        </w:rPr>
        <w:t>2</w:t>
      </w:r>
      <w:r w:rsidRPr="006A6E93">
        <w:rPr>
          <w:rFonts w:ascii="Cambria" w:hAnsi="Cambria"/>
          <w:bCs/>
          <w:iCs/>
        </w:rPr>
        <w:t xml:space="preserve"> </w:t>
      </w:r>
      <w:r>
        <w:rPr>
          <w:rFonts w:ascii="Cambria" w:hAnsi="Cambria"/>
          <w:bCs/>
          <w:iCs/>
        </w:rPr>
        <w:t xml:space="preserve">(distributed </w:t>
      </w:r>
      <w:r w:rsidRPr="006A6E93">
        <w:rPr>
          <w:rFonts w:ascii="Cambria" w:hAnsi="Cambria"/>
          <w:bCs/>
          <w:iCs/>
        </w:rPr>
        <w:t>over the lifetime of products</w:t>
      </w:r>
      <w:r>
        <w:rPr>
          <w:rFonts w:ascii="Cambria" w:hAnsi="Cambria"/>
          <w:bCs/>
          <w:iCs/>
        </w:rPr>
        <w:t>)</w:t>
      </w:r>
      <w:r w:rsidRPr="000C684C">
        <w:rPr>
          <w:rStyle w:val="Appelnotedebasdep"/>
          <w:rFonts w:ascii="Cambria" w:hAnsi="Cambria"/>
          <w:bCs/>
          <w:iCs/>
        </w:rPr>
        <w:t xml:space="preserve"> </w:t>
      </w:r>
      <w:r>
        <w:rPr>
          <w:rStyle w:val="Appelnotedebasdep"/>
          <w:rFonts w:ascii="Cambria" w:hAnsi="Cambria"/>
          <w:bCs/>
          <w:iCs/>
        </w:rPr>
        <w:footnoteReference w:id="6"/>
      </w:r>
      <w:r w:rsidR="00DD44CA">
        <w:rPr>
          <w:rFonts w:ascii="Cambria" w:hAnsi="Cambria"/>
          <w:bCs/>
          <w:iCs/>
        </w:rPr>
        <w:t xml:space="preserve"> </w:t>
      </w:r>
      <w:r w:rsidR="00DD44CA">
        <w:rPr>
          <w:rStyle w:val="Appelnotedebasdep"/>
          <w:rFonts w:ascii="Cambria" w:hAnsi="Cambria"/>
          <w:bCs/>
          <w:iCs/>
        </w:rPr>
        <w:footnoteReference w:id="7"/>
      </w:r>
      <w:r w:rsidR="00DD44CA">
        <w:rPr>
          <w:rFonts w:ascii="Cambria" w:hAnsi="Cambria"/>
          <w:bCs/>
          <w:iCs/>
        </w:rPr>
        <w:t>.</w:t>
      </w:r>
    </w:p>
    <w:p w14:paraId="7F180BF5" w14:textId="77777777" w:rsidR="00C50A04" w:rsidRPr="006A6E93" w:rsidRDefault="00C50A04" w:rsidP="00C50A04">
      <w:pPr>
        <w:suppressAutoHyphens w:val="0"/>
        <w:spacing w:after="0" w:line="240" w:lineRule="auto"/>
        <w:rPr>
          <w:rFonts w:ascii="Cambria" w:hAnsi="Cambria"/>
          <w:bCs/>
          <w:iCs/>
        </w:rPr>
      </w:pPr>
    </w:p>
    <w:p w14:paraId="588FAE1D" w14:textId="77777777" w:rsidR="00C50A04" w:rsidRPr="008F6012" w:rsidRDefault="00C50A04" w:rsidP="00C50A04">
      <w:pPr>
        <w:suppressAutoHyphens w:val="0"/>
        <w:spacing w:after="0" w:line="240" w:lineRule="auto"/>
        <w:rPr>
          <w:rFonts w:ascii="Cambria" w:hAnsi="Cambria"/>
          <w:bCs/>
          <w:iCs/>
        </w:rPr>
      </w:pPr>
      <w:r>
        <w:rPr>
          <w:rFonts w:ascii="Cambria" w:hAnsi="Cambria"/>
          <w:bCs/>
          <w:iCs/>
        </w:rPr>
        <w:t>So we conclude that the savings achieved</w:t>
      </w:r>
      <w:r w:rsidRPr="008F6012">
        <w:rPr>
          <w:rFonts w:ascii="Cambria" w:hAnsi="Cambria"/>
          <w:bCs/>
          <w:iCs/>
        </w:rPr>
        <w:t xml:space="preserve"> (</w:t>
      </w:r>
      <w:r>
        <w:rPr>
          <w:rFonts w:ascii="Cambria" w:hAnsi="Cambria"/>
          <w:bCs/>
          <w:iCs/>
        </w:rPr>
        <w:t xml:space="preserve">over the life time of products) </w:t>
      </w:r>
      <w:r w:rsidRPr="008F6012">
        <w:rPr>
          <w:rFonts w:ascii="Cambria" w:hAnsi="Cambria"/>
          <w:bCs/>
          <w:iCs/>
        </w:rPr>
        <w:t>amount to</w:t>
      </w:r>
      <w:r>
        <w:rPr>
          <w:rFonts w:ascii="Cambria" w:hAnsi="Cambria"/>
          <w:bCs/>
          <w:iCs/>
        </w:rPr>
        <w:t>:</w:t>
      </w:r>
    </w:p>
    <w:p w14:paraId="1B176EF8" w14:textId="67326333" w:rsidR="00C50A04" w:rsidRPr="008F6012" w:rsidRDefault="00C50A04" w:rsidP="00C50A04">
      <w:pPr>
        <w:pStyle w:val="Paragraphedeliste"/>
        <w:numPr>
          <w:ilvl w:val="0"/>
          <w:numId w:val="67"/>
        </w:numPr>
        <w:suppressAutoHyphens w:val="0"/>
        <w:spacing w:after="0" w:line="240" w:lineRule="auto"/>
        <w:rPr>
          <w:rFonts w:ascii="Cambria" w:hAnsi="Cambria"/>
          <w:bCs/>
          <w:iCs/>
        </w:rPr>
      </w:pPr>
      <w:r>
        <w:rPr>
          <w:rFonts w:ascii="Cambria" w:hAnsi="Cambria"/>
          <w:bCs/>
          <w:iCs/>
        </w:rPr>
        <w:t xml:space="preserve">For the </w:t>
      </w:r>
      <w:r w:rsidRPr="008F6012">
        <w:rPr>
          <w:rFonts w:ascii="Cambria" w:hAnsi="Cambria"/>
          <w:bCs/>
          <w:iCs/>
        </w:rPr>
        <w:t xml:space="preserve">3 years of the Euro-Topten Max project </w:t>
      </w:r>
      <w:r>
        <w:rPr>
          <w:rFonts w:ascii="Cambria" w:hAnsi="Cambria"/>
          <w:bCs/>
          <w:iCs/>
        </w:rPr>
        <w:t xml:space="preserve">(nearly 6 Mio visitors </w:t>
      </w:r>
      <w:r w:rsidRPr="008F6012">
        <w:rPr>
          <w:rFonts w:ascii="Cambria" w:hAnsi="Cambria"/>
          <w:bCs/>
          <w:iCs/>
        </w:rPr>
        <w:t>including Switzerland</w:t>
      </w:r>
      <w:r>
        <w:rPr>
          <w:rFonts w:ascii="Cambria" w:hAnsi="Cambria"/>
          <w:bCs/>
          <w:iCs/>
        </w:rPr>
        <w:t xml:space="preserve">): </w:t>
      </w:r>
      <w:r w:rsidRPr="008F6012">
        <w:rPr>
          <w:rFonts w:ascii="Cambria" w:hAnsi="Cambria"/>
          <w:bCs/>
          <w:iCs/>
        </w:rPr>
        <w:t xml:space="preserve">2 </w:t>
      </w:r>
      <w:proofErr w:type="gramStart"/>
      <w:r w:rsidRPr="008F6012">
        <w:rPr>
          <w:rFonts w:ascii="Cambria" w:hAnsi="Cambria"/>
          <w:bCs/>
          <w:iCs/>
        </w:rPr>
        <w:t>698 GWh primary energy, 1</w:t>
      </w:r>
      <w:proofErr w:type="gramEnd"/>
      <w:r w:rsidRPr="008F6012">
        <w:rPr>
          <w:rFonts w:ascii="Cambria" w:hAnsi="Cambria"/>
          <w:bCs/>
          <w:iCs/>
        </w:rPr>
        <w:t xml:space="preserve"> 454 GWh final energy and 538</w:t>
      </w:r>
      <w:r>
        <w:rPr>
          <w:rFonts w:ascii="Cambria" w:hAnsi="Cambria"/>
          <w:bCs/>
          <w:iCs/>
        </w:rPr>
        <w:t> </w:t>
      </w:r>
      <w:r w:rsidRPr="008F6012">
        <w:rPr>
          <w:rFonts w:ascii="Cambria" w:hAnsi="Cambria"/>
          <w:bCs/>
          <w:iCs/>
        </w:rPr>
        <w:t>822</w:t>
      </w:r>
      <w:r>
        <w:rPr>
          <w:rFonts w:ascii="Cambria" w:hAnsi="Cambria"/>
          <w:bCs/>
          <w:iCs/>
        </w:rPr>
        <w:t> </w:t>
      </w:r>
      <w:r w:rsidRPr="008F6012">
        <w:rPr>
          <w:rFonts w:ascii="Cambria" w:hAnsi="Cambria"/>
          <w:bCs/>
          <w:iCs/>
        </w:rPr>
        <w:t>t</w:t>
      </w:r>
      <w:r>
        <w:rPr>
          <w:rFonts w:ascii="Cambria" w:hAnsi="Cambria"/>
          <w:bCs/>
          <w:iCs/>
        </w:rPr>
        <w:t> </w:t>
      </w:r>
      <w:r w:rsidRPr="006A6E93">
        <w:rPr>
          <w:rFonts w:ascii="Cambria" w:hAnsi="Cambria"/>
          <w:bCs/>
          <w:iCs/>
        </w:rPr>
        <w:t>CO</w:t>
      </w:r>
      <w:r w:rsidRPr="007E49D2">
        <w:rPr>
          <w:rFonts w:ascii="Cambria" w:hAnsi="Cambria"/>
          <w:vertAlign w:val="subscript"/>
        </w:rPr>
        <w:t>2</w:t>
      </w:r>
      <w:r>
        <w:rPr>
          <w:rFonts w:ascii="Cambria" w:hAnsi="Cambria"/>
          <w:bCs/>
          <w:iCs/>
        </w:rPr>
        <w:t>.</w:t>
      </w:r>
    </w:p>
    <w:p w14:paraId="6D08F12A" w14:textId="13147BE3" w:rsidR="00C50A04" w:rsidRPr="008F6012" w:rsidRDefault="00C50A04" w:rsidP="00C50A04">
      <w:pPr>
        <w:pStyle w:val="Paragraphedeliste"/>
        <w:numPr>
          <w:ilvl w:val="0"/>
          <w:numId w:val="67"/>
        </w:numPr>
        <w:suppressAutoHyphens w:val="0"/>
        <w:spacing w:after="0" w:line="240" w:lineRule="auto"/>
        <w:rPr>
          <w:rFonts w:ascii="Cambria" w:hAnsi="Cambria"/>
          <w:bCs/>
          <w:iCs/>
        </w:rPr>
      </w:pPr>
      <w:r w:rsidRPr="00D35619">
        <w:rPr>
          <w:rFonts w:ascii="Cambria" w:hAnsi="Cambria"/>
          <w:bCs/>
          <w:iCs/>
        </w:rPr>
        <w:t>For the year 2014 alone (2.11 Mio visitors</w:t>
      </w:r>
      <w:r>
        <w:rPr>
          <w:rFonts w:ascii="Cambria" w:hAnsi="Cambria"/>
          <w:bCs/>
          <w:iCs/>
        </w:rPr>
        <w:t>): 952</w:t>
      </w:r>
      <w:r w:rsidRPr="00D35619">
        <w:rPr>
          <w:rFonts w:ascii="Cambria" w:hAnsi="Cambria"/>
          <w:bCs/>
          <w:iCs/>
        </w:rPr>
        <w:t xml:space="preserve"> GWh p</w:t>
      </w:r>
      <w:r w:rsidR="00B83322">
        <w:rPr>
          <w:rFonts w:ascii="Cambria" w:hAnsi="Cambria"/>
          <w:bCs/>
          <w:iCs/>
        </w:rPr>
        <w:t>rimary energy, 513 kWh final</w:t>
      </w:r>
      <w:r w:rsidRPr="00D35619">
        <w:rPr>
          <w:rFonts w:ascii="Cambria" w:hAnsi="Cambria"/>
          <w:bCs/>
          <w:iCs/>
        </w:rPr>
        <w:t xml:space="preserve"> energy and 190 100 t </w:t>
      </w:r>
      <w:r w:rsidRPr="006A6E93">
        <w:rPr>
          <w:rFonts w:ascii="Cambria" w:hAnsi="Cambria"/>
          <w:bCs/>
          <w:iCs/>
        </w:rPr>
        <w:t>CO</w:t>
      </w:r>
      <w:r w:rsidRPr="007E49D2">
        <w:rPr>
          <w:rFonts w:ascii="Cambria" w:hAnsi="Cambria"/>
          <w:vertAlign w:val="subscript"/>
        </w:rPr>
        <w:t>2</w:t>
      </w:r>
      <w:r>
        <w:rPr>
          <w:rFonts w:ascii="Cambria" w:hAnsi="Cambria"/>
          <w:bCs/>
          <w:iCs/>
        </w:rPr>
        <w:t>.</w:t>
      </w:r>
    </w:p>
    <w:p w14:paraId="0B18C6A1" w14:textId="4C9B162A" w:rsidR="00C50A04" w:rsidRPr="00D35619" w:rsidRDefault="00C50A04" w:rsidP="00C50A04">
      <w:pPr>
        <w:pStyle w:val="Paragraphedeliste"/>
        <w:numPr>
          <w:ilvl w:val="0"/>
          <w:numId w:val="67"/>
        </w:numPr>
        <w:suppressAutoHyphens w:val="0"/>
        <w:spacing w:after="0" w:line="240" w:lineRule="auto"/>
        <w:rPr>
          <w:rFonts w:ascii="Cambria" w:hAnsi="Cambria"/>
          <w:bCs/>
          <w:iCs/>
        </w:rPr>
      </w:pPr>
      <w:r w:rsidRPr="00D35619">
        <w:rPr>
          <w:rFonts w:ascii="Cambria" w:hAnsi="Cambria"/>
          <w:bCs/>
          <w:iCs/>
        </w:rPr>
        <w:t>If we exclude Switzerland to strictly consider</w:t>
      </w:r>
      <w:r>
        <w:rPr>
          <w:rFonts w:ascii="Cambria" w:hAnsi="Cambria"/>
          <w:bCs/>
          <w:iCs/>
        </w:rPr>
        <w:t xml:space="preserve"> only</w:t>
      </w:r>
      <w:r w:rsidRPr="00D35619">
        <w:rPr>
          <w:rFonts w:ascii="Cambria" w:hAnsi="Cambria"/>
          <w:bCs/>
          <w:iCs/>
        </w:rPr>
        <w:t xml:space="preserve"> the co-beneficiaries’ websites</w:t>
      </w:r>
      <w:r>
        <w:rPr>
          <w:rFonts w:ascii="Cambria" w:hAnsi="Cambria"/>
          <w:bCs/>
          <w:iCs/>
        </w:rPr>
        <w:t xml:space="preserve"> during the project duration: </w:t>
      </w:r>
      <w:r w:rsidRPr="00D35619">
        <w:rPr>
          <w:rFonts w:ascii="Cambria" w:hAnsi="Cambria"/>
          <w:bCs/>
          <w:iCs/>
        </w:rPr>
        <w:t>2 128 GWh primary energy</w:t>
      </w:r>
      <w:r>
        <w:rPr>
          <w:rFonts w:ascii="Cambria" w:hAnsi="Cambria"/>
          <w:bCs/>
          <w:iCs/>
        </w:rPr>
        <w:t xml:space="preserve">, </w:t>
      </w:r>
      <w:r w:rsidRPr="00D35619">
        <w:rPr>
          <w:rFonts w:ascii="Cambria" w:hAnsi="Cambria"/>
          <w:bCs/>
          <w:iCs/>
        </w:rPr>
        <w:t xml:space="preserve">1 147 GWh </w:t>
      </w:r>
      <w:r>
        <w:rPr>
          <w:rFonts w:ascii="Cambria" w:hAnsi="Cambria"/>
          <w:bCs/>
          <w:iCs/>
        </w:rPr>
        <w:t>final energy</w:t>
      </w:r>
      <w:r w:rsidRPr="00D35619">
        <w:rPr>
          <w:rFonts w:ascii="Cambria" w:hAnsi="Cambria"/>
          <w:bCs/>
          <w:iCs/>
        </w:rPr>
        <w:t xml:space="preserve"> and 425</w:t>
      </w:r>
      <w:r>
        <w:rPr>
          <w:rFonts w:ascii="Cambria" w:hAnsi="Cambria"/>
          <w:bCs/>
          <w:iCs/>
        </w:rPr>
        <w:t> </w:t>
      </w:r>
      <w:r w:rsidRPr="00D35619">
        <w:rPr>
          <w:rFonts w:ascii="Cambria" w:hAnsi="Cambria"/>
          <w:bCs/>
          <w:iCs/>
        </w:rPr>
        <w:t>338</w:t>
      </w:r>
      <w:r>
        <w:rPr>
          <w:rFonts w:ascii="Cambria" w:hAnsi="Cambria"/>
          <w:bCs/>
          <w:iCs/>
        </w:rPr>
        <w:t> </w:t>
      </w:r>
      <w:r w:rsidRPr="00D35619">
        <w:rPr>
          <w:rFonts w:ascii="Cambria" w:hAnsi="Cambria"/>
          <w:bCs/>
          <w:iCs/>
        </w:rPr>
        <w:t>t</w:t>
      </w:r>
      <w:r>
        <w:rPr>
          <w:rFonts w:ascii="Cambria" w:hAnsi="Cambria"/>
          <w:bCs/>
          <w:iCs/>
        </w:rPr>
        <w:t> </w:t>
      </w:r>
      <w:r w:rsidRPr="006A6E93">
        <w:rPr>
          <w:rFonts w:ascii="Cambria" w:hAnsi="Cambria"/>
          <w:bCs/>
          <w:iCs/>
        </w:rPr>
        <w:t>CO</w:t>
      </w:r>
      <w:r w:rsidRPr="007E49D2">
        <w:rPr>
          <w:rFonts w:ascii="Cambria" w:hAnsi="Cambria"/>
          <w:vertAlign w:val="subscript"/>
        </w:rPr>
        <w:t>2</w:t>
      </w:r>
      <w:r>
        <w:rPr>
          <w:rFonts w:ascii="Cambria" w:hAnsi="Cambria"/>
          <w:bCs/>
          <w:iCs/>
        </w:rPr>
        <w:t>.</w:t>
      </w:r>
    </w:p>
    <w:p w14:paraId="149FBB38" w14:textId="77777777" w:rsidR="00BF5EBD" w:rsidRPr="005B6D7F" w:rsidRDefault="00BF5EBD"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65" w:name="_Toc418756421"/>
      <w:r w:rsidRPr="005B6D7F">
        <w:rPr>
          <w:rFonts w:asciiTheme="majorHAnsi" w:eastAsia="Times New Roman" w:hAnsiTheme="majorHAnsi"/>
          <w:b/>
          <w:bCs/>
          <w:sz w:val="26"/>
          <w:szCs w:val="26"/>
        </w:rPr>
        <w:t>Assessment of the performed work</w:t>
      </w:r>
      <w:bookmarkEnd w:id="65"/>
    </w:p>
    <w:p w14:paraId="65D7D955" w14:textId="24DC5A5A" w:rsidR="007B5D32" w:rsidRPr="004D6A2C" w:rsidRDefault="007B5D32" w:rsidP="00D86CD9">
      <w:pPr>
        <w:suppressAutoHyphens w:val="0"/>
        <w:spacing w:after="0" w:line="240" w:lineRule="auto"/>
        <w:rPr>
          <w:rFonts w:ascii="Cambria" w:hAnsi="Cambria"/>
        </w:rPr>
      </w:pPr>
      <w:r w:rsidRPr="004D6A2C">
        <w:rPr>
          <w:rFonts w:ascii="Cambria" w:hAnsi="Cambria"/>
        </w:rPr>
        <w:t xml:space="preserve">It seemed that all tasks with participation of external persons or institutions must be planned very carefully. </w:t>
      </w:r>
      <w:r w:rsidR="00E175EA">
        <w:rPr>
          <w:rFonts w:ascii="Cambria" w:hAnsi="Cambria"/>
        </w:rPr>
        <w:t>For example, i</w:t>
      </w:r>
      <w:r w:rsidRPr="004D6A2C">
        <w:rPr>
          <w:rFonts w:ascii="Cambria" w:hAnsi="Cambria"/>
        </w:rPr>
        <w:t xml:space="preserve">t was challenging to get the online survey translated and simultaneously online on all websites. </w:t>
      </w:r>
    </w:p>
    <w:p w14:paraId="24B9735D" w14:textId="73D556C8" w:rsidR="007B5D32" w:rsidRPr="004D6A2C" w:rsidRDefault="007B5D32" w:rsidP="00D86CD9">
      <w:pPr>
        <w:suppressAutoHyphens w:val="0"/>
        <w:spacing w:after="0" w:line="240" w:lineRule="auto"/>
        <w:rPr>
          <w:rFonts w:ascii="Cambria" w:hAnsi="Cambria"/>
        </w:rPr>
      </w:pPr>
      <w:r w:rsidRPr="004D6A2C">
        <w:rPr>
          <w:rFonts w:ascii="Cambria" w:hAnsi="Cambria"/>
        </w:rPr>
        <w:t xml:space="preserve">Another critical point was the organization of interviews with stakeholders for assessing the added value </w:t>
      </w:r>
      <w:r w:rsidR="00E175EA">
        <w:rPr>
          <w:rFonts w:ascii="Cambria" w:hAnsi="Cambria"/>
        </w:rPr>
        <w:t>brought by Topten to</w:t>
      </w:r>
      <w:r w:rsidR="00E175EA" w:rsidRPr="004D6A2C">
        <w:rPr>
          <w:rFonts w:ascii="Cambria" w:hAnsi="Cambria"/>
        </w:rPr>
        <w:t xml:space="preserve"> </w:t>
      </w:r>
      <w:r w:rsidRPr="004D6A2C">
        <w:rPr>
          <w:rFonts w:ascii="Cambria" w:hAnsi="Cambria"/>
        </w:rPr>
        <w:t>them</w:t>
      </w:r>
      <w:r w:rsidR="00BE334C" w:rsidRPr="004D6A2C">
        <w:rPr>
          <w:rFonts w:ascii="Cambria" w:hAnsi="Cambria"/>
        </w:rPr>
        <w:t>. Though about 100 interviews w</w:t>
      </w:r>
      <w:r w:rsidRPr="004D6A2C">
        <w:rPr>
          <w:rFonts w:ascii="Cambria" w:hAnsi="Cambria"/>
        </w:rPr>
        <w:t>ere foreseen</w:t>
      </w:r>
      <w:r w:rsidR="00E175EA">
        <w:rPr>
          <w:rFonts w:ascii="Cambria" w:hAnsi="Cambria"/>
        </w:rPr>
        <w:t>,</w:t>
      </w:r>
      <w:r w:rsidRPr="004D6A2C">
        <w:rPr>
          <w:rFonts w:ascii="Cambria" w:hAnsi="Cambria"/>
        </w:rPr>
        <w:t xml:space="preserve"> in the end 56 manufacturers, retailers, ministries, public authorities, large buyers, utilities, NGOs and consumer organisations could be interviewed. </w:t>
      </w:r>
      <w:r w:rsidR="00E175EA">
        <w:rPr>
          <w:rFonts w:ascii="Cambria" w:hAnsi="Cambria"/>
        </w:rPr>
        <w:t>However, the</w:t>
      </w:r>
      <w:r w:rsidRPr="004D6A2C">
        <w:rPr>
          <w:rFonts w:ascii="Cambria" w:hAnsi="Cambria"/>
        </w:rPr>
        <w:t xml:space="preserve"> mix</w:t>
      </w:r>
      <w:r w:rsidR="00E175EA">
        <w:rPr>
          <w:rFonts w:ascii="Cambria" w:hAnsi="Cambria"/>
        </w:rPr>
        <w:t xml:space="preserve"> of different </w:t>
      </w:r>
      <w:proofErr w:type="gramStart"/>
      <w:r w:rsidR="00E175EA">
        <w:rPr>
          <w:rFonts w:ascii="Cambria" w:hAnsi="Cambria"/>
        </w:rPr>
        <w:t>stakeholders</w:t>
      </w:r>
      <w:proofErr w:type="gramEnd"/>
      <w:r w:rsidR="00E175EA">
        <w:rPr>
          <w:rFonts w:ascii="Cambria" w:hAnsi="Cambria"/>
        </w:rPr>
        <w:t xml:space="preserve"> point of view</w:t>
      </w:r>
      <w:r w:rsidRPr="004D6A2C">
        <w:rPr>
          <w:rFonts w:ascii="Cambria" w:hAnsi="Cambria"/>
        </w:rPr>
        <w:t xml:space="preserve"> is </w:t>
      </w:r>
      <w:r w:rsidR="00E175EA">
        <w:rPr>
          <w:rFonts w:ascii="Cambria" w:hAnsi="Cambria"/>
        </w:rPr>
        <w:t xml:space="preserve">still </w:t>
      </w:r>
      <w:r w:rsidRPr="004D6A2C">
        <w:rPr>
          <w:rFonts w:ascii="Cambria" w:hAnsi="Cambria"/>
        </w:rPr>
        <w:t xml:space="preserve">balanced so the conclusions </w:t>
      </w:r>
      <w:r w:rsidR="00E175EA">
        <w:rPr>
          <w:rFonts w:ascii="Cambria" w:hAnsi="Cambria"/>
        </w:rPr>
        <w:t>could</w:t>
      </w:r>
      <w:r w:rsidR="00E175EA" w:rsidRPr="004D6A2C">
        <w:rPr>
          <w:rFonts w:ascii="Cambria" w:hAnsi="Cambria"/>
        </w:rPr>
        <w:t xml:space="preserve"> </w:t>
      </w:r>
      <w:r w:rsidRPr="004D6A2C">
        <w:rPr>
          <w:rFonts w:ascii="Cambria" w:hAnsi="Cambria"/>
        </w:rPr>
        <w:t xml:space="preserve">take different aspects of all kinds of stakeholders into consideration. </w:t>
      </w:r>
    </w:p>
    <w:p w14:paraId="798B7652" w14:textId="77777777" w:rsidR="007B5D32" w:rsidRPr="004D6A2C" w:rsidRDefault="007B5D32" w:rsidP="008D4B25">
      <w:pPr>
        <w:tabs>
          <w:tab w:val="left" w:pos="369"/>
        </w:tabs>
        <w:autoSpaceDE w:val="0"/>
        <w:rPr>
          <w:rFonts w:asciiTheme="majorHAnsi" w:hAnsiTheme="majorHAnsi" w:cs="Verdana"/>
          <w:sz w:val="20"/>
          <w:szCs w:val="20"/>
        </w:rPr>
      </w:pPr>
    </w:p>
    <w:p w14:paraId="76472930" w14:textId="77777777" w:rsidR="00BF5EBD" w:rsidRPr="00EE429C" w:rsidRDefault="00BF5EBD" w:rsidP="008D4B25">
      <w:pPr>
        <w:pStyle w:val="Titre2"/>
        <w:ind w:left="0" w:firstLine="0"/>
        <w:rPr>
          <w:rFonts w:asciiTheme="majorHAnsi" w:hAnsiTheme="majorHAnsi"/>
        </w:rPr>
      </w:pPr>
      <w:bookmarkStart w:id="66" w:name="_Toc416342135"/>
      <w:bookmarkStart w:id="67" w:name="_Toc416358016"/>
      <w:bookmarkStart w:id="68" w:name="_Toc418756422"/>
      <w:r w:rsidRPr="00EE429C">
        <w:rPr>
          <w:rFonts w:asciiTheme="majorHAnsi" w:hAnsiTheme="majorHAnsi"/>
        </w:rPr>
        <w:t>Work package 6: Communication and Dissemination</w:t>
      </w:r>
      <w:bookmarkEnd w:id="68"/>
      <w:r w:rsidRPr="00EE429C">
        <w:rPr>
          <w:rFonts w:asciiTheme="majorHAnsi" w:hAnsiTheme="majorHAnsi"/>
        </w:rPr>
        <w:t xml:space="preserve"> </w:t>
      </w:r>
      <w:bookmarkEnd w:id="66"/>
      <w:bookmarkEnd w:id="67"/>
      <w:r w:rsidRPr="00EE429C">
        <w:rPr>
          <w:rFonts w:asciiTheme="majorHAnsi" w:hAnsiTheme="majorHAnsi"/>
        </w:rPr>
        <w:t xml:space="preserve"> </w:t>
      </w:r>
    </w:p>
    <w:p w14:paraId="23040AF4" w14:textId="77777777" w:rsidR="00BF5EBD" w:rsidRPr="004D6A2C" w:rsidRDefault="00BF5EBD" w:rsidP="00D86CD9">
      <w:pPr>
        <w:suppressAutoHyphens w:val="0"/>
        <w:spacing w:after="0" w:line="240" w:lineRule="auto"/>
        <w:rPr>
          <w:rFonts w:ascii="Cambria" w:hAnsi="Cambria"/>
        </w:rPr>
      </w:pPr>
      <w:r w:rsidRPr="004D6A2C">
        <w:rPr>
          <w:rFonts w:ascii="Cambria" w:hAnsi="Cambria"/>
        </w:rPr>
        <w:t xml:space="preserve">WP leader: Keep </w:t>
      </w:r>
      <w:r w:rsidR="0039506E" w:rsidRPr="004D6A2C">
        <w:rPr>
          <w:rFonts w:ascii="Cambria" w:hAnsi="Cambria"/>
        </w:rPr>
        <w:t>Britain</w:t>
      </w:r>
      <w:r w:rsidRPr="004D6A2C">
        <w:rPr>
          <w:rFonts w:ascii="Cambria" w:hAnsi="Cambria"/>
        </w:rPr>
        <w:t xml:space="preserve"> Tidy </w:t>
      </w:r>
    </w:p>
    <w:p w14:paraId="6D24F77F" w14:textId="77777777" w:rsidR="00DB6EDC" w:rsidRPr="004D6A2C" w:rsidRDefault="00BF5EBD" w:rsidP="00D86CD9">
      <w:pPr>
        <w:suppressAutoHyphens w:val="0"/>
        <w:spacing w:after="0" w:line="240" w:lineRule="auto"/>
        <w:rPr>
          <w:rFonts w:ascii="Cambria" w:hAnsi="Cambria"/>
        </w:rPr>
      </w:pPr>
      <w:r w:rsidRPr="004D6A2C">
        <w:rPr>
          <w:rFonts w:ascii="Cambria" w:hAnsi="Cambria"/>
        </w:rPr>
        <w:t>Task leader AEA (Task 6.2)</w:t>
      </w:r>
      <w:r w:rsidR="00BC0097" w:rsidRPr="004D6A2C">
        <w:rPr>
          <w:rFonts w:ascii="Cambria" w:hAnsi="Cambria"/>
        </w:rPr>
        <w:t xml:space="preserve"> </w:t>
      </w:r>
      <w:r w:rsidR="0004599B" w:rsidRPr="004D6A2C">
        <w:rPr>
          <w:rFonts w:ascii="Cambria" w:hAnsi="Cambria"/>
        </w:rPr>
        <w:t xml:space="preserve">European communication activities </w:t>
      </w:r>
    </w:p>
    <w:p w14:paraId="63D23971" w14:textId="77777777" w:rsidR="005042A5" w:rsidRDefault="005042A5" w:rsidP="00D86CD9">
      <w:pPr>
        <w:suppressAutoHyphens w:val="0"/>
        <w:spacing w:after="0" w:line="240" w:lineRule="auto"/>
        <w:rPr>
          <w:rFonts w:ascii="Cambria" w:hAnsi="Cambria"/>
        </w:rPr>
      </w:pPr>
    </w:p>
    <w:p w14:paraId="5B9598F8" w14:textId="1754ABC9" w:rsidR="00D81323" w:rsidRPr="004D6A2C" w:rsidRDefault="00D81323" w:rsidP="00CF3458">
      <w:pPr>
        <w:suppressAutoHyphens w:val="0"/>
        <w:spacing w:after="0" w:line="240" w:lineRule="auto"/>
        <w:rPr>
          <w:rFonts w:ascii="Cambria" w:eastAsia="Times New Roman" w:hAnsi="Cambria" w:cs="Verdana"/>
        </w:rPr>
      </w:pPr>
      <w:r w:rsidRPr="004D6A2C">
        <w:rPr>
          <w:rFonts w:ascii="Cambria" w:hAnsi="Cambria"/>
        </w:rPr>
        <w:t xml:space="preserve">The aim of </w:t>
      </w:r>
      <w:r w:rsidR="005042A5">
        <w:rPr>
          <w:rFonts w:ascii="Cambria" w:hAnsi="Cambria"/>
        </w:rPr>
        <w:t xml:space="preserve">this WP </w:t>
      </w:r>
      <w:r w:rsidRPr="004D6A2C">
        <w:rPr>
          <w:rFonts w:ascii="Cambria" w:hAnsi="Cambria"/>
        </w:rPr>
        <w:t xml:space="preserve">was to increase public awareness of the national and the European Topten websites, to generate increased use of the websites and, ultimately, to influence the purchasing behaviour of consumers buying energy-using products. Qualitative and quantitative data about communications has been collected and analysed throughout the project.  </w:t>
      </w:r>
    </w:p>
    <w:p w14:paraId="151A40BB" w14:textId="77777777" w:rsidR="00BF5EBD" w:rsidRPr="005B6D7F" w:rsidRDefault="00BF5EBD" w:rsidP="00B95316">
      <w:pPr>
        <w:keepNext/>
        <w:numPr>
          <w:ilvl w:val="2"/>
          <w:numId w:val="3"/>
        </w:numPr>
        <w:spacing w:before="240" w:after="60"/>
        <w:ind w:left="0" w:firstLine="0"/>
        <w:outlineLvl w:val="2"/>
        <w:rPr>
          <w:rFonts w:asciiTheme="majorHAnsi" w:eastAsia="Times New Roman" w:hAnsiTheme="majorHAnsi"/>
          <w:b/>
          <w:bCs/>
        </w:rPr>
      </w:pPr>
      <w:bookmarkStart w:id="69" w:name="_Toc418756423"/>
      <w:r w:rsidRPr="005B6D7F">
        <w:rPr>
          <w:rFonts w:asciiTheme="majorHAnsi" w:eastAsia="Times New Roman" w:hAnsiTheme="majorHAnsi"/>
          <w:b/>
          <w:bCs/>
        </w:rPr>
        <w:t>Major activities and achievements</w:t>
      </w:r>
      <w:bookmarkEnd w:id="69"/>
    </w:p>
    <w:p w14:paraId="2B942C3F" w14:textId="77777777" w:rsidR="000C309A" w:rsidRPr="005042A5" w:rsidRDefault="000C309A" w:rsidP="000C309A">
      <w:pPr>
        <w:suppressAutoHyphens w:val="0"/>
        <w:spacing w:after="0" w:line="240" w:lineRule="auto"/>
        <w:rPr>
          <w:rFonts w:ascii="Cambria" w:hAnsi="Cambria"/>
          <w:b/>
        </w:rPr>
      </w:pPr>
      <w:r w:rsidRPr="005042A5">
        <w:rPr>
          <w:rFonts w:ascii="Cambria" w:hAnsi="Cambria"/>
          <w:b/>
        </w:rPr>
        <w:t>Task 6.1 national communication activities</w:t>
      </w:r>
    </w:p>
    <w:p w14:paraId="2FABAF48" w14:textId="203C14D8" w:rsidR="00586780" w:rsidRPr="004D6A2C" w:rsidRDefault="00586780" w:rsidP="00D86CD9">
      <w:pPr>
        <w:suppressAutoHyphens w:val="0"/>
        <w:spacing w:after="0" w:line="240" w:lineRule="auto"/>
        <w:rPr>
          <w:rFonts w:ascii="Cambria" w:hAnsi="Cambria"/>
        </w:rPr>
      </w:pPr>
      <w:r w:rsidRPr="004D6A2C">
        <w:rPr>
          <w:rFonts w:ascii="Cambria" w:hAnsi="Cambria"/>
        </w:rPr>
        <w:t xml:space="preserve">In order to achieve </w:t>
      </w:r>
      <w:r w:rsidR="005042A5">
        <w:rPr>
          <w:rFonts w:ascii="Cambria" w:hAnsi="Cambria"/>
        </w:rPr>
        <w:t>the goals</w:t>
      </w:r>
      <w:r w:rsidRPr="004D6A2C">
        <w:rPr>
          <w:rFonts w:ascii="Cambria" w:hAnsi="Cambria"/>
        </w:rPr>
        <w:t xml:space="preserve">, partners planned and delivered a wide range of communications activity to generate public interest in their respective Topten websites and Topten overall. Partners were encouraged to plan their communications in advance in six-monthly periods, identifying target audiences and target outputs. Communications activity undertaken by partners included working with journalists and producing press releases to secure coverage in printed media and in online publications; securing slots on TV and radio; utilising a range of social and viral media; attending public and trade events and using paid and free advertising. At the end of each six-monthly period partners were also asked to review their communications activity undertaken to assess effectiveness.  </w:t>
      </w:r>
    </w:p>
    <w:p w14:paraId="68701C9E" w14:textId="2613B4DE" w:rsidR="00586780" w:rsidRPr="004D6A2C" w:rsidRDefault="00586780" w:rsidP="00D86CD9">
      <w:pPr>
        <w:suppressAutoHyphens w:val="0"/>
        <w:spacing w:after="0" w:line="240" w:lineRule="auto"/>
        <w:rPr>
          <w:rFonts w:ascii="Cambria" w:hAnsi="Cambria"/>
        </w:rPr>
      </w:pPr>
      <w:r w:rsidRPr="004D6A2C">
        <w:rPr>
          <w:rFonts w:ascii="Cambria" w:hAnsi="Cambria"/>
        </w:rPr>
        <w:t xml:space="preserve">One of the main ways in which partners used to secure coverage and interest in Topten was through producing press releases for journalists. </w:t>
      </w:r>
      <w:r w:rsidR="005042A5">
        <w:rPr>
          <w:rFonts w:ascii="Cambria" w:hAnsi="Cambria"/>
        </w:rPr>
        <w:t xml:space="preserve">At the end of </w:t>
      </w:r>
      <w:r w:rsidRPr="004D6A2C">
        <w:rPr>
          <w:rFonts w:ascii="Cambria" w:hAnsi="Cambria"/>
        </w:rPr>
        <w:t>December 2014, a total of 126 press releases had been produced</w:t>
      </w:r>
      <w:r w:rsidR="000D293F">
        <w:rPr>
          <w:rFonts w:ascii="Cambria" w:hAnsi="Cambria"/>
        </w:rPr>
        <w:t>.</w:t>
      </w:r>
      <w:r w:rsidR="005042A5">
        <w:rPr>
          <w:rFonts w:ascii="Cambria" w:hAnsi="Cambria"/>
        </w:rPr>
        <w:t xml:space="preserve"> </w:t>
      </w:r>
      <w:r w:rsidRPr="004D6A2C">
        <w:rPr>
          <w:rFonts w:ascii="Cambria" w:hAnsi="Cambria"/>
        </w:rPr>
        <w:t>This combined with other communications activity resulted in a total of 1</w:t>
      </w:r>
      <w:r w:rsidR="005042A5">
        <w:rPr>
          <w:rFonts w:ascii="Cambria" w:hAnsi="Cambria"/>
        </w:rPr>
        <w:t> </w:t>
      </w:r>
      <w:r w:rsidRPr="004D6A2C">
        <w:rPr>
          <w:rFonts w:ascii="Cambria" w:hAnsi="Cambria"/>
        </w:rPr>
        <w:t xml:space="preserve">621 pieces of coverage about Topten being secured including in a range of leading national newspapers </w:t>
      </w:r>
      <w:r w:rsidRPr="004D6A2C">
        <w:rPr>
          <w:rFonts w:ascii="Cambria" w:hAnsi="Cambria"/>
        </w:rPr>
        <w:lastRenderedPageBreak/>
        <w:t xml:space="preserve">and magazines. The partners who had the most success in securing coverage were Germany, Italy and Portugal. </w:t>
      </w:r>
    </w:p>
    <w:p w14:paraId="3006D3D5" w14:textId="5AEC8BF5" w:rsidR="00586780" w:rsidRPr="004D6A2C" w:rsidRDefault="00586780" w:rsidP="00D86CD9">
      <w:pPr>
        <w:suppressAutoHyphens w:val="0"/>
        <w:spacing w:after="0" w:line="240" w:lineRule="auto"/>
        <w:rPr>
          <w:rFonts w:ascii="Cambria" w:hAnsi="Cambria"/>
        </w:rPr>
      </w:pPr>
      <w:r w:rsidRPr="004D6A2C">
        <w:rPr>
          <w:rFonts w:ascii="Cambria" w:hAnsi="Cambria"/>
        </w:rPr>
        <w:t>Printed and online media pieces accounted for 94% of the overall coverage of Topten with radio coverage making up 4% and TV the remaining 2%. The vast majority of coverage about Topten was positive at 90</w:t>
      </w:r>
      <w:proofErr w:type="gramStart"/>
      <w:r w:rsidR="005042A5">
        <w:rPr>
          <w:rFonts w:ascii="Cambria" w:hAnsi="Cambria"/>
        </w:rPr>
        <w:t>,</w:t>
      </w:r>
      <w:r w:rsidRPr="004D6A2C">
        <w:rPr>
          <w:rFonts w:ascii="Cambria" w:hAnsi="Cambria"/>
        </w:rPr>
        <w:t>6</w:t>
      </w:r>
      <w:proofErr w:type="gramEnd"/>
      <w:r w:rsidRPr="004D6A2C">
        <w:rPr>
          <w:rFonts w:ascii="Cambria" w:hAnsi="Cambria"/>
        </w:rPr>
        <w:t>%, with 9</w:t>
      </w:r>
      <w:r w:rsidR="005042A5">
        <w:rPr>
          <w:rFonts w:ascii="Cambria" w:hAnsi="Cambria"/>
        </w:rPr>
        <w:t>,</w:t>
      </w:r>
      <w:r w:rsidRPr="004D6A2C">
        <w:rPr>
          <w:rFonts w:ascii="Cambria" w:hAnsi="Cambria"/>
        </w:rPr>
        <w:t>2% neutral coverage and less than 0.2% negative coverage. Through this coverage, a total of 273</w:t>
      </w:r>
      <w:r w:rsidR="005042A5">
        <w:rPr>
          <w:rFonts w:ascii="Cambria" w:hAnsi="Cambria"/>
        </w:rPr>
        <w:t> </w:t>
      </w:r>
      <w:r w:rsidRPr="004D6A2C">
        <w:rPr>
          <w:rFonts w:ascii="Cambria" w:hAnsi="Cambria"/>
        </w:rPr>
        <w:t>589</w:t>
      </w:r>
      <w:r w:rsidR="005042A5">
        <w:rPr>
          <w:rFonts w:ascii="Cambria" w:hAnsi="Cambria"/>
        </w:rPr>
        <w:t> </w:t>
      </w:r>
      <w:r w:rsidRPr="004D6A2C">
        <w:rPr>
          <w:rFonts w:ascii="Cambria" w:hAnsi="Cambria"/>
        </w:rPr>
        <w:t>499 media contacts were made over the course of the project, significantly exceeding the target of 100</w:t>
      </w:r>
      <w:r w:rsidR="005042A5">
        <w:rPr>
          <w:rFonts w:ascii="Cambria" w:hAnsi="Cambria"/>
        </w:rPr>
        <w:t> </w:t>
      </w:r>
      <w:r w:rsidRPr="004D6A2C">
        <w:rPr>
          <w:rFonts w:ascii="Cambria" w:hAnsi="Cambria"/>
        </w:rPr>
        <w:t>000</w:t>
      </w:r>
      <w:r w:rsidR="005042A5">
        <w:rPr>
          <w:rFonts w:ascii="Cambria" w:hAnsi="Cambria"/>
        </w:rPr>
        <w:t> </w:t>
      </w:r>
      <w:r w:rsidRPr="004D6A2C">
        <w:rPr>
          <w:rFonts w:ascii="Cambria" w:hAnsi="Cambria"/>
        </w:rPr>
        <w:t xml:space="preserve">000. </w:t>
      </w:r>
    </w:p>
    <w:p w14:paraId="10F96494" w14:textId="2218560E" w:rsidR="00586780" w:rsidRPr="004D6A2C" w:rsidRDefault="00586780" w:rsidP="00D86CD9">
      <w:pPr>
        <w:suppressAutoHyphens w:val="0"/>
        <w:spacing w:after="0" w:line="240" w:lineRule="auto"/>
        <w:rPr>
          <w:rFonts w:ascii="Cambria" w:hAnsi="Cambria"/>
        </w:rPr>
      </w:pPr>
      <w:r w:rsidRPr="004D6A2C">
        <w:rPr>
          <w:rFonts w:ascii="Cambria" w:hAnsi="Cambria"/>
        </w:rPr>
        <w:t xml:space="preserve">Generating increased traffic to the Topten sites was a main objective for the project. The total number of visits to Topten websites over the course of the project </w:t>
      </w:r>
      <w:r w:rsidRPr="00F658B5">
        <w:rPr>
          <w:rFonts w:ascii="Cambria" w:hAnsi="Cambria"/>
        </w:rPr>
        <w:t>was 5</w:t>
      </w:r>
      <w:r w:rsidR="005042A5" w:rsidRPr="00F658B5">
        <w:rPr>
          <w:rFonts w:ascii="Cambria" w:hAnsi="Cambria"/>
        </w:rPr>
        <w:t> </w:t>
      </w:r>
      <w:r w:rsidRPr="00F658B5">
        <w:rPr>
          <w:rFonts w:ascii="Cambria" w:hAnsi="Cambria"/>
        </w:rPr>
        <w:t>079</w:t>
      </w:r>
      <w:r w:rsidR="005042A5" w:rsidRPr="00F658B5">
        <w:rPr>
          <w:rFonts w:ascii="Cambria" w:hAnsi="Cambria"/>
        </w:rPr>
        <w:t> </w:t>
      </w:r>
      <w:r w:rsidRPr="00F658B5">
        <w:rPr>
          <w:rFonts w:ascii="Cambria" w:hAnsi="Cambria"/>
        </w:rPr>
        <w:t>235 from 4</w:t>
      </w:r>
      <w:r w:rsidR="005042A5" w:rsidRPr="00F658B5">
        <w:rPr>
          <w:rFonts w:ascii="Cambria" w:hAnsi="Cambria"/>
        </w:rPr>
        <w:t> </w:t>
      </w:r>
      <w:r w:rsidRPr="00F658B5">
        <w:rPr>
          <w:rFonts w:ascii="Cambria" w:hAnsi="Cambria"/>
        </w:rPr>
        <w:t>721</w:t>
      </w:r>
      <w:r w:rsidR="005042A5" w:rsidRPr="00F658B5">
        <w:rPr>
          <w:rFonts w:ascii="Cambria" w:hAnsi="Cambria"/>
        </w:rPr>
        <w:t> </w:t>
      </w:r>
      <w:r w:rsidRPr="00F658B5">
        <w:rPr>
          <w:rFonts w:ascii="Cambria" w:hAnsi="Cambria"/>
        </w:rPr>
        <w:t>285</w:t>
      </w:r>
      <w:r w:rsidRPr="004D6A2C">
        <w:rPr>
          <w:rFonts w:ascii="Cambria" w:hAnsi="Cambria"/>
        </w:rPr>
        <w:t xml:space="preserve"> individuals. It is likely that the total number of actual visits to Topten sites was in fact higher, as some partners were only able to measure the number of unique visitors to their sites, meaning that visits from consumers who returned to the sites were not captured. </w:t>
      </w:r>
      <w:r w:rsidR="009B74F1">
        <w:rPr>
          <w:rFonts w:ascii="Cambria" w:hAnsi="Cambria"/>
        </w:rPr>
        <w:t>If the visitors from the Euro-Topten Max steering Committee Member Topten.ch are included, the numbers reach 2</w:t>
      </w:r>
      <w:r w:rsidR="00F658B5">
        <w:rPr>
          <w:rFonts w:ascii="Cambria" w:hAnsi="Cambria"/>
        </w:rPr>
        <w:t>.</w:t>
      </w:r>
      <w:r w:rsidR="009B74F1">
        <w:rPr>
          <w:rFonts w:ascii="Cambria" w:hAnsi="Cambria"/>
        </w:rPr>
        <w:t>11 Mio</w:t>
      </w:r>
      <w:r w:rsidR="00F658B5">
        <w:rPr>
          <w:rFonts w:ascii="Cambria" w:hAnsi="Cambria"/>
        </w:rPr>
        <w:t xml:space="preserve"> unique visitors for 2014 and 6</w:t>
      </w:r>
      <w:r w:rsidR="009B74F1">
        <w:rPr>
          <w:rFonts w:ascii="Cambria" w:hAnsi="Cambria"/>
        </w:rPr>
        <w:t xml:space="preserve"> Mio unique visitors for the project duration.</w:t>
      </w:r>
    </w:p>
    <w:p w14:paraId="4A943F35" w14:textId="19BFFB01" w:rsidR="00586780" w:rsidRPr="00F658B5" w:rsidRDefault="00586780" w:rsidP="00D86CD9">
      <w:pPr>
        <w:suppressAutoHyphens w:val="0"/>
        <w:spacing w:after="0" w:line="240" w:lineRule="auto"/>
        <w:rPr>
          <w:rFonts w:ascii="Cambria" w:hAnsi="Cambria"/>
        </w:rPr>
      </w:pPr>
      <w:r w:rsidRPr="004D6A2C">
        <w:rPr>
          <w:rFonts w:ascii="Cambria" w:hAnsi="Cambria"/>
        </w:rPr>
        <w:t xml:space="preserve">In addition to looking at the total number of visits, it is useful for us to look at both the number of visits in comparison to the population and at the rate of visits per year. Austria, Luxembourg and the Czech Republic gained the highest number of visits per million of population per year with an average </w:t>
      </w:r>
      <w:r w:rsidRPr="00F658B5">
        <w:rPr>
          <w:rFonts w:ascii="Cambria" w:hAnsi="Cambria"/>
        </w:rPr>
        <w:t>of 91</w:t>
      </w:r>
      <w:r w:rsidR="00E92372" w:rsidRPr="00F658B5">
        <w:rPr>
          <w:rFonts w:ascii="Cambria" w:hAnsi="Cambria"/>
        </w:rPr>
        <w:t> </w:t>
      </w:r>
      <w:r w:rsidRPr="00F658B5">
        <w:rPr>
          <w:rFonts w:ascii="Cambria" w:hAnsi="Cambria"/>
        </w:rPr>
        <w:t>900, 15</w:t>
      </w:r>
      <w:r w:rsidR="00E92372" w:rsidRPr="00F658B5">
        <w:rPr>
          <w:rFonts w:ascii="Cambria" w:hAnsi="Cambria"/>
        </w:rPr>
        <w:t> </w:t>
      </w:r>
      <w:r w:rsidRPr="00F658B5">
        <w:rPr>
          <w:rFonts w:ascii="Cambria" w:hAnsi="Cambria"/>
        </w:rPr>
        <w:t>384 and 4</w:t>
      </w:r>
      <w:r w:rsidR="00E92372" w:rsidRPr="00F658B5">
        <w:rPr>
          <w:rFonts w:ascii="Cambria" w:hAnsi="Cambria"/>
        </w:rPr>
        <w:t> </w:t>
      </w:r>
      <w:r w:rsidRPr="00F658B5">
        <w:rPr>
          <w:rFonts w:ascii="Cambria" w:hAnsi="Cambria"/>
        </w:rPr>
        <w:t xml:space="preserve">945 respectively. Other countries performing well in terms of rates per million </w:t>
      </w:r>
      <w:proofErr w:type="gramStart"/>
      <w:r w:rsidRPr="00F658B5">
        <w:rPr>
          <w:rFonts w:ascii="Cambria" w:hAnsi="Cambria"/>
        </w:rPr>
        <w:t>population</w:t>
      </w:r>
      <w:proofErr w:type="gramEnd"/>
      <w:r w:rsidRPr="00F658B5">
        <w:rPr>
          <w:rFonts w:ascii="Cambria" w:hAnsi="Cambria"/>
        </w:rPr>
        <w:t xml:space="preserve"> were Belgium, Denmark, Lithuania and Portugal who all achieved over 3</w:t>
      </w:r>
      <w:r w:rsidR="00E92372" w:rsidRPr="00F658B5">
        <w:rPr>
          <w:rFonts w:ascii="Cambria" w:hAnsi="Cambria"/>
        </w:rPr>
        <w:t> </w:t>
      </w:r>
      <w:r w:rsidRPr="00F658B5">
        <w:rPr>
          <w:rFonts w:ascii="Cambria" w:hAnsi="Cambria"/>
        </w:rPr>
        <w:t>000 visits per million population on average over the project. The average rate of visits per million of population per year at an EU-level was 3</w:t>
      </w:r>
      <w:r w:rsidR="00E92372" w:rsidRPr="00F658B5">
        <w:rPr>
          <w:rFonts w:ascii="Cambria" w:hAnsi="Cambria"/>
        </w:rPr>
        <w:t> </w:t>
      </w:r>
      <w:r w:rsidRPr="00F658B5">
        <w:rPr>
          <w:rFonts w:ascii="Cambria" w:hAnsi="Cambria"/>
        </w:rPr>
        <w:t xml:space="preserve">719 over the course of the project.  </w:t>
      </w:r>
    </w:p>
    <w:p w14:paraId="3449ABFF" w14:textId="71748A41" w:rsidR="00586780" w:rsidRPr="00F658B5" w:rsidRDefault="00586780" w:rsidP="00D86CD9">
      <w:pPr>
        <w:suppressAutoHyphens w:val="0"/>
        <w:spacing w:after="0" w:line="240" w:lineRule="auto"/>
        <w:rPr>
          <w:rFonts w:ascii="Cambria" w:hAnsi="Cambria"/>
        </w:rPr>
      </w:pPr>
      <w:r w:rsidRPr="00F658B5">
        <w:rPr>
          <w:rFonts w:ascii="Cambria" w:hAnsi="Cambria"/>
        </w:rPr>
        <w:t>Topten requires a rate of 2</w:t>
      </w:r>
      <w:r w:rsidR="00E92372" w:rsidRPr="00F658B5">
        <w:rPr>
          <w:rFonts w:ascii="Cambria" w:hAnsi="Cambria"/>
        </w:rPr>
        <w:t> </w:t>
      </w:r>
      <w:r w:rsidRPr="00F658B5">
        <w:rPr>
          <w:rFonts w:ascii="Cambria" w:hAnsi="Cambria"/>
        </w:rPr>
        <w:t>000</w:t>
      </w:r>
      <w:r w:rsidR="00E92372" w:rsidRPr="00F658B5">
        <w:rPr>
          <w:rFonts w:ascii="Cambria" w:hAnsi="Cambria"/>
        </w:rPr>
        <w:t> </w:t>
      </w:r>
      <w:r w:rsidRPr="00F658B5">
        <w:rPr>
          <w:rFonts w:ascii="Cambria" w:hAnsi="Cambria"/>
        </w:rPr>
        <w:t>000 hits per year to be achieved by 2015. Taking a projection from the total website visits in the month of December 2014</w:t>
      </w:r>
      <w:r w:rsidR="009B74F1" w:rsidRPr="00F658B5">
        <w:rPr>
          <w:rFonts w:ascii="Cambria" w:hAnsi="Cambria"/>
        </w:rPr>
        <w:t xml:space="preserve"> and considering only the project partners</w:t>
      </w:r>
      <w:r w:rsidRPr="00F658B5">
        <w:rPr>
          <w:rFonts w:ascii="Cambria" w:hAnsi="Cambria"/>
        </w:rPr>
        <w:t>, the rate is 190</w:t>
      </w:r>
      <w:r w:rsidR="00E92372" w:rsidRPr="00F658B5">
        <w:rPr>
          <w:rFonts w:ascii="Cambria" w:hAnsi="Cambria"/>
        </w:rPr>
        <w:t> </w:t>
      </w:r>
      <w:r w:rsidRPr="00F658B5">
        <w:rPr>
          <w:rFonts w:ascii="Cambria" w:hAnsi="Cambria"/>
        </w:rPr>
        <w:t>356 visits per month or a projected 2</w:t>
      </w:r>
      <w:r w:rsidR="00E92372" w:rsidRPr="00F658B5">
        <w:rPr>
          <w:rFonts w:ascii="Cambria" w:hAnsi="Cambria"/>
        </w:rPr>
        <w:t> </w:t>
      </w:r>
      <w:r w:rsidRPr="00F658B5">
        <w:rPr>
          <w:rFonts w:ascii="Cambria" w:hAnsi="Cambria"/>
        </w:rPr>
        <w:t>284</w:t>
      </w:r>
      <w:r w:rsidR="00E92372" w:rsidRPr="00F658B5">
        <w:rPr>
          <w:rFonts w:ascii="Cambria" w:hAnsi="Cambria"/>
        </w:rPr>
        <w:t> </w:t>
      </w:r>
      <w:r w:rsidRPr="00F658B5">
        <w:rPr>
          <w:rFonts w:ascii="Cambria" w:hAnsi="Cambria"/>
        </w:rPr>
        <w:t xml:space="preserve">272 visits in 2015. </w:t>
      </w:r>
    </w:p>
    <w:p w14:paraId="09582404" w14:textId="5F81B325" w:rsidR="00586780" w:rsidRPr="004D6A2C" w:rsidRDefault="00586780" w:rsidP="00D86CD9">
      <w:pPr>
        <w:suppressAutoHyphens w:val="0"/>
        <w:spacing w:after="0" w:line="240" w:lineRule="auto"/>
        <w:rPr>
          <w:rFonts w:ascii="Cambria" w:hAnsi="Cambria"/>
        </w:rPr>
      </w:pPr>
      <w:r w:rsidRPr="00F658B5">
        <w:rPr>
          <w:rFonts w:ascii="Cambria" w:hAnsi="Cambria"/>
        </w:rPr>
        <w:t>In 2014, Keep Britain</w:t>
      </w:r>
      <w:r w:rsidRPr="004D6A2C">
        <w:rPr>
          <w:rFonts w:ascii="Cambria" w:hAnsi="Cambria"/>
        </w:rPr>
        <w:t xml:space="preserve"> Tidy conducted interviews with all but four of the partners to discuss, </w:t>
      </w:r>
      <w:proofErr w:type="gramStart"/>
      <w:r w:rsidRPr="004D6A2C">
        <w:rPr>
          <w:rFonts w:ascii="Cambria" w:hAnsi="Cambria"/>
        </w:rPr>
        <w:t>advise</w:t>
      </w:r>
      <w:proofErr w:type="gramEnd"/>
      <w:r w:rsidRPr="004D6A2C">
        <w:rPr>
          <w:rFonts w:ascii="Cambria" w:hAnsi="Cambria"/>
        </w:rPr>
        <w:t xml:space="preserve"> and assess communications best practice. Recommendations resulting from this analysis were fed back to partners at the last EU meeting in September 2014 to inform future plans and are reflected in the fuller </w:t>
      </w:r>
      <w:r w:rsidR="00E92372">
        <w:rPr>
          <w:rFonts w:ascii="Cambria" w:hAnsi="Cambria"/>
        </w:rPr>
        <w:t>WP6</w:t>
      </w:r>
      <w:r w:rsidRPr="004D6A2C">
        <w:rPr>
          <w:rFonts w:ascii="Cambria" w:hAnsi="Cambria"/>
        </w:rPr>
        <w:t xml:space="preserve"> Report. </w:t>
      </w:r>
    </w:p>
    <w:p w14:paraId="156A60C8" w14:textId="77777777" w:rsidR="000C309A" w:rsidRPr="004D6A2C" w:rsidRDefault="000C309A" w:rsidP="00D86CD9">
      <w:pPr>
        <w:suppressAutoHyphens w:val="0"/>
        <w:spacing w:after="0" w:line="240" w:lineRule="auto"/>
        <w:rPr>
          <w:rFonts w:ascii="Cambria" w:hAnsi="Cambria"/>
        </w:rPr>
      </w:pPr>
    </w:p>
    <w:p w14:paraId="2D0F9C65" w14:textId="4D981C47" w:rsidR="000C309A" w:rsidRPr="00173844" w:rsidRDefault="000C309A" w:rsidP="000C309A">
      <w:pPr>
        <w:suppressAutoHyphens w:val="0"/>
        <w:spacing w:after="0" w:line="240" w:lineRule="auto"/>
        <w:rPr>
          <w:rFonts w:ascii="Cambria" w:hAnsi="Cambria"/>
          <w:b/>
        </w:rPr>
      </w:pPr>
      <w:r w:rsidRPr="00173844">
        <w:rPr>
          <w:rFonts w:ascii="Cambria" w:hAnsi="Cambria"/>
          <w:b/>
        </w:rPr>
        <w:t>Task 6</w:t>
      </w:r>
      <w:r w:rsidR="00816621" w:rsidRPr="00173844">
        <w:rPr>
          <w:rFonts w:ascii="Cambria" w:hAnsi="Cambria"/>
          <w:b/>
        </w:rPr>
        <w:t>.2</w:t>
      </w:r>
      <w:r w:rsidRPr="00173844">
        <w:rPr>
          <w:rFonts w:ascii="Cambria" w:hAnsi="Cambria"/>
          <w:b/>
        </w:rPr>
        <w:t xml:space="preserve"> European </w:t>
      </w:r>
      <w:r w:rsidR="00E92372" w:rsidRPr="00173844">
        <w:rPr>
          <w:rFonts w:ascii="Cambria" w:hAnsi="Cambria"/>
          <w:b/>
        </w:rPr>
        <w:t>c</w:t>
      </w:r>
      <w:r w:rsidRPr="00173844">
        <w:rPr>
          <w:rFonts w:ascii="Cambria" w:hAnsi="Cambria"/>
          <w:b/>
        </w:rPr>
        <w:t>ommunication activities</w:t>
      </w:r>
    </w:p>
    <w:p w14:paraId="57E7DE29" w14:textId="45AE0383" w:rsidR="00A467A4" w:rsidRDefault="000C309A" w:rsidP="00CF3458">
      <w:pPr>
        <w:spacing w:after="0"/>
        <w:rPr>
          <w:rFonts w:ascii="Cambria" w:hAnsi="Cambria"/>
        </w:rPr>
      </w:pPr>
      <w:r w:rsidRPr="001463E3">
        <w:rPr>
          <w:rFonts w:ascii="Cambria" w:hAnsi="Cambria"/>
          <w:b/>
        </w:rPr>
        <w:t xml:space="preserve">6.21. Promoting the project and the www. Topten.eu portal </w:t>
      </w:r>
      <w:r w:rsidR="00061E43" w:rsidRPr="001463E3">
        <w:rPr>
          <w:rFonts w:ascii="Cambria" w:hAnsi="Cambria"/>
          <w:b/>
        </w:rPr>
        <w:br/>
      </w:r>
      <w:hyperlink r:id="rId20" w:history="1">
        <w:r w:rsidR="00061E43" w:rsidRPr="00266979">
          <w:rPr>
            <w:rStyle w:val="Lienhypertexte"/>
            <w:rFonts w:ascii="Cambria" w:hAnsi="Cambria"/>
          </w:rPr>
          <w:t>www.topten.eu</w:t>
        </w:r>
      </w:hyperlink>
      <w:r w:rsidR="00061E43">
        <w:rPr>
          <w:rFonts w:ascii="Cambria" w:hAnsi="Cambria"/>
        </w:rPr>
        <w:t xml:space="preserve"> was continuously updated to present the Best product of Europe</w:t>
      </w:r>
      <w:r w:rsidR="003A688F">
        <w:rPr>
          <w:rFonts w:ascii="Cambria" w:hAnsi="Cambria"/>
        </w:rPr>
        <w:t>, an updated news section,</w:t>
      </w:r>
      <w:r w:rsidR="00061E43">
        <w:rPr>
          <w:rFonts w:ascii="Cambria" w:hAnsi="Cambria"/>
        </w:rPr>
        <w:t xml:space="preserve"> and all the relevant information of the </w:t>
      </w:r>
      <w:r w:rsidR="00F658B5">
        <w:rPr>
          <w:rFonts w:ascii="Cambria" w:hAnsi="Cambria"/>
        </w:rPr>
        <w:t>PRO</w:t>
      </w:r>
      <w:r w:rsidR="00061E43">
        <w:rPr>
          <w:rFonts w:ascii="Cambria" w:hAnsi="Cambria"/>
        </w:rPr>
        <w:t xml:space="preserve"> Section. This URL is regularly publicised and quoted by all partners in their presentations, even at the national level (also partners without a website, such as WIKUE and ICLEI have promoted the portal, using their own channels of communication under WP4 and during the interviews performed under WP5). </w:t>
      </w:r>
      <w:r w:rsidR="00061E43">
        <w:rPr>
          <w:rFonts w:ascii="Cambria" w:hAnsi="Cambria"/>
        </w:rPr>
        <w:br/>
        <w:t>In addition, t</w:t>
      </w:r>
      <w:r w:rsidR="00784C8C">
        <w:rPr>
          <w:rFonts w:ascii="Cambria" w:hAnsi="Cambria"/>
        </w:rPr>
        <w:t xml:space="preserve">he Euro-Topten Max project was </w:t>
      </w:r>
      <w:r w:rsidR="00B96919">
        <w:rPr>
          <w:rFonts w:ascii="Cambria" w:hAnsi="Cambria"/>
        </w:rPr>
        <w:t xml:space="preserve">mentioned and presented in several papers / presentations </w:t>
      </w:r>
      <w:r w:rsidR="001463E3">
        <w:rPr>
          <w:rFonts w:ascii="Cambria" w:hAnsi="Cambria"/>
        </w:rPr>
        <w:t>selected</w:t>
      </w:r>
      <w:r w:rsidR="003A688F">
        <w:rPr>
          <w:rFonts w:ascii="Cambria" w:hAnsi="Cambria"/>
        </w:rPr>
        <w:t xml:space="preserve"> to be </w:t>
      </w:r>
      <w:r w:rsidR="00784C8C">
        <w:rPr>
          <w:rFonts w:ascii="Cambria" w:hAnsi="Cambria"/>
        </w:rPr>
        <w:t>presented in several</w:t>
      </w:r>
      <w:r w:rsidR="001463E3">
        <w:rPr>
          <w:rFonts w:ascii="Cambria" w:hAnsi="Cambria"/>
        </w:rPr>
        <w:t xml:space="preserve"> international for</w:t>
      </w:r>
      <w:r w:rsidR="00B96919">
        <w:rPr>
          <w:rFonts w:ascii="Cambria" w:hAnsi="Cambria"/>
        </w:rPr>
        <w:t>ums</w:t>
      </w:r>
      <w:r w:rsidR="00F658B5">
        <w:rPr>
          <w:rStyle w:val="Appelnotedebasdep"/>
          <w:rFonts w:ascii="Cambria" w:hAnsi="Cambria"/>
        </w:rPr>
        <w:footnoteReference w:id="8"/>
      </w:r>
      <w:r w:rsidR="00A467A4">
        <w:rPr>
          <w:rFonts w:ascii="Cambria" w:hAnsi="Cambria"/>
        </w:rPr>
        <w:t>:</w:t>
      </w:r>
    </w:p>
    <w:p w14:paraId="51CF0F4D" w14:textId="011079A8" w:rsidR="00236A6E" w:rsidRDefault="00815075" w:rsidP="00CF3458">
      <w:pPr>
        <w:pStyle w:val="Paragraphedeliste"/>
        <w:numPr>
          <w:ilvl w:val="0"/>
          <w:numId w:val="42"/>
        </w:numPr>
        <w:suppressAutoHyphens w:val="0"/>
        <w:spacing w:after="0" w:line="240" w:lineRule="auto"/>
        <w:ind w:left="714" w:hanging="357"/>
        <w:rPr>
          <w:rFonts w:ascii="Cambria" w:hAnsi="Cambria"/>
        </w:rPr>
      </w:pPr>
      <w:r>
        <w:rPr>
          <w:rFonts w:ascii="Cambria" w:hAnsi="Cambria"/>
        </w:rPr>
        <w:t>At the BEHAVE conference</w:t>
      </w:r>
      <w:r w:rsidRPr="00815075">
        <w:t xml:space="preserve"> </w:t>
      </w:r>
      <w:r w:rsidRPr="00815075">
        <w:rPr>
          <w:rFonts w:ascii="Cambria" w:hAnsi="Cambria"/>
        </w:rPr>
        <w:t>in September 2012 in Helsinki</w:t>
      </w:r>
      <w:r w:rsidR="00F658B5">
        <w:rPr>
          <w:rFonts w:ascii="Cambria" w:hAnsi="Cambria"/>
        </w:rPr>
        <w:t>.</w:t>
      </w:r>
    </w:p>
    <w:p w14:paraId="1E2DA8E0" w14:textId="47FF69F6" w:rsidR="00B96919" w:rsidRPr="00D64F22" w:rsidRDefault="003A688F" w:rsidP="00E32F2C">
      <w:pPr>
        <w:pStyle w:val="Paragraphedeliste"/>
        <w:numPr>
          <w:ilvl w:val="0"/>
          <w:numId w:val="42"/>
        </w:numPr>
        <w:suppressAutoHyphens w:val="0"/>
        <w:spacing w:before="100" w:beforeAutospacing="1" w:after="100" w:afterAutospacing="1" w:line="240" w:lineRule="auto"/>
        <w:rPr>
          <w:rFonts w:ascii="Cambria" w:hAnsi="Cambria"/>
        </w:rPr>
      </w:pPr>
      <w:r w:rsidRPr="00236A6E">
        <w:rPr>
          <w:rFonts w:ascii="Cambria" w:hAnsi="Cambria"/>
        </w:rPr>
        <w:t>At the eceee 2013 summer study</w:t>
      </w:r>
      <w:r w:rsidR="00B96919" w:rsidRPr="00236A6E">
        <w:rPr>
          <w:rFonts w:asciiTheme="majorHAnsi" w:hAnsiTheme="majorHAnsi"/>
        </w:rPr>
        <w:t>: Finding the most energy efficient TV in China and in Europe: not such an easy job... (</w:t>
      </w:r>
      <w:r w:rsidR="00B96919" w:rsidRPr="00191CC8">
        <w:rPr>
          <w:rFonts w:asciiTheme="majorHAnsi" w:hAnsiTheme="majorHAnsi"/>
        </w:rPr>
        <w:t>Michel, Bush,</w:t>
      </w:r>
      <w:r w:rsidR="00B96919" w:rsidRPr="002C436C">
        <w:rPr>
          <w:rFonts w:asciiTheme="majorHAnsi" w:hAnsiTheme="majorHAnsi"/>
        </w:rPr>
        <w:t xml:space="preserve"> Hu Bo, </w:t>
      </w:r>
      <w:proofErr w:type="gramStart"/>
      <w:r w:rsidR="00B96919" w:rsidRPr="002C436C">
        <w:rPr>
          <w:rFonts w:asciiTheme="majorHAnsi" w:hAnsiTheme="majorHAnsi"/>
        </w:rPr>
        <w:t>Attali</w:t>
      </w:r>
      <w:proofErr w:type="gramEnd"/>
      <w:r w:rsidR="00B96919" w:rsidRPr="002C436C">
        <w:rPr>
          <w:rFonts w:asciiTheme="majorHAnsi" w:hAnsiTheme="majorHAnsi"/>
        </w:rPr>
        <w:t xml:space="preserve">), Can Europe continue deciding on product policies (MEPS, labels, etc.) without monitoring the market? (Attali, Bush, Michel, </w:t>
      </w:r>
      <w:proofErr w:type="gramStart"/>
      <w:r w:rsidR="00B96919" w:rsidRPr="002C436C">
        <w:rPr>
          <w:rFonts w:asciiTheme="majorHAnsi" w:hAnsiTheme="majorHAnsi"/>
        </w:rPr>
        <w:t>Toulouse</w:t>
      </w:r>
      <w:proofErr w:type="gramEnd"/>
      <w:r w:rsidR="00B96919" w:rsidRPr="002C436C">
        <w:rPr>
          <w:rFonts w:asciiTheme="majorHAnsi" w:hAnsiTheme="majorHAnsi"/>
        </w:rPr>
        <w:t xml:space="preserve">), Market transformation for clothes dryers: lessons learned from the </w:t>
      </w:r>
      <w:r w:rsidR="00B96919" w:rsidRPr="008B0551">
        <w:rPr>
          <w:rFonts w:asciiTheme="majorHAnsi" w:hAnsiTheme="majorHAnsi"/>
        </w:rPr>
        <w:t>European experience (Granda, Wold, Bush)</w:t>
      </w:r>
      <w:r w:rsidR="00F658B5">
        <w:rPr>
          <w:rFonts w:asciiTheme="majorHAnsi" w:hAnsiTheme="majorHAnsi"/>
        </w:rPr>
        <w:t>.</w:t>
      </w:r>
    </w:p>
    <w:p w14:paraId="1A68E6E5" w14:textId="58B44F3F" w:rsidR="00B96919" w:rsidRPr="00B96919" w:rsidRDefault="003A688F" w:rsidP="00E32F2C">
      <w:pPr>
        <w:numPr>
          <w:ilvl w:val="0"/>
          <w:numId w:val="42"/>
        </w:numPr>
        <w:suppressAutoHyphens w:val="0"/>
        <w:spacing w:before="100" w:beforeAutospacing="1" w:after="100" w:afterAutospacing="1" w:line="240" w:lineRule="auto"/>
        <w:rPr>
          <w:rFonts w:ascii="Cambria" w:hAnsi="Cambria"/>
        </w:rPr>
      </w:pPr>
      <w:r w:rsidRPr="00B96919">
        <w:rPr>
          <w:rFonts w:ascii="Cambria" w:hAnsi="Cambria"/>
        </w:rPr>
        <w:t>At the EEDAL 2013 conferenc</w:t>
      </w:r>
      <w:r w:rsidR="00B96919" w:rsidRPr="00B96919">
        <w:rPr>
          <w:rFonts w:ascii="Cambria" w:hAnsi="Cambria"/>
        </w:rPr>
        <w:t xml:space="preserve">e: </w:t>
      </w:r>
      <w:r w:rsidR="00B96919" w:rsidRPr="009466F4">
        <w:rPr>
          <w:rFonts w:asciiTheme="majorHAnsi" w:hAnsiTheme="majorHAnsi"/>
        </w:rPr>
        <w:t>What is an energy efficient TV? Trying to find the best TV in China and in Europe (A. Michel), Systematic market monitoring: a pilot project on TVs demonstrates the value for pol</w:t>
      </w:r>
      <w:r w:rsidR="00B96919" w:rsidRPr="00FC61EF">
        <w:rPr>
          <w:rFonts w:asciiTheme="majorHAnsi" w:hAnsiTheme="majorHAnsi"/>
        </w:rPr>
        <w:t xml:space="preserve">icy design (A. Michel), Cold wash - Do prejudices impede high energy saving potentials? (B. Josephy), Heat Pump Tumble Driers: New EU Energy Label and </w:t>
      </w:r>
      <w:r w:rsidR="00B96919" w:rsidRPr="00FC61EF">
        <w:rPr>
          <w:rFonts w:asciiTheme="majorHAnsi" w:hAnsiTheme="majorHAnsi"/>
        </w:rPr>
        <w:lastRenderedPageBreak/>
        <w:t>Ecodesign requirements in Europe, MEPS in Switzerland, Initiatives in North America (E. Bush and C. Grand</w:t>
      </w:r>
      <w:r w:rsidR="00B96919" w:rsidRPr="00AE7C8D">
        <w:rPr>
          <w:rFonts w:asciiTheme="majorHAnsi" w:hAnsiTheme="majorHAnsi"/>
        </w:rPr>
        <w:t>a), Best available technology of plug-in refrigerated cabinets, beverage coolers and ice cream freezers and the challenges of measuring and comparing energy efficiency (E. Geilinger), Office Luminaires: Voluntary labels can pave the way to the next level i</w:t>
      </w:r>
      <w:r w:rsidR="00B96919" w:rsidRPr="00F97770">
        <w:rPr>
          <w:rFonts w:asciiTheme="majorHAnsi" w:hAnsiTheme="majorHAnsi"/>
        </w:rPr>
        <w:t>n energy saving</w:t>
      </w:r>
      <w:r w:rsidR="00B96919">
        <w:rPr>
          <w:rFonts w:asciiTheme="majorHAnsi" w:hAnsiTheme="majorHAnsi"/>
        </w:rPr>
        <w:t xml:space="preserve"> </w:t>
      </w:r>
      <w:r w:rsidR="00B96919" w:rsidRPr="00B96919">
        <w:rPr>
          <w:rFonts w:asciiTheme="majorHAnsi" w:hAnsiTheme="majorHAnsi"/>
        </w:rPr>
        <w:t>(E. Geilinger)</w:t>
      </w:r>
      <w:r w:rsidR="00B96919" w:rsidRPr="009466F4">
        <w:rPr>
          <w:rFonts w:asciiTheme="majorHAnsi" w:hAnsiTheme="majorHAnsi"/>
        </w:rPr>
        <w:t>.</w:t>
      </w:r>
    </w:p>
    <w:p w14:paraId="1E32580E" w14:textId="456EB19D" w:rsidR="003A688F" w:rsidRPr="00B96919" w:rsidRDefault="003A688F" w:rsidP="00E32F2C">
      <w:pPr>
        <w:pStyle w:val="Paragraphedeliste"/>
        <w:numPr>
          <w:ilvl w:val="0"/>
          <w:numId w:val="42"/>
        </w:numPr>
        <w:suppressAutoHyphens w:val="0"/>
        <w:spacing w:before="100" w:beforeAutospacing="1" w:after="100" w:afterAutospacing="1" w:line="240" w:lineRule="auto"/>
        <w:rPr>
          <w:rFonts w:ascii="Cambria" w:hAnsi="Cambria"/>
        </w:rPr>
      </w:pPr>
      <w:r w:rsidRPr="00B96919">
        <w:rPr>
          <w:rFonts w:ascii="Cambria" w:hAnsi="Cambria"/>
        </w:rPr>
        <w:t xml:space="preserve">At the United Nation </w:t>
      </w:r>
      <w:r w:rsidR="000079AF" w:rsidRPr="00B96919">
        <w:rPr>
          <w:rFonts w:ascii="Cambria" w:hAnsi="Cambria"/>
        </w:rPr>
        <w:t>Environment Programme in Paris in April 2014</w:t>
      </w:r>
    </w:p>
    <w:p w14:paraId="1657B220" w14:textId="506BB066" w:rsidR="000079AF" w:rsidRDefault="000079AF" w:rsidP="00E32F2C">
      <w:pPr>
        <w:pStyle w:val="Paragraphedeliste"/>
        <w:numPr>
          <w:ilvl w:val="0"/>
          <w:numId w:val="42"/>
        </w:numPr>
        <w:rPr>
          <w:rFonts w:ascii="Cambria" w:hAnsi="Cambria"/>
        </w:rPr>
      </w:pPr>
      <w:r>
        <w:rPr>
          <w:rFonts w:ascii="Cambria" w:hAnsi="Cambria"/>
        </w:rPr>
        <w:t>At the IPEEC secretariat in April 2014</w:t>
      </w:r>
    </w:p>
    <w:p w14:paraId="4E5B25B3" w14:textId="58DE4C1B" w:rsidR="000079AF" w:rsidRDefault="000079AF" w:rsidP="00E32F2C">
      <w:pPr>
        <w:pStyle w:val="Paragraphedeliste"/>
        <w:numPr>
          <w:ilvl w:val="0"/>
          <w:numId w:val="42"/>
        </w:numPr>
        <w:rPr>
          <w:rFonts w:ascii="Cambria" w:hAnsi="Cambria"/>
        </w:rPr>
      </w:pPr>
      <w:r>
        <w:rPr>
          <w:rFonts w:ascii="Cambria" w:hAnsi="Cambria"/>
        </w:rPr>
        <w:t>At an EU-China expert meeting in Brussels in July 2014</w:t>
      </w:r>
    </w:p>
    <w:p w14:paraId="26BD7048" w14:textId="5DABB97E" w:rsidR="009C0DBC" w:rsidRDefault="009C0DBC" w:rsidP="009C0DBC">
      <w:pPr>
        <w:rPr>
          <w:rFonts w:ascii="Cambria" w:hAnsi="Cambria"/>
        </w:rPr>
      </w:pPr>
      <w:r>
        <w:rPr>
          <w:rFonts w:ascii="Cambria" w:hAnsi="Cambria"/>
        </w:rPr>
        <w:t>European activities were also presented in the Topten Global reports of 2012, 2013 and 2014.</w:t>
      </w:r>
    </w:p>
    <w:p w14:paraId="0EFDF388" w14:textId="675F5F17" w:rsidR="00816621" w:rsidRPr="004D6A2C" w:rsidRDefault="000C309A" w:rsidP="00816621">
      <w:pPr>
        <w:rPr>
          <w:rFonts w:ascii="Cambria" w:hAnsi="Cambria"/>
        </w:rPr>
      </w:pPr>
      <w:r w:rsidRPr="001463E3">
        <w:rPr>
          <w:rFonts w:ascii="Cambria" w:hAnsi="Cambria"/>
          <w:b/>
        </w:rPr>
        <w:t>6.2.</w:t>
      </w:r>
      <w:r w:rsidR="00173844" w:rsidRPr="001463E3">
        <w:rPr>
          <w:rFonts w:ascii="Cambria" w:hAnsi="Cambria"/>
          <w:b/>
        </w:rPr>
        <w:t>2</w:t>
      </w:r>
      <w:r w:rsidRPr="001463E3">
        <w:rPr>
          <w:rFonts w:ascii="Cambria" w:hAnsi="Cambria"/>
          <w:b/>
        </w:rPr>
        <w:t xml:space="preserve"> Publicising the winners of the </w:t>
      </w:r>
      <w:r w:rsidR="00173844" w:rsidRPr="001463E3">
        <w:rPr>
          <w:rFonts w:ascii="Cambria" w:hAnsi="Cambria"/>
          <w:b/>
        </w:rPr>
        <w:t>Euro-Topten Max product</w:t>
      </w:r>
      <w:r w:rsidRPr="001463E3">
        <w:rPr>
          <w:rFonts w:ascii="Cambria" w:hAnsi="Cambria"/>
          <w:b/>
        </w:rPr>
        <w:t xml:space="preserve"> competition</w:t>
      </w:r>
      <w:r w:rsidR="00173844" w:rsidRPr="001463E3">
        <w:rPr>
          <w:rFonts w:ascii="Cambria" w:hAnsi="Cambria"/>
          <w:b/>
        </w:rPr>
        <w:br/>
      </w:r>
      <w:r w:rsidR="00816621" w:rsidRPr="004D6A2C">
        <w:rPr>
          <w:rFonts w:ascii="Cambria" w:hAnsi="Cambria"/>
        </w:rPr>
        <w:t xml:space="preserve"> </w:t>
      </w:r>
      <w:proofErr w:type="gramStart"/>
      <w:r w:rsidR="00816621" w:rsidRPr="004D6A2C">
        <w:rPr>
          <w:rFonts w:ascii="Cambria" w:hAnsi="Cambria"/>
        </w:rPr>
        <w:t>It</w:t>
      </w:r>
      <w:proofErr w:type="gramEnd"/>
      <w:r w:rsidR="00816621" w:rsidRPr="004D6A2C">
        <w:rPr>
          <w:rFonts w:ascii="Cambria" w:hAnsi="Cambria"/>
        </w:rPr>
        <w:t xml:space="preserve"> was intended to present the winning products at two events: at an international fair in Austria and at an event hosted by the European Commission in Brussels. The </w:t>
      </w:r>
      <w:r w:rsidR="002D4D4C">
        <w:rPr>
          <w:rFonts w:ascii="Cambria" w:hAnsi="Cambria"/>
        </w:rPr>
        <w:t>former</w:t>
      </w:r>
      <w:r w:rsidR="002D4D4C" w:rsidRPr="004D6A2C">
        <w:rPr>
          <w:rFonts w:ascii="Cambria" w:hAnsi="Cambria"/>
        </w:rPr>
        <w:t xml:space="preserve"> </w:t>
      </w:r>
      <w:r w:rsidR="00816621" w:rsidRPr="004D6A2C">
        <w:rPr>
          <w:rFonts w:ascii="Cambria" w:hAnsi="Cambria"/>
        </w:rPr>
        <w:t>was chosen by EACI with the purpose of generating synergy effects and because of the timing of the event. The presentation was carried out by organising and operating a Topten booth. Additionally, posters displaying the main outcomes of the project were placed according to the event and the available space. On February 28</w:t>
      </w:r>
      <w:r w:rsidR="00FB5559" w:rsidRPr="00FB5559">
        <w:rPr>
          <w:rFonts w:ascii="Cambria" w:hAnsi="Cambria"/>
          <w:vertAlign w:val="superscript"/>
        </w:rPr>
        <w:t>th</w:t>
      </w:r>
      <w:r w:rsidR="00816621" w:rsidRPr="004D6A2C">
        <w:rPr>
          <w:rFonts w:ascii="Cambria" w:hAnsi="Cambria"/>
        </w:rPr>
        <w:t>, 2014</w:t>
      </w:r>
      <w:r w:rsidR="00FB5559">
        <w:rPr>
          <w:rFonts w:ascii="Cambria" w:hAnsi="Cambria"/>
        </w:rPr>
        <w:t>,</w:t>
      </w:r>
      <w:r w:rsidR="00E95CDE">
        <w:rPr>
          <w:rFonts w:ascii="Cambria" w:hAnsi="Cambria"/>
        </w:rPr>
        <w:t xml:space="preserve"> the AEA</w:t>
      </w:r>
      <w:r w:rsidR="00816621" w:rsidRPr="004D6A2C">
        <w:rPr>
          <w:rFonts w:ascii="Cambria" w:hAnsi="Cambria"/>
        </w:rPr>
        <w:t xml:space="preserve"> together with </w:t>
      </w:r>
      <w:r w:rsidR="002D4D4C">
        <w:rPr>
          <w:rFonts w:ascii="Cambria" w:hAnsi="Cambria"/>
        </w:rPr>
        <w:t xml:space="preserve">the project coordinator and a high level representative of </w:t>
      </w:r>
      <w:proofErr w:type="gramStart"/>
      <w:r w:rsidR="002D4D4C">
        <w:rPr>
          <w:rFonts w:ascii="Cambria" w:hAnsi="Cambria"/>
        </w:rPr>
        <w:t>EACI</w:t>
      </w:r>
      <w:r w:rsidR="00816621" w:rsidRPr="004D6A2C">
        <w:rPr>
          <w:rFonts w:ascii="Cambria" w:hAnsi="Cambria"/>
        </w:rPr>
        <w:t>,</w:t>
      </w:r>
      <w:proofErr w:type="gramEnd"/>
      <w:r w:rsidR="00816621" w:rsidRPr="004D6A2C">
        <w:rPr>
          <w:rFonts w:ascii="Cambria" w:hAnsi="Cambria"/>
        </w:rPr>
        <w:t xml:space="preserve"> announced the winners of the Euro-Topten Product Competition at the international trade fair “expoEnergy Wels” in Austria. The “expoEnergy – Wels” is one of Europe’s most popular trade fairs for green energy and energy efficiency. It represents Austria‘s leading exhibition for innovative building, efficient energy use and generation. The manufacturers and their winning products were awarded by Vincent Berrutto a representative of the European C</w:t>
      </w:r>
      <w:r w:rsidR="00E95CDE">
        <w:rPr>
          <w:rFonts w:ascii="Cambria" w:hAnsi="Cambria"/>
        </w:rPr>
        <w:t>ommission (Head of Unit Energy Efficiency in Buildings, I</w:t>
      </w:r>
      <w:r w:rsidR="00816621" w:rsidRPr="004D6A2C">
        <w:rPr>
          <w:rFonts w:ascii="Cambria" w:hAnsi="Cambria"/>
        </w:rPr>
        <w:t>ndustr</w:t>
      </w:r>
      <w:r w:rsidR="00E95CDE">
        <w:rPr>
          <w:rFonts w:ascii="Cambria" w:hAnsi="Cambria"/>
        </w:rPr>
        <w:t>y, Equipment and T</w:t>
      </w:r>
      <w:r w:rsidR="004D6A2C">
        <w:rPr>
          <w:rFonts w:ascii="Cambria" w:hAnsi="Cambria"/>
        </w:rPr>
        <w:t>ransport). The</w:t>
      </w:r>
      <w:r w:rsidR="00816621" w:rsidRPr="004D6A2C">
        <w:rPr>
          <w:rFonts w:ascii="Cambria" w:hAnsi="Cambria"/>
        </w:rPr>
        <w:t>r</w:t>
      </w:r>
      <w:r w:rsidR="004D6A2C">
        <w:rPr>
          <w:rFonts w:ascii="Cambria" w:hAnsi="Cambria"/>
        </w:rPr>
        <w:t>e</w:t>
      </w:r>
      <w:r w:rsidR="00816621" w:rsidRPr="004D6A2C">
        <w:rPr>
          <w:rFonts w:ascii="Cambria" w:hAnsi="Cambria"/>
        </w:rPr>
        <w:t>se Kreitz, the Euro-Topte</w:t>
      </w:r>
      <w:r w:rsidR="00E95CDE">
        <w:rPr>
          <w:rFonts w:ascii="Cambria" w:hAnsi="Cambria"/>
        </w:rPr>
        <w:t>n project coordinator since</w:t>
      </w:r>
      <w:r w:rsidR="00816621" w:rsidRPr="004D6A2C">
        <w:rPr>
          <w:rFonts w:ascii="Cambria" w:hAnsi="Cambria"/>
        </w:rPr>
        <w:t xml:space="preserve"> 2006, presented Topten.eu and the product competition during the event. </w:t>
      </w:r>
      <w:r w:rsidR="002D4D4C">
        <w:rPr>
          <w:rFonts w:ascii="Cambria" w:hAnsi="Cambria"/>
        </w:rPr>
        <w:t xml:space="preserve"> A specific Topten logo was produced for winning products and all partners were invited to communicate at the national level about the winners (including the preparation of a press release).</w:t>
      </w:r>
    </w:p>
    <w:p w14:paraId="3F745F2E" w14:textId="2DD5CAD8" w:rsidR="00816621" w:rsidRPr="004D6A2C" w:rsidRDefault="002D4D4C" w:rsidP="00816621">
      <w:pPr>
        <w:rPr>
          <w:rFonts w:ascii="Cambria" w:hAnsi="Cambria"/>
        </w:rPr>
      </w:pPr>
      <w:r>
        <w:rPr>
          <w:rFonts w:ascii="Cambria" w:hAnsi="Cambria"/>
        </w:rPr>
        <w:t>The coordination team contacted EASME to check on the possibilities to exhibit winning products or at least a poster on the Euro-Topten Max competition in Brussels, for example during the EUSEW 2014, but unfortunately, the building where the policy conference was held was under works, reducing the space to exhibit the Topten competition results.</w:t>
      </w:r>
      <w:r w:rsidR="00816621" w:rsidRPr="004D6A2C">
        <w:rPr>
          <w:rFonts w:ascii="Cambria" w:hAnsi="Cambria"/>
        </w:rPr>
        <w:t xml:space="preserve"> </w:t>
      </w:r>
      <w:r>
        <w:rPr>
          <w:rFonts w:ascii="Cambria" w:hAnsi="Cambria"/>
        </w:rPr>
        <w:t>No other opportunity was identified by EASME.</w:t>
      </w:r>
    </w:p>
    <w:p w14:paraId="6E743915" w14:textId="77777777" w:rsidR="00BF5EBD" w:rsidRPr="005B6D7F" w:rsidRDefault="00BF5EBD"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70" w:name="_Toc418756424"/>
      <w:r w:rsidRPr="005B6D7F">
        <w:rPr>
          <w:rFonts w:asciiTheme="majorHAnsi" w:eastAsia="Times New Roman" w:hAnsiTheme="majorHAnsi"/>
          <w:b/>
          <w:bCs/>
          <w:sz w:val="26"/>
          <w:szCs w:val="26"/>
        </w:rPr>
        <w:t>Assessment of the performed work</w:t>
      </w:r>
      <w:bookmarkEnd w:id="70"/>
    </w:p>
    <w:p w14:paraId="10C4F504" w14:textId="7DD391B0" w:rsidR="00586780" w:rsidRPr="003E5E01" w:rsidRDefault="00586780" w:rsidP="00586780">
      <w:pPr>
        <w:tabs>
          <w:tab w:val="left" w:pos="369"/>
        </w:tabs>
        <w:autoSpaceDE w:val="0"/>
        <w:rPr>
          <w:rFonts w:ascii="Cambria" w:hAnsi="Cambria"/>
        </w:rPr>
      </w:pPr>
      <w:r w:rsidRPr="003E5E01">
        <w:rPr>
          <w:rFonts w:ascii="Cambria" w:hAnsi="Cambria"/>
        </w:rPr>
        <w:t xml:space="preserve">Partners were generally good at completing their communications planning and reporting on activity and outputs. Google analytics proved a useful and economical way of gathering consistent data on use of websites. Calculating the value of coverage was challenging in some areas because of the volume and diversity of coverage received and the availability of data on which to assess value. This was particularly the case for online coverage, the value of which is harder to calculate than traditional printed press. In future it may be useful to do more training on how to do this to gain more consistency. </w:t>
      </w:r>
    </w:p>
    <w:p w14:paraId="6EF860CF" w14:textId="77777777" w:rsidR="00586780" w:rsidRPr="003E5E01" w:rsidRDefault="00586780" w:rsidP="00586780">
      <w:pPr>
        <w:tabs>
          <w:tab w:val="left" w:pos="369"/>
        </w:tabs>
        <w:autoSpaceDE w:val="0"/>
        <w:rPr>
          <w:rFonts w:ascii="Cambria" w:hAnsi="Cambria"/>
        </w:rPr>
      </w:pPr>
      <w:r w:rsidRPr="003E5E01">
        <w:rPr>
          <w:rFonts w:ascii="Cambria" w:hAnsi="Cambria"/>
        </w:rPr>
        <w:t xml:space="preserve">Good communications need to be consistent, use a variety of channels and be targeted appropriately for the audience. Across Topten we have seen an excellent range of communications channels and activities used. Traditional methods including printed media and promotional materials such as </w:t>
      </w:r>
      <w:r w:rsidRPr="003E5E01">
        <w:rPr>
          <w:rFonts w:ascii="Cambria" w:hAnsi="Cambria"/>
        </w:rPr>
        <w:lastRenderedPageBreak/>
        <w:t xml:space="preserve">leaflets and brochures were used alongside more innovative methods such as creating video content, guides and social media to raise the profile of Topten and drive traffic to the websites. Partners were asked to regularly reflect and assess what had worked well. Partner meetings and the communications meetings which Keep Britain Tidy carried out were useful in terms of gathering and disseminating best practice. </w:t>
      </w:r>
    </w:p>
    <w:p w14:paraId="49A6D48B" w14:textId="77777777" w:rsidR="00586780" w:rsidRPr="003E5E01" w:rsidRDefault="00586780" w:rsidP="00586780">
      <w:pPr>
        <w:tabs>
          <w:tab w:val="left" w:pos="369"/>
        </w:tabs>
        <w:autoSpaceDE w:val="0"/>
        <w:rPr>
          <w:rFonts w:ascii="Cambria" w:hAnsi="Cambria"/>
        </w:rPr>
      </w:pPr>
      <w:r w:rsidRPr="003E5E01">
        <w:rPr>
          <w:rFonts w:ascii="Cambria" w:hAnsi="Cambria"/>
        </w:rPr>
        <w:t xml:space="preserve">Coverage through printed media, online, TV and Radio was useful for raising the overall profile of Topten, consumer awareness of energy efficiency and in generating short-term spikes in the number of visitors to the sites. The spikes in traffic to the sites were demonstrably linked to coverage in many cases, although the uplift in traffic was not usually maintained at the same level. Some partners had greater success in securing coverage, with Germany, Italy and Portugal having most success overall. Seeking to secure coverage in printed media, online and TV and radio can continue to be seen as important for Topten as a key way to raise profile amongst the general public. </w:t>
      </w:r>
    </w:p>
    <w:p w14:paraId="2034AF57" w14:textId="482C8F4B" w:rsidR="00586780" w:rsidRPr="003E5E01" w:rsidRDefault="00586780" w:rsidP="00586780">
      <w:pPr>
        <w:tabs>
          <w:tab w:val="left" w:pos="369"/>
        </w:tabs>
        <w:autoSpaceDE w:val="0"/>
        <w:rPr>
          <w:rFonts w:ascii="Cambria" w:hAnsi="Cambria"/>
        </w:rPr>
      </w:pPr>
      <w:r w:rsidRPr="003E5E01">
        <w:rPr>
          <w:rFonts w:ascii="Cambria" w:hAnsi="Cambria"/>
        </w:rPr>
        <w:t>Some partners with charitable status were successful in gaining a Google Adword Grant which en</w:t>
      </w:r>
      <w:r w:rsidR="000D6A14">
        <w:rPr>
          <w:rFonts w:ascii="Cambria" w:hAnsi="Cambria"/>
        </w:rPr>
        <w:t>titled them to access up to $10 </w:t>
      </w:r>
      <w:r w:rsidRPr="003E5E01">
        <w:rPr>
          <w:rFonts w:ascii="Cambria" w:hAnsi="Cambria"/>
        </w:rPr>
        <w:t xml:space="preserve">000 of free </w:t>
      </w:r>
      <w:r w:rsidR="00FC61EF">
        <w:rPr>
          <w:rFonts w:ascii="Cambria" w:hAnsi="Cambria"/>
        </w:rPr>
        <w:t>G</w:t>
      </w:r>
      <w:r w:rsidRPr="003E5E01">
        <w:rPr>
          <w:rFonts w:ascii="Cambria" w:hAnsi="Cambria"/>
        </w:rPr>
        <w:t xml:space="preserve">oogle advertising for their respective Topten sites. This was useful in driving significant additional traffic to the sites. Social media including paid advertising was also used in creative ways to drive traffic to sites. Some partners used their existing social media accounts to promote Topten which meant that there was an existing audience to promote to. In other instances, new accounts were set up allowing partners to talk more specifically about domestic energy efficiency and promote their sites. Given the growth of social media even within the lifetime of the Topten project, and the fact that it is relatively economical to use, it will continue to be a useful channel with which to promote Topten across the EU. </w:t>
      </w:r>
    </w:p>
    <w:p w14:paraId="20376417" w14:textId="77777777" w:rsidR="00586780" w:rsidRPr="003E5E01" w:rsidRDefault="00586780" w:rsidP="00586780">
      <w:pPr>
        <w:tabs>
          <w:tab w:val="left" w:pos="369"/>
        </w:tabs>
        <w:autoSpaceDE w:val="0"/>
        <w:rPr>
          <w:rFonts w:ascii="Cambria" w:hAnsi="Cambria"/>
        </w:rPr>
      </w:pPr>
      <w:r w:rsidRPr="003E5E01">
        <w:rPr>
          <w:rFonts w:ascii="Cambria" w:hAnsi="Cambria"/>
        </w:rPr>
        <w:t xml:space="preserve">Events: A total of 118 events were attended to promote Topten throughout the course of the project. Events included a mixture of trade and professional events alongside public facing events and fairs. Some events were stand-alone Topten events and in other cases partners attending pre-existing events to promote Topten. The approach used at events depending on the type of event it was – formal presentations were given as professional conferences and seminars and a more informal Topten information stands were used at events like home shows to give information to the general public. The outputs achieved were as follows: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992"/>
        <w:gridCol w:w="992"/>
        <w:gridCol w:w="992"/>
        <w:gridCol w:w="992"/>
        <w:gridCol w:w="992"/>
        <w:gridCol w:w="993"/>
      </w:tblGrid>
      <w:tr w:rsidR="00586780" w:rsidRPr="00A4028E" w14:paraId="47A89B1C" w14:textId="77777777" w:rsidTr="009B757C">
        <w:trPr>
          <w:trHeight w:val="375"/>
        </w:trPr>
        <w:tc>
          <w:tcPr>
            <w:tcW w:w="2127" w:type="dxa"/>
            <w:shd w:val="clear" w:color="auto" w:fill="auto"/>
            <w:noWrap/>
            <w:vAlign w:val="center"/>
            <w:hideMark/>
          </w:tcPr>
          <w:p w14:paraId="080784C6"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Outputs achieved</w:t>
            </w:r>
          </w:p>
        </w:tc>
        <w:tc>
          <w:tcPr>
            <w:tcW w:w="992" w:type="dxa"/>
            <w:shd w:val="clear" w:color="auto" w:fill="auto"/>
            <w:noWrap/>
            <w:hideMark/>
          </w:tcPr>
          <w:p w14:paraId="237D5F2C"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Jan – </w:t>
            </w:r>
          </w:p>
          <w:p w14:paraId="1BB8DA27"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Jun 12</w:t>
            </w:r>
          </w:p>
        </w:tc>
        <w:tc>
          <w:tcPr>
            <w:tcW w:w="992" w:type="dxa"/>
            <w:shd w:val="clear" w:color="auto" w:fill="auto"/>
            <w:noWrap/>
            <w:hideMark/>
          </w:tcPr>
          <w:p w14:paraId="1D95C25E"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Jul – </w:t>
            </w:r>
          </w:p>
          <w:p w14:paraId="154E4C78"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Dec 12</w:t>
            </w:r>
          </w:p>
        </w:tc>
        <w:tc>
          <w:tcPr>
            <w:tcW w:w="992" w:type="dxa"/>
            <w:shd w:val="clear" w:color="auto" w:fill="auto"/>
            <w:noWrap/>
            <w:hideMark/>
          </w:tcPr>
          <w:p w14:paraId="77D85389"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Jan – </w:t>
            </w:r>
          </w:p>
          <w:p w14:paraId="41099499"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Jun 13</w:t>
            </w:r>
          </w:p>
        </w:tc>
        <w:tc>
          <w:tcPr>
            <w:tcW w:w="992" w:type="dxa"/>
            <w:shd w:val="clear" w:color="auto" w:fill="auto"/>
            <w:noWrap/>
            <w:hideMark/>
          </w:tcPr>
          <w:p w14:paraId="279685BA"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Jul – </w:t>
            </w:r>
          </w:p>
          <w:p w14:paraId="549509BC"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Dec 13</w:t>
            </w:r>
          </w:p>
        </w:tc>
        <w:tc>
          <w:tcPr>
            <w:tcW w:w="992" w:type="dxa"/>
            <w:shd w:val="clear" w:color="auto" w:fill="auto"/>
            <w:noWrap/>
            <w:hideMark/>
          </w:tcPr>
          <w:p w14:paraId="74A350FA"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Jan – </w:t>
            </w:r>
          </w:p>
          <w:p w14:paraId="3866854D"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Jun 14</w:t>
            </w:r>
          </w:p>
        </w:tc>
        <w:tc>
          <w:tcPr>
            <w:tcW w:w="992" w:type="dxa"/>
            <w:shd w:val="clear" w:color="auto" w:fill="auto"/>
            <w:noWrap/>
            <w:hideMark/>
          </w:tcPr>
          <w:p w14:paraId="5014A5D3"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Jul – </w:t>
            </w:r>
          </w:p>
          <w:p w14:paraId="432A7B1A"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Dec 14</w:t>
            </w:r>
          </w:p>
        </w:tc>
        <w:tc>
          <w:tcPr>
            <w:tcW w:w="993" w:type="dxa"/>
            <w:shd w:val="clear" w:color="auto" w:fill="auto"/>
            <w:noWrap/>
            <w:vAlign w:val="center"/>
            <w:hideMark/>
          </w:tcPr>
          <w:p w14:paraId="4FC15A0E"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Total</w:t>
            </w:r>
          </w:p>
        </w:tc>
      </w:tr>
      <w:tr w:rsidR="00586780" w:rsidRPr="00A4028E" w14:paraId="00D8F220" w14:textId="77777777" w:rsidTr="009B757C">
        <w:trPr>
          <w:trHeight w:val="330"/>
        </w:trPr>
        <w:tc>
          <w:tcPr>
            <w:tcW w:w="2127" w:type="dxa"/>
            <w:shd w:val="clear" w:color="auto" w:fill="auto"/>
            <w:noWrap/>
            <w:vAlign w:val="center"/>
            <w:hideMark/>
          </w:tcPr>
          <w:p w14:paraId="2A535AB6"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 xml:space="preserve">Events attended </w:t>
            </w:r>
          </w:p>
        </w:tc>
        <w:tc>
          <w:tcPr>
            <w:tcW w:w="992" w:type="dxa"/>
            <w:shd w:val="clear" w:color="auto" w:fill="auto"/>
            <w:noWrap/>
            <w:vAlign w:val="center"/>
            <w:hideMark/>
          </w:tcPr>
          <w:p w14:paraId="5ACBD447"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26</w:t>
            </w:r>
          </w:p>
        </w:tc>
        <w:tc>
          <w:tcPr>
            <w:tcW w:w="992" w:type="dxa"/>
            <w:shd w:val="clear" w:color="auto" w:fill="auto"/>
            <w:noWrap/>
            <w:vAlign w:val="center"/>
            <w:hideMark/>
          </w:tcPr>
          <w:p w14:paraId="589B91AA"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21</w:t>
            </w:r>
          </w:p>
        </w:tc>
        <w:tc>
          <w:tcPr>
            <w:tcW w:w="992" w:type="dxa"/>
            <w:shd w:val="clear" w:color="auto" w:fill="auto"/>
            <w:noWrap/>
            <w:vAlign w:val="center"/>
            <w:hideMark/>
          </w:tcPr>
          <w:p w14:paraId="633019D9"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27</w:t>
            </w:r>
          </w:p>
        </w:tc>
        <w:tc>
          <w:tcPr>
            <w:tcW w:w="992" w:type="dxa"/>
            <w:shd w:val="clear" w:color="auto" w:fill="auto"/>
            <w:noWrap/>
            <w:vAlign w:val="center"/>
            <w:hideMark/>
          </w:tcPr>
          <w:p w14:paraId="475C73AC"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15</w:t>
            </w:r>
          </w:p>
        </w:tc>
        <w:tc>
          <w:tcPr>
            <w:tcW w:w="992" w:type="dxa"/>
            <w:shd w:val="clear" w:color="auto" w:fill="auto"/>
            <w:noWrap/>
            <w:vAlign w:val="center"/>
            <w:hideMark/>
          </w:tcPr>
          <w:p w14:paraId="40CE5F28"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16</w:t>
            </w:r>
          </w:p>
        </w:tc>
        <w:tc>
          <w:tcPr>
            <w:tcW w:w="992" w:type="dxa"/>
            <w:shd w:val="clear" w:color="auto" w:fill="auto"/>
            <w:noWrap/>
            <w:vAlign w:val="center"/>
            <w:hideMark/>
          </w:tcPr>
          <w:p w14:paraId="48255AEC"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13</w:t>
            </w:r>
          </w:p>
        </w:tc>
        <w:tc>
          <w:tcPr>
            <w:tcW w:w="993" w:type="dxa"/>
            <w:shd w:val="clear" w:color="auto" w:fill="auto"/>
            <w:noWrap/>
            <w:vAlign w:val="center"/>
            <w:hideMark/>
          </w:tcPr>
          <w:p w14:paraId="5C1DDDF5"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118</w:t>
            </w:r>
          </w:p>
        </w:tc>
      </w:tr>
      <w:tr w:rsidR="00586780" w:rsidRPr="00A4028E" w14:paraId="3A8DD36F" w14:textId="77777777" w:rsidTr="009B757C">
        <w:trPr>
          <w:trHeight w:val="330"/>
        </w:trPr>
        <w:tc>
          <w:tcPr>
            <w:tcW w:w="2127" w:type="dxa"/>
            <w:shd w:val="clear" w:color="auto" w:fill="auto"/>
            <w:noWrap/>
            <w:vAlign w:val="center"/>
            <w:hideMark/>
          </w:tcPr>
          <w:p w14:paraId="1DCD5B3E"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 xml:space="preserve">People visiting stands </w:t>
            </w:r>
          </w:p>
        </w:tc>
        <w:tc>
          <w:tcPr>
            <w:tcW w:w="992" w:type="dxa"/>
            <w:shd w:val="clear" w:color="auto" w:fill="auto"/>
            <w:noWrap/>
            <w:vAlign w:val="center"/>
            <w:hideMark/>
          </w:tcPr>
          <w:p w14:paraId="6A32140B" w14:textId="42F8F50E"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1</w:t>
            </w:r>
            <w:r w:rsidR="00FC61EF" w:rsidRPr="00A4028E">
              <w:rPr>
                <w:rFonts w:ascii="Cambria" w:hAnsi="Cambria"/>
                <w:sz w:val="20"/>
                <w:szCs w:val="20"/>
              </w:rPr>
              <w:t> </w:t>
            </w:r>
            <w:r w:rsidRPr="00A4028E">
              <w:rPr>
                <w:rFonts w:ascii="Cambria" w:hAnsi="Cambria"/>
                <w:sz w:val="20"/>
                <w:szCs w:val="20"/>
              </w:rPr>
              <w:t>220</w:t>
            </w:r>
          </w:p>
        </w:tc>
        <w:tc>
          <w:tcPr>
            <w:tcW w:w="992" w:type="dxa"/>
            <w:shd w:val="clear" w:color="auto" w:fill="auto"/>
            <w:noWrap/>
            <w:vAlign w:val="center"/>
            <w:hideMark/>
          </w:tcPr>
          <w:p w14:paraId="1E37CA05"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740</w:t>
            </w:r>
          </w:p>
        </w:tc>
        <w:tc>
          <w:tcPr>
            <w:tcW w:w="992" w:type="dxa"/>
            <w:shd w:val="clear" w:color="auto" w:fill="auto"/>
            <w:noWrap/>
            <w:vAlign w:val="center"/>
            <w:hideMark/>
          </w:tcPr>
          <w:p w14:paraId="5D4DDFB5" w14:textId="63DDFBC9"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6</w:t>
            </w:r>
            <w:r w:rsidR="00FC61EF" w:rsidRPr="00A4028E">
              <w:rPr>
                <w:rFonts w:ascii="Cambria" w:hAnsi="Cambria"/>
                <w:sz w:val="20"/>
                <w:szCs w:val="20"/>
              </w:rPr>
              <w:t> </w:t>
            </w:r>
            <w:r w:rsidRPr="00A4028E">
              <w:rPr>
                <w:rFonts w:ascii="Cambria" w:hAnsi="Cambria"/>
                <w:sz w:val="20"/>
                <w:szCs w:val="20"/>
              </w:rPr>
              <w:t>328</w:t>
            </w:r>
          </w:p>
        </w:tc>
        <w:tc>
          <w:tcPr>
            <w:tcW w:w="992" w:type="dxa"/>
            <w:shd w:val="clear" w:color="auto" w:fill="auto"/>
            <w:noWrap/>
            <w:vAlign w:val="center"/>
            <w:hideMark/>
          </w:tcPr>
          <w:p w14:paraId="0F8BFDF2"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736</w:t>
            </w:r>
          </w:p>
        </w:tc>
        <w:tc>
          <w:tcPr>
            <w:tcW w:w="992" w:type="dxa"/>
            <w:shd w:val="clear" w:color="auto" w:fill="auto"/>
            <w:noWrap/>
            <w:vAlign w:val="center"/>
            <w:hideMark/>
          </w:tcPr>
          <w:p w14:paraId="0899E291" w14:textId="5611412F"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5</w:t>
            </w:r>
            <w:r w:rsidR="00FC61EF" w:rsidRPr="00A4028E">
              <w:rPr>
                <w:rFonts w:ascii="Cambria" w:hAnsi="Cambria"/>
                <w:sz w:val="20"/>
                <w:szCs w:val="20"/>
              </w:rPr>
              <w:t> </w:t>
            </w:r>
            <w:r w:rsidRPr="00A4028E">
              <w:rPr>
                <w:rFonts w:ascii="Cambria" w:hAnsi="Cambria"/>
                <w:sz w:val="20"/>
                <w:szCs w:val="20"/>
              </w:rPr>
              <w:t>577</w:t>
            </w:r>
          </w:p>
        </w:tc>
        <w:tc>
          <w:tcPr>
            <w:tcW w:w="992" w:type="dxa"/>
            <w:shd w:val="clear" w:color="auto" w:fill="auto"/>
            <w:noWrap/>
            <w:vAlign w:val="center"/>
            <w:hideMark/>
          </w:tcPr>
          <w:p w14:paraId="12958A41" w14:textId="6EFE88E1"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3</w:t>
            </w:r>
            <w:r w:rsidR="00FC61EF" w:rsidRPr="00A4028E">
              <w:rPr>
                <w:rFonts w:ascii="Cambria" w:hAnsi="Cambria"/>
                <w:sz w:val="20"/>
                <w:szCs w:val="20"/>
              </w:rPr>
              <w:t> </w:t>
            </w:r>
            <w:r w:rsidRPr="00A4028E">
              <w:rPr>
                <w:rFonts w:ascii="Cambria" w:hAnsi="Cambria"/>
                <w:sz w:val="20"/>
                <w:szCs w:val="20"/>
              </w:rPr>
              <w:t>195</w:t>
            </w:r>
          </w:p>
        </w:tc>
        <w:tc>
          <w:tcPr>
            <w:tcW w:w="993" w:type="dxa"/>
            <w:shd w:val="clear" w:color="auto" w:fill="auto"/>
            <w:noWrap/>
            <w:vAlign w:val="center"/>
            <w:hideMark/>
          </w:tcPr>
          <w:p w14:paraId="0DE58E39" w14:textId="35D613A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17</w:t>
            </w:r>
            <w:r w:rsidR="00FC61EF" w:rsidRPr="00A4028E">
              <w:rPr>
                <w:rFonts w:ascii="Cambria" w:hAnsi="Cambria"/>
                <w:sz w:val="20"/>
                <w:szCs w:val="20"/>
              </w:rPr>
              <w:t> </w:t>
            </w:r>
            <w:r w:rsidRPr="00A4028E">
              <w:rPr>
                <w:rFonts w:ascii="Cambria" w:hAnsi="Cambria"/>
                <w:sz w:val="20"/>
                <w:szCs w:val="20"/>
              </w:rPr>
              <w:t>796</w:t>
            </w:r>
          </w:p>
        </w:tc>
      </w:tr>
      <w:tr w:rsidR="00586780" w:rsidRPr="00A4028E" w14:paraId="7ECE27B1" w14:textId="77777777" w:rsidTr="009B757C">
        <w:trPr>
          <w:trHeight w:val="330"/>
        </w:trPr>
        <w:tc>
          <w:tcPr>
            <w:tcW w:w="2127" w:type="dxa"/>
            <w:shd w:val="clear" w:color="auto" w:fill="auto"/>
            <w:noWrap/>
            <w:vAlign w:val="center"/>
            <w:hideMark/>
          </w:tcPr>
          <w:p w14:paraId="6DF52209"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Presentations given</w:t>
            </w:r>
          </w:p>
        </w:tc>
        <w:tc>
          <w:tcPr>
            <w:tcW w:w="992" w:type="dxa"/>
            <w:shd w:val="clear" w:color="auto" w:fill="auto"/>
            <w:noWrap/>
            <w:vAlign w:val="center"/>
            <w:hideMark/>
          </w:tcPr>
          <w:p w14:paraId="7027B5DE"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35</w:t>
            </w:r>
          </w:p>
        </w:tc>
        <w:tc>
          <w:tcPr>
            <w:tcW w:w="992" w:type="dxa"/>
            <w:shd w:val="clear" w:color="auto" w:fill="auto"/>
            <w:noWrap/>
            <w:vAlign w:val="center"/>
            <w:hideMark/>
          </w:tcPr>
          <w:p w14:paraId="3E78F691"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27</w:t>
            </w:r>
          </w:p>
        </w:tc>
        <w:tc>
          <w:tcPr>
            <w:tcW w:w="992" w:type="dxa"/>
            <w:shd w:val="clear" w:color="auto" w:fill="auto"/>
            <w:noWrap/>
            <w:vAlign w:val="center"/>
            <w:hideMark/>
          </w:tcPr>
          <w:p w14:paraId="4197E853"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64</w:t>
            </w:r>
          </w:p>
        </w:tc>
        <w:tc>
          <w:tcPr>
            <w:tcW w:w="992" w:type="dxa"/>
            <w:shd w:val="clear" w:color="auto" w:fill="auto"/>
            <w:noWrap/>
            <w:vAlign w:val="center"/>
            <w:hideMark/>
          </w:tcPr>
          <w:p w14:paraId="7BB89536"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25</w:t>
            </w:r>
          </w:p>
        </w:tc>
        <w:tc>
          <w:tcPr>
            <w:tcW w:w="992" w:type="dxa"/>
            <w:shd w:val="clear" w:color="auto" w:fill="auto"/>
            <w:noWrap/>
            <w:vAlign w:val="center"/>
            <w:hideMark/>
          </w:tcPr>
          <w:p w14:paraId="73412962"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23</w:t>
            </w:r>
          </w:p>
        </w:tc>
        <w:tc>
          <w:tcPr>
            <w:tcW w:w="992" w:type="dxa"/>
            <w:shd w:val="clear" w:color="auto" w:fill="auto"/>
            <w:noWrap/>
            <w:vAlign w:val="center"/>
            <w:hideMark/>
          </w:tcPr>
          <w:p w14:paraId="25DD7CAE"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42</w:t>
            </w:r>
          </w:p>
        </w:tc>
        <w:tc>
          <w:tcPr>
            <w:tcW w:w="993" w:type="dxa"/>
            <w:shd w:val="clear" w:color="auto" w:fill="auto"/>
            <w:noWrap/>
            <w:vAlign w:val="center"/>
            <w:hideMark/>
          </w:tcPr>
          <w:p w14:paraId="3D04DE3A"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216</w:t>
            </w:r>
          </w:p>
        </w:tc>
      </w:tr>
    </w:tbl>
    <w:p w14:paraId="2ED71857" w14:textId="77777777" w:rsidR="00586780" w:rsidRPr="003E5E01" w:rsidRDefault="00586780" w:rsidP="00586780">
      <w:pPr>
        <w:tabs>
          <w:tab w:val="left" w:pos="369"/>
        </w:tabs>
        <w:autoSpaceDE w:val="0"/>
        <w:rPr>
          <w:rFonts w:ascii="Cambria" w:hAnsi="Cambria"/>
        </w:rPr>
      </w:pPr>
      <w:r w:rsidRPr="003E5E01">
        <w:rPr>
          <w:rFonts w:ascii="Cambria" w:hAnsi="Cambria"/>
        </w:rPr>
        <w:t xml:space="preserve">Brochures and Publications: Belgium, the Czech Republic, Germany, Greece, Spain, France, Croatia, Italy, Lithuania, Norway, Portugal, Romania and Sweden all produced printed leaflets to support promotion of Topten.  The distribution was as follows: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992"/>
        <w:gridCol w:w="993"/>
        <w:gridCol w:w="992"/>
        <w:gridCol w:w="992"/>
        <w:gridCol w:w="992"/>
        <w:gridCol w:w="1134"/>
      </w:tblGrid>
      <w:tr w:rsidR="00A4028E" w:rsidRPr="00A4028E" w14:paraId="3491AEDF" w14:textId="77777777" w:rsidTr="00FC61EF">
        <w:trPr>
          <w:trHeight w:val="375"/>
        </w:trPr>
        <w:tc>
          <w:tcPr>
            <w:tcW w:w="1985" w:type="dxa"/>
            <w:shd w:val="clear" w:color="auto" w:fill="auto"/>
            <w:noWrap/>
            <w:vAlign w:val="center"/>
            <w:hideMark/>
          </w:tcPr>
          <w:p w14:paraId="0CCD8F16"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Outputs achieved</w:t>
            </w:r>
          </w:p>
        </w:tc>
        <w:tc>
          <w:tcPr>
            <w:tcW w:w="992" w:type="dxa"/>
            <w:shd w:val="clear" w:color="auto" w:fill="auto"/>
            <w:noWrap/>
            <w:vAlign w:val="center"/>
            <w:hideMark/>
          </w:tcPr>
          <w:p w14:paraId="44F6EB6D"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Jan – </w:t>
            </w:r>
          </w:p>
          <w:p w14:paraId="4FB2836C"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Jun 12</w:t>
            </w:r>
          </w:p>
        </w:tc>
        <w:tc>
          <w:tcPr>
            <w:tcW w:w="992" w:type="dxa"/>
            <w:shd w:val="clear" w:color="auto" w:fill="auto"/>
            <w:noWrap/>
            <w:vAlign w:val="center"/>
            <w:hideMark/>
          </w:tcPr>
          <w:p w14:paraId="0E68A360"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Jul – </w:t>
            </w:r>
          </w:p>
          <w:p w14:paraId="5F5044E2"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Dec 12</w:t>
            </w:r>
          </w:p>
        </w:tc>
        <w:tc>
          <w:tcPr>
            <w:tcW w:w="993" w:type="dxa"/>
            <w:shd w:val="clear" w:color="auto" w:fill="auto"/>
            <w:noWrap/>
            <w:vAlign w:val="center"/>
            <w:hideMark/>
          </w:tcPr>
          <w:p w14:paraId="256F75FC"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Jan – </w:t>
            </w:r>
          </w:p>
          <w:p w14:paraId="400DFCE5"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Jun 13</w:t>
            </w:r>
          </w:p>
        </w:tc>
        <w:tc>
          <w:tcPr>
            <w:tcW w:w="992" w:type="dxa"/>
            <w:shd w:val="clear" w:color="auto" w:fill="auto"/>
            <w:noWrap/>
            <w:vAlign w:val="center"/>
            <w:hideMark/>
          </w:tcPr>
          <w:p w14:paraId="73ABA771"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Jul – </w:t>
            </w:r>
          </w:p>
          <w:p w14:paraId="1B439A7B"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Dec 13</w:t>
            </w:r>
          </w:p>
        </w:tc>
        <w:tc>
          <w:tcPr>
            <w:tcW w:w="992" w:type="dxa"/>
            <w:shd w:val="clear" w:color="auto" w:fill="auto"/>
            <w:noWrap/>
            <w:vAlign w:val="center"/>
            <w:hideMark/>
          </w:tcPr>
          <w:p w14:paraId="0B8A210D"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Jan – </w:t>
            </w:r>
          </w:p>
          <w:p w14:paraId="4D22A452"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Jun 14</w:t>
            </w:r>
          </w:p>
        </w:tc>
        <w:tc>
          <w:tcPr>
            <w:tcW w:w="992" w:type="dxa"/>
            <w:shd w:val="clear" w:color="auto" w:fill="auto"/>
            <w:noWrap/>
            <w:vAlign w:val="center"/>
            <w:hideMark/>
          </w:tcPr>
          <w:p w14:paraId="4506CB42"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Jul – </w:t>
            </w:r>
          </w:p>
          <w:p w14:paraId="30B08B47"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Dec 14</w:t>
            </w:r>
          </w:p>
        </w:tc>
        <w:tc>
          <w:tcPr>
            <w:tcW w:w="1134" w:type="dxa"/>
            <w:shd w:val="clear" w:color="auto" w:fill="auto"/>
            <w:noWrap/>
            <w:vAlign w:val="center"/>
            <w:hideMark/>
          </w:tcPr>
          <w:p w14:paraId="7FDBF6A2"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Total</w:t>
            </w:r>
          </w:p>
        </w:tc>
      </w:tr>
      <w:tr w:rsidR="00A4028E" w:rsidRPr="00A4028E" w14:paraId="25EFED4B" w14:textId="77777777" w:rsidTr="00FC61EF">
        <w:trPr>
          <w:trHeight w:val="330"/>
        </w:trPr>
        <w:tc>
          <w:tcPr>
            <w:tcW w:w="1985" w:type="dxa"/>
            <w:shd w:val="clear" w:color="auto" w:fill="auto"/>
            <w:noWrap/>
            <w:vAlign w:val="center"/>
            <w:hideMark/>
          </w:tcPr>
          <w:p w14:paraId="53EE6AF7" w14:textId="77777777" w:rsidR="00586780" w:rsidRPr="00A4028E" w:rsidRDefault="00586780" w:rsidP="009B757C">
            <w:pPr>
              <w:suppressAutoHyphens w:val="0"/>
              <w:spacing w:after="0" w:line="240" w:lineRule="auto"/>
              <w:rPr>
                <w:rFonts w:ascii="Cambria" w:hAnsi="Cambria"/>
                <w:sz w:val="20"/>
                <w:szCs w:val="20"/>
              </w:rPr>
            </w:pPr>
            <w:r w:rsidRPr="00A4028E">
              <w:rPr>
                <w:rFonts w:ascii="Cambria" w:hAnsi="Cambria"/>
                <w:sz w:val="20"/>
                <w:szCs w:val="20"/>
              </w:rPr>
              <w:t xml:space="preserve">Leaflets distributed </w:t>
            </w:r>
          </w:p>
        </w:tc>
        <w:tc>
          <w:tcPr>
            <w:tcW w:w="992" w:type="dxa"/>
            <w:shd w:val="clear" w:color="auto" w:fill="auto"/>
            <w:noWrap/>
            <w:vAlign w:val="center"/>
            <w:hideMark/>
          </w:tcPr>
          <w:p w14:paraId="7C8A6A48" w14:textId="70BCC781" w:rsidR="00586780" w:rsidRPr="00A4028E" w:rsidRDefault="00586780" w:rsidP="00FC61EF">
            <w:pPr>
              <w:suppressAutoHyphens w:val="0"/>
              <w:spacing w:after="0" w:line="240" w:lineRule="auto"/>
              <w:rPr>
                <w:rFonts w:ascii="Cambria" w:hAnsi="Cambria"/>
                <w:sz w:val="20"/>
                <w:szCs w:val="20"/>
              </w:rPr>
            </w:pPr>
            <w:r w:rsidRPr="00A4028E">
              <w:rPr>
                <w:rFonts w:ascii="Cambria" w:hAnsi="Cambria"/>
                <w:sz w:val="20"/>
                <w:szCs w:val="20"/>
              </w:rPr>
              <w:t>34</w:t>
            </w:r>
            <w:r w:rsidR="00FC61EF" w:rsidRPr="00A4028E">
              <w:rPr>
                <w:rFonts w:ascii="Cambria" w:hAnsi="Cambria"/>
                <w:sz w:val="20"/>
                <w:szCs w:val="20"/>
              </w:rPr>
              <w:t> </w:t>
            </w:r>
            <w:r w:rsidRPr="00A4028E">
              <w:rPr>
                <w:rFonts w:ascii="Cambria" w:hAnsi="Cambria"/>
                <w:sz w:val="20"/>
                <w:szCs w:val="20"/>
              </w:rPr>
              <w:t>550</w:t>
            </w:r>
          </w:p>
        </w:tc>
        <w:tc>
          <w:tcPr>
            <w:tcW w:w="992" w:type="dxa"/>
            <w:shd w:val="clear" w:color="auto" w:fill="auto"/>
            <w:noWrap/>
            <w:vAlign w:val="center"/>
            <w:hideMark/>
          </w:tcPr>
          <w:p w14:paraId="651C4337" w14:textId="153E97E7" w:rsidR="00586780" w:rsidRPr="00A4028E" w:rsidRDefault="00586780" w:rsidP="00FC61EF">
            <w:pPr>
              <w:suppressAutoHyphens w:val="0"/>
              <w:spacing w:after="0" w:line="240" w:lineRule="auto"/>
              <w:rPr>
                <w:rFonts w:ascii="Cambria" w:hAnsi="Cambria"/>
                <w:sz w:val="20"/>
                <w:szCs w:val="20"/>
              </w:rPr>
            </w:pPr>
            <w:r w:rsidRPr="00A4028E">
              <w:rPr>
                <w:rFonts w:ascii="Cambria" w:hAnsi="Cambria"/>
                <w:sz w:val="20"/>
                <w:szCs w:val="20"/>
              </w:rPr>
              <w:t>3</w:t>
            </w:r>
            <w:r w:rsidR="00FC61EF" w:rsidRPr="00A4028E">
              <w:rPr>
                <w:rFonts w:ascii="Cambria" w:hAnsi="Cambria"/>
                <w:sz w:val="20"/>
                <w:szCs w:val="20"/>
              </w:rPr>
              <w:t> </w:t>
            </w:r>
            <w:r w:rsidRPr="00A4028E">
              <w:rPr>
                <w:rFonts w:ascii="Cambria" w:hAnsi="Cambria"/>
                <w:sz w:val="20"/>
                <w:szCs w:val="20"/>
              </w:rPr>
              <w:t>250</w:t>
            </w:r>
          </w:p>
        </w:tc>
        <w:tc>
          <w:tcPr>
            <w:tcW w:w="993" w:type="dxa"/>
            <w:shd w:val="clear" w:color="auto" w:fill="auto"/>
            <w:noWrap/>
            <w:vAlign w:val="center"/>
            <w:hideMark/>
          </w:tcPr>
          <w:p w14:paraId="084B86F3" w14:textId="1D562C19" w:rsidR="00586780" w:rsidRPr="00A4028E" w:rsidRDefault="00586780" w:rsidP="00FC61EF">
            <w:pPr>
              <w:suppressAutoHyphens w:val="0"/>
              <w:spacing w:after="0" w:line="240" w:lineRule="auto"/>
              <w:rPr>
                <w:rFonts w:ascii="Cambria" w:hAnsi="Cambria"/>
                <w:sz w:val="20"/>
                <w:szCs w:val="20"/>
              </w:rPr>
            </w:pPr>
            <w:r w:rsidRPr="00A4028E">
              <w:rPr>
                <w:rFonts w:ascii="Cambria" w:hAnsi="Cambria"/>
                <w:sz w:val="20"/>
                <w:szCs w:val="20"/>
              </w:rPr>
              <w:t>6</w:t>
            </w:r>
            <w:r w:rsidR="00FC61EF" w:rsidRPr="00A4028E">
              <w:rPr>
                <w:rFonts w:ascii="Cambria" w:hAnsi="Cambria"/>
                <w:sz w:val="20"/>
                <w:szCs w:val="20"/>
              </w:rPr>
              <w:t> </w:t>
            </w:r>
            <w:r w:rsidRPr="00A4028E">
              <w:rPr>
                <w:rFonts w:ascii="Cambria" w:hAnsi="Cambria"/>
                <w:sz w:val="20"/>
                <w:szCs w:val="20"/>
              </w:rPr>
              <w:t>300</w:t>
            </w:r>
          </w:p>
        </w:tc>
        <w:tc>
          <w:tcPr>
            <w:tcW w:w="992" w:type="dxa"/>
            <w:shd w:val="clear" w:color="auto" w:fill="auto"/>
            <w:noWrap/>
            <w:vAlign w:val="center"/>
            <w:hideMark/>
          </w:tcPr>
          <w:p w14:paraId="5484D651" w14:textId="0DE670E2" w:rsidR="00586780" w:rsidRPr="00A4028E" w:rsidRDefault="00586780" w:rsidP="00FC61EF">
            <w:pPr>
              <w:suppressAutoHyphens w:val="0"/>
              <w:spacing w:after="0" w:line="240" w:lineRule="auto"/>
              <w:rPr>
                <w:rFonts w:ascii="Cambria" w:hAnsi="Cambria"/>
                <w:sz w:val="20"/>
                <w:szCs w:val="20"/>
              </w:rPr>
            </w:pPr>
            <w:r w:rsidRPr="00A4028E">
              <w:rPr>
                <w:rFonts w:ascii="Cambria" w:hAnsi="Cambria"/>
                <w:sz w:val="20"/>
                <w:szCs w:val="20"/>
              </w:rPr>
              <w:t>4</w:t>
            </w:r>
            <w:r w:rsidR="00FC61EF" w:rsidRPr="00A4028E">
              <w:rPr>
                <w:rFonts w:ascii="Cambria" w:hAnsi="Cambria"/>
                <w:sz w:val="20"/>
                <w:szCs w:val="20"/>
              </w:rPr>
              <w:t> </w:t>
            </w:r>
            <w:r w:rsidRPr="00A4028E">
              <w:rPr>
                <w:rFonts w:ascii="Cambria" w:hAnsi="Cambria"/>
                <w:sz w:val="20"/>
                <w:szCs w:val="20"/>
              </w:rPr>
              <w:t>410</w:t>
            </w:r>
          </w:p>
        </w:tc>
        <w:tc>
          <w:tcPr>
            <w:tcW w:w="992" w:type="dxa"/>
            <w:shd w:val="clear" w:color="auto" w:fill="auto"/>
            <w:noWrap/>
            <w:vAlign w:val="center"/>
            <w:hideMark/>
          </w:tcPr>
          <w:p w14:paraId="071ECA8E" w14:textId="5C85519C" w:rsidR="00586780" w:rsidRPr="00A4028E" w:rsidRDefault="00586780" w:rsidP="00FC61EF">
            <w:pPr>
              <w:suppressAutoHyphens w:val="0"/>
              <w:spacing w:after="0" w:line="240" w:lineRule="auto"/>
              <w:rPr>
                <w:rFonts w:ascii="Cambria" w:hAnsi="Cambria"/>
                <w:sz w:val="20"/>
                <w:szCs w:val="20"/>
              </w:rPr>
            </w:pPr>
            <w:r w:rsidRPr="00A4028E">
              <w:rPr>
                <w:rFonts w:ascii="Cambria" w:hAnsi="Cambria"/>
                <w:sz w:val="20"/>
                <w:szCs w:val="20"/>
              </w:rPr>
              <w:t>3</w:t>
            </w:r>
            <w:r w:rsidR="00FC61EF" w:rsidRPr="00A4028E">
              <w:rPr>
                <w:rFonts w:ascii="Cambria" w:hAnsi="Cambria"/>
                <w:sz w:val="20"/>
                <w:szCs w:val="20"/>
              </w:rPr>
              <w:t> </w:t>
            </w:r>
            <w:r w:rsidRPr="00A4028E">
              <w:rPr>
                <w:rFonts w:ascii="Cambria" w:hAnsi="Cambria"/>
                <w:sz w:val="20"/>
                <w:szCs w:val="20"/>
              </w:rPr>
              <w:t>740</w:t>
            </w:r>
          </w:p>
        </w:tc>
        <w:tc>
          <w:tcPr>
            <w:tcW w:w="992" w:type="dxa"/>
            <w:shd w:val="clear" w:color="auto" w:fill="auto"/>
            <w:noWrap/>
            <w:vAlign w:val="center"/>
            <w:hideMark/>
          </w:tcPr>
          <w:p w14:paraId="434D56FE" w14:textId="0198C0C4" w:rsidR="00586780" w:rsidRPr="00A4028E" w:rsidRDefault="00586780" w:rsidP="00FC61EF">
            <w:pPr>
              <w:suppressAutoHyphens w:val="0"/>
              <w:spacing w:after="0" w:line="240" w:lineRule="auto"/>
              <w:rPr>
                <w:rFonts w:ascii="Cambria" w:hAnsi="Cambria"/>
                <w:sz w:val="20"/>
                <w:szCs w:val="20"/>
              </w:rPr>
            </w:pPr>
            <w:r w:rsidRPr="00A4028E">
              <w:rPr>
                <w:rFonts w:ascii="Cambria" w:hAnsi="Cambria"/>
                <w:sz w:val="20"/>
                <w:szCs w:val="20"/>
              </w:rPr>
              <w:t>72</w:t>
            </w:r>
            <w:r w:rsidR="00FC61EF" w:rsidRPr="00A4028E">
              <w:rPr>
                <w:rFonts w:ascii="Cambria" w:hAnsi="Cambria"/>
                <w:sz w:val="20"/>
                <w:szCs w:val="20"/>
              </w:rPr>
              <w:t> </w:t>
            </w:r>
            <w:r w:rsidRPr="00A4028E">
              <w:rPr>
                <w:rFonts w:ascii="Cambria" w:hAnsi="Cambria"/>
                <w:sz w:val="20"/>
                <w:szCs w:val="20"/>
              </w:rPr>
              <w:t>520</w:t>
            </w:r>
          </w:p>
        </w:tc>
        <w:tc>
          <w:tcPr>
            <w:tcW w:w="1134" w:type="dxa"/>
            <w:shd w:val="clear" w:color="auto" w:fill="auto"/>
            <w:noWrap/>
            <w:vAlign w:val="center"/>
            <w:hideMark/>
          </w:tcPr>
          <w:p w14:paraId="090F2AF7" w14:textId="5C27D2AD" w:rsidR="00586780" w:rsidRPr="00A4028E" w:rsidRDefault="00586780" w:rsidP="00FC61EF">
            <w:pPr>
              <w:suppressAutoHyphens w:val="0"/>
              <w:spacing w:after="0" w:line="240" w:lineRule="auto"/>
              <w:rPr>
                <w:rFonts w:ascii="Cambria" w:hAnsi="Cambria"/>
                <w:sz w:val="20"/>
                <w:szCs w:val="20"/>
              </w:rPr>
            </w:pPr>
            <w:r w:rsidRPr="00A4028E">
              <w:rPr>
                <w:rFonts w:ascii="Cambria" w:hAnsi="Cambria"/>
                <w:sz w:val="20"/>
                <w:szCs w:val="20"/>
              </w:rPr>
              <w:t>124</w:t>
            </w:r>
            <w:r w:rsidR="00FC61EF" w:rsidRPr="00A4028E">
              <w:rPr>
                <w:rFonts w:ascii="Cambria" w:hAnsi="Cambria"/>
                <w:sz w:val="20"/>
                <w:szCs w:val="20"/>
              </w:rPr>
              <w:t> </w:t>
            </w:r>
            <w:r w:rsidRPr="00A4028E">
              <w:rPr>
                <w:rFonts w:ascii="Cambria" w:hAnsi="Cambria"/>
                <w:sz w:val="20"/>
                <w:szCs w:val="20"/>
              </w:rPr>
              <w:t>770</w:t>
            </w:r>
          </w:p>
        </w:tc>
      </w:tr>
    </w:tbl>
    <w:p w14:paraId="440A93DF" w14:textId="77777777" w:rsidR="00586780" w:rsidRPr="003E5E01" w:rsidRDefault="00586780" w:rsidP="00586780">
      <w:pPr>
        <w:tabs>
          <w:tab w:val="left" w:pos="369"/>
        </w:tabs>
        <w:autoSpaceDE w:val="0"/>
        <w:rPr>
          <w:rFonts w:ascii="Cambria" w:hAnsi="Cambria"/>
        </w:rPr>
      </w:pPr>
      <w:r w:rsidRPr="003E5E01">
        <w:rPr>
          <w:rFonts w:ascii="Cambria" w:hAnsi="Cambria"/>
        </w:rPr>
        <w:t xml:space="preserve">Through the communications meetings, partners reported that they had found printed materials such as leaflets to be least effective in generating visits to Topten sites. </w:t>
      </w:r>
    </w:p>
    <w:p w14:paraId="64D7B165" w14:textId="7C34768C" w:rsidR="00586780" w:rsidRPr="003E5E01" w:rsidRDefault="00586780" w:rsidP="00586780">
      <w:pPr>
        <w:tabs>
          <w:tab w:val="left" w:pos="369"/>
        </w:tabs>
        <w:autoSpaceDE w:val="0"/>
        <w:rPr>
          <w:rFonts w:ascii="Cambria" w:hAnsi="Cambria"/>
        </w:rPr>
      </w:pPr>
      <w:r w:rsidRPr="003E5E01">
        <w:rPr>
          <w:rFonts w:ascii="Cambria" w:hAnsi="Cambria"/>
        </w:rPr>
        <w:lastRenderedPageBreak/>
        <w:t>Contributions and articles to journalists, magazines, media: Partners were successful in gaining a total of 1</w:t>
      </w:r>
      <w:r w:rsidR="00A4028E">
        <w:rPr>
          <w:rFonts w:ascii="Cambria" w:hAnsi="Cambria"/>
        </w:rPr>
        <w:t> </w:t>
      </w:r>
      <w:r w:rsidRPr="003E5E01">
        <w:rPr>
          <w:rFonts w:ascii="Cambria" w:hAnsi="Cambria"/>
        </w:rPr>
        <w:t xml:space="preserve">621 pieces of coverage about Topten. Some of the coverage was attributable to press releases generated by partners and some partners were particularly successful in gaining coverage using this approach. In other cases, relationships were built with journalists or partners approached directly to contribute articles about Topten. </w:t>
      </w:r>
      <w:proofErr w:type="gramStart"/>
      <w:r w:rsidRPr="003E5E01">
        <w:rPr>
          <w:rFonts w:ascii="Cambria" w:hAnsi="Cambria"/>
        </w:rPr>
        <w:t>The coverage results in a significant number of media contacts being made and Topten being featured in some leading newspapers and magazines across the EU.</w:t>
      </w:r>
      <w:proofErr w:type="gramEnd"/>
      <w:r w:rsidRPr="003E5E01">
        <w:rPr>
          <w:rFonts w:ascii="Cambria" w:hAnsi="Cambria"/>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4"/>
        <w:gridCol w:w="1134"/>
        <w:gridCol w:w="1276"/>
      </w:tblGrid>
      <w:tr w:rsidR="00586780" w:rsidRPr="00A4028E" w14:paraId="6CD1E03E" w14:textId="77777777" w:rsidTr="00810FFB">
        <w:trPr>
          <w:trHeight w:val="375"/>
        </w:trPr>
        <w:tc>
          <w:tcPr>
            <w:tcW w:w="1134" w:type="dxa"/>
            <w:shd w:val="clear" w:color="auto" w:fill="auto"/>
            <w:noWrap/>
            <w:vAlign w:val="center"/>
            <w:hideMark/>
          </w:tcPr>
          <w:p w14:paraId="41BD5DC3"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Outputs achieved</w:t>
            </w:r>
          </w:p>
        </w:tc>
        <w:tc>
          <w:tcPr>
            <w:tcW w:w="1134" w:type="dxa"/>
            <w:shd w:val="clear" w:color="auto" w:fill="auto"/>
            <w:noWrap/>
            <w:vAlign w:val="center"/>
            <w:hideMark/>
          </w:tcPr>
          <w:p w14:paraId="18C2D52A"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Jan – </w:t>
            </w:r>
          </w:p>
          <w:p w14:paraId="05785F23"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Jun 12</w:t>
            </w:r>
          </w:p>
        </w:tc>
        <w:tc>
          <w:tcPr>
            <w:tcW w:w="1134" w:type="dxa"/>
            <w:shd w:val="clear" w:color="auto" w:fill="auto"/>
            <w:noWrap/>
            <w:vAlign w:val="center"/>
            <w:hideMark/>
          </w:tcPr>
          <w:p w14:paraId="75E68200"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Jul – </w:t>
            </w:r>
          </w:p>
          <w:p w14:paraId="2716345C"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Dec 12</w:t>
            </w:r>
          </w:p>
        </w:tc>
        <w:tc>
          <w:tcPr>
            <w:tcW w:w="1134" w:type="dxa"/>
            <w:shd w:val="clear" w:color="auto" w:fill="auto"/>
            <w:noWrap/>
            <w:vAlign w:val="center"/>
            <w:hideMark/>
          </w:tcPr>
          <w:p w14:paraId="19E378BA"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Jan – </w:t>
            </w:r>
          </w:p>
          <w:p w14:paraId="469B401A"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Jun 13</w:t>
            </w:r>
          </w:p>
        </w:tc>
        <w:tc>
          <w:tcPr>
            <w:tcW w:w="1134" w:type="dxa"/>
            <w:shd w:val="clear" w:color="auto" w:fill="auto"/>
            <w:noWrap/>
            <w:vAlign w:val="center"/>
            <w:hideMark/>
          </w:tcPr>
          <w:p w14:paraId="4CF6F8B1"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Jul – </w:t>
            </w:r>
          </w:p>
          <w:p w14:paraId="39AF7093"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Dec 13</w:t>
            </w:r>
          </w:p>
        </w:tc>
        <w:tc>
          <w:tcPr>
            <w:tcW w:w="1134" w:type="dxa"/>
            <w:shd w:val="clear" w:color="auto" w:fill="auto"/>
            <w:noWrap/>
            <w:vAlign w:val="center"/>
            <w:hideMark/>
          </w:tcPr>
          <w:p w14:paraId="1A7E7BD1"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Jan – </w:t>
            </w:r>
          </w:p>
          <w:p w14:paraId="0160AE30"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Jun 14</w:t>
            </w:r>
          </w:p>
        </w:tc>
        <w:tc>
          <w:tcPr>
            <w:tcW w:w="1134" w:type="dxa"/>
            <w:shd w:val="clear" w:color="auto" w:fill="auto"/>
            <w:noWrap/>
            <w:vAlign w:val="center"/>
            <w:hideMark/>
          </w:tcPr>
          <w:p w14:paraId="75070FD2"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Jul – </w:t>
            </w:r>
          </w:p>
          <w:p w14:paraId="2AF6E7D3"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Dec 14</w:t>
            </w:r>
          </w:p>
        </w:tc>
        <w:tc>
          <w:tcPr>
            <w:tcW w:w="1276" w:type="dxa"/>
            <w:shd w:val="clear" w:color="auto" w:fill="auto"/>
            <w:noWrap/>
            <w:vAlign w:val="center"/>
            <w:hideMark/>
          </w:tcPr>
          <w:p w14:paraId="5D284452"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TOTAL</w:t>
            </w:r>
          </w:p>
        </w:tc>
      </w:tr>
      <w:tr w:rsidR="00586780" w:rsidRPr="00A4028E" w14:paraId="2513BDE3" w14:textId="77777777" w:rsidTr="00810FFB">
        <w:trPr>
          <w:trHeight w:val="300"/>
        </w:trPr>
        <w:tc>
          <w:tcPr>
            <w:tcW w:w="1134" w:type="dxa"/>
            <w:shd w:val="clear" w:color="auto" w:fill="auto"/>
            <w:vAlign w:val="center"/>
            <w:hideMark/>
          </w:tcPr>
          <w:p w14:paraId="4A949E4A"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 xml:space="preserve">Press releases </w:t>
            </w:r>
          </w:p>
        </w:tc>
        <w:tc>
          <w:tcPr>
            <w:tcW w:w="1134" w:type="dxa"/>
            <w:shd w:val="clear" w:color="auto" w:fill="auto"/>
            <w:noWrap/>
            <w:vAlign w:val="center"/>
            <w:hideMark/>
          </w:tcPr>
          <w:p w14:paraId="428948C9"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32</w:t>
            </w:r>
          </w:p>
        </w:tc>
        <w:tc>
          <w:tcPr>
            <w:tcW w:w="1134" w:type="dxa"/>
            <w:shd w:val="clear" w:color="auto" w:fill="auto"/>
            <w:noWrap/>
            <w:vAlign w:val="center"/>
            <w:hideMark/>
          </w:tcPr>
          <w:p w14:paraId="27BA20EF"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26</w:t>
            </w:r>
          </w:p>
        </w:tc>
        <w:tc>
          <w:tcPr>
            <w:tcW w:w="1134" w:type="dxa"/>
            <w:shd w:val="clear" w:color="auto" w:fill="auto"/>
            <w:noWrap/>
            <w:vAlign w:val="center"/>
            <w:hideMark/>
          </w:tcPr>
          <w:p w14:paraId="2A8E4977"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18</w:t>
            </w:r>
          </w:p>
        </w:tc>
        <w:tc>
          <w:tcPr>
            <w:tcW w:w="1134" w:type="dxa"/>
            <w:shd w:val="clear" w:color="auto" w:fill="auto"/>
            <w:noWrap/>
            <w:vAlign w:val="center"/>
            <w:hideMark/>
          </w:tcPr>
          <w:p w14:paraId="2FA52F80"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18</w:t>
            </w:r>
          </w:p>
        </w:tc>
        <w:tc>
          <w:tcPr>
            <w:tcW w:w="1134" w:type="dxa"/>
            <w:shd w:val="clear" w:color="auto" w:fill="auto"/>
            <w:noWrap/>
            <w:vAlign w:val="center"/>
            <w:hideMark/>
          </w:tcPr>
          <w:p w14:paraId="6F1C1019"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16</w:t>
            </w:r>
          </w:p>
        </w:tc>
        <w:tc>
          <w:tcPr>
            <w:tcW w:w="1134" w:type="dxa"/>
            <w:shd w:val="clear" w:color="auto" w:fill="auto"/>
            <w:noWrap/>
            <w:vAlign w:val="center"/>
            <w:hideMark/>
          </w:tcPr>
          <w:p w14:paraId="22A27DAE"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16</w:t>
            </w:r>
          </w:p>
        </w:tc>
        <w:tc>
          <w:tcPr>
            <w:tcW w:w="1276" w:type="dxa"/>
            <w:shd w:val="clear" w:color="auto" w:fill="auto"/>
            <w:noWrap/>
            <w:vAlign w:val="center"/>
            <w:hideMark/>
          </w:tcPr>
          <w:p w14:paraId="4EBC3395"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126</w:t>
            </w:r>
          </w:p>
        </w:tc>
      </w:tr>
      <w:tr w:rsidR="00586780" w:rsidRPr="00A4028E" w14:paraId="4605B0CC" w14:textId="77777777" w:rsidTr="00810FFB">
        <w:trPr>
          <w:trHeight w:val="300"/>
        </w:trPr>
        <w:tc>
          <w:tcPr>
            <w:tcW w:w="1134" w:type="dxa"/>
            <w:shd w:val="clear" w:color="auto" w:fill="auto"/>
            <w:vAlign w:val="center"/>
            <w:hideMark/>
          </w:tcPr>
          <w:p w14:paraId="01687061"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Pieces of Coverage</w:t>
            </w:r>
          </w:p>
        </w:tc>
        <w:tc>
          <w:tcPr>
            <w:tcW w:w="1134" w:type="dxa"/>
            <w:shd w:val="clear" w:color="auto" w:fill="auto"/>
            <w:noWrap/>
            <w:vAlign w:val="center"/>
            <w:hideMark/>
          </w:tcPr>
          <w:p w14:paraId="1EABF495"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298</w:t>
            </w:r>
          </w:p>
        </w:tc>
        <w:tc>
          <w:tcPr>
            <w:tcW w:w="1134" w:type="dxa"/>
            <w:shd w:val="clear" w:color="auto" w:fill="auto"/>
            <w:noWrap/>
            <w:vAlign w:val="center"/>
            <w:hideMark/>
          </w:tcPr>
          <w:p w14:paraId="45D2CC93"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311</w:t>
            </w:r>
          </w:p>
        </w:tc>
        <w:tc>
          <w:tcPr>
            <w:tcW w:w="1134" w:type="dxa"/>
            <w:shd w:val="clear" w:color="auto" w:fill="auto"/>
            <w:noWrap/>
            <w:vAlign w:val="center"/>
            <w:hideMark/>
          </w:tcPr>
          <w:p w14:paraId="42FEFD94"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263</w:t>
            </w:r>
          </w:p>
        </w:tc>
        <w:tc>
          <w:tcPr>
            <w:tcW w:w="1134" w:type="dxa"/>
            <w:shd w:val="clear" w:color="auto" w:fill="auto"/>
            <w:noWrap/>
            <w:vAlign w:val="center"/>
            <w:hideMark/>
          </w:tcPr>
          <w:p w14:paraId="4B52F493"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305</w:t>
            </w:r>
          </w:p>
        </w:tc>
        <w:tc>
          <w:tcPr>
            <w:tcW w:w="1134" w:type="dxa"/>
            <w:shd w:val="clear" w:color="auto" w:fill="auto"/>
            <w:noWrap/>
            <w:vAlign w:val="center"/>
            <w:hideMark/>
          </w:tcPr>
          <w:p w14:paraId="487D9520"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156</w:t>
            </w:r>
          </w:p>
        </w:tc>
        <w:tc>
          <w:tcPr>
            <w:tcW w:w="1134" w:type="dxa"/>
            <w:shd w:val="clear" w:color="auto" w:fill="auto"/>
            <w:noWrap/>
            <w:vAlign w:val="center"/>
            <w:hideMark/>
          </w:tcPr>
          <w:p w14:paraId="14CED1C8"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288</w:t>
            </w:r>
          </w:p>
        </w:tc>
        <w:tc>
          <w:tcPr>
            <w:tcW w:w="1276" w:type="dxa"/>
            <w:shd w:val="clear" w:color="auto" w:fill="auto"/>
            <w:noWrap/>
            <w:vAlign w:val="center"/>
            <w:hideMark/>
          </w:tcPr>
          <w:p w14:paraId="5D52A15F"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1,621</w:t>
            </w:r>
          </w:p>
        </w:tc>
      </w:tr>
      <w:tr w:rsidR="00586780" w:rsidRPr="00A4028E" w14:paraId="79AC723C" w14:textId="77777777" w:rsidTr="00810FFB">
        <w:trPr>
          <w:trHeight w:val="300"/>
        </w:trPr>
        <w:tc>
          <w:tcPr>
            <w:tcW w:w="1134" w:type="dxa"/>
            <w:shd w:val="clear" w:color="auto" w:fill="auto"/>
            <w:vAlign w:val="center"/>
            <w:hideMark/>
          </w:tcPr>
          <w:p w14:paraId="635C628A" w14:textId="77777777" w:rsidR="00586780" w:rsidRPr="00A4028E" w:rsidRDefault="00586780" w:rsidP="009B757C">
            <w:pPr>
              <w:tabs>
                <w:tab w:val="left" w:pos="369"/>
              </w:tabs>
              <w:autoSpaceDE w:val="0"/>
              <w:spacing w:after="0" w:line="240" w:lineRule="auto"/>
              <w:rPr>
                <w:rFonts w:ascii="Cambria" w:hAnsi="Cambria"/>
                <w:sz w:val="20"/>
                <w:szCs w:val="20"/>
              </w:rPr>
            </w:pPr>
            <w:r w:rsidRPr="00A4028E">
              <w:rPr>
                <w:rFonts w:ascii="Cambria" w:hAnsi="Cambria"/>
                <w:sz w:val="20"/>
                <w:szCs w:val="20"/>
              </w:rPr>
              <w:t>Media contacts</w:t>
            </w:r>
          </w:p>
        </w:tc>
        <w:tc>
          <w:tcPr>
            <w:tcW w:w="1134" w:type="dxa"/>
            <w:shd w:val="clear" w:color="auto" w:fill="auto"/>
            <w:noWrap/>
            <w:vAlign w:val="center"/>
            <w:hideMark/>
          </w:tcPr>
          <w:p w14:paraId="6A3D3F91" w14:textId="24A73438" w:rsidR="00586780" w:rsidRPr="00A4028E" w:rsidRDefault="00586780" w:rsidP="00A4028E">
            <w:pPr>
              <w:tabs>
                <w:tab w:val="left" w:pos="369"/>
              </w:tabs>
              <w:autoSpaceDE w:val="0"/>
              <w:spacing w:after="0" w:line="240" w:lineRule="auto"/>
              <w:ind w:right="-108"/>
              <w:rPr>
                <w:rFonts w:ascii="Cambria" w:hAnsi="Cambria"/>
                <w:sz w:val="20"/>
                <w:szCs w:val="20"/>
              </w:rPr>
            </w:pPr>
            <w:r w:rsidRPr="00A4028E">
              <w:rPr>
                <w:rFonts w:ascii="Cambria" w:hAnsi="Cambria"/>
                <w:sz w:val="20"/>
                <w:szCs w:val="20"/>
              </w:rPr>
              <w:t>22</w:t>
            </w:r>
            <w:r w:rsidR="00A4028E">
              <w:rPr>
                <w:rFonts w:ascii="Cambria" w:hAnsi="Cambria"/>
                <w:sz w:val="20"/>
                <w:szCs w:val="20"/>
              </w:rPr>
              <w:t> </w:t>
            </w:r>
            <w:r w:rsidRPr="00A4028E">
              <w:rPr>
                <w:rFonts w:ascii="Cambria" w:hAnsi="Cambria"/>
                <w:sz w:val="20"/>
                <w:szCs w:val="20"/>
              </w:rPr>
              <w:t>613</w:t>
            </w:r>
            <w:r w:rsidR="00A4028E">
              <w:rPr>
                <w:rFonts w:ascii="Cambria" w:hAnsi="Cambria"/>
                <w:sz w:val="20"/>
                <w:szCs w:val="20"/>
              </w:rPr>
              <w:t> </w:t>
            </w:r>
            <w:r w:rsidRPr="00A4028E">
              <w:rPr>
                <w:rFonts w:ascii="Cambria" w:hAnsi="Cambria"/>
                <w:sz w:val="20"/>
                <w:szCs w:val="20"/>
              </w:rPr>
              <w:t>470</w:t>
            </w:r>
          </w:p>
        </w:tc>
        <w:tc>
          <w:tcPr>
            <w:tcW w:w="1134" w:type="dxa"/>
            <w:shd w:val="clear" w:color="auto" w:fill="auto"/>
            <w:noWrap/>
            <w:vAlign w:val="center"/>
            <w:hideMark/>
          </w:tcPr>
          <w:p w14:paraId="4ABC8C0B" w14:textId="17E89918" w:rsidR="00586780" w:rsidRPr="00A4028E" w:rsidRDefault="00586780" w:rsidP="00A4028E">
            <w:pPr>
              <w:tabs>
                <w:tab w:val="left" w:pos="369"/>
              </w:tabs>
              <w:autoSpaceDE w:val="0"/>
              <w:spacing w:after="0" w:line="240" w:lineRule="auto"/>
              <w:ind w:right="-108"/>
              <w:rPr>
                <w:rFonts w:ascii="Cambria" w:hAnsi="Cambria"/>
                <w:sz w:val="20"/>
                <w:szCs w:val="20"/>
              </w:rPr>
            </w:pPr>
            <w:r w:rsidRPr="00A4028E">
              <w:rPr>
                <w:rFonts w:ascii="Cambria" w:hAnsi="Cambria"/>
                <w:sz w:val="20"/>
                <w:szCs w:val="20"/>
              </w:rPr>
              <w:t>57</w:t>
            </w:r>
            <w:r w:rsidR="00A4028E">
              <w:rPr>
                <w:rFonts w:ascii="Cambria" w:hAnsi="Cambria"/>
                <w:sz w:val="20"/>
                <w:szCs w:val="20"/>
              </w:rPr>
              <w:t> </w:t>
            </w:r>
            <w:r w:rsidRPr="00A4028E">
              <w:rPr>
                <w:rFonts w:ascii="Cambria" w:hAnsi="Cambria"/>
                <w:sz w:val="20"/>
                <w:szCs w:val="20"/>
              </w:rPr>
              <w:t>906</w:t>
            </w:r>
            <w:r w:rsidR="00A4028E">
              <w:rPr>
                <w:rFonts w:ascii="Cambria" w:hAnsi="Cambria"/>
                <w:sz w:val="20"/>
                <w:szCs w:val="20"/>
              </w:rPr>
              <w:t> </w:t>
            </w:r>
            <w:r w:rsidRPr="00A4028E">
              <w:rPr>
                <w:rFonts w:ascii="Cambria" w:hAnsi="Cambria"/>
                <w:sz w:val="20"/>
                <w:szCs w:val="20"/>
              </w:rPr>
              <w:t>581</w:t>
            </w:r>
          </w:p>
        </w:tc>
        <w:tc>
          <w:tcPr>
            <w:tcW w:w="1134" w:type="dxa"/>
            <w:shd w:val="clear" w:color="auto" w:fill="auto"/>
            <w:noWrap/>
            <w:vAlign w:val="center"/>
            <w:hideMark/>
          </w:tcPr>
          <w:p w14:paraId="3E557131" w14:textId="0169E681" w:rsidR="00586780" w:rsidRPr="00A4028E" w:rsidRDefault="00586780" w:rsidP="00A4028E">
            <w:pPr>
              <w:tabs>
                <w:tab w:val="left" w:pos="369"/>
              </w:tabs>
              <w:autoSpaceDE w:val="0"/>
              <w:spacing w:after="0" w:line="240" w:lineRule="auto"/>
              <w:ind w:right="-108"/>
              <w:rPr>
                <w:rFonts w:ascii="Cambria" w:hAnsi="Cambria"/>
                <w:sz w:val="20"/>
                <w:szCs w:val="20"/>
              </w:rPr>
            </w:pPr>
            <w:r w:rsidRPr="00A4028E">
              <w:rPr>
                <w:rFonts w:ascii="Cambria" w:hAnsi="Cambria"/>
                <w:sz w:val="20"/>
                <w:szCs w:val="20"/>
              </w:rPr>
              <w:t>30</w:t>
            </w:r>
            <w:r w:rsidR="00A4028E">
              <w:rPr>
                <w:rFonts w:ascii="Cambria" w:hAnsi="Cambria"/>
                <w:sz w:val="20"/>
                <w:szCs w:val="20"/>
              </w:rPr>
              <w:t> </w:t>
            </w:r>
            <w:r w:rsidRPr="00A4028E">
              <w:rPr>
                <w:rFonts w:ascii="Cambria" w:hAnsi="Cambria"/>
                <w:sz w:val="20"/>
                <w:szCs w:val="20"/>
              </w:rPr>
              <w:t>035</w:t>
            </w:r>
            <w:r w:rsidR="00A4028E">
              <w:rPr>
                <w:rFonts w:ascii="Cambria" w:hAnsi="Cambria"/>
                <w:sz w:val="20"/>
                <w:szCs w:val="20"/>
              </w:rPr>
              <w:t> </w:t>
            </w:r>
            <w:r w:rsidRPr="00A4028E">
              <w:rPr>
                <w:rFonts w:ascii="Cambria" w:hAnsi="Cambria"/>
                <w:sz w:val="20"/>
                <w:szCs w:val="20"/>
              </w:rPr>
              <w:t>662</w:t>
            </w:r>
          </w:p>
        </w:tc>
        <w:tc>
          <w:tcPr>
            <w:tcW w:w="1134" w:type="dxa"/>
            <w:shd w:val="clear" w:color="auto" w:fill="auto"/>
            <w:noWrap/>
            <w:vAlign w:val="center"/>
            <w:hideMark/>
          </w:tcPr>
          <w:p w14:paraId="6EE42D8E" w14:textId="1A4B0B84" w:rsidR="00586780" w:rsidRPr="00A4028E" w:rsidRDefault="00586780" w:rsidP="00A4028E">
            <w:pPr>
              <w:tabs>
                <w:tab w:val="left" w:pos="369"/>
              </w:tabs>
              <w:autoSpaceDE w:val="0"/>
              <w:spacing w:after="0" w:line="240" w:lineRule="auto"/>
              <w:ind w:right="-108"/>
              <w:rPr>
                <w:rFonts w:ascii="Cambria" w:hAnsi="Cambria"/>
                <w:sz w:val="20"/>
                <w:szCs w:val="20"/>
              </w:rPr>
            </w:pPr>
            <w:r w:rsidRPr="00A4028E">
              <w:rPr>
                <w:rFonts w:ascii="Cambria" w:hAnsi="Cambria"/>
                <w:sz w:val="20"/>
                <w:szCs w:val="20"/>
              </w:rPr>
              <w:t>27</w:t>
            </w:r>
            <w:r w:rsidR="00A4028E">
              <w:rPr>
                <w:rFonts w:ascii="Cambria" w:hAnsi="Cambria"/>
                <w:sz w:val="20"/>
                <w:szCs w:val="20"/>
              </w:rPr>
              <w:t> </w:t>
            </w:r>
            <w:r w:rsidRPr="00A4028E">
              <w:rPr>
                <w:rFonts w:ascii="Cambria" w:hAnsi="Cambria"/>
                <w:sz w:val="20"/>
                <w:szCs w:val="20"/>
              </w:rPr>
              <w:t>741</w:t>
            </w:r>
            <w:r w:rsidR="00A4028E">
              <w:rPr>
                <w:rFonts w:ascii="Cambria" w:hAnsi="Cambria"/>
                <w:sz w:val="20"/>
                <w:szCs w:val="20"/>
              </w:rPr>
              <w:t> </w:t>
            </w:r>
            <w:r w:rsidRPr="00A4028E">
              <w:rPr>
                <w:rFonts w:ascii="Cambria" w:hAnsi="Cambria"/>
                <w:sz w:val="20"/>
                <w:szCs w:val="20"/>
              </w:rPr>
              <w:t>918</w:t>
            </w:r>
          </w:p>
        </w:tc>
        <w:tc>
          <w:tcPr>
            <w:tcW w:w="1134" w:type="dxa"/>
            <w:shd w:val="clear" w:color="auto" w:fill="auto"/>
            <w:noWrap/>
            <w:vAlign w:val="center"/>
            <w:hideMark/>
          </w:tcPr>
          <w:p w14:paraId="42B488BD" w14:textId="0BB4C2ED" w:rsidR="00586780" w:rsidRPr="00A4028E" w:rsidRDefault="00586780" w:rsidP="00A4028E">
            <w:pPr>
              <w:tabs>
                <w:tab w:val="left" w:pos="369"/>
              </w:tabs>
              <w:autoSpaceDE w:val="0"/>
              <w:spacing w:after="0" w:line="240" w:lineRule="auto"/>
              <w:ind w:right="-109"/>
              <w:rPr>
                <w:rFonts w:ascii="Cambria" w:hAnsi="Cambria"/>
                <w:sz w:val="20"/>
                <w:szCs w:val="20"/>
              </w:rPr>
            </w:pPr>
            <w:r w:rsidRPr="00A4028E">
              <w:rPr>
                <w:rFonts w:ascii="Cambria" w:hAnsi="Cambria"/>
                <w:sz w:val="20"/>
                <w:szCs w:val="20"/>
              </w:rPr>
              <w:t>90</w:t>
            </w:r>
            <w:r w:rsidR="00A4028E">
              <w:rPr>
                <w:rFonts w:ascii="Cambria" w:hAnsi="Cambria"/>
                <w:sz w:val="20"/>
                <w:szCs w:val="20"/>
              </w:rPr>
              <w:t> </w:t>
            </w:r>
            <w:r w:rsidRPr="00A4028E">
              <w:rPr>
                <w:rFonts w:ascii="Cambria" w:hAnsi="Cambria"/>
                <w:sz w:val="20"/>
                <w:szCs w:val="20"/>
              </w:rPr>
              <w:t>231</w:t>
            </w:r>
            <w:r w:rsidR="00A4028E">
              <w:rPr>
                <w:rFonts w:ascii="Cambria" w:hAnsi="Cambria"/>
                <w:sz w:val="20"/>
                <w:szCs w:val="20"/>
              </w:rPr>
              <w:t> </w:t>
            </w:r>
            <w:r w:rsidRPr="00A4028E">
              <w:rPr>
                <w:rFonts w:ascii="Cambria" w:hAnsi="Cambria"/>
                <w:sz w:val="20"/>
                <w:szCs w:val="20"/>
              </w:rPr>
              <w:t>094</w:t>
            </w:r>
          </w:p>
        </w:tc>
        <w:tc>
          <w:tcPr>
            <w:tcW w:w="1134" w:type="dxa"/>
            <w:shd w:val="clear" w:color="auto" w:fill="auto"/>
            <w:noWrap/>
            <w:vAlign w:val="center"/>
            <w:hideMark/>
          </w:tcPr>
          <w:p w14:paraId="22EE80B8" w14:textId="06C61CC4" w:rsidR="00586780" w:rsidRPr="00A4028E" w:rsidRDefault="00586780" w:rsidP="00A4028E">
            <w:pPr>
              <w:tabs>
                <w:tab w:val="left" w:pos="369"/>
              </w:tabs>
              <w:autoSpaceDE w:val="0"/>
              <w:spacing w:after="0" w:line="240" w:lineRule="auto"/>
              <w:ind w:right="-108"/>
              <w:rPr>
                <w:rFonts w:ascii="Cambria" w:hAnsi="Cambria"/>
                <w:sz w:val="20"/>
                <w:szCs w:val="20"/>
              </w:rPr>
            </w:pPr>
            <w:r w:rsidRPr="00A4028E">
              <w:rPr>
                <w:rFonts w:ascii="Cambria" w:hAnsi="Cambria"/>
                <w:sz w:val="20"/>
                <w:szCs w:val="20"/>
              </w:rPr>
              <w:t>45</w:t>
            </w:r>
            <w:r w:rsidR="00A4028E">
              <w:rPr>
                <w:rFonts w:ascii="Cambria" w:hAnsi="Cambria"/>
                <w:sz w:val="20"/>
                <w:szCs w:val="20"/>
              </w:rPr>
              <w:t> </w:t>
            </w:r>
            <w:r w:rsidRPr="00A4028E">
              <w:rPr>
                <w:rFonts w:ascii="Cambria" w:hAnsi="Cambria"/>
                <w:sz w:val="20"/>
                <w:szCs w:val="20"/>
              </w:rPr>
              <w:t>060</w:t>
            </w:r>
            <w:r w:rsidR="00A4028E">
              <w:rPr>
                <w:rFonts w:ascii="Cambria" w:hAnsi="Cambria"/>
                <w:sz w:val="20"/>
                <w:szCs w:val="20"/>
              </w:rPr>
              <w:t> </w:t>
            </w:r>
            <w:r w:rsidRPr="00A4028E">
              <w:rPr>
                <w:rFonts w:ascii="Cambria" w:hAnsi="Cambria"/>
                <w:sz w:val="20"/>
                <w:szCs w:val="20"/>
              </w:rPr>
              <w:t>773</w:t>
            </w:r>
          </w:p>
        </w:tc>
        <w:tc>
          <w:tcPr>
            <w:tcW w:w="1276" w:type="dxa"/>
            <w:shd w:val="clear" w:color="auto" w:fill="auto"/>
            <w:noWrap/>
            <w:vAlign w:val="center"/>
            <w:hideMark/>
          </w:tcPr>
          <w:p w14:paraId="32CCE651" w14:textId="31C91A12" w:rsidR="00586780" w:rsidRPr="00A4028E" w:rsidRDefault="00586780" w:rsidP="00A4028E">
            <w:pPr>
              <w:tabs>
                <w:tab w:val="left" w:pos="369"/>
              </w:tabs>
              <w:autoSpaceDE w:val="0"/>
              <w:spacing w:after="0" w:line="240" w:lineRule="auto"/>
              <w:ind w:right="-108"/>
              <w:rPr>
                <w:rFonts w:ascii="Cambria" w:hAnsi="Cambria"/>
                <w:sz w:val="20"/>
                <w:szCs w:val="20"/>
              </w:rPr>
            </w:pPr>
            <w:r w:rsidRPr="00A4028E">
              <w:rPr>
                <w:rFonts w:ascii="Cambria" w:hAnsi="Cambria"/>
                <w:sz w:val="20"/>
                <w:szCs w:val="20"/>
              </w:rPr>
              <w:t>273</w:t>
            </w:r>
            <w:r w:rsidR="00A4028E">
              <w:rPr>
                <w:rFonts w:ascii="Cambria" w:hAnsi="Cambria"/>
                <w:sz w:val="20"/>
                <w:szCs w:val="20"/>
              </w:rPr>
              <w:t> </w:t>
            </w:r>
            <w:r w:rsidRPr="00A4028E">
              <w:rPr>
                <w:rFonts w:ascii="Cambria" w:hAnsi="Cambria"/>
                <w:sz w:val="20"/>
                <w:szCs w:val="20"/>
              </w:rPr>
              <w:t>589</w:t>
            </w:r>
            <w:r w:rsidR="00A4028E">
              <w:rPr>
                <w:rFonts w:ascii="Cambria" w:hAnsi="Cambria"/>
                <w:sz w:val="20"/>
                <w:szCs w:val="20"/>
              </w:rPr>
              <w:t> </w:t>
            </w:r>
            <w:r w:rsidRPr="00A4028E">
              <w:rPr>
                <w:rFonts w:ascii="Cambria" w:hAnsi="Cambria"/>
                <w:sz w:val="20"/>
                <w:szCs w:val="20"/>
              </w:rPr>
              <w:t>499</w:t>
            </w:r>
          </w:p>
        </w:tc>
      </w:tr>
    </w:tbl>
    <w:p w14:paraId="1CFCF1C9" w14:textId="77777777" w:rsidR="00586780" w:rsidRPr="003E5E01" w:rsidRDefault="00586780" w:rsidP="00586780">
      <w:pPr>
        <w:tabs>
          <w:tab w:val="left" w:pos="369"/>
        </w:tabs>
        <w:autoSpaceDE w:val="0"/>
        <w:rPr>
          <w:rFonts w:ascii="Cambria" w:hAnsi="Cambria"/>
        </w:rPr>
      </w:pPr>
      <w:r w:rsidRPr="003E5E01">
        <w:rPr>
          <w:rFonts w:ascii="Cambria" w:hAnsi="Cambria"/>
        </w:rPr>
        <w:t xml:space="preserve">Website Usage: Some issues affected the volume of traffic to Topten websites. For example, the UK site launched sixteen months into the project and the re-launch of the German site meant there was a temporary reduction in site visits. The total number of website visitors is also likely to be under-reported here as some partners only had the ability to record unique visitors to their sites and therefore did not capture the number of returning visitors:   </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134"/>
        <w:gridCol w:w="1134"/>
        <w:gridCol w:w="1134"/>
        <w:gridCol w:w="1275"/>
        <w:gridCol w:w="1127"/>
        <w:gridCol w:w="1201"/>
      </w:tblGrid>
      <w:tr w:rsidR="00586780" w:rsidRPr="00F97770" w14:paraId="0A3EC74A" w14:textId="77777777" w:rsidTr="00810FFB">
        <w:trPr>
          <w:trHeight w:val="375"/>
        </w:trPr>
        <w:tc>
          <w:tcPr>
            <w:tcW w:w="1134" w:type="dxa"/>
            <w:shd w:val="clear" w:color="auto" w:fill="auto"/>
            <w:noWrap/>
            <w:hideMark/>
          </w:tcPr>
          <w:p w14:paraId="2ED47035"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Outputs achieved</w:t>
            </w:r>
          </w:p>
        </w:tc>
        <w:tc>
          <w:tcPr>
            <w:tcW w:w="993" w:type="dxa"/>
            <w:shd w:val="clear" w:color="auto" w:fill="auto"/>
            <w:noWrap/>
            <w:hideMark/>
          </w:tcPr>
          <w:p w14:paraId="26E15FF9"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Jan – </w:t>
            </w:r>
          </w:p>
          <w:p w14:paraId="2F2B8835"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Jun 12</w:t>
            </w:r>
          </w:p>
        </w:tc>
        <w:tc>
          <w:tcPr>
            <w:tcW w:w="1134" w:type="dxa"/>
            <w:shd w:val="clear" w:color="auto" w:fill="auto"/>
            <w:noWrap/>
            <w:hideMark/>
          </w:tcPr>
          <w:p w14:paraId="34152E4C"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Jul – </w:t>
            </w:r>
          </w:p>
          <w:p w14:paraId="2B9DF9AB"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Dec 12</w:t>
            </w:r>
          </w:p>
        </w:tc>
        <w:tc>
          <w:tcPr>
            <w:tcW w:w="1134" w:type="dxa"/>
            <w:shd w:val="clear" w:color="auto" w:fill="auto"/>
            <w:noWrap/>
            <w:hideMark/>
          </w:tcPr>
          <w:p w14:paraId="667FE9B7"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Jan – </w:t>
            </w:r>
          </w:p>
          <w:p w14:paraId="5435EE17"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Jun 13</w:t>
            </w:r>
          </w:p>
        </w:tc>
        <w:tc>
          <w:tcPr>
            <w:tcW w:w="1134" w:type="dxa"/>
            <w:shd w:val="clear" w:color="auto" w:fill="auto"/>
            <w:noWrap/>
            <w:hideMark/>
          </w:tcPr>
          <w:p w14:paraId="33FBD5AD"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Jul – </w:t>
            </w:r>
          </w:p>
          <w:p w14:paraId="5F412836"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Dec 13</w:t>
            </w:r>
          </w:p>
        </w:tc>
        <w:tc>
          <w:tcPr>
            <w:tcW w:w="1275" w:type="dxa"/>
            <w:shd w:val="clear" w:color="auto" w:fill="auto"/>
            <w:noWrap/>
            <w:hideMark/>
          </w:tcPr>
          <w:p w14:paraId="61B07BB4"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Jan – </w:t>
            </w:r>
          </w:p>
          <w:p w14:paraId="4A868B4C"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Jun 14</w:t>
            </w:r>
          </w:p>
        </w:tc>
        <w:tc>
          <w:tcPr>
            <w:tcW w:w="1127" w:type="dxa"/>
            <w:shd w:val="clear" w:color="auto" w:fill="auto"/>
            <w:noWrap/>
            <w:hideMark/>
          </w:tcPr>
          <w:p w14:paraId="269AB375"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Jul - Dec 14</w:t>
            </w:r>
          </w:p>
        </w:tc>
        <w:tc>
          <w:tcPr>
            <w:tcW w:w="1201" w:type="dxa"/>
            <w:shd w:val="clear" w:color="auto" w:fill="auto"/>
            <w:noWrap/>
            <w:hideMark/>
          </w:tcPr>
          <w:p w14:paraId="17E368F9"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TOTAL</w:t>
            </w:r>
          </w:p>
        </w:tc>
      </w:tr>
      <w:tr w:rsidR="00586780" w:rsidRPr="00F97770" w14:paraId="36274AE7" w14:textId="77777777" w:rsidTr="00810FFB">
        <w:trPr>
          <w:trHeight w:val="300"/>
        </w:trPr>
        <w:tc>
          <w:tcPr>
            <w:tcW w:w="1134" w:type="dxa"/>
            <w:shd w:val="clear" w:color="auto" w:fill="auto"/>
            <w:vAlign w:val="center"/>
            <w:hideMark/>
          </w:tcPr>
          <w:p w14:paraId="25702984" w14:textId="02A3C6B3" w:rsidR="00586780" w:rsidRPr="00810FFB" w:rsidRDefault="00586780" w:rsidP="009B757C">
            <w:pPr>
              <w:spacing w:after="0" w:line="240" w:lineRule="auto"/>
              <w:rPr>
                <w:rFonts w:ascii="Cambria" w:hAnsi="Cambria"/>
                <w:sz w:val="20"/>
                <w:szCs w:val="20"/>
                <w:lang w:val="fr-FR"/>
              </w:rPr>
            </w:pPr>
            <w:r w:rsidRPr="00810FFB">
              <w:rPr>
                <w:rFonts w:ascii="Cambria" w:hAnsi="Cambria"/>
                <w:sz w:val="20"/>
                <w:szCs w:val="20"/>
                <w:lang w:val="fr-FR"/>
              </w:rPr>
              <w:t>Unique website visitors</w:t>
            </w:r>
            <w:r w:rsidR="003E7DEB" w:rsidRPr="00810FFB">
              <w:rPr>
                <w:rFonts w:ascii="Cambria" w:hAnsi="Cambria"/>
                <w:sz w:val="20"/>
                <w:szCs w:val="20"/>
                <w:lang w:val="fr-FR"/>
              </w:rPr>
              <w:t xml:space="preserve"> (excl. CH)</w:t>
            </w:r>
          </w:p>
        </w:tc>
        <w:tc>
          <w:tcPr>
            <w:tcW w:w="993" w:type="dxa"/>
            <w:shd w:val="clear" w:color="auto" w:fill="auto"/>
            <w:noWrap/>
            <w:vAlign w:val="center"/>
            <w:hideMark/>
          </w:tcPr>
          <w:p w14:paraId="5AF5794E" w14:textId="57F8C2FB"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704</w:t>
            </w:r>
            <w:r w:rsidR="00F97770">
              <w:rPr>
                <w:rFonts w:ascii="Cambria" w:hAnsi="Cambria"/>
                <w:sz w:val="20"/>
                <w:szCs w:val="20"/>
              </w:rPr>
              <w:t> </w:t>
            </w:r>
            <w:r w:rsidRPr="00F97770">
              <w:rPr>
                <w:rFonts w:ascii="Cambria" w:hAnsi="Cambria"/>
                <w:sz w:val="20"/>
                <w:szCs w:val="20"/>
              </w:rPr>
              <w:t>578</w:t>
            </w:r>
          </w:p>
        </w:tc>
        <w:tc>
          <w:tcPr>
            <w:tcW w:w="1134" w:type="dxa"/>
            <w:shd w:val="clear" w:color="auto" w:fill="auto"/>
            <w:noWrap/>
            <w:vAlign w:val="center"/>
            <w:hideMark/>
          </w:tcPr>
          <w:p w14:paraId="163B82B3" w14:textId="7D5CF30B"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717</w:t>
            </w:r>
            <w:r w:rsidR="00F97770">
              <w:rPr>
                <w:rFonts w:ascii="Cambria" w:hAnsi="Cambria"/>
                <w:sz w:val="20"/>
                <w:szCs w:val="20"/>
              </w:rPr>
              <w:t> </w:t>
            </w:r>
            <w:r w:rsidRPr="00F97770">
              <w:rPr>
                <w:rFonts w:ascii="Cambria" w:hAnsi="Cambria"/>
                <w:sz w:val="20"/>
                <w:szCs w:val="20"/>
              </w:rPr>
              <w:t>729</w:t>
            </w:r>
          </w:p>
        </w:tc>
        <w:tc>
          <w:tcPr>
            <w:tcW w:w="1134" w:type="dxa"/>
            <w:shd w:val="clear" w:color="auto" w:fill="auto"/>
            <w:noWrap/>
            <w:vAlign w:val="center"/>
            <w:hideMark/>
          </w:tcPr>
          <w:p w14:paraId="0411CCF2" w14:textId="71E4E15B"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713</w:t>
            </w:r>
            <w:r w:rsidR="00F97770">
              <w:rPr>
                <w:rFonts w:ascii="Cambria" w:hAnsi="Cambria"/>
                <w:sz w:val="20"/>
                <w:szCs w:val="20"/>
              </w:rPr>
              <w:t> </w:t>
            </w:r>
            <w:r w:rsidRPr="00F97770">
              <w:rPr>
                <w:rFonts w:ascii="Cambria" w:hAnsi="Cambria"/>
                <w:sz w:val="20"/>
                <w:szCs w:val="20"/>
              </w:rPr>
              <w:t>184</w:t>
            </w:r>
          </w:p>
        </w:tc>
        <w:tc>
          <w:tcPr>
            <w:tcW w:w="1134" w:type="dxa"/>
            <w:shd w:val="clear" w:color="auto" w:fill="auto"/>
            <w:noWrap/>
            <w:vAlign w:val="center"/>
            <w:hideMark/>
          </w:tcPr>
          <w:p w14:paraId="39F01111" w14:textId="74A663B4"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881</w:t>
            </w:r>
            <w:r w:rsidR="00F97770">
              <w:rPr>
                <w:rFonts w:ascii="Cambria" w:hAnsi="Cambria"/>
                <w:sz w:val="20"/>
                <w:szCs w:val="20"/>
              </w:rPr>
              <w:t> </w:t>
            </w:r>
            <w:r w:rsidRPr="00F97770">
              <w:rPr>
                <w:rFonts w:ascii="Cambria" w:hAnsi="Cambria"/>
                <w:sz w:val="20"/>
                <w:szCs w:val="20"/>
              </w:rPr>
              <w:t>386</w:t>
            </w:r>
          </w:p>
        </w:tc>
        <w:tc>
          <w:tcPr>
            <w:tcW w:w="1275" w:type="dxa"/>
            <w:shd w:val="clear" w:color="auto" w:fill="auto"/>
            <w:noWrap/>
            <w:vAlign w:val="center"/>
            <w:hideMark/>
          </w:tcPr>
          <w:p w14:paraId="49CB9902" w14:textId="2E4BF624"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840</w:t>
            </w:r>
            <w:r w:rsidR="00F97770">
              <w:rPr>
                <w:rFonts w:ascii="Cambria" w:hAnsi="Cambria"/>
                <w:sz w:val="20"/>
                <w:szCs w:val="20"/>
              </w:rPr>
              <w:t> </w:t>
            </w:r>
            <w:r w:rsidRPr="00F97770">
              <w:rPr>
                <w:rFonts w:ascii="Cambria" w:hAnsi="Cambria"/>
                <w:sz w:val="20"/>
                <w:szCs w:val="20"/>
              </w:rPr>
              <w:t>241</w:t>
            </w:r>
          </w:p>
        </w:tc>
        <w:tc>
          <w:tcPr>
            <w:tcW w:w="1127" w:type="dxa"/>
            <w:shd w:val="clear" w:color="auto" w:fill="auto"/>
            <w:noWrap/>
            <w:vAlign w:val="center"/>
            <w:hideMark/>
          </w:tcPr>
          <w:p w14:paraId="22B9C7C8" w14:textId="332E7F66"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864</w:t>
            </w:r>
            <w:r w:rsidR="00F97770">
              <w:rPr>
                <w:rFonts w:ascii="Cambria" w:hAnsi="Cambria"/>
                <w:sz w:val="20"/>
                <w:szCs w:val="20"/>
              </w:rPr>
              <w:t> </w:t>
            </w:r>
            <w:r w:rsidRPr="00F97770">
              <w:rPr>
                <w:rFonts w:ascii="Cambria" w:hAnsi="Cambria"/>
                <w:sz w:val="20"/>
                <w:szCs w:val="20"/>
              </w:rPr>
              <w:t>167</w:t>
            </w:r>
          </w:p>
        </w:tc>
        <w:tc>
          <w:tcPr>
            <w:tcW w:w="1201" w:type="dxa"/>
            <w:shd w:val="clear" w:color="auto" w:fill="auto"/>
            <w:noWrap/>
            <w:vAlign w:val="center"/>
            <w:hideMark/>
          </w:tcPr>
          <w:p w14:paraId="4C320644" w14:textId="613D4776"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4</w:t>
            </w:r>
            <w:r w:rsidR="00F97770">
              <w:rPr>
                <w:rFonts w:ascii="Cambria" w:hAnsi="Cambria"/>
                <w:sz w:val="20"/>
                <w:szCs w:val="20"/>
              </w:rPr>
              <w:t> </w:t>
            </w:r>
            <w:r w:rsidRPr="00F97770">
              <w:rPr>
                <w:rFonts w:ascii="Cambria" w:hAnsi="Cambria"/>
                <w:sz w:val="20"/>
                <w:szCs w:val="20"/>
              </w:rPr>
              <w:t>721</w:t>
            </w:r>
            <w:r w:rsidR="00F97770">
              <w:rPr>
                <w:rFonts w:ascii="Cambria" w:hAnsi="Cambria"/>
                <w:sz w:val="20"/>
                <w:szCs w:val="20"/>
              </w:rPr>
              <w:t> </w:t>
            </w:r>
            <w:r w:rsidRPr="00F97770">
              <w:rPr>
                <w:rFonts w:ascii="Cambria" w:hAnsi="Cambria"/>
                <w:sz w:val="20"/>
                <w:szCs w:val="20"/>
              </w:rPr>
              <w:t>285</w:t>
            </w:r>
          </w:p>
        </w:tc>
      </w:tr>
      <w:tr w:rsidR="00586780" w:rsidRPr="00F97770" w14:paraId="036B2907" w14:textId="77777777" w:rsidTr="00810FFB">
        <w:trPr>
          <w:trHeight w:val="300"/>
        </w:trPr>
        <w:tc>
          <w:tcPr>
            <w:tcW w:w="1134" w:type="dxa"/>
            <w:shd w:val="clear" w:color="auto" w:fill="auto"/>
            <w:vAlign w:val="center"/>
            <w:hideMark/>
          </w:tcPr>
          <w:p w14:paraId="1C713E7C" w14:textId="77777777" w:rsidR="00586780" w:rsidRPr="00F97770" w:rsidRDefault="00586780" w:rsidP="009B757C">
            <w:pPr>
              <w:spacing w:after="0" w:line="240" w:lineRule="auto"/>
              <w:rPr>
                <w:rFonts w:ascii="Cambria" w:hAnsi="Cambria"/>
                <w:sz w:val="20"/>
                <w:szCs w:val="20"/>
              </w:rPr>
            </w:pPr>
            <w:r w:rsidRPr="00F97770">
              <w:rPr>
                <w:rFonts w:ascii="Cambria" w:hAnsi="Cambria"/>
                <w:sz w:val="20"/>
                <w:szCs w:val="20"/>
              </w:rPr>
              <w:t>Total website visitors</w:t>
            </w:r>
          </w:p>
        </w:tc>
        <w:tc>
          <w:tcPr>
            <w:tcW w:w="993" w:type="dxa"/>
            <w:shd w:val="clear" w:color="auto" w:fill="auto"/>
            <w:noWrap/>
            <w:vAlign w:val="center"/>
            <w:hideMark/>
          </w:tcPr>
          <w:p w14:paraId="3F76E839" w14:textId="06EB744E"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764</w:t>
            </w:r>
            <w:r w:rsidR="00F97770">
              <w:rPr>
                <w:rFonts w:ascii="Cambria" w:hAnsi="Cambria"/>
                <w:sz w:val="20"/>
                <w:szCs w:val="20"/>
              </w:rPr>
              <w:t> </w:t>
            </w:r>
            <w:r w:rsidRPr="00F97770">
              <w:rPr>
                <w:rFonts w:ascii="Cambria" w:hAnsi="Cambria"/>
                <w:sz w:val="20"/>
                <w:szCs w:val="20"/>
              </w:rPr>
              <w:t>593</w:t>
            </w:r>
          </w:p>
        </w:tc>
        <w:tc>
          <w:tcPr>
            <w:tcW w:w="1134" w:type="dxa"/>
            <w:shd w:val="clear" w:color="auto" w:fill="auto"/>
            <w:noWrap/>
            <w:vAlign w:val="center"/>
            <w:hideMark/>
          </w:tcPr>
          <w:p w14:paraId="4FB7AFFE" w14:textId="11D9802C"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742</w:t>
            </w:r>
            <w:r w:rsidR="00F97770">
              <w:rPr>
                <w:rFonts w:ascii="Cambria" w:hAnsi="Cambria"/>
                <w:sz w:val="20"/>
                <w:szCs w:val="20"/>
              </w:rPr>
              <w:t> </w:t>
            </w:r>
            <w:r w:rsidRPr="00F97770">
              <w:rPr>
                <w:rFonts w:ascii="Cambria" w:hAnsi="Cambria"/>
                <w:sz w:val="20"/>
                <w:szCs w:val="20"/>
              </w:rPr>
              <w:t>743</w:t>
            </w:r>
          </w:p>
        </w:tc>
        <w:tc>
          <w:tcPr>
            <w:tcW w:w="1134" w:type="dxa"/>
            <w:shd w:val="clear" w:color="auto" w:fill="auto"/>
            <w:noWrap/>
            <w:vAlign w:val="center"/>
            <w:hideMark/>
          </w:tcPr>
          <w:p w14:paraId="54E78295" w14:textId="6016D56D"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762</w:t>
            </w:r>
            <w:r w:rsidR="00F97770">
              <w:rPr>
                <w:rFonts w:ascii="Cambria" w:hAnsi="Cambria"/>
                <w:sz w:val="20"/>
                <w:szCs w:val="20"/>
              </w:rPr>
              <w:t> </w:t>
            </w:r>
            <w:r w:rsidRPr="00F97770">
              <w:rPr>
                <w:rFonts w:ascii="Cambria" w:hAnsi="Cambria"/>
                <w:sz w:val="20"/>
                <w:szCs w:val="20"/>
              </w:rPr>
              <w:t>480</w:t>
            </w:r>
          </w:p>
        </w:tc>
        <w:tc>
          <w:tcPr>
            <w:tcW w:w="1134" w:type="dxa"/>
            <w:shd w:val="clear" w:color="auto" w:fill="auto"/>
            <w:noWrap/>
            <w:vAlign w:val="center"/>
            <w:hideMark/>
          </w:tcPr>
          <w:p w14:paraId="508969C4" w14:textId="67068E56"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966</w:t>
            </w:r>
            <w:r w:rsidR="00F97770">
              <w:rPr>
                <w:rFonts w:ascii="Cambria" w:hAnsi="Cambria"/>
                <w:sz w:val="20"/>
                <w:szCs w:val="20"/>
              </w:rPr>
              <w:t> </w:t>
            </w:r>
            <w:r w:rsidRPr="00F97770">
              <w:rPr>
                <w:rFonts w:ascii="Cambria" w:hAnsi="Cambria"/>
                <w:sz w:val="20"/>
                <w:szCs w:val="20"/>
              </w:rPr>
              <w:t>463</w:t>
            </w:r>
          </w:p>
        </w:tc>
        <w:tc>
          <w:tcPr>
            <w:tcW w:w="1275" w:type="dxa"/>
            <w:shd w:val="clear" w:color="auto" w:fill="auto"/>
            <w:noWrap/>
            <w:vAlign w:val="center"/>
            <w:hideMark/>
          </w:tcPr>
          <w:p w14:paraId="42AB63A9" w14:textId="018F6DFC"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920</w:t>
            </w:r>
            <w:r w:rsidR="00F97770">
              <w:rPr>
                <w:rFonts w:ascii="Cambria" w:hAnsi="Cambria"/>
                <w:sz w:val="20"/>
                <w:szCs w:val="20"/>
              </w:rPr>
              <w:t> </w:t>
            </w:r>
            <w:r w:rsidRPr="00F97770">
              <w:rPr>
                <w:rFonts w:ascii="Cambria" w:hAnsi="Cambria"/>
                <w:sz w:val="20"/>
                <w:szCs w:val="20"/>
              </w:rPr>
              <w:t>016</w:t>
            </w:r>
          </w:p>
        </w:tc>
        <w:tc>
          <w:tcPr>
            <w:tcW w:w="1127" w:type="dxa"/>
            <w:shd w:val="clear" w:color="auto" w:fill="auto"/>
            <w:noWrap/>
            <w:vAlign w:val="center"/>
            <w:hideMark/>
          </w:tcPr>
          <w:p w14:paraId="441B33F8" w14:textId="767B0FDF"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922</w:t>
            </w:r>
            <w:r w:rsidR="00F97770">
              <w:rPr>
                <w:rFonts w:ascii="Cambria" w:hAnsi="Cambria"/>
                <w:sz w:val="20"/>
                <w:szCs w:val="20"/>
              </w:rPr>
              <w:t> </w:t>
            </w:r>
            <w:r w:rsidRPr="00F97770">
              <w:rPr>
                <w:rFonts w:ascii="Cambria" w:hAnsi="Cambria"/>
                <w:sz w:val="20"/>
                <w:szCs w:val="20"/>
              </w:rPr>
              <w:t>940</w:t>
            </w:r>
          </w:p>
        </w:tc>
        <w:tc>
          <w:tcPr>
            <w:tcW w:w="1201" w:type="dxa"/>
            <w:shd w:val="clear" w:color="auto" w:fill="auto"/>
            <w:noWrap/>
            <w:vAlign w:val="center"/>
            <w:hideMark/>
          </w:tcPr>
          <w:p w14:paraId="62A5884F" w14:textId="6D35C757" w:rsidR="00586780" w:rsidRPr="00F97770" w:rsidRDefault="00586780" w:rsidP="00F97770">
            <w:pPr>
              <w:spacing w:after="0" w:line="240" w:lineRule="auto"/>
              <w:rPr>
                <w:rFonts w:ascii="Cambria" w:hAnsi="Cambria"/>
                <w:sz w:val="20"/>
                <w:szCs w:val="20"/>
              </w:rPr>
            </w:pPr>
            <w:r w:rsidRPr="00F97770">
              <w:rPr>
                <w:rFonts w:ascii="Cambria" w:hAnsi="Cambria"/>
                <w:sz w:val="20"/>
                <w:szCs w:val="20"/>
              </w:rPr>
              <w:t>5</w:t>
            </w:r>
            <w:r w:rsidR="00F97770">
              <w:rPr>
                <w:rFonts w:ascii="Cambria" w:hAnsi="Cambria"/>
                <w:sz w:val="20"/>
                <w:szCs w:val="20"/>
              </w:rPr>
              <w:t> </w:t>
            </w:r>
            <w:r w:rsidRPr="00F97770">
              <w:rPr>
                <w:rFonts w:ascii="Cambria" w:hAnsi="Cambria"/>
                <w:sz w:val="20"/>
                <w:szCs w:val="20"/>
              </w:rPr>
              <w:t>079</w:t>
            </w:r>
            <w:r w:rsidR="00F97770">
              <w:rPr>
                <w:rFonts w:ascii="Cambria" w:hAnsi="Cambria"/>
                <w:sz w:val="20"/>
                <w:szCs w:val="20"/>
              </w:rPr>
              <w:t> </w:t>
            </w:r>
            <w:r w:rsidRPr="00F97770">
              <w:rPr>
                <w:rFonts w:ascii="Cambria" w:hAnsi="Cambria"/>
                <w:sz w:val="20"/>
                <w:szCs w:val="20"/>
              </w:rPr>
              <w:t>235</w:t>
            </w:r>
          </w:p>
        </w:tc>
      </w:tr>
    </w:tbl>
    <w:p w14:paraId="5B81B32C" w14:textId="77777777" w:rsidR="00586780" w:rsidRPr="003E5E01" w:rsidRDefault="00586780" w:rsidP="00586780">
      <w:pPr>
        <w:tabs>
          <w:tab w:val="left" w:pos="369"/>
        </w:tabs>
        <w:autoSpaceDE w:val="0"/>
        <w:rPr>
          <w:rFonts w:ascii="Cambria" w:hAnsi="Cambria"/>
        </w:rPr>
      </w:pPr>
      <w:r w:rsidRPr="003E5E01">
        <w:rPr>
          <w:rFonts w:ascii="Cambria" w:hAnsi="Cambria"/>
        </w:rPr>
        <w:t xml:space="preserve">In spite of this, overall, the majority of partners had an upward trend in visits and year on year there has been a good upward trend in the number of visits to the sites at an EU level: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216"/>
        <w:gridCol w:w="1236"/>
        <w:gridCol w:w="1216"/>
      </w:tblGrid>
      <w:tr w:rsidR="00586780" w:rsidRPr="00F97770" w14:paraId="0ECA218E" w14:textId="77777777" w:rsidTr="009B757C">
        <w:trPr>
          <w:trHeight w:val="300"/>
        </w:trPr>
        <w:tc>
          <w:tcPr>
            <w:tcW w:w="4032" w:type="dxa"/>
            <w:shd w:val="clear" w:color="auto" w:fill="auto"/>
            <w:noWrap/>
            <w:hideMark/>
          </w:tcPr>
          <w:p w14:paraId="19C372E8"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Outputs achieved </w:t>
            </w:r>
          </w:p>
        </w:tc>
        <w:tc>
          <w:tcPr>
            <w:tcW w:w="1216" w:type="dxa"/>
            <w:shd w:val="clear" w:color="auto" w:fill="auto"/>
            <w:noWrap/>
            <w:hideMark/>
          </w:tcPr>
          <w:p w14:paraId="7A1BF28A"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2012</w:t>
            </w:r>
          </w:p>
        </w:tc>
        <w:tc>
          <w:tcPr>
            <w:tcW w:w="1236" w:type="dxa"/>
            <w:shd w:val="clear" w:color="auto" w:fill="auto"/>
            <w:noWrap/>
            <w:hideMark/>
          </w:tcPr>
          <w:p w14:paraId="1D34842F"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2013</w:t>
            </w:r>
          </w:p>
        </w:tc>
        <w:tc>
          <w:tcPr>
            <w:tcW w:w="1216" w:type="dxa"/>
            <w:shd w:val="clear" w:color="auto" w:fill="auto"/>
            <w:noWrap/>
            <w:hideMark/>
          </w:tcPr>
          <w:p w14:paraId="02BFAFDB"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2014</w:t>
            </w:r>
          </w:p>
        </w:tc>
      </w:tr>
      <w:tr w:rsidR="00586780" w:rsidRPr="00F97770" w14:paraId="64C17A77" w14:textId="77777777" w:rsidTr="009B757C">
        <w:trPr>
          <w:trHeight w:val="403"/>
        </w:trPr>
        <w:tc>
          <w:tcPr>
            <w:tcW w:w="4032" w:type="dxa"/>
            <w:shd w:val="clear" w:color="auto" w:fill="auto"/>
            <w:vAlign w:val="center"/>
            <w:hideMark/>
          </w:tcPr>
          <w:p w14:paraId="7B75F284"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Unique website visitors</w:t>
            </w:r>
          </w:p>
        </w:tc>
        <w:tc>
          <w:tcPr>
            <w:tcW w:w="1216" w:type="dxa"/>
            <w:shd w:val="clear" w:color="auto" w:fill="auto"/>
            <w:noWrap/>
            <w:vAlign w:val="center"/>
            <w:hideMark/>
          </w:tcPr>
          <w:p w14:paraId="76E5B00E" w14:textId="5B4D776D"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1</w:t>
            </w:r>
            <w:r w:rsidR="00F97770">
              <w:rPr>
                <w:rFonts w:ascii="Cambria" w:hAnsi="Cambria"/>
                <w:sz w:val="20"/>
                <w:szCs w:val="20"/>
              </w:rPr>
              <w:t> </w:t>
            </w:r>
            <w:r w:rsidRPr="00F97770">
              <w:rPr>
                <w:rFonts w:ascii="Cambria" w:hAnsi="Cambria"/>
                <w:sz w:val="20"/>
                <w:szCs w:val="20"/>
              </w:rPr>
              <w:t>422</w:t>
            </w:r>
            <w:r w:rsidR="00F97770">
              <w:rPr>
                <w:rFonts w:ascii="Cambria" w:hAnsi="Cambria"/>
                <w:sz w:val="20"/>
                <w:szCs w:val="20"/>
              </w:rPr>
              <w:t> </w:t>
            </w:r>
            <w:r w:rsidRPr="00F97770">
              <w:rPr>
                <w:rFonts w:ascii="Cambria" w:hAnsi="Cambria"/>
                <w:sz w:val="20"/>
                <w:szCs w:val="20"/>
              </w:rPr>
              <w:t>307</w:t>
            </w:r>
          </w:p>
        </w:tc>
        <w:tc>
          <w:tcPr>
            <w:tcW w:w="1236" w:type="dxa"/>
            <w:shd w:val="clear" w:color="auto" w:fill="auto"/>
            <w:noWrap/>
            <w:vAlign w:val="center"/>
            <w:hideMark/>
          </w:tcPr>
          <w:p w14:paraId="649FFDE6" w14:textId="741FB3B1"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1</w:t>
            </w:r>
            <w:r w:rsidR="00F97770">
              <w:rPr>
                <w:rFonts w:ascii="Cambria" w:hAnsi="Cambria"/>
                <w:sz w:val="20"/>
                <w:szCs w:val="20"/>
              </w:rPr>
              <w:t> </w:t>
            </w:r>
            <w:r w:rsidRPr="00F97770">
              <w:rPr>
                <w:rFonts w:ascii="Cambria" w:hAnsi="Cambria"/>
                <w:sz w:val="20"/>
                <w:szCs w:val="20"/>
              </w:rPr>
              <w:t>594</w:t>
            </w:r>
            <w:r w:rsidR="00F97770">
              <w:rPr>
                <w:rFonts w:ascii="Cambria" w:hAnsi="Cambria"/>
                <w:sz w:val="20"/>
                <w:szCs w:val="20"/>
              </w:rPr>
              <w:t> </w:t>
            </w:r>
            <w:r w:rsidRPr="00F97770">
              <w:rPr>
                <w:rFonts w:ascii="Cambria" w:hAnsi="Cambria"/>
                <w:sz w:val="20"/>
                <w:szCs w:val="20"/>
              </w:rPr>
              <w:t>570</w:t>
            </w:r>
          </w:p>
        </w:tc>
        <w:tc>
          <w:tcPr>
            <w:tcW w:w="1216" w:type="dxa"/>
            <w:shd w:val="clear" w:color="auto" w:fill="auto"/>
            <w:noWrap/>
            <w:vAlign w:val="center"/>
            <w:hideMark/>
          </w:tcPr>
          <w:p w14:paraId="68DC4149" w14:textId="7636CD5F"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1</w:t>
            </w:r>
            <w:r w:rsidR="00F97770">
              <w:rPr>
                <w:rFonts w:ascii="Cambria" w:hAnsi="Cambria"/>
                <w:sz w:val="20"/>
                <w:szCs w:val="20"/>
              </w:rPr>
              <w:t> </w:t>
            </w:r>
            <w:r w:rsidRPr="00F97770">
              <w:rPr>
                <w:rFonts w:ascii="Cambria" w:hAnsi="Cambria"/>
                <w:sz w:val="20"/>
                <w:szCs w:val="20"/>
              </w:rPr>
              <w:t>704</w:t>
            </w:r>
            <w:r w:rsidR="00F97770">
              <w:rPr>
                <w:rFonts w:ascii="Cambria" w:hAnsi="Cambria"/>
                <w:sz w:val="20"/>
                <w:szCs w:val="20"/>
              </w:rPr>
              <w:t> </w:t>
            </w:r>
            <w:r w:rsidRPr="00F97770">
              <w:rPr>
                <w:rFonts w:ascii="Cambria" w:hAnsi="Cambria"/>
                <w:sz w:val="20"/>
                <w:szCs w:val="20"/>
              </w:rPr>
              <w:t>408</w:t>
            </w:r>
          </w:p>
        </w:tc>
      </w:tr>
      <w:tr w:rsidR="00586780" w:rsidRPr="00F97770" w14:paraId="66B7BA30" w14:textId="77777777" w:rsidTr="009B757C">
        <w:trPr>
          <w:trHeight w:val="411"/>
        </w:trPr>
        <w:tc>
          <w:tcPr>
            <w:tcW w:w="4032" w:type="dxa"/>
            <w:shd w:val="clear" w:color="auto" w:fill="auto"/>
            <w:vAlign w:val="center"/>
          </w:tcPr>
          <w:p w14:paraId="6D84051D"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increase on previous year</w:t>
            </w:r>
          </w:p>
        </w:tc>
        <w:tc>
          <w:tcPr>
            <w:tcW w:w="1216" w:type="dxa"/>
            <w:shd w:val="clear" w:color="auto" w:fill="auto"/>
            <w:noWrap/>
            <w:vAlign w:val="center"/>
          </w:tcPr>
          <w:p w14:paraId="7CC51A39"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n/a</w:t>
            </w:r>
          </w:p>
        </w:tc>
        <w:tc>
          <w:tcPr>
            <w:tcW w:w="1236" w:type="dxa"/>
            <w:shd w:val="clear" w:color="auto" w:fill="auto"/>
            <w:noWrap/>
            <w:vAlign w:val="center"/>
          </w:tcPr>
          <w:p w14:paraId="308C041B" w14:textId="47AD00F5"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+12</w:t>
            </w:r>
            <w:r w:rsidR="000D6A14">
              <w:rPr>
                <w:rFonts w:ascii="Cambria" w:hAnsi="Cambria"/>
                <w:sz w:val="20"/>
                <w:szCs w:val="20"/>
              </w:rPr>
              <w:t>.</w:t>
            </w:r>
            <w:r w:rsidRPr="00F97770">
              <w:rPr>
                <w:rFonts w:ascii="Cambria" w:hAnsi="Cambria"/>
                <w:sz w:val="20"/>
                <w:szCs w:val="20"/>
              </w:rPr>
              <w:t>1%</w:t>
            </w:r>
          </w:p>
        </w:tc>
        <w:tc>
          <w:tcPr>
            <w:tcW w:w="1216" w:type="dxa"/>
            <w:shd w:val="clear" w:color="auto" w:fill="auto"/>
            <w:noWrap/>
            <w:vAlign w:val="center"/>
          </w:tcPr>
          <w:p w14:paraId="06863BFB" w14:textId="57BF7C00"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+6</w:t>
            </w:r>
            <w:r w:rsidR="000D6A14">
              <w:rPr>
                <w:rFonts w:ascii="Cambria" w:hAnsi="Cambria"/>
                <w:sz w:val="20"/>
                <w:szCs w:val="20"/>
              </w:rPr>
              <w:t>.</w:t>
            </w:r>
            <w:r w:rsidRPr="00F97770">
              <w:rPr>
                <w:rFonts w:ascii="Cambria" w:hAnsi="Cambria"/>
                <w:sz w:val="20"/>
                <w:szCs w:val="20"/>
              </w:rPr>
              <w:t>9%</w:t>
            </w:r>
          </w:p>
        </w:tc>
      </w:tr>
      <w:tr w:rsidR="00586780" w:rsidRPr="00F97770" w14:paraId="6EF04C29" w14:textId="77777777" w:rsidTr="009B757C">
        <w:trPr>
          <w:trHeight w:val="431"/>
        </w:trPr>
        <w:tc>
          <w:tcPr>
            <w:tcW w:w="4032" w:type="dxa"/>
            <w:shd w:val="clear" w:color="auto" w:fill="auto"/>
            <w:vAlign w:val="center"/>
            <w:hideMark/>
          </w:tcPr>
          <w:p w14:paraId="316EB182"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Total website visitors</w:t>
            </w:r>
          </w:p>
        </w:tc>
        <w:tc>
          <w:tcPr>
            <w:tcW w:w="1216" w:type="dxa"/>
            <w:shd w:val="clear" w:color="auto" w:fill="auto"/>
            <w:noWrap/>
            <w:vAlign w:val="center"/>
            <w:hideMark/>
          </w:tcPr>
          <w:p w14:paraId="7E9C9B8B" w14:textId="7AC57488"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1</w:t>
            </w:r>
            <w:r w:rsidR="00F97770">
              <w:rPr>
                <w:rFonts w:ascii="Cambria" w:hAnsi="Cambria"/>
                <w:sz w:val="20"/>
                <w:szCs w:val="20"/>
              </w:rPr>
              <w:t> </w:t>
            </w:r>
            <w:r w:rsidRPr="00F97770">
              <w:rPr>
                <w:rFonts w:ascii="Cambria" w:hAnsi="Cambria"/>
                <w:sz w:val="20"/>
                <w:szCs w:val="20"/>
              </w:rPr>
              <w:t>507</w:t>
            </w:r>
            <w:r w:rsidR="00F97770">
              <w:rPr>
                <w:rFonts w:ascii="Cambria" w:hAnsi="Cambria"/>
                <w:sz w:val="20"/>
                <w:szCs w:val="20"/>
              </w:rPr>
              <w:t> </w:t>
            </w:r>
            <w:r w:rsidRPr="00F97770">
              <w:rPr>
                <w:rFonts w:ascii="Cambria" w:hAnsi="Cambria"/>
                <w:sz w:val="20"/>
                <w:szCs w:val="20"/>
              </w:rPr>
              <w:t>336</w:t>
            </w:r>
          </w:p>
        </w:tc>
        <w:tc>
          <w:tcPr>
            <w:tcW w:w="1236" w:type="dxa"/>
            <w:shd w:val="clear" w:color="auto" w:fill="auto"/>
            <w:noWrap/>
            <w:vAlign w:val="center"/>
            <w:hideMark/>
          </w:tcPr>
          <w:p w14:paraId="59082319" w14:textId="21A44B70"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1</w:t>
            </w:r>
            <w:r w:rsidR="00F97770">
              <w:rPr>
                <w:rFonts w:ascii="Cambria" w:hAnsi="Cambria"/>
                <w:sz w:val="20"/>
                <w:szCs w:val="20"/>
              </w:rPr>
              <w:t> </w:t>
            </w:r>
            <w:r w:rsidRPr="00F97770">
              <w:rPr>
                <w:rFonts w:ascii="Cambria" w:hAnsi="Cambria"/>
                <w:sz w:val="20"/>
                <w:szCs w:val="20"/>
              </w:rPr>
              <w:t>728</w:t>
            </w:r>
            <w:r w:rsidR="00F97770">
              <w:rPr>
                <w:rFonts w:ascii="Cambria" w:hAnsi="Cambria"/>
                <w:sz w:val="20"/>
                <w:szCs w:val="20"/>
              </w:rPr>
              <w:t> </w:t>
            </w:r>
            <w:r w:rsidRPr="00F97770">
              <w:rPr>
                <w:rFonts w:ascii="Cambria" w:hAnsi="Cambria"/>
                <w:sz w:val="20"/>
                <w:szCs w:val="20"/>
              </w:rPr>
              <w:t>943</w:t>
            </w:r>
          </w:p>
        </w:tc>
        <w:tc>
          <w:tcPr>
            <w:tcW w:w="1216" w:type="dxa"/>
            <w:shd w:val="clear" w:color="auto" w:fill="auto"/>
            <w:noWrap/>
            <w:vAlign w:val="center"/>
            <w:hideMark/>
          </w:tcPr>
          <w:p w14:paraId="28375CCF" w14:textId="0454B4F8"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1</w:t>
            </w:r>
            <w:r w:rsidR="00F97770">
              <w:rPr>
                <w:rFonts w:ascii="Cambria" w:hAnsi="Cambria"/>
                <w:sz w:val="20"/>
                <w:szCs w:val="20"/>
              </w:rPr>
              <w:t> </w:t>
            </w:r>
            <w:r w:rsidRPr="00F97770">
              <w:rPr>
                <w:rFonts w:ascii="Cambria" w:hAnsi="Cambria"/>
                <w:sz w:val="20"/>
                <w:szCs w:val="20"/>
              </w:rPr>
              <w:t>842</w:t>
            </w:r>
            <w:r w:rsidR="00F97770">
              <w:rPr>
                <w:rFonts w:ascii="Cambria" w:hAnsi="Cambria"/>
                <w:sz w:val="20"/>
                <w:szCs w:val="20"/>
              </w:rPr>
              <w:t> </w:t>
            </w:r>
            <w:r w:rsidRPr="00F97770">
              <w:rPr>
                <w:rFonts w:ascii="Cambria" w:hAnsi="Cambria"/>
                <w:sz w:val="20"/>
                <w:szCs w:val="20"/>
              </w:rPr>
              <w:t>956</w:t>
            </w:r>
          </w:p>
        </w:tc>
      </w:tr>
      <w:tr w:rsidR="00586780" w:rsidRPr="00F97770" w14:paraId="55030110" w14:textId="77777777" w:rsidTr="009B757C">
        <w:trPr>
          <w:trHeight w:val="408"/>
        </w:trPr>
        <w:tc>
          <w:tcPr>
            <w:tcW w:w="4032" w:type="dxa"/>
            <w:shd w:val="clear" w:color="auto" w:fill="auto"/>
            <w:vAlign w:val="center"/>
          </w:tcPr>
          <w:p w14:paraId="13A6AE5E"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 increase on previous year </w:t>
            </w:r>
          </w:p>
        </w:tc>
        <w:tc>
          <w:tcPr>
            <w:tcW w:w="1216" w:type="dxa"/>
            <w:shd w:val="clear" w:color="auto" w:fill="auto"/>
            <w:noWrap/>
            <w:vAlign w:val="center"/>
          </w:tcPr>
          <w:p w14:paraId="7C7C0E28"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n/a</w:t>
            </w:r>
          </w:p>
        </w:tc>
        <w:tc>
          <w:tcPr>
            <w:tcW w:w="1236" w:type="dxa"/>
            <w:shd w:val="clear" w:color="auto" w:fill="auto"/>
            <w:noWrap/>
            <w:vAlign w:val="center"/>
          </w:tcPr>
          <w:p w14:paraId="3E3815B5"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+14.6%</w:t>
            </w:r>
          </w:p>
        </w:tc>
        <w:tc>
          <w:tcPr>
            <w:tcW w:w="1216" w:type="dxa"/>
            <w:shd w:val="clear" w:color="auto" w:fill="auto"/>
            <w:noWrap/>
            <w:vAlign w:val="center"/>
          </w:tcPr>
          <w:p w14:paraId="08A5A04B"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+6.5%</w:t>
            </w:r>
          </w:p>
        </w:tc>
      </w:tr>
      <w:tr w:rsidR="00586780" w:rsidRPr="00F97770" w14:paraId="16E21A09" w14:textId="77777777" w:rsidTr="009B757C">
        <w:trPr>
          <w:trHeight w:val="408"/>
        </w:trPr>
        <w:tc>
          <w:tcPr>
            <w:tcW w:w="4032" w:type="dxa"/>
            <w:shd w:val="clear" w:color="auto" w:fill="auto"/>
            <w:vAlign w:val="center"/>
          </w:tcPr>
          <w:p w14:paraId="6F4C95E8"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Visits per million population per year at </w:t>
            </w:r>
          </w:p>
          <w:p w14:paraId="681FCFFA"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EU Level </w:t>
            </w:r>
          </w:p>
        </w:tc>
        <w:tc>
          <w:tcPr>
            <w:tcW w:w="1216" w:type="dxa"/>
            <w:shd w:val="clear" w:color="auto" w:fill="auto"/>
            <w:noWrap/>
            <w:vAlign w:val="center"/>
          </w:tcPr>
          <w:p w14:paraId="277A9CD6" w14:textId="1728C987" w:rsidR="00586780" w:rsidRPr="00F97770" w:rsidRDefault="00586780" w:rsidP="009B757C">
            <w:pPr>
              <w:spacing w:after="0" w:line="240" w:lineRule="auto"/>
              <w:rPr>
                <w:rFonts w:ascii="Cambria" w:hAnsi="Cambria"/>
                <w:sz w:val="20"/>
                <w:szCs w:val="20"/>
              </w:rPr>
            </w:pPr>
            <w:r w:rsidRPr="00F97770">
              <w:rPr>
                <w:rFonts w:ascii="Cambria" w:hAnsi="Cambria"/>
                <w:sz w:val="20"/>
                <w:szCs w:val="20"/>
              </w:rPr>
              <w:t>3</w:t>
            </w:r>
            <w:r w:rsidR="00F97770">
              <w:rPr>
                <w:rFonts w:ascii="Cambria" w:hAnsi="Cambria"/>
                <w:sz w:val="20"/>
                <w:szCs w:val="20"/>
              </w:rPr>
              <w:t> </w:t>
            </w:r>
            <w:r w:rsidRPr="00F97770">
              <w:rPr>
                <w:rFonts w:ascii="Cambria" w:hAnsi="Cambria"/>
                <w:sz w:val="20"/>
                <w:szCs w:val="20"/>
              </w:rPr>
              <w:t>311</w:t>
            </w:r>
          </w:p>
        </w:tc>
        <w:tc>
          <w:tcPr>
            <w:tcW w:w="1236" w:type="dxa"/>
            <w:shd w:val="clear" w:color="auto" w:fill="auto"/>
            <w:noWrap/>
            <w:vAlign w:val="center"/>
          </w:tcPr>
          <w:p w14:paraId="25DF909D" w14:textId="30DFDCDD" w:rsidR="00586780" w:rsidRPr="00F97770" w:rsidRDefault="00586780" w:rsidP="009B757C">
            <w:pPr>
              <w:spacing w:after="0" w:line="240" w:lineRule="auto"/>
              <w:rPr>
                <w:rFonts w:ascii="Cambria" w:hAnsi="Cambria"/>
                <w:sz w:val="20"/>
                <w:szCs w:val="20"/>
              </w:rPr>
            </w:pPr>
            <w:r w:rsidRPr="00F97770">
              <w:rPr>
                <w:rFonts w:ascii="Cambria" w:hAnsi="Cambria"/>
                <w:sz w:val="20"/>
                <w:szCs w:val="20"/>
              </w:rPr>
              <w:t>3</w:t>
            </w:r>
            <w:r w:rsidR="00F97770">
              <w:rPr>
                <w:rFonts w:ascii="Cambria" w:hAnsi="Cambria"/>
                <w:sz w:val="20"/>
                <w:szCs w:val="20"/>
              </w:rPr>
              <w:t> </w:t>
            </w:r>
            <w:r w:rsidRPr="00F97770">
              <w:rPr>
                <w:rFonts w:ascii="Cambria" w:hAnsi="Cambria"/>
                <w:sz w:val="20"/>
                <w:szCs w:val="20"/>
              </w:rPr>
              <w:t>797</w:t>
            </w:r>
          </w:p>
        </w:tc>
        <w:tc>
          <w:tcPr>
            <w:tcW w:w="1216" w:type="dxa"/>
            <w:shd w:val="clear" w:color="auto" w:fill="auto"/>
            <w:noWrap/>
            <w:vAlign w:val="center"/>
          </w:tcPr>
          <w:p w14:paraId="0CBBACD5" w14:textId="5C868D19" w:rsidR="00586780" w:rsidRPr="00F97770" w:rsidRDefault="00586780" w:rsidP="009B757C">
            <w:pPr>
              <w:spacing w:after="0" w:line="240" w:lineRule="auto"/>
              <w:rPr>
                <w:rFonts w:ascii="Cambria" w:hAnsi="Cambria"/>
                <w:sz w:val="20"/>
                <w:szCs w:val="20"/>
              </w:rPr>
            </w:pPr>
            <w:r w:rsidRPr="00F97770">
              <w:rPr>
                <w:rFonts w:ascii="Cambria" w:hAnsi="Cambria"/>
                <w:sz w:val="20"/>
                <w:szCs w:val="20"/>
              </w:rPr>
              <w:t>4</w:t>
            </w:r>
            <w:r w:rsidR="00F97770">
              <w:rPr>
                <w:rFonts w:ascii="Cambria" w:hAnsi="Cambria"/>
                <w:sz w:val="20"/>
                <w:szCs w:val="20"/>
              </w:rPr>
              <w:t> </w:t>
            </w:r>
            <w:r w:rsidRPr="00F97770">
              <w:rPr>
                <w:rFonts w:ascii="Cambria" w:hAnsi="Cambria"/>
                <w:sz w:val="20"/>
                <w:szCs w:val="20"/>
              </w:rPr>
              <w:t>048</w:t>
            </w:r>
          </w:p>
        </w:tc>
      </w:tr>
      <w:tr w:rsidR="00586780" w:rsidRPr="00F97770" w14:paraId="34699990" w14:textId="77777777" w:rsidTr="009B757C">
        <w:trPr>
          <w:trHeight w:val="408"/>
        </w:trPr>
        <w:tc>
          <w:tcPr>
            <w:tcW w:w="4032" w:type="dxa"/>
            <w:shd w:val="clear" w:color="auto" w:fill="auto"/>
            <w:vAlign w:val="center"/>
          </w:tcPr>
          <w:p w14:paraId="7B0D76A6"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 xml:space="preserve">% increase on previous year </w:t>
            </w:r>
          </w:p>
        </w:tc>
        <w:tc>
          <w:tcPr>
            <w:tcW w:w="1216" w:type="dxa"/>
            <w:shd w:val="clear" w:color="auto" w:fill="auto"/>
            <w:noWrap/>
            <w:vAlign w:val="center"/>
          </w:tcPr>
          <w:p w14:paraId="4E8DC506" w14:textId="77777777" w:rsidR="00586780" w:rsidRPr="00F97770" w:rsidRDefault="00586780" w:rsidP="009B757C">
            <w:pPr>
              <w:tabs>
                <w:tab w:val="left" w:pos="369"/>
              </w:tabs>
              <w:autoSpaceDE w:val="0"/>
              <w:spacing w:after="0" w:line="240" w:lineRule="auto"/>
              <w:rPr>
                <w:rFonts w:ascii="Cambria" w:hAnsi="Cambria"/>
                <w:sz w:val="20"/>
                <w:szCs w:val="20"/>
              </w:rPr>
            </w:pPr>
            <w:r w:rsidRPr="00F97770">
              <w:rPr>
                <w:rFonts w:ascii="Cambria" w:hAnsi="Cambria"/>
                <w:sz w:val="20"/>
                <w:szCs w:val="20"/>
              </w:rPr>
              <w:t>n/a</w:t>
            </w:r>
          </w:p>
        </w:tc>
        <w:tc>
          <w:tcPr>
            <w:tcW w:w="1236" w:type="dxa"/>
            <w:shd w:val="clear" w:color="auto" w:fill="auto"/>
            <w:noWrap/>
            <w:vAlign w:val="center"/>
          </w:tcPr>
          <w:p w14:paraId="2FCC67CC" w14:textId="581B09FA"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+14</w:t>
            </w:r>
            <w:r w:rsidR="000D6A14">
              <w:rPr>
                <w:rFonts w:ascii="Cambria" w:hAnsi="Cambria"/>
                <w:sz w:val="20"/>
                <w:szCs w:val="20"/>
              </w:rPr>
              <w:t>.</w:t>
            </w:r>
            <w:r w:rsidRPr="00F97770">
              <w:rPr>
                <w:rFonts w:ascii="Cambria" w:hAnsi="Cambria"/>
                <w:sz w:val="20"/>
                <w:szCs w:val="20"/>
              </w:rPr>
              <w:t>7%</w:t>
            </w:r>
          </w:p>
        </w:tc>
        <w:tc>
          <w:tcPr>
            <w:tcW w:w="1216" w:type="dxa"/>
            <w:shd w:val="clear" w:color="auto" w:fill="auto"/>
            <w:noWrap/>
            <w:vAlign w:val="center"/>
          </w:tcPr>
          <w:p w14:paraId="4FB6D72C" w14:textId="221CD64F" w:rsidR="00586780" w:rsidRPr="00F97770" w:rsidRDefault="00586780" w:rsidP="00F97770">
            <w:pPr>
              <w:tabs>
                <w:tab w:val="left" w:pos="369"/>
              </w:tabs>
              <w:autoSpaceDE w:val="0"/>
              <w:spacing w:after="0" w:line="240" w:lineRule="auto"/>
              <w:rPr>
                <w:rFonts w:ascii="Cambria" w:hAnsi="Cambria"/>
                <w:sz w:val="20"/>
                <w:szCs w:val="20"/>
              </w:rPr>
            </w:pPr>
            <w:r w:rsidRPr="00F97770">
              <w:rPr>
                <w:rFonts w:ascii="Cambria" w:hAnsi="Cambria"/>
                <w:sz w:val="20"/>
                <w:szCs w:val="20"/>
              </w:rPr>
              <w:t>+6</w:t>
            </w:r>
            <w:r w:rsidR="000D6A14">
              <w:rPr>
                <w:rFonts w:ascii="Cambria" w:hAnsi="Cambria"/>
                <w:sz w:val="20"/>
                <w:szCs w:val="20"/>
              </w:rPr>
              <w:t>.</w:t>
            </w:r>
            <w:r w:rsidRPr="00F97770">
              <w:rPr>
                <w:rFonts w:ascii="Cambria" w:hAnsi="Cambria"/>
                <w:sz w:val="20"/>
                <w:szCs w:val="20"/>
              </w:rPr>
              <w:t>6%</w:t>
            </w:r>
          </w:p>
        </w:tc>
      </w:tr>
    </w:tbl>
    <w:p w14:paraId="54DB36F4" w14:textId="77777777" w:rsidR="00586780" w:rsidRPr="003E5E01" w:rsidRDefault="00586780" w:rsidP="00586780">
      <w:pPr>
        <w:tabs>
          <w:tab w:val="left" w:pos="369"/>
        </w:tabs>
        <w:autoSpaceDE w:val="0"/>
        <w:rPr>
          <w:rFonts w:ascii="Cambria" w:hAnsi="Cambria"/>
        </w:rPr>
      </w:pPr>
      <w:r w:rsidRPr="003E5E01">
        <w:rPr>
          <w:rFonts w:ascii="Cambria" w:hAnsi="Cambria"/>
        </w:rPr>
        <w:t xml:space="preserve">Overall, communications activity has been undertaken well, with a good mixture of new and more traditional methods used. Challenges and successes varied from partner to partner and depending on a diversity of factors including capacity, technical issues and relative profiles meaning that coverage was easier or more difficult to secure. </w:t>
      </w:r>
    </w:p>
    <w:p w14:paraId="78D81630" w14:textId="77777777" w:rsidR="00BC0097" w:rsidRPr="005B6D7F" w:rsidRDefault="00BC0097" w:rsidP="008D4B25">
      <w:pPr>
        <w:tabs>
          <w:tab w:val="left" w:pos="369"/>
        </w:tabs>
        <w:autoSpaceDE w:val="0"/>
        <w:rPr>
          <w:rFonts w:asciiTheme="majorHAnsi" w:hAnsiTheme="majorHAnsi" w:cs="Verdana"/>
          <w:i/>
          <w:color w:val="0070C0"/>
          <w:sz w:val="20"/>
          <w:szCs w:val="20"/>
        </w:rPr>
      </w:pPr>
    </w:p>
    <w:p w14:paraId="14D830B1" w14:textId="1134AFE7" w:rsidR="00BF5EBD" w:rsidRPr="00A91E0E" w:rsidRDefault="00BF5EBD" w:rsidP="008D4B25">
      <w:pPr>
        <w:pStyle w:val="Titre2"/>
        <w:ind w:left="0" w:firstLine="0"/>
        <w:rPr>
          <w:rFonts w:asciiTheme="majorHAnsi" w:hAnsiTheme="majorHAnsi"/>
        </w:rPr>
      </w:pPr>
      <w:bookmarkStart w:id="71" w:name="_Toc416342136"/>
      <w:bookmarkStart w:id="72" w:name="_Toc416358017"/>
      <w:bookmarkStart w:id="73" w:name="_Toc418756425"/>
      <w:r w:rsidRPr="00A91E0E">
        <w:rPr>
          <w:rFonts w:asciiTheme="majorHAnsi" w:hAnsiTheme="majorHAnsi"/>
        </w:rPr>
        <w:lastRenderedPageBreak/>
        <w:t xml:space="preserve">Work package 7: </w:t>
      </w:r>
      <w:r w:rsidR="00BC0097" w:rsidRPr="00A91E0E">
        <w:rPr>
          <w:rFonts w:asciiTheme="majorHAnsi" w:hAnsiTheme="majorHAnsi"/>
        </w:rPr>
        <w:t>Common dissemination activities</w:t>
      </w:r>
      <w:bookmarkEnd w:id="73"/>
      <w:r w:rsidR="00BC0097" w:rsidRPr="00A91E0E">
        <w:rPr>
          <w:rFonts w:asciiTheme="majorHAnsi" w:hAnsiTheme="majorHAnsi"/>
        </w:rPr>
        <w:t xml:space="preserve"> </w:t>
      </w:r>
      <w:bookmarkEnd w:id="71"/>
      <w:bookmarkEnd w:id="72"/>
    </w:p>
    <w:p w14:paraId="15F6B2FB" w14:textId="77777777" w:rsidR="00BC0097" w:rsidRPr="005B6D7F" w:rsidRDefault="00BC0097" w:rsidP="00CF3458">
      <w:pPr>
        <w:tabs>
          <w:tab w:val="left" w:pos="369"/>
        </w:tabs>
        <w:autoSpaceDE w:val="0"/>
        <w:spacing w:after="0"/>
        <w:rPr>
          <w:rFonts w:asciiTheme="majorHAnsi" w:hAnsiTheme="majorHAnsi"/>
        </w:rPr>
      </w:pPr>
      <w:r w:rsidRPr="005B6D7F">
        <w:rPr>
          <w:rFonts w:asciiTheme="majorHAnsi" w:hAnsiTheme="majorHAnsi"/>
        </w:rPr>
        <w:t>WP leader: ADEME</w:t>
      </w:r>
    </w:p>
    <w:p w14:paraId="7A29A593" w14:textId="77777777" w:rsidR="00347CAC" w:rsidRDefault="00347CAC" w:rsidP="008D4B25">
      <w:pPr>
        <w:tabs>
          <w:tab w:val="left" w:pos="369"/>
        </w:tabs>
        <w:autoSpaceDE w:val="0"/>
        <w:rPr>
          <w:rFonts w:asciiTheme="majorHAnsi" w:hAnsiTheme="majorHAnsi"/>
        </w:rPr>
      </w:pPr>
    </w:p>
    <w:p w14:paraId="6E2CFFE4" w14:textId="77777777" w:rsidR="0004599B" w:rsidRPr="005B6D7F" w:rsidRDefault="0004599B" w:rsidP="008D4B25">
      <w:pPr>
        <w:tabs>
          <w:tab w:val="left" w:pos="369"/>
        </w:tabs>
        <w:autoSpaceDE w:val="0"/>
        <w:rPr>
          <w:rFonts w:asciiTheme="majorHAnsi" w:hAnsiTheme="majorHAnsi"/>
        </w:rPr>
      </w:pPr>
      <w:r w:rsidRPr="005B6D7F">
        <w:rPr>
          <w:rFonts w:asciiTheme="majorHAnsi" w:hAnsiTheme="majorHAnsi"/>
        </w:rPr>
        <w:t>The work package covers resources to contribute, upon request by the EACI, to common dissemination activities to increase synergies between, and the visibility of IEE-supported projects</w:t>
      </w:r>
    </w:p>
    <w:p w14:paraId="4F61B454" w14:textId="77777777" w:rsidR="00BF5EBD" w:rsidRPr="005B6D7F" w:rsidRDefault="00BF5EBD"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74" w:name="_Toc418756426"/>
      <w:r w:rsidRPr="005B6D7F">
        <w:rPr>
          <w:rFonts w:asciiTheme="majorHAnsi" w:eastAsia="Times New Roman" w:hAnsiTheme="majorHAnsi"/>
          <w:b/>
          <w:bCs/>
          <w:sz w:val="26"/>
          <w:szCs w:val="26"/>
        </w:rPr>
        <w:t>Major activities and achievements</w:t>
      </w:r>
      <w:bookmarkEnd w:id="74"/>
    </w:p>
    <w:p w14:paraId="5A003C7E" w14:textId="264F01FB" w:rsidR="00134896" w:rsidRPr="001D0969" w:rsidRDefault="00FE30D0" w:rsidP="005D7D6C">
      <w:pPr>
        <w:tabs>
          <w:tab w:val="left" w:pos="993"/>
        </w:tabs>
        <w:autoSpaceDE w:val="0"/>
        <w:autoSpaceDN w:val="0"/>
        <w:adjustRightInd w:val="0"/>
        <w:jc w:val="both"/>
        <w:rPr>
          <w:rFonts w:ascii="Cambria" w:hAnsi="Cambria"/>
          <w:iCs/>
        </w:rPr>
      </w:pPr>
      <w:r w:rsidRPr="001D0969">
        <w:rPr>
          <w:rFonts w:ascii="Cambria" w:hAnsi="Cambria"/>
          <w:iCs/>
        </w:rPr>
        <w:t xml:space="preserve">The project Fact sheet and Slide presentation have been delivered to the IEE website and </w:t>
      </w:r>
      <w:r w:rsidR="0045421B">
        <w:rPr>
          <w:rFonts w:ascii="Cambria" w:hAnsi="Cambria"/>
          <w:iCs/>
        </w:rPr>
        <w:t xml:space="preserve">regularly </w:t>
      </w:r>
      <w:r w:rsidRPr="001D0969">
        <w:rPr>
          <w:rFonts w:ascii="Cambria" w:hAnsi="Cambria"/>
          <w:iCs/>
        </w:rPr>
        <w:t>updated. The Project poster which was presented at the BEHAVE conference was transmitted to 12 partners after the event. The electronic version was translated into French.</w:t>
      </w:r>
      <w:r w:rsidR="009D38D4">
        <w:rPr>
          <w:rFonts w:ascii="Cambria" w:hAnsi="Cambria"/>
          <w:iCs/>
        </w:rPr>
        <w:t xml:space="preserve"> The publishable report w</w:t>
      </w:r>
      <w:r w:rsidR="00E905B3">
        <w:rPr>
          <w:rFonts w:ascii="Cambria" w:hAnsi="Cambria"/>
          <w:iCs/>
        </w:rPr>
        <w:t xml:space="preserve">ill </w:t>
      </w:r>
      <w:proofErr w:type="gramStart"/>
      <w:r w:rsidR="00E905B3">
        <w:rPr>
          <w:rFonts w:ascii="Cambria" w:hAnsi="Cambria"/>
          <w:iCs/>
        </w:rPr>
        <w:t xml:space="preserve">be </w:t>
      </w:r>
      <w:r w:rsidR="009D38D4">
        <w:rPr>
          <w:rFonts w:ascii="Cambria" w:hAnsi="Cambria"/>
          <w:iCs/>
        </w:rPr>
        <w:t xml:space="preserve"> </w:t>
      </w:r>
      <w:r w:rsidR="0055121A">
        <w:rPr>
          <w:rFonts w:ascii="Cambria" w:hAnsi="Cambria"/>
          <w:iCs/>
        </w:rPr>
        <w:t>professionally</w:t>
      </w:r>
      <w:proofErr w:type="gramEnd"/>
      <w:r w:rsidR="0055121A">
        <w:rPr>
          <w:rFonts w:ascii="Cambria" w:hAnsi="Cambria"/>
          <w:iCs/>
        </w:rPr>
        <w:t xml:space="preserve"> </w:t>
      </w:r>
      <w:r w:rsidR="009D38D4">
        <w:rPr>
          <w:rFonts w:ascii="Cambria" w:hAnsi="Cambria"/>
          <w:iCs/>
        </w:rPr>
        <w:t xml:space="preserve">edited and printed in order to be a good </w:t>
      </w:r>
      <w:r w:rsidR="009D38D4" w:rsidRPr="009D38D4">
        <w:rPr>
          <w:rFonts w:ascii="Cambria" w:hAnsi="Cambria"/>
          <w:iCs/>
        </w:rPr>
        <w:t>business card</w:t>
      </w:r>
      <w:r w:rsidR="009D38D4">
        <w:rPr>
          <w:rFonts w:ascii="Cambria" w:hAnsi="Cambria"/>
          <w:iCs/>
        </w:rPr>
        <w:t xml:space="preserve"> to present the projects outcome and justify and look for </w:t>
      </w:r>
      <w:r w:rsidR="0055121A">
        <w:rPr>
          <w:rFonts w:ascii="Cambria" w:hAnsi="Cambria"/>
          <w:iCs/>
        </w:rPr>
        <w:t xml:space="preserve">future </w:t>
      </w:r>
      <w:r w:rsidR="009D38D4">
        <w:rPr>
          <w:rFonts w:ascii="Cambria" w:hAnsi="Cambria"/>
          <w:iCs/>
        </w:rPr>
        <w:t>funding.</w:t>
      </w:r>
      <w:r w:rsidR="00FB5646">
        <w:rPr>
          <w:rFonts w:ascii="Cambria" w:hAnsi="Cambria"/>
          <w:iCs/>
        </w:rPr>
        <w:t xml:space="preserve"> (At the time of this report delivery, the publishable report is being stuck </w:t>
      </w:r>
      <w:r w:rsidR="001B74E0">
        <w:rPr>
          <w:rFonts w:ascii="Cambria" w:hAnsi="Cambria"/>
          <w:iCs/>
        </w:rPr>
        <w:t>at</w:t>
      </w:r>
      <w:r w:rsidR="00FB5646">
        <w:rPr>
          <w:rFonts w:ascii="Cambria" w:hAnsi="Cambria"/>
          <w:iCs/>
        </w:rPr>
        <w:t xml:space="preserve"> the graphic designer</w:t>
      </w:r>
      <w:r w:rsidR="001B74E0">
        <w:rPr>
          <w:rFonts w:ascii="Cambria" w:hAnsi="Cambria"/>
          <w:iCs/>
        </w:rPr>
        <w:t>s’</w:t>
      </w:r>
      <w:r w:rsidR="00FB5646">
        <w:rPr>
          <w:rFonts w:ascii="Cambria" w:hAnsi="Cambria"/>
          <w:iCs/>
        </w:rPr>
        <w:t xml:space="preserve">. </w:t>
      </w:r>
      <w:r w:rsidR="001B74E0">
        <w:rPr>
          <w:rFonts w:ascii="Cambria" w:hAnsi="Cambria"/>
          <w:iCs/>
        </w:rPr>
        <w:t xml:space="preserve">Final but yet untreated text </w:t>
      </w:r>
      <w:proofErr w:type="gramStart"/>
      <w:r w:rsidR="001B74E0">
        <w:rPr>
          <w:rFonts w:ascii="Cambria" w:hAnsi="Cambria"/>
          <w:iCs/>
        </w:rPr>
        <w:t>is</w:t>
      </w:r>
      <w:proofErr w:type="gramEnd"/>
      <w:r w:rsidR="001B74E0">
        <w:rPr>
          <w:rFonts w:ascii="Cambria" w:hAnsi="Cambria"/>
          <w:iCs/>
        </w:rPr>
        <w:t xml:space="preserve"> being delivered with this report and will of course be professionally edited by a graphic designer, include many illustrations, etc.).</w:t>
      </w:r>
    </w:p>
    <w:p w14:paraId="561D9A1E" w14:textId="5EB2A52B" w:rsidR="005D7D6C" w:rsidRPr="001D0969" w:rsidRDefault="005D7D6C" w:rsidP="005D7D6C">
      <w:pPr>
        <w:tabs>
          <w:tab w:val="left" w:pos="369"/>
        </w:tabs>
        <w:autoSpaceDE w:val="0"/>
        <w:rPr>
          <w:rFonts w:ascii="Cambria" w:eastAsia="Times New Roman" w:hAnsi="Cambria" w:cs="Verdana"/>
        </w:rPr>
      </w:pPr>
      <w:r w:rsidRPr="001D0969">
        <w:rPr>
          <w:rFonts w:ascii="Cambria" w:eastAsia="Times New Roman" w:hAnsi="Cambria" w:cs="Verdana"/>
        </w:rPr>
        <w:t>7.2 Participation and/or contribution, upon request by the EACI, to information, training and dissemination events such as contractors’ workshops, conferences, briefing days, exhibitions, etc</w:t>
      </w:r>
      <w:r w:rsidR="0055121A">
        <w:rPr>
          <w:rFonts w:ascii="Cambria" w:eastAsia="Times New Roman" w:hAnsi="Cambria" w:cs="Verdana"/>
        </w:rPr>
        <w:t>.</w:t>
      </w:r>
      <w:r w:rsidRPr="001D0969">
        <w:rPr>
          <w:rFonts w:ascii="Cambria" w:eastAsia="Times New Roman" w:hAnsi="Cambria" w:cs="Verdana"/>
        </w:rPr>
        <w:t xml:space="preserve">) </w:t>
      </w:r>
      <w:proofErr w:type="gramStart"/>
      <w:r w:rsidRPr="001D0969">
        <w:rPr>
          <w:rFonts w:ascii="Cambria" w:eastAsia="Times New Roman" w:hAnsi="Cambria" w:cs="Verdana"/>
        </w:rPr>
        <w:t>related</w:t>
      </w:r>
      <w:proofErr w:type="gramEnd"/>
      <w:r w:rsidRPr="001D0969">
        <w:rPr>
          <w:rFonts w:ascii="Cambria" w:eastAsia="Times New Roman" w:hAnsi="Cambria" w:cs="Verdana"/>
        </w:rPr>
        <w:t xml:space="preserve"> to IEE or other relevant EU programmes.</w:t>
      </w:r>
    </w:p>
    <w:p w14:paraId="48AE63C3" w14:textId="39480CA2" w:rsidR="00134896" w:rsidRPr="001D0969" w:rsidRDefault="0055121A" w:rsidP="00CF3458">
      <w:pPr>
        <w:tabs>
          <w:tab w:val="left" w:pos="993"/>
        </w:tabs>
        <w:autoSpaceDE w:val="0"/>
        <w:autoSpaceDN w:val="0"/>
        <w:adjustRightInd w:val="0"/>
        <w:rPr>
          <w:rFonts w:ascii="Cambria" w:hAnsi="Cambria"/>
          <w:iCs/>
        </w:rPr>
      </w:pPr>
      <w:r>
        <w:rPr>
          <w:rFonts w:ascii="Cambria" w:hAnsi="Cambria"/>
          <w:iCs/>
        </w:rPr>
        <w:t xml:space="preserve">Euro-Topten max was asked to contribute to </w:t>
      </w:r>
      <w:r w:rsidR="00134896" w:rsidRPr="001D0969">
        <w:rPr>
          <w:rFonts w:ascii="Cambria" w:hAnsi="Cambria"/>
          <w:iCs/>
        </w:rPr>
        <w:t xml:space="preserve">a report </w:t>
      </w:r>
      <w:r>
        <w:rPr>
          <w:rFonts w:ascii="Cambria" w:hAnsi="Cambria"/>
          <w:iCs/>
        </w:rPr>
        <w:t xml:space="preserve">in the framework of </w:t>
      </w:r>
      <w:proofErr w:type="gramStart"/>
      <w:r>
        <w:rPr>
          <w:rFonts w:ascii="Cambria" w:hAnsi="Cambria"/>
          <w:iCs/>
        </w:rPr>
        <w:t>a</w:t>
      </w:r>
      <w:proofErr w:type="gramEnd"/>
      <w:r>
        <w:rPr>
          <w:rFonts w:ascii="Cambria" w:hAnsi="Cambria"/>
          <w:iCs/>
        </w:rPr>
        <w:t xml:space="preserve"> EASME contract on the development of an</w:t>
      </w:r>
      <w:r w:rsidR="00134896" w:rsidRPr="001D0969">
        <w:rPr>
          <w:rFonts w:ascii="Cambria" w:hAnsi="Cambria"/>
          <w:iCs/>
        </w:rPr>
        <w:t xml:space="preserve"> Energy Efficiency Products Facility </w:t>
      </w:r>
      <w:r>
        <w:rPr>
          <w:rFonts w:ascii="Cambria" w:hAnsi="Cambria"/>
          <w:iCs/>
        </w:rPr>
        <w:t xml:space="preserve">(EEPF) </w:t>
      </w:r>
      <w:r w:rsidR="00134896" w:rsidRPr="001D0969">
        <w:rPr>
          <w:rFonts w:ascii="Cambria" w:hAnsi="Cambria"/>
          <w:iCs/>
        </w:rPr>
        <w:t>website</w:t>
      </w:r>
      <w:r>
        <w:rPr>
          <w:rFonts w:ascii="Cambria" w:hAnsi="Cambria"/>
          <w:iCs/>
        </w:rPr>
        <w:t>. The objective is to</w:t>
      </w:r>
      <w:r w:rsidR="00134896" w:rsidRPr="001D0969">
        <w:rPr>
          <w:rFonts w:ascii="Cambria" w:hAnsi="Cambria"/>
          <w:iCs/>
        </w:rPr>
        <w:t xml:space="preserve"> provide information to different stakeholders (including consumers, retailers, manufacturers, </w:t>
      </w:r>
      <w:r w:rsidRPr="001D0969">
        <w:rPr>
          <w:rFonts w:ascii="Cambria" w:hAnsi="Cambria"/>
          <w:iCs/>
        </w:rPr>
        <w:t>etc.</w:t>
      </w:r>
      <w:r w:rsidR="00134896" w:rsidRPr="001D0969">
        <w:rPr>
          <w:rFonts w:ascii="Cambria" w:hAnsi="Cambria"/>
          <w:iCs/>
        </w:rPr>
        <w:t xml:space="preserve">) regarding Product Policy / energy efficiency. Other outputs to be included in the EEPF will be e.g. user guides for EE products, technical implementation guides for </w:t>
      </w:r>
      <w:r>
        <w:rPr>
          <w:rFonts w:ascii="Cambria" w:hAnsi="Cambria"/>
          <w:iCs/>
        </w:rPr>
        <w:t>E</w:t>
      </w:r>
      <w:r w:rsidR="00134896" w:rsidRPr="001D0969">
        <w:rPr>
          <w:rFonts w:ascii="Cambria" w:hAnsi="Cambria"/>
          <w:iCs/>
        </w:rPr>
        <w:t xml:space="preserve">codesign/energy labelling regulations, </w:t>
      </w:r>
      <w:r>
        <w:rPr>
          <w:rFonts w:ascii="Cambria" w:hAnsi="Cambria"/>
          <w:iCs/>
        </w:rPr>
        <w:t xml:space="preserve">Energy Efficiency </w:t>
      </w:r>
      <w:r w:rsidR="00134896" w:rsidRPr="001D0969">
        <w:rPr>
          <w:rFonts w:ascii="Cambria" w:hAnsi="Cambria"/>
          <w:iCs/>
        </w:rPr>
        <w:t xml:space="preserve">tips, etc. </w:t>
      </w:r>
    </w:p>
    <w:p w14:paraId="5452C78B" w14:textId="77777777" w:rsidR="000B4AB7" w:rsidRDefault="00310F12" w:rsidP="00D86CD9">
      <w:pPr>
        <w:tabs>
          <w:tab w:val="left" w:pos="369"/>
        </w:tabs>
        <w:autoSpaceDE w:val="0"/>
        <w:rPr>
          <w:rFonts w:ascii="Cambria" w:hAnsi="Cambria"/>
        </w:rPr>
      </w:pPr>
      <w:r w:rsidRPr="001D0969">
        <w:rPr>
          <w:rFonts w:ascii="Cambria" w:hAnsi="Cambria"/>
          <w:b/>
        </w:rPr>
        <w:t xml:space="preserve">Cooperation </w:t>
      </w:r>
      <w:r w:rsidR="0055121A">
        <w:rPr>
          <w:rFonts w:ascii="Cambria" w:hAnsi="Cambria"/>
          <w:b/>
        </w:rPr>
        <w:t>with related</w:t>
      </w:r>
      <w:r w:rsidRPr="001D0969">
        <w:rPr>
          <w:rFonts w:ascii="Cambria" w:hAnsi="Cambria"/>
          <w:b/>
        </w:rPr>
        <w:t xml:space="preserve"> IEE project</w:t>
      </w:r>
      <w:r w:rsidR="0055121A">
        <w:rPr>
          <w:rFonts w:ascii="Cambria" w:hAnsi="Cambria"/>
          <w:b/>
        </w:rPr>
        <w:t>s</w:t>
      </w:r>
      <w:r w:rsidRPr="001D0969">
        <w:rPr>
          <w:rFonts w:ascii="Cambria" w:hAnsi="Cambria"/>
        </w:rPr>
        <w:t xml:space="preserve"> </w:t>
      </w:r>
      <w:r w:rsidR="001F73B1">
        <w:rPr>
          <w:rFonts w:ascii="Cambria" w:hAnsi="Cambria"/>
        </w:rPr>
        <w:t xml:space="preserve"> </w:t>
      </w:r>
    </w:p>
    <w:p w14:paraId="65361B23" w14:textId="2E76CDA8" w:rsidR="00310F12" w:rsidRPr="000B4AB7" w:rsidRDefault="000B4AB7" w:rsidP="00D86CD9">
      <w:pPr>
        <w:tabs>
          <w:tab w:val="left" w:pos="369"/>
        </w:tabs>
        <w:autoSpaceDE w:val="0"/>
        <w:rPr>
          <w:rFonts w:ascii="Cambria" w:hAnsi="Cambria"/>
          <w:i/>
        </w:rPr>
      </w:pPr>
      <w:r w:rsidRPr="000B4AB7">
        <w:rPr>
          <w:rFonts w:ascii="Cambria" w:hAnsi="Cambria"/>
          <w:i/>
        </w:rPr>
        <w:t>See point 4.4 below</w:t>
      </w:r>
    </w:p>
    <w:p w14:paraId="493CD1BF" w14:textId="77777777" w:rsidR="00BF5EBD" w:rsidRPr="00A91E0E" w:rsidRDefault="00BF5EBD"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75" w:name="_Toc418756427"/>
      <w:r w:rsidRPr="00A91E0E">
        <w:rPr>
          <w:rFonts w:asciiTheme="majorHAnsi" w:eastAsia="Times New Roman" w:hAnsiTheme="majorHAnsi"/>
          <w:b/>
          <w:bCs/>
          <w:sz w:val="26"/>
          <w:szCs w:val="26"/>
        </w:rPr>
        <w:t>Assessment of the performed work</w:t>
      </w:r>
      <w:bookmarkEnd w:id="75"/>
    </w:p>
    <w:p w14:paraId="15F08C19" w14:textId="4B65B2A3" w:rsidR="009C5201" w:rsidRPr="009C5201" w:rsidRDefault="00DA15A0" w:rsidP="008D4B25">
      <w:pPr>
        <w:tabs>
          <w:tab w:val="left" w:pos="369"/>
        </w:tabs>
        <w:autoSpaceDE w:val="0"/>
        <w:rPr>
          <w:rFonts w:asciiTheme="majorHAnsi" w:eastAsia="Times New Roman" w:hAnsiTheme="majorHAnsi" w:cs="Verdana"/>
        </w:rPr>
      </w:pPr>
      <w:r w:rsidRPr="009C5201">
        <w:rPr>
          <w:rFonts w:asciiTheme="majorHAnsi" w:eastAsia="Times New Roman" w:hAnsiTheme="majorHAnsi" w:cs="Verdana"/>
        </w:rPr>
        <w:t xml:space="preserve">The work under WP7 </w:t>
      </w:r>
      <w:r w:rsidR="0039331C">
        <w:rPr>
          <w:rFonts w:asciiTheme="majorHAnsi" w:eastAsia="Times New Roman" w:hAnsiTheme="majorHAnsi" w:cs="Verdana"/>
        </w:rPr>
        <w:t>is</w:t>
      </w:r>
      <w:r w:rsidRPr="009C5201">
        <w:rPr>
          <w:rFonts w:asciiTheme="majorHAnsi" w:eastAsia="Times New Roman" w:hAnsiTheme="majorHAnsi" w:cs="Verdana"/>
        </w:rPr>
        <w:t xml:space="preserve"> difficult to plan because it </w:t>
      </w:r>
      <w:r w:rsidR="0039331C">
        <w:rPr>
          <w:rFonts w:asciiTheme="majorHAnsi" w:eastAsia="Times New Roman" w:hAnsiTheme="majorHAnsi" w:cs="Verdana"/>
        </w:rPr>
        <w:t>is</w:t>
      </w:r>
      <w:r w:rsidRPr="009C5201">
        <w:rPr>
          <w:rFonts w:asciiTheme="majorHAnsi" w:eastAsia="Times New Roman" w:hAnsiTheme="majorHAnsi" w:cs="Verdana"/>
        </w:rPr>
        <w:t xml:space="preserve"> upon request of the EACI. </w:t>
      </w:r>
      <w:r w:rsidR="003F773D" w:rsidRPr="009C5201">
        <w:rPr>
          <w:rFonts w:asciiTheme="majorHAnsi" w:eastAsia="Times New Roman" w:hAnsiTheme="majorHAnsi" w:cs="Verdana"/>
        </w:rPr>
        <w:t xml:space="preserve">The change of technical officer </w:t>
      </w:r>
      <w:r w:rsidRPr="009C5201">
        <w:rPr>
          <w:rFonts w:asciiTheme="majorHAnsi" w:eastAsia="Times New Roman" w:hAnsiTheme="majorHAnsi" w:cs="Verdana"/>
        </w:rPr>
        <w:t xml:space="preserve">occurred </w:t>
      </w:r>
      <w:r w:rsidR="003F773D" w:rsidRPr="009C5201">
        <w:rPr>
          <w:rFonts w:asciiTheme="majorHAnsi" w:eastAsia="Times New Roman" w:hAnsiTheme="majorHAnsi" w:cs="Verdana"/>
        </w:rPr>
        <w:t xml:space="preserve">unfortunately </w:t>
      </w:r>
      <w:r w:rsidRPr="009C5201">
        <w:rPr>
          <w:rFonts w:asciiTheme="majorHAnsi" w:eastAsia="Times New Roman" w:hAnsiTheme="majorHAnsi" w:cs="Verdana"/>
        </w:rPr>
        <w:t xml:space="preserve">at </w:t>
      </w:r>
      <w:r w:rsidR="003F773D" w:rsidRPr="009C5201">
        <w:rPr>
          <w:rFonts w:asciiTheme="majorHAnsi" w:eastAsia="Times New Roman" w:hAnsiTheme="majorHAnsi" w:cs="Verdana"/>
        </w:rPr>
        <w:t xml:space="preserve">a crucial moment </w:t>
      </w:r>
      <w:r w:rsidRPr="009C5201">
        <w:rPr>
          <w:rFonts w:asciiTheme="majorHAnsi" w:eastAsia="Times New Roman" w:hAnsiTheme="majorHAnsi" w:cs="Verdana"/>
        </w:rPr>
        <w:t xml:space="preserve">for </w:t>
      </w:r>
      <w:r w:rsidR="003F773D" w:rsidRPr="009C5201">
        <w:rPr>
          <w:rFonts w:asciiTheme="majorHAnsi" w:eastAsia="Times New Roman" w:hAnsiTheme="majorHAnsi" w:cs="Verdana"/>
        </w:rPr>
        <w:t>the promotion of the</w:t>
      </w:r>
      <w:r w:rsidRPr="009C5201">
        <w:rPr>
          <w:rFonts w:asciiTheme="majorHAnsi" w:eastAsia="Times New Roman" w:hAnsiTheme="majorHAnsi" w:cs="Verdana"/>
        </w:rPr>
        <w:t xml:space="preserve"> project</w:t>
      </w:r>
      <w:r w:rsidR="003F773D" w:rsidRPr="009C5201">
        <w:rPr>
          <w:rFonts w:asciiTheme="majorHAnsi" w:eastAsia="Times New Roman" w:hAnsiTheme="majorHAnsi" w:cs="Verdana"/>
        </w:rPr>
        <w:t xml:space="preserve"> results</w:t>
      </w:r>
      <w:r w:rsidRPr="009C5201">
        <w:rPr>
          <w:rFonts w:asciiTheme="majorHAnsi" w:eastAsia="Times New Roman" w:hAnsiTheme="majorHAnsi" w:cs="Verdana"/>
        </w:rPr>
        <w:t xml:space="preserve"> that we had</w:t>
      </w:r>
      <w:r w:rsidR="003F773D" w:rsidRPr="009C5201">
        <w:rPr>
          <w:rFonts w:asciiTheme="majorHAnsi" w:eastAsia="Times New Roman" w:hAnsiTheme="majorHAnsi" w:cs="Verdana"/>
        </w:rPr>
        <w:t xml:space="preserve"> foreseen </w:t>
      </w:r>
      <w:r w:rsidR="005064D7" w:rsidRPr="009C5201">
        <w:rPr>
          <w:rFonts w:asciiTheme="majorHAnsi" w:eastAsia="Times New Roman" w:hAnsiTheme="majorHAnsi" w:cs="Verdana"/>
        </w:rPr>
        <w:t xml:space="preserve">in </w:t>
      </w:r>
      <w:r w:rsidR="0000460D" w:rsidRPr="009C5201">
        <w:rPr>
          <w:rFonts w:asciiTheme="majorHAnsi" w:eastAsia="Times New Roman" w:hAnsiTheme="majorHAnsi" w:cs="Verdana"/>
        </w:rPr>
        <w:t xml:space="preserve">Brussels. </w:t>
      </w:r>
      <w:r w:rsidR="00412792" w:rsidRPr="009C5201">
        <w:rPr>
          <w:rFonts w:asciiTheme="majorHAnsi" w:eastAsia="Times New Roman" w:hAnsiTheme="majorHAnsi" w:cs="Verdana"/>
        </w:rPr>
        <w:t xml:space="preserve">It </w:t>
      </w:r>
      <w:r w:rsidR="009C5201" w:rsidRPr="009C5201">
        <w:rPr>
          <w:rFonts w:asciiTheme="majorHAnsi" w:eastAsia="Times New Roman" w:hAnsiTheme="majorHAnsi" w:cs="Verdana"/>
        </w:rPr>
        <w:t>would be highly beneficial if</w:t>
      </w:r>
      <w:r w:rsidR="00412792" w:rsidRPr="009C5201">
        <w:rPr>
          <w:rFonts w:asciiTheme="majorHAnsi" w:eastAsia="Times New Roman" w:hAnsiTheme="majorHAnsi" w:cs="Verdana"/>
        </w:rPr>
        <w:t xml:space="preserve"> the technical </w:t>
      </w:r>
      <w:r w:rsidR="00466352" w:rsidRPr="009C5201">
        <w:rPr>
          <w:rFonts w:asciiTheme="majorHAnsi" w:eastAsia="Times New Roman" w:hAnsiTheme="majorHAnsi" w:cs="Verdana"/>
        </w:rPr>
        <w:t xml:space="preserve">officer </w:t>
      </w:r>
      <w:r w:rsidR="009C5201" w:rsidRPr="009C5201">
        <w:rPr>
          <w:rFonts w:asciiTheme="majorHAnsi" w:eastAsia="Times New Roman" w:hAnsiTheme="majorHAnsi" w:cs="Verdana"/>
        </w:rPr>
        <w:t xml:space="preserve">would remain </w:t>
      </w:r>
      <w:r w:rsidR="00412792" w:rsidRPr="009C5201">
        <w:rPr>
          <w:rFonts w:asciiTheme="majorHAnsi" w:eastAsia="Times New Roman" w:hAnsiTheme="majorHAnsi" w:cs="Verdana"/>
        </w:rPr>
        <w:t>for the duration of the project</w:t>
      </w:r>
      <w:r w:rsidR="00E56A3B" w:rsidRPr="009C5201">
        <w:rPr>
          <w:rFonts w:asciiTheme="majorHAnsi" w:eastAsia="Times New Roman" w:hAnsiTheme="majorHAnsi" w:cs="Verdana"/>
        </w:rPr>
        <w:t xml:space="preserve">. </w:t>
      </w:r>
    </w:p>
    <w:p w14:paraId="117D82A5" w14:textId="41E51863" w:rsidR="00E56A3B" w:rsidRDefault="00E56A3B" w:rsidP="008D4B25">
      <w:pPr>
        <w:tabs>
          <w:tab w:val="left" w:pos="369"/>
        </w:tabs>
        <w:autoSpaceDE w:val="0"/>
        <w:rPr>
          <w:rFonts w:asciiTheme="majorHAnsi" w:eastAsia="Times New Roman" w:hAnsiTheme="majorHAnsi" w:cs="Verdana"/>
        </w:rPr>
      </w:pPr>
      <w:r w:rsidRPr="009C5201">
        <w:rPr>
          <w:rFonts w:asciiTheme="majorHAnsi" w:eastAsia="Times New Roman" w:hAnsiTheme="majorHAnsi" w:cs="Verdana"/>
        </w:rPr>
        <w:t>It</w:t>
      </w:r>
      <w:r w:rsidR="009C5201" w:rsidRPr="009C5201">
        <w:rPr>
          <w:rFonts w:asciiTheme="majorHAnsi" w:eastAsia="Times New Roman" w:hAnsiTheme="majorHAnsi" w:cs="Verdana"/>
        </w:rPr>
        <w:t xml:space="preserve"> i</w:t>
      </w:r>
      <w:r w:rsidRPr="009C5201">
        <w:rPr>
          <w:rFonts w:asciiTheme="majorHAnsi" w:eastAsia="Times New Roman" w:hAnsiTheme="majorHAnsi" w:cs="Verdana"/>
        </w:rPr>
        <w:t>s also a pity that no coordinator</w:t>
      </w:r>
      <w:r w:rsidR="009C5201">
        <w:rPr>
          <w:rFonts w:asciiTheme="majorHAnsi" w:eastAsia="Times New Roman" w:hAnsiTheme="majorHAnsi" w:cs="Verdana"/>
        </w:rPr>
        <w:t>s’</w:t>
      </w:r>
      <w:r w:rsidRPr="009C5201">
        <w:rPr>
          <w:rFonts w:asciiTheme="majorHAnsi" w:eastAsia="Times New Roman" w:hAnsiTheme="majorHAnsi" w:cs="Verdana"/>
        </w:rPr>
        <w:t xml:space="preserve"> meeting took place </w:t>
      </w:r>
      <w:r w:rsidR="009C5201">
        <w:rPr>
          <w:rFonts w:asciiTheme="majorHAnsi" w:eastAsia="Times New Roman" w:hAnsiTheme="majorHAnsi" w:cs="Verdana"/>
        </w:rPr>
        <w:t>(as it used to previously happen, at least every second year)</w:t>
      </w:r>
      <w:r w:rsidRPr="009C5201">
        <w:rPr>
          <w:rFonts w:asciiTheme="majorHAnsi" w:eastAsia="Times New Roman" w:hAnsiTheme="majorHAnsi" w:cs="Verdana"/>
        </w:rPr>
        <w:t xml:space="preserve">. </w:t>
      </w:r>
      <w:r w:rsidR="009C5201">
        <w:rPr>
          <w:rFonts w:asciiTheme="majorHAnsi" w:eastAsia="Times New Roman" w:hAnsiTheme="majorHAnsi" w:cs="Verdana"/>
        </w:rPr>
        <w:t>These meetings are</w:t>
      </w:r>
      <w:r w:rsidRPr="009C5201">
        <w:rPr>
          <w:rFonts w:asciiTheme="majorHAnsi" w:eastAsia="Times New Roman" w:hAnsiTheme="majorHAnsi" w:cs="Verdana"/>
        </w:rPr>
        <w:t xml:space="preserve"> always a good </w:t>
      </w:r>
      <w:r w:rsidR="009C5201">
        <w:rPr>
          <w:rFonts w:asciiTheme="majorHAnsi" w:eastAsia="Times New Roman" w:hAnsiTheme="majorHAnsi" w:cs="Verdana"/>
        </w:rPr>
        <w:t>opportunity</w:t>
      </w:r>
      <w:r w:rsidR="009C5201" w:rsidRPr="009C5201">
        <w:rPr>
          <w:rFonts w:asciiTheme="majorHAnsi" w:eastAsia="Times New Roman" w:hAnsiTheme="majorHAnsi" w:cs="Verdana"/>
        </w:rPr>
        <w:t xml:space="preserve"> </w:t>
      </w:r>
      <w:r w:rsidRPr="009C5201">
        <w:rPr>
          <w:rFonts w:asciiTheme="majorHAnsi" w:eastAsia="Times New Roman" w:hAnsiTheme="majorHAnsi" w:cs="Verdana"/>
        </w:rPr>
        <w:t xml:space="preserve">to get in contact with other project leaders and learn more about the </w:t>
      </w:r>
      <w:r w:rsidR="009C5201">
        <w:rPr>
          <w:rFonts w:asciiTheme="majorHAnsi" w:eastAsia="Times New Roman" w:hAnsiTheme="majorHAnsi" w:cs="Verdana"/>
        </w:rPr>
        <w:t xml:space="preserve">various activities of the </w:t>
      </w:r>
      <w:r w:rsidR="000B4AB7">
        <w:rPr>
          <w:rFonts w:asciiTheme="majorHAnsi" w:eastAsia="Times New Roman" w:hAnsiTheme="majorHAnsi" w:cs="Verdana"/>
        </w:rPr>
        <w:t xml:space="preserve">projects </w:t>
      </w:r>
      <w:r w:rsidR="009C5201">
        <w:rPr>
          <w:rFonts w:asciiTheme="majorHAnsi" w:eastAsia="Times New Roman" w:hAnsiTheme="majorHAnsi" w:cs="Verdana"/>
        </w:rPr>
        <w:t>and how interaction would be possible.</w:t>
      </w:r>
      <w:r w:rsidRPr="009C5201">
        <w:rPr>
          <w:rFonts w:asciiTheme="majorHAnsi" w:eastAsia="Times New Roman" w:hAnsiTheme="majorHAnsi" w:cs="Verdana"/>
        </w:rPr>
        <w:t xml:space="preserve"> </w:t>
      </w:r>
      <w:r w:rsidR="0000460D" w:rsidRPr="009C5201">
        <w:rPr>
          <w:rFonts w:asciiTheme="majorHAnsi" w:eastAsia="Times New Roman" w:hAnsiTheme="majorHAnsi" w:cs="Verdana"/>
        </w:rPr>
        <w:t>Fortunately</w:t>
      </w:r>
      <w:r w:rsidRPr="009C5201">
        <w:rPr>
          <w:rFonts w:asciiTheme="majorHAnsi" w:eastAsia="Times New Roman" w:hAnsiTheme="majorHAnsi" w:cs="Verdana"/>
        </w:rPr>
        <w:t xml:space="preserve">, </w:t>
      </w:r>
      <w:r w:rsidR="009C5201">
        <w:rPr>
          <w:rFonts w:asciiTheme="majorHAnsi" w:eastAsia="Times New Roman" w:hAnsiTheme="majorHAnsi" w:cs="Verdana"/>
        </w:rPr>
        <w:t>thanks to</w:t>
      </w:r>
      <w:r w:rsidRPr="009C5201">
        <w:rPr>
          <w:rFonts w:asciiTheme="majorHAnsi" w:eastAsia="Times New Roman" w:hAnsiTheme="majorHAnsi" w:cs="Verdana"/>
        </w:rPr>
        <w:t xml:space="preserve"> the </w:t>
      </w:r>
      <w:r w:rsidR="009C5201">
        <w:rPr>
          <w:rFonts w:asciiTheme="majorHAnsi" w:eastAsia="Times New Roman" w:hAnsiTheme="majorHAnsi" w:cs="Verdana"/>
        </w:rPr>
        <w:t>large</w:t>
      </w:r>
      <w:r w:rsidR="009C5201" w:rsidRPr="009C5201">
        <w:rPr>
          <w:rFonts w:asciiTheme="majorHAnsi" w:eastAsia="Times New Roman" w:hAnsiTheme="majorHAnsi" w:cs="Verdana"/>
        </w:rPr>
        <w:t xml:space="preserve"> </w:t>
      </w:r>
      <w:r w:rsidRPr="009C5201">
        <w:rPr>
          <w:rFonts w:asciiTheme="majorHAnsi" w:eastAsia="Times New Roman" w:hAnsiTheme="majorHAnsi" w:cs="Verdana"/>
        </w:rPr>
        <w:t xml:space="preserve">size of the </w:t>
      </w:r>
      <w:r w:rsidR="009C5201">
        <w:rPr>
          <w:rFonts w:asciiTheme="majorHAnsi" w:eastAsia="Times New Roman" w:hAnsiTheme="majorHAnsi" w:cs="Verdana"/>
        </w:rPr>
        <w:t xml:space="preserve">Euro-Topten Max </w:t>
      </w:r>
      <w:r w:rsidRPr="009C5201">
        <w:rPr>
          <w:rFonts w:asciiTheme="majorHAnsi" w:eastAsia="Times New Roman" w:hAnsiTheme="majorHAnsi" w:cs="Verdana"/>
        </w:rPr>
        <w:t xml:space="preserve">consortium </w:t>
      </w:r>
      <w:r w:rsidR="0000460D" w:rsidRPr="009C5201">
        <w:rPr>
          <w:rFonts w:asciiTheme="majorHAnsi" w:eastAsia="Times New Roman" w:hAnsiTheme="majorHAnsi" w:cs="Verdana"/>
        </w:rPr>
        <w:t xml:space="preserve">synergies between the projects could be found because </w:t>
      </w:r>
      <w:r w:rsidR="009C5201">
        <w:rPr>
          <w:rFonts w:asciiTheme="majorHAnsi" w:eastAsia="Times New Roman" w:hAnsiTheme="majorHAnsi" w:cs="Verdana"/>
        </w:rPr>
        <w:t>many</w:t>
      </w:r>
      <w:r w:rsidR="0000460D" w:rsidRPr="009C5201">
        <w:rPr>
          <w:rFonts w:asciiTheme="majorHAnsi" w:eastAsia="Times New Roman" w:hAnsiTheme="majorHAnsi" w:cs="Verdana"/>
        </w:rPr>
        <w:t xml:space="preserve"> partners </w:t>
      </w:r>
      <w:r w:rsidR="009C5201">
        <w:rPr>
          <w:rFonts w:asciiTheme="majorHAnsi" w:eastAsia="Times New Roman" w:hAnsiTheme="majorHAnsi" w:cs="Verdana"/>
        </w:rPr>
        <w:t>were directly or indirectly involved</w:t>
      </w:r>
      <w:r w:rsidR="009C5201" w:rsidRPr="009C5201">
        <w:rPr>
          <w:rFonts w:asciiTheme="majorHAnsi" w:eastAsia="Times New Roman" w:hAnsiTheme="majorHAnsi" w:cs="Verdana"/>
        </w:rPr>
        <w:t xml:space="preserve"> </w:t>
      </w:r>
      <w:r w:rsidR="0000460D" w:rsidRPr="009C5201">
        <w:rPr>
          <w:rFonts w:asciiTheme="majorHAnsi" w:eastAsia="Times New Roman" w:hAnsiTheme="majorHAnsi" w:cs="Verdana"/>
        </w:rPr>
        <w:t xml:space="preserve">in other interesting </w:t>
      </w:r>
      <w:r w:rsidR="009C5201">
        <w:rPr>
          <w:rFonts w:asciiTheme="majorHAnsi" w:eastAsia="Times New Roman" w:hAnsiTheme="majorHAnsi" w:cs="Verdana"/>
        </w:rPr>
        <w:t xml:space="preserve">and related </w:t>
      </w:r>
      <w:r w:rsidR="0000460D" w:rsidRPr="009C5201">
        <w:rPr>
          <w:rFonts w:asciiTheme="majorHAnsi" w:eastAsia="Times New Roman" w:hAnsiTheme="majorHAnsi" w:cs="Verdana"/>
        </w:rPr>
        <w:t>projects.</w:t>
      </w:r>
    </w:p>
    <w:p w14:paraId="0CE56449" w14:textId="40D659C4" w:rsidR="0071098B" w:rsidRDefault="0071098B">
      <w:pPr>
        <w:suppressAutoHyphens w:val="0"/>
        <w:spacing w:after="0" w:line="240" w:lineRule="auto"/>
        <w:rPr>
          <w:rFonts w:asciiTheme="majorHAnsi" w:eastAsia="Times New Roman" w:hAnsiTheme="majorHAnsi" w:cs="Verdana"/>
        </w:rPr>
      </w:pPr>
      <w:r>
        <w:rPr>
          <w:rFonts w:asciiTheme="majorHAnsi" w:eastAsia="Times New Roman" w:hAnsiTheme="majorHAnsi" w:cs="Verdana"/>
        </w:rPr>
        <w:br w:type="page"/>
      </w:r>
    </w:p>
    <w:p w14:paraId="17099BA8" w14:textId="2469630A" w:rsidR="00D7285D" w:rsidRPr="005B6D7F" w:rsidRDefault="00D7285D" w:rsidP="00B95316">
      <w:pPr>
        <w:keepNext/>
        <w:numPr>
          <w:ilvl w:val="0"/>
          <w:numId w:val="3"/>
        </w:numPr>
        <w:spacing w:before="240" w:after="60"/>
        <w:ind w:left="0" w:firstLine="0"/>
        <w:outlineLvl w:val="0"/>
        <w:rPr>
          <w:rFonts w:asciiTheme="majorHAnsi" w:eastAsia="Times New Roman" w:hAnsiTheme="majorHAnsi"/>
          <w:b/>
          <w:bCs/>
          <w:kern w:val="1"/>
          <w:sz w:val="32"/>
          <w:szCs w:val="32"/>
        </w:rPr>
      </w:pPr>
      <w:bookmarkStart w:id="76" w:name="_Toc343517727"/>
      <w:bookmarkStart w:id="77" w:name="_Toc399756386"/>
      <w:bookmarkStart w:id="78" w:name="_Toc399756547"/>
      <w:bookmarkStart w:id="79" w:name="_Toc418756428"/>
      <w:r w:rsidRPr="005B6D7F">
        <w:rPr>
          <w:rFonts w:asciiTheme="majorHAnsi" w:eastAsia="Times New Roman" w:hAnsiTheme="majorHAnsi"/>
          <w:b/>
          <w:bCs/>
          <w:kern w:val="1"/>
          <w:sz w:val="32"/>
          <w:szCs w:val="32"/>
        </w:rPr>
        <w:lastRenderedPageBreak/>
        <w:t>Individual performance review by partner</w:t>
      </w:r>
      <w:bookmarkEnd w:id="79"/>
      <w:r w:rsidRPr="005B6D7F">
        <w:rPr>
          <w:rFonts w:asciiTheme="majorHAnsi" w:eastAsia="Times New Roman" w:hAnsiTheme="majorHAnsi"/>
          <w:b/>
          <w:bCs/>
          <w:kern w:val="1"/>
          <w:sz w:val="32"/>
          <w:szCs w:val="32"/>
        </w:rPr>
        <w:t xml:space="preserve"> </w:t>
      </w:r>
      <w:bookmarkEnd w:id="76"/>
      <w:bookmarkEnd w:id="77"/>
      <w:bookmarkEnd w:id="78"/>
    </w:p>
    <w:p w14:paraId="6BCDF532" w14:textId="77777777" w:rsidR="00D7285D" w:rsidRPr="005B6D7F" w:rsidRDefault="00D7285D" w:rsidP="008D4B25">
      <w:pPr>
        <w:rPr>
          <w:rFonts w:asciiTheme="majorHAnsi" w:hAnsiTheme="majorHAnsi"/>
          <w:b/>
        </w:rPr>
      </w:pPr>
    </w:p>
    <w:p w14:paraId="585CBE00" w14:textId="77777777" w:rsidR="00675465" w:rsidRPr="00167ACC" w:rsidRDefault="00675465" w:rsidP="00675465">
      <w:pPr>
        <w:pStyle w:val="Titre2"/>
        <w:ind w:left="0" w:firstLine="0"/>
        <w:rPr>
          <w:rFonts w:asciiTheme="majorHAnsi" w:hAnsiTheme="majorHAnsi"/>
        </w:rPr>
      </w:pPr>
      <w:bookmarkStart w:id="80" w:name="_Toc343517728"/>
      <w:bookmarkStart w:id="81" w:name="_Toc416342137"/>
      <w:bookmarkStart w:id="82" w:name="_Toc416358018"/>
      <w:bookmarkStart w:id="83" w:name="_Toc417908390"/>
      <w:bookmarkStart w:id="84" w:name="_Toc406610701"/>
      <w:bookmarkStart w:id="85" w:name="_Toc418756429"/>
      <w:r w:rsidRPr="00167ACC">
        <w:rPr>
          <w:rFonts w:asciiTheme="majorHAnsi" w:hAnsiTheme="majorHAnsi"/>
        </w:rPr>
        <w:t xml:space="preserve">Coordinator: </w:t>
      </w:r>
      <w:bookmarkEnd w:id="80"/>
      <w:r w:rsidRPr="00167ACC">
        <w:rPr>
          <w:rFonts w:asciiTheme="majorHAnsi" w:hAnsiTheme="majorHAnsi"/>
        </w:rPr>
        <w:t>ADEME</w:t>
      </w:r>
      <w:bookmarkEnd w:id="81"/>
      <w:bookmarkEnd w:id="82"/>
      <w:bookmarkEnd w:id="83"/>
      <w:bookmarkEnd w:id="85"/>
    </w:p>
    <w:p w14:paraId="78F1F989" w14:textId="77777777" w:rsidR="00675465" w:rsidRPr="00167ACC" w:rsidRDefault="00675465" w:rsidP="00675465">
      <w:pPr>
        <w:rPr>
          <w:rFonts w:asciiTheme="majorHAnsi" w:hAnsiTheme="majorHAnsi"/>
        </w:rPr>
      </w:pPr>
      <w:r w:rsidRPr="00167ACC">
        <w:rPr>
          <w:rFonts w:asciiTheme="majorHAnsi" w:hAnsiTheme="majorHAnsi"/>
        </w:rPr>
        <w:t>Author(s): Therese Kreitz</w:t>
      </w:r>
    </w:p>
    <w:p w14:paraId="75FF006A" w14:textId="77777777" w:rsidR="00675465" w:rsidRPr="005B6D7F" w:rsidRDefault="00675465" w:rsidP="00675465">
      <w:pPr>
        <w:keepNext/>
        <w:numPr>
          <w:ilvl w:val="2"/>
          <w:numId w:val="3"/>
        </w:numPr>
        <w:spacing w:before="240" w:after="60"/>
        <w:ind w:left="0" w:firstLine="0"/>
        <w:outlineLvl w:val="2"/>
        <w:rPr>
          <w:rFonts w:asciiTheme="majorHAnsi" w:eastAsia="Times New Roman" w:hAnsiTheme="majorHAnsi"/>
          <w:b/>
          <w:bCs/>
          <w:sz w:val="26"/>
          <w:szCs w:val="26"/>
        </w:rPr>
      </w:pPr>
      <w:bookmarkStart w:id="86" w:name="_Toc343517729"/>
      <w:bookmarkStart w:id="87" w:name="_Toc399756388"/>
      <w:bookmarkStart w:id="88" w:name="_Toc417908391"/>
      <w:bookmarkStart w:id="89" w:name="_Toc418756430"/>
      <w:r w:rsidRPr="005B6D7F">
        <w:rPr>
          <w:rFonts w:asciiTheme="majorHAnsi" w:eastAsia="Times New Roman" w:hAnsiTheme="majorHAnsi"/>
          <w:b/>
          <w:bCs/>
          <w:sz w:val="26"/>
          <w:szCs w:val="26"/>
        </w:rPr>
        <w:t>Role in the project</w:t>
      </w:r>
      <w:bookmarkEnd w:id="86"/>
      <w:bookmarkEnd w:id="87"/>
      <w:bookmarkEnd w:id="88"/>
      <w:bookmarkEnd w:id="89"/>
    </w:p>
    <w:p w14:paraId="52BFE841" w14:textId="77777777" w:rsidR="00675465" w:rsidRPr="004E2150" w:rsidRDefault="00675465" w:rsidP="00675465">
      <w:pPr>
        <w:tabs>
          <w:tab w:val="left" w:pos="369"/>
        </w:tabs>
        <w:autoSpaceDE w:val="0"/>
        <w:rPr>
          <w:rFonts w:ascii="Cambria" w:hAnsi="Cambria"/>
        </w:rPr>
      </w:pPr>
      <w:r w:rsidRPr="004E2150">
        <w:rPr>
          <w:rFonts w:ascii="Cambria" w:hAnsi="Cambria"/>
        </w:rPr>
        <w:t xml:space="preserve">ADEME, as the </w:t>
      </w:r>
      <w:r>
        <w:rPr>
          <w:rFonts w:ascii="Cambria" w:hAnsi="Cambria"/>
        </w:rPr>
        <w:t>P</w:t>
      </w:r>
      <w:r w:rsidRPr="004E2150">
        <w:rPr>
          <w:rFonts w:ascii="Cambria" w:hAnsi="Cambria"/>
        </w:rPr>
        <w:t xml:space="preserve">roject </w:t>
      </w:r>
      <w:r>
        <w:rPr>
          <w:rFonts w:ascii="Cambria" w:hAnsi="Cambria"/>
        </w:rPr>
        <w:t>c</w:t>
      </w:r>
      <w:r w:rsidRPr="004E2150">
        <w:rPr>
          <w:rFonts w:ascii="Cambria" w:hAnsi="Cambria"/>
        </w:rPr>
        <w:t xml:space="preserve">oordinator, was the single contact point for the interaction between partners of the project and the European Commission. </w:t>
      </w:r>
      <w:proofErr w:type="gramStart"/>
      <w:r w:rsidRPr="004E2150">
        <w:rPr>
          <w:rFonts w:ascii="Cambria" w:hAnsi="Cambria"/>
        </w:rPr>
        <w:t xml:space="preserve">Leader of WP1, project management, WP2 Topten </w:t>
      </w:r>
      <w:r>
        <w:rPr>
          <w:rFonts w:ascii="Cambria" w:hAnsi="Cambria"/>
        </w:rPr>
        <w:t>N</w:t>
      </w:r>
      <w:r w:rsidRPr="004E2150">
        <w:rPr>
          <w:rFonts w:ascii="Cambria" w:hAnsi="Cambria"/>
        </w:rPr>
        <w:t>etwork and WP7 EACI dissemination activities, and of Task 5.1 (Quality control of Topten websites)</w:t>
      </w:r>
      <w:r>
        <w:rPr>
          <w:rFonts w:ascii="Cambria" w:hAnsi="Cambria"/>
        </w:rPr>
        <w:t>.</w:t>
      </w:r>
      <w:proofErr w:type="gramEnd"/>
      <w:r w:rsidRPr="004E2150">
        <w:rPr>
          <w:rFonts w:ascii="Cambria" w:hAnsi="Cambria"/>
        </w:rPr>
        <w:t xml:space="preserve"> ADEME subcontracted a part of the coord</w:t>
      </w:r>
      <w:r>
        <w:rPr>
          <w:rFonts w:ascii="Cambria" w:hAnsi="Cambria"/>
        </w:rPr>
        <w:t>ination work as foreseen to S</w:t>
      </w:r>
      <w:r w:rsidRPr="004E2150">
        <w:rPr>
          <w:rFonts w:ascii="Cambria" w:hAnsi="Cambria"/>
        </w:rPr>
        <w:t xml:space="preserve">owatt. </w:t>
      </w:r>
    </w:p>
    <w:p w14:paraId="273DE84C" w14:textId="77777777" w:rsidR="00675465" w:rsidRPr="005B6D7F" w:rsidRDefault="00675465" w:rsidP="00675465">
      <w:pPr>
        <w:keepNext/>
        <w:numPr>
          <w:ilvl w:val="2"/>
          <w:numId w:val="3"/>
        </w:numPr>
        <w:spacing w:before="240" w:after="60"/>
        <w:ind w:left="0" w:firstLine="0"/>
        <w:outlineLvl w:val="2"/>
        <w:rPr>
          <w:rFonts w:asciiTheme="majorHAnsi" w:eastAsia="Times New Roman" w:hAnsiTheme="majorHAnsi"/>
          <w:b/>
          <w:bCs/>
          <w:sz w:val="26"/>
          <w:szCs w:val="26"/>
        </w:rPr>
      </w:pPr>
      <w:bookmarkStart w:id="90" w:name="_Toc343517730"/>
      <w:bookmarkStart w:id="91" w:name="_Toc399756389"/>
      <w:bookmarkStart w:id="92" w:name="_Toc417908392"/>
      <w:bookmarkStart w:id="93" w:name="_Toc418756431"/>
      <w:r w:rsidRPr="005B6D7F">
        <w:rPr>
          <w:rFonts w:asciiTheme="majorHAnsi" w:eastAsia="Times New Roman" w:hAnsiTheme="majorHAnsi"/>
          <w:b/>
          <w:bCs/>
          <w:sz w:val="26"/>
          <w:szCs w:val="26"/>
        </w:rPr>
        <w:t>Main activities and achievements</w:t>
      </w:r>
      <w:bookmarkEnd w:id="90"/>
      <w:bookmarkEnd w:id="91"/>
      <w:bookmarkEnd w:id="92"/>
      <w:bookmarkEnd w:id="93"/>
    </w:p>
    <w:p w14:paraId="0D05678E" w14:textId="77777777" w:rsidR="00675465" w:rsidRPr="00845505" w:rsidRDefault="00675465" w:rsidP="00675465">
      <w:pPr>
        <w:autoSpaceDE w:val="0"/>
        <w:rPr>
          <w:rFonts w:ascii="Cambria" w:hAnsi="Cambria"/>
        </w:rPr>
      </w:pPr>
      <w:r w:rsidRPr="00845505">
        <w:rPr>
          <w:rFonts w:ascii="Cambria" w:hAnsi="Cambria"/>
          <w:b/>
        </w:rPr>
        <w:t>WP1</w:t>
      </w:r>
      <w:r>
        <w:rPr>
          <w:rFonts w:ascii="Cambria" w:hAnsi="Cambria"/>
          <w:b/>
        </w:rPr>
        <w:t xml:space="preserve"> - </w:t>
      </w:r>
      <w:r w:rsidRPr="00845505">
        <w:rPr>
          <w:rFonts w:ascii="Cambria" w:hAnsi="Cambria"/>
        </w:rPr>
        <w:t xml:space="preserve">ADEME ensured the effective management of the project through a day-to-day management (including the administration of internal communication) and by monitoring all project activities. </w:t>
      </w:r>
    </w:p>
    <w:p w14:paraId="2362720D" w14:textId="400BCA5B" w:rsidR="00675465" w:rsidRPr="00845505" w:rsidRDefault="00675465" w:rsidP="00675465">
      <w:pPr>
        <w:autoSpaceDE w:val="0"/>
        <w:rPr>
          <w:rFonts w:ascii="Cambria" w:hAnsi="Cambria"/>
        </w:rPr>
      </w:pPr>
      <w:r w:rsidRPr="00845505">
        <w:rPr>
          <w:rFonts w:ascii="Cambria" w:hAnsi="Cambria"/>
        </w:rPr>
        <w:t xml:space="preserve">ADEME </w:t>
      </w:r>
      <w:r>
        <w:rPr>
          <w:rFonts w:ascii="Cambria" w:hAnsi="Cambria"/>
        </w:rPr>
        <w:t>and S</w:t>
      </w:r>
      <w:r w:rsidRPr="00845505">
        <w:rPr>
          <w:rFonts w:ascii="Cambria" w:hAnsi="Cambria"/>
        </w:rPr>
        <w:t>owatt also coordinated the work of the task leaders (SEVEn</w:t>
      </w:r>
      <w:r>
        <w:rPr>
          <w:rFonts w:ascii="Cambria" w:hAnsi="Cambria"/>
        </w:rPr>
        <w:t xml:space="preserve"> for WP2</w:t>
      </w:r>
      <w:r w:rsidRPr="00845505">
        <w:rPr>
          <w:rFonts w:ascii="Cambria" w:hAnsi="Cambria"/>
        </w:rPr>
        <w:t>, AEA and OEK</w:t>
      </w:r>
      <w:r>
        <w:rPr>
          <w:rFonts w:ascii="Cambria" w:hAnsi="Cambria"/>
        </w:rPr>
        <w:t>O for WP3</w:t>
      </w:r>
      <w:r w:rsidRPr="00845505">
        <w:rPr>
          <w:rFonts w:ascii="Cambria" w:hAnsi="Cambria"/>
        </w:rPr>
        <w:t>, ICLEI and OKOZENTER</w:t>
      </w:r>
      <w:r>
        <w:rPr>
          <w:rFonts w:ascii="Cambria" w:hAnsi="Cambria"/>
        </w:rPr>
        <w:t xml:space="preserve"> for WP4, WIKUE for WP5</w:t>
      </w:r>
      <w:r w:rsidRPr="00845505">
        <w:rPr>
          <w:rFonts w:ascii="Cambria" w:hAnsi="Cambria"/>
        </w:rPr>
        <w:t xml:space="preserve"> and KBT</w:t>
      </w:r>
      <w:r>
        <w:rPr>
          <w:rFonts w:ascii="Cambria" w:hAnsi="Cambria"/>
        </w:rPr>
        <w:t xml:space="preserve"> for WP6</w:t>
      </w:r>
      <w:r w:rsidRPr="00845505">
        <w:rPr>
          <w:rFonts w:ascii="Cambria" w:hAnsi="Cambria"/>
        </w:rPr>
        <w:t xml:space="preserve">) giving orientations for </w:t>
      </w:r>
      <w:r>
        <w:rPr>
          <w:rFonts w:ascii="Cambria" w:hAnsi="Cambria"/>
        </w:rPr>
        <w:t xml:space="preserve">the start, </w:t>
      </w:r>
      <w:r w:rsidRPr="00845505">
        <w:rPr>
          <w:rFonts w:ascii="Cambria" w:hAnsi="Cambria"/>
        </w:rPr>
        <w:t>follow</w:t>
      </w:r>
      <w:r>
        <w:rPr>
          <w:rFonts w:ascii="Cambria" w:hAnsi="Cambria"/>
        </w:rPr>
        <w:t>-</w:t>
      </w:r>
      <w:r w:rsidRPr="00845505">
        <w:rPr>
          <w:rFonts w:ascii="Cambria" w:hAnsi="Cambria"/>
        </w:rPr>
        <w:t>up</w:t>
      </w:r>
      <w:r>
        <w:rPr>
          <w:rFonts w:ascii="Cambria" w:hAnsi="Cambria"/>
        </w:rPr>
        <w:t xml:space="preserve"> of</w:t>
      </w:r>
      <w:r w:rsidRPr="00845505">
        <w:rPr>
          <w:rFonts w:ascii="Cambria" w:hAnsi="Cambria"/>
        </w:rPr>
        <w:t xml:space="preserve"> the work and proofreading of </w:t>
      </w:r>
      <w:r>
        <w:rPr>
          <w:rFonts w:ascii="Cambria" w:hAnsi="Cambria"/>
        </w:rPr>
        <w:t>all</w:t>
      </w:r>
      <w:r w:rsidRPr="00845505">
        <w:rPr>
          <w:rFonts w:ascii="Cambria" w:hAnsi="Cambria"/>
        </w:rPr>
        <w:t xml:space="preserve"> </w:t>
      </w:r>
      <w:r>
        <w:rPr>
          <w:rFonts w:ascii="Cambria" w:hAnsi="Cambria"/>
        </w:rPr>
        <w:t xml:space="preserve">draft </w:t>
      </w:r>
      <w:r w:rsidRPr="00845505">
        <w:rPr>
          <w:rFonts w:ascii="Cambria" w:hAnsi="Cambria"/>
        </w:rPr>
        <w:t>documents. Reviewing the reports to the EACI and all the deliverables was also part of the work</w:t>
      </w:r>
      <w:r>
        <w:t xml:space="preserve"> as well as keeping updated the project </w:t>
      </w:r>
      <w:r>
        <w:rPr>
          <w:rFonts w:ascii="Cambria" w:hAnsi="Cambria"/>
        </w:rPr>
        <w:t>contact list and</w:t>
      </w:r>
      <w:r w:rsidRPr="00BB28E5">
        <w:rPr>
          <w:rFonts w:ascii="Cambria" w:hAnsi="Cambria"/>
        </w:rPr>
        <w:t xml:space="preserve"> </w:t>
      </w:r>
      <w:r>
        <w:rPr>
          <w:rFonts w:ascii="Cambria" w:hAnsi="Cambria"/>
        </w:rPr>
        <w:t xml:space="preserve">maintaining a </w:t>
      </w:r>
      <w:r w:rsidRPr="00BB28E5">
        <w:rPr>
          <w:rFonts w:ascii="Cambria" w:hAnsi="Cambria"/>
        </w:rPr>
        <w:t xml:space="preserve">dialogue with </w:t>
      </w:r>
      <w:r>
        <w:rPr>
          <w:rFonts w:ascii="Cambria" w:hAnsi="Cambria"/>
        </w:rPr>
        <w:t>Steering Committee Member</w:t>
      </w:r>
      <w:r w:rsidRPr="00BB28E5">
        <w:rPr>
          <w:rFonts w:ascii="Cambria" w:hAnsi="Cambria"/>
        </w:rPr>
        <w:t>s</w:t>
      </w:r>
      <w:r>
        <w:rPr>
          <w:rFonts w:ascii="Cambria" w:hAnsi="Cambria"/>
        </w:rPr>
        <w:t xml:space="preserve">. </w:t>
      </w:r>
      <w:r w:rsidRPr="00845505">
        <w:rPr>
          <w:rFonts w:ascii="Cambria" w:hAnsi="Cambria"/>
        </w:rPr>
        <w:t xml:space="preserve">A notable effort was required </w:t>
      </w:r>
      <w:r>
        <w:rPr>
          <w:rFonts w:ascii="Cambria" w:hAnsi="Cambria"/>
        </w:rPr>
        <w:t>for</w:t>
      </w:r>
      <w:r w:rsidRPr="00845505">
        <w:rPr>
          <w:rFonts w:ascii="Cambria" w:hAnsi="Cambria"/>
        </w:rPr>
        <w:t xml:space="preserve"> the preparation of technical and financial reports (progress, interim and final reports), not only with regard</w:t>
      </w:r>
      <w:r>
        <w:rPr>
          <w:rFonts w:ascii="Cambria" w:hAnsi="Cambria"/>
        </w:rPr>
        <w:t>s</w:t>
      </w:r>
      <w:r w:rsidRPr="00845505">
        <w:rPr>
          <w:rFonts w:ascii="Cambria" w:hAnsi="Cambria"/>
        </w:rPr>
        <w:t xml:space="preserve"> to the drafting and revision of the content, but also in the organization of the work and deadlines for a consortium of this size (21 partners).</w:t>
      </w:r>
      <w:r>
        <w:rPr>
          <w:rFonts w:ascii="Cambria" w:hAnsi="Cambria"/>
        </w:rPr>
        <w:t xml:space="preserve"> </w:t>
      </w:r>
      <w:r w:rsidRPr="00845505">
        <w:rPr>
          <w:rFonts w:ascii="Cambria" w:hAnsi="Cambria"/>
        </w:rPr>
        <w:t>Problems occurred with some partners</w:t>
      </w:r>
      <w:r>
        <w:rPr>
          <w:rFonts w:ascii="Cambria" w:hAnsi="Cambria"/>
        </w:rPr>
        <w:t xml:space="preserve">. </w:t>
      </w:r>
      <w:r w:rsidRPr="005B6D7F">
        <w:rPr>
          <w:rFonts w:asciiTheme="majorHAnsi" w:hAnsiTheme="majorHAnsi"/>
        </w:rPr>
        <w:t xml:space="preserve">A meeting in Brussels together with the </w:t>
      </w:r>
      <w:r>
        <w:rPr>
          <w:rFonts w:asciiTheme="majorHAnsi" w:hAnsiTheme="majorHAnsi"/>
        </w:rPr>
        <w:t xml:space="preserve">most difficult </w:t>
      </w:r>
      <w:r w:rsidRPr="005B6D7F">
        <w:rPr>
          <w:rFonts w:asciiTheme="majorHAnsi" w:hAnsiTheme="majorHAnsi"/>
        </w:rPr>
        <w:t xml:space="preserve">partner and the </w:t>
      </w:r>
      <w:r>
        <w:rPr>
          <w:rFonts w:asciiTheme="majorHAnsi" w:hAnsiTheme="majorHAnsi"/>
        </w:rPr>
        <w:t xml:space="preserve">EASME </w:t>
      </w:r>
      <w:r w:rsidRPr="005B6D7F">
        <w:rPr>
          <w:rFonts w:asciiTheme="majorHAnsi" w:hAnsiTheme="majorHAnsi"/>
        </w:rPr>
        <w:t xml:space="preserve">technical officer successfully treated </w:t>
      </w:r>
      <w:r>
        <w:rPr>
          <w:rFonts w:asciiTheme="majorHAnsi" w:hAnsiTheme="majorHAnsi"/>
        </w:rPr>
        <w:t>this</w:t>
      </w:r>
      <w:r w:rsidRPr="005B6D7F">
        <w:rPr>
          <w:rFonts w:asciiTheme="majorHAnsi" w:hAnsiTheme="majorHAnsi"/>
        </w:rPr>
        <w:t xml:space="preserve"> case</w:t>
      </w:r>
      <w:r w:rsidRPr="00845505">
        <w:rPr>
          <w:rFonts w:ascii="Cambria" w:hAnsi="Cambria"/>
        </w:rPr>
        <w:t>.</w:t>
      </w:r>
    </w:p>
    <w:p w14:paraId="12BE30CC" w14:textId="77777777" w:rsidR="00675465" w:rsidRPr="00845505" w:rsidRDefault="00675465" w:rsidP="00675465">
      <w:pPr>
        <w:autoSpaceDE w:val="0"/>
        <w:rPr>
          <w:rFonts w:ascii="Cambria" w:hAnsi="Cambria"/>
        </w:rPr>
      </w:pPr>
      <w:r w:rsidRPr="00845505">
        <w:rPr>
          <w:rFonts w:ascii="Cambria" w:hAnsi="Cambria"/>
        </w:rPr>
        <w:t xml:space="preserve">Finally ADEME and </w:t>
      </w:r>
      <w:r>
        <w:rPr>
          <w:rFonts w:ascii="Cambria" w:hAnsi="Cambria"/>
        </w:rPr>
        <w:t>S</w:t>
      </w:r>
      <w:r w:rsidRPr="00845505">
        <w:rPr>
          <w:rFonts w:ascii="Cambria" w:hAnsi="Cambria"/>
        </w:rPr>
        <w:t xml:space="preserve">owatt prepared the Project meetings (a total of 6 meetings) and participated </w:t>
      </w:r>
      <w:r>
        <w:rPr>
          <w:rFonts w:ascii="Cambria" w:hAnsi="Cambria"/>
        </w:rPr>
        <w:t>in</w:t>
      </w:r>
      <w:r w:rsidRPr="00845505">
        <w:rPr>
          <w:rFonts w:ascii="Cambria" w:hAnsi="Cambria"/>
        </w:rPr>
        <w:t xml:space="preserve"> the final competition in Wels. Detailed minutes of each of these events were produced and uploaded in the internal website along with all the presentations.</w:t>
      </w:r>
    </w:p>
    <w:p w14:paraId="2562ADF2" w14:textId="77777777" w:rsidR="00675465" w:rsidRPr="00845505" w:rsidRDefault="00675465" w:rsidP="00675465">
      <w:pPr>
        <w:autoSpaceDE w:val="0"/>
        <w:rPr>
          <w:rFonts w:ascii="Cambria" w:hAnsi="Cambria"/>
        </w:rPr>
      </w:pPr>
      <w:r w:rsidRPr="00845505">
        <w:rPr>
          <w:rFonts w:ascii="Cambria" w:hAnsi="Cambria"/>
        </w:rPr>
        <w:t xml:space="preserve">ADEME established a good dialogue with the Commission in the name of the partners or the consortium whenever it was necessary. The internal communication between partners was insured </w:t>
      </w:r>
      <w:r>
        <w:rPr>
          <w:rFonts w:ascii="Cambria" w:hAnsi="Cambria"/>
        </w:rPr>
        <w:t xml:space="preserve">by email and phone, and regarding the exchange and collection of documents, </w:t>
      </w:r>
      <w:r w:rsidRPr="00845505">
        <w:rPr>
          <w:rFonts w:ascii="Cambria" w:hAnsi="Cambria"/>
        </w:rPr>
        <w:t>by the internal website hosted by AEA and managed by ADEME</w:t>
      </w:r>
      <w:r>
        <w:rPr>
          <w:rFonts w:ascii="Cambria" w:hAnsi="Cambria"/>
        </w:rPr>
        <w:t>,</w:t>
      </w:r>
      <w:r w:rsidRPr="00845505">
        <w:rPr>
          <w:rFonts w:ascii="Cambria" w:hAnsi="Cambria"/>
        </w:rPr>
        <w:t xml:space="preserve"> and other communication tools like </w:t>
      </w:r>
      <w:r>
        <w:rPr>
          <w:rFonts w:ascii="Cambria" w:hAnsi="Cambria"/>
        </w:rPr>
        <w:t>G</w:t>
      </w:r>
      <w:r w:rsidRPr="00845505">
        <w:rPr>
          <w:rFonts w:ascii="Cambria" w:hAnsi="Cambria"/>
        </w:rPr>
        <w:t xml:space="preserve">oogle </w:t>
      </w:r>
      <w:r>
        <w:rPr>
          <w:rFonts w:ascii="Cambria" w:hAnsi="Cambria"/>
        </w:rPr>
        <w:t>shared documents</w:t>
      </w:r>
      <w:r w:rsidRPr="00845505">
        <w:rPr>
          <w:rFonts w:ascii="Cambria" w:hAnsi="Cambria"/>
        </w:rPr>
        <w:t xml:space="preserve">. There is room for improvement </w:t>
      </w:r>
      <w:r>
        <w:rPr>
          <w:rFonts w:ascii="Cambria" w:hAnsi="Cambria"/>
        </w:rPr>
        <w:t>so that</w:t>
      </w:r>
      <w:r w:rsidRPr="00845505">
        <w:rPr>
          <w:rFonts w:ascii="Cambria" w:hAnsi="Cambria"/>
        </w:rPr>
        <w:t xml:space="preserve"> uploading document</w:t>
      </w:r>
      <w:r>
        <w:rPr>
          <w:rFonts w:ascii="Cambria" w:hAnsi="Cambria"/>
        </w:rPr>
        <w:t>s</w:t>
      </w:r>
      <w:r w:rsidRPr="00845505">
        <w:rPr>
          <w:rFonts w:ascii="Cambria" w:hAnsi="Cambria"/>
        </w:rPr>
        <w:t xml:space="preserve"> becomes a</w:t>
      </w:r>
      <w:r>
        <w:rPr>
          <w:rFonts w:ascii="Cambria" w:hAnsi="Cambria"/>
        </w:rPr>
        <w:t>n</w:t>
      </w:r>
      <w:r w:rsidRPr="00845505">
        <w:rPr>
          <w:rFonts w:ascii="Cambria" w:hAnsi="Cambria"/>
        </w:rPr>
        <w:t xml:space="preserve"> automatism for partners</w:t>
      </w:r>
      <w:r>
        <w:rPr>
          <w:rFonts w:ascii="Cambria" w:hAnsi="Cambria"/>
        </w:rPr>
        <w:t xml:space="preserve">. </w:t>
      </w:r>
      <w:r w:rsidRPr="00B3028F">
        <w:rPr>
          <w:rFonts w:ascii="Cambria" w:hAnsi="Cambria"/>
        </w:rPr>
        <w:t xml:space="preserve">A common working methodology has been developed and shared so that partners could </w:t>
      </w:r>
      <w:r>
        <w:rPr>
          <w:rFonts w:ascii="Cambria" w:hAnsi="Cambria"/>
        </w:rPr>
        <w:t>use</w:t>
      </w:r>
      <w:r w:rsidRPr="00B3028F">
        <w:rPr>
          <w:rFonts w:ascii="Cambria" w:hAnsi="Cambria"/>
        </w:rPr>
        <w:t xml:space="preserve"> it at the national level. Knowledge was shared with all co-beneficiaries’ staff members</w:t>
      </w:r>
    </w:p>
    <w:p w14:paraId="55B7DA5B" w14:textId="77777777" w:rsidR="00675465" w:rsidRPr="008B0551" w:rsidRDefault="00675465" w:rsidP="00675465">
      <w:pPr>
        <w:autoSpaceDE w:val="0"/>
        <w:rPr>
          <w:rFonts w:asciiTheme="majorHAnsi" w:eastAsia="Times New Roman" w:hAnsiTheme="majorHAnsi" w:cs="Verdana"/>
        </w:rPr>
      </w:pPr>
      <w:r w:rsidRPr="005B6D7F">
        <w:rPr>
          <w:rFonts w:asciiTheme="majorHAnsi" w:hAnsiTheme="majorHAnsi"/>
        </w:rPr>
        <w:t>The main final problem was the deviation from the work plan concerning the final report due to a</w:t>
      </w:r>
      <w:r>
        <w:rPr>
          <w:rFonts w:asciiTheme="majorHAnsi" w:hAnsiTheme="majorHAnsi"/>
        </w:rPr>
        <w:t>n</w:t>
      </w:r>
      <w:r w:rsidRPr="005B6D7F">
        <w:rPr>
          <w:rFonts w:asciiTheme="majorHAnsi" w:hAnsiTheme="majorHAnsi"/>
        </w:rPr>
        <w:t xml:space="preserve"> overlapping of the time consuming </w:t>
      </w:r>
      <w:r>
        <w:rPr>
          <w:rFonts w:asciiTheme="majorHAnsi" w:hAnsiTheme="majorHAnsi"/>
        </w:rPr>
        <w:t>finalisation of two</w:t>
      </w:r>
      <w:r w:rsidRPr="005B6D7F">
        <w:rPr>
          <w:rFonts w:asciiTheme="majorHAnsi" w:hAnsiTheme="majorHAnsi"/>
        </w:rPr>
        <w:t xml:space="preserve"> </w:t>
      </w:r>
      <w:r>
        <w:rPr>
          <w:rFonts w:asciiTheme="majorHAnsi" w:hAnsiTheme="majorHAnsi"/>
        </w:rPr>
        <w:t xml:space="preserve">H2020 </w:t>
      </w:r>
      <w:r w:rsidRPr="005B6D7F">
        <w:rPr>
          <w:rFonts w:asciiTheme="majorHAnsi" w:hAnsiTheme="majorHAnsi"/>
        </w:rPr>
        <w:t>follow</w:t>
      </w:r>
      <w:r>
        <w:rPr>
          <w:rFonts w:asciiTheme="majorHAnsi" w:hAnsiTheme="majorHAnsi"/>
        </w:rPr>
        <w:t>-</w:t>
      </w:r>
      <w:r w:rsidRPr="005B6D7F">
        <w:rPr>
          <w:rFonts w:asciiTheme="majorHAnsi" w:hAnsiTheme="majorHAnsi"/>
        </w:rPr>
        <w:t>up projects coordinated by ADEME</w:t>
      </w:r>
      <w:r>
        <w:rPr>
          <w:rFonts w:asciiTheme="majorHAnsi" w:hAnsiTheme="majorHAnsi"/>
        </w:rPr>
        <w:t>,</w:t>
      </w:r>
      <w:r w:rsidRPr="005B6D7F">
        <w:rPr>
          <w:rFonts w:asciiTheme="majorHAnsi" w:hAnsiTheme="majorHAnsi"/>
        </w:rPr>
        <w:t xml:space="preserve"> and the organisation of the 2 </w:t>
      </w:r>
      <w:r>
        <w:rPr>
          <w:rFonts w:asciiTheme="majorHAnsi" w:hAnsiTheme="majorHAnsi"/>
        </w:rPr>
        <w:t xml:space="preserve">related </w:t>
      </w:r>
      <w:r w:rsidRPr="005B6D7F">
        <w:rPr>
          <w:rFonts w:asciiTheme="majorHAnsi" w:hAnsiTheme="majorHAnsi"/>
        </w:rPr>
        <w:t>kick</w:t>
      </w:r>
      <w:r>
        <w:rPr>
          <w:rFonts w:asciiTheme="majorHAnsi" w:hAnsiTheme="majorHAnsi"/>
        </w:rPr>
        <w:t>-</w:t>
      </w:r>
      <w:r w:rsidRPr="005B6D7F">
        <w:rPr>
          <w:rFonts w:asciiTheme="majorHAnsi" w:hAnsiTheme="majorHAnsi"/>
        </w:rPr>
        <w:t>off meetings during the reporting time</w:t>
      </w:r>
    </w:p>
    <w:p w14:paraId="0940ACCE" w14:textId="77777777" w:rsidR="00675465" w:rsidRDefault="00675465" w:rsidP="00675465">
      <w:pPr>
        <w:autoSpaceDE w:val="0"/>
      </w:pPr>
      <w:r w:rsidRPr="00845505">
        <w:rPr>
          <w:rFonts w:ascii="Cambria" w:hAnsi="Cambria"/>
        </w:rPr>
        <w:lastRenderedPageBreak/>
        <w:t xml:space="preserve">The </w:t>
      </w:r>
      <w:r>
        <w:rPr>
          <w:rFonts w:ascii="Cambria" w:hAnsi="Cambria"/>
        </w:rPr>
        <w:t>C</w:t>
      </w:r>
      <w:r w:rsidRPr="00845505">
        <w:rPr>
          <w:rFonts w:ascii="Cambria" w:hAnsi="Cambria"/>
        </w:rPr>
        <w:t xml:space="preserve">oordinator also </w:t>
      </w:r>
      <w:r>
        <w:rPr>
          <w:rFonts w:ascii="Cambria" w:hAnsi="Cambria"/>
        </w:rPr>
        <w:t xml:space="preserve">faced </w:t>
      </w:r>
      <w:r w:rsidRPr="00845505">
        <w:rPr>
          <w:rFonts w:ascii="Cambria" w:hAnsi="Cambria"/>
        </w:rPr>
        <w:t>internal problems</w:t>
      </w:r>
      <w:r>
        <w:rPr>
          <w:rFonts w:ascii="Cambria" w:hAnsi="Cambria"/>
        </w:rPr>
        <w:t>,</w:t>
      </w:r>
      <w:r w:rsidRPr="00845505">
        <w:rPr>
          <w:rFonts w:ascii="Cambria" w:hAnsi="Cambria"/>
        </w:rPr>
        <w:t xml:space="preserve"> due to </w:t>
      </w:r>
      <w:r>
        <w:rPr>
          <w:rFonts w:ascii="Cambria" w:hAnsi="Cambria"/>
        </w:rPr>
        <w:t>the announcement made by ADEME’s President on January 21</w:t>
      </w:r>
      <w:r w:rsidRPr="003F5416">
        <w:rPr>
          <w:rFonts w:ascii="Cambria" w:hAnsi="Cambria"/>
          <w:vertAlign w:val="superscript"/>
        </w:rPr>
        <w:t>st</w:t>
      </w:r>
      <w:r>
        <w:rPr>
          <w:rFonts w:ascii="Cambria" w:hAnsi="Cambria"/>
        </w:rPr>
        <w:t xml:space="preserve">, 2015, of </w:t>
      </w:r>
      <w:r w:rsidRPr="00845505">
        <w:rPr>
          <w:rFonts w:ascii="Cambria" w:hAnsi="Cambria"/>
        </w:rPr>
        <w:t xml:space="preserve">a plan </w:t>
      </w:r>
      <w:r>
        <w:rPr>
          <w:rFonts w:ascii="Cambria" w:hAnsi="Cambria"/>
        </w:rPr>
        <w:t>to close ADEME’s offices in Valbonne</w:t>
      </w:r>
      <w:r w:rsidRPr="00845505">
        <w:rPr>
          <w:rFonts w:ascii="Cambria" w:hAnsi="Cambria"/>
        </w:rPr>
        <w:t xml:space="preserve">. Mobilisations against this plan </w:t>
      </w:r>
      <w:r>
        <w:rPr>
          <w:rFonts w:ascii="Cambria" w:hAnsi="Cambria"/>
        </w:rPr>
        <w:t xml:space="preserve">disturbed the work and </w:t>
      </w:r>
      <w:r w:rsidRPr="00845505">
        <w:rPr>
          <w:rFonts w:ascii="Cambria" w:hAnsi="Cambria"/>
        </w:rPr>
        <w:t>were very time consuming.</w:t>
      </w:r>
      <w:r w:rsidRPr="00B3028F">
        <w:t xml:space="preserve"> </w:t>
      </w:r>
    </w:p>
    <w:p w14:paraId="113202DA" w14:textId="77777777" w:rsidR="00675465" w:rsidRPr="00845505" w:rsidRDefault="00675465" w:rsidP="00675465">
      <w:pPr>
        <w:autoSpaceDE w:val="0"/>
        <w:rPr>
          <w:rFonts w:ascii="Cambria" w:hAnsi="Cambria"/>
        </w:rPr>
      </w:pPr>
      <w:r>
        <w:rPr>
          <w:rFonts w:ascii="Cambria" w:hAnsi="Cambria"/>
        </w:rPr>
        <w:t>For</w:t>
      </w:r>
      <w:r w:rsidRPr="00B3028F">
        <w:rPr>
          <w:rFonts w:ascii="Cambria" w:hAnsi="Cambria"/>
        </w:rPr>
        <w:t xml:space="preserve"> this final technical report, despite the coordinators’ effort to communicate a long time in advance and in the details of the changes in the template, the national input received was very disappointing and almost never following the EASME’s instruction</w:t>
      </w:r>
      <w:r>
        <w:rPr>
          <w:rFonts w:ascii="Cambria" w:hAnsi="Cambria"/>
        </w:rPr>
        <w:t>s which generated delay because of the necessity to go back and forth with partners, working on several versions.</w:t>
      </w:r>
    </w:p>
    <w:p w14:paraId="46A41885" w14:textId="77777777" w:rsidR="00675465" w:rsidRPr="00845505" w:rsidRDefault="00675465" w:rsidP="00675465">
      <w:pPr>
        <w:autoSpaceDE w:val="0"/>
        <w:rPr>
          <w:rFonts w:ascii="Cambria" w:hAnsi="Cambria"/>
        </w:rPr>
      </w:pPr>
      <w:r w:rsidRPr="00845505">
        <w:rPr>
          <w:rFonts w:ascii="Cambria" w:hAnsi="Cambria"/>
          <w:b/>
        </w:rPr>
        <w:t xml:space="preserve">WP2 </w:t>
      </w:r>
      <w:r w:rsidRPr="00845505">
        <w:rPr>
          <w:rFonts w:ascii="Cambria" w:hAnsi="Cambria"/>
        </w:rPr>
        <w:t xml:space="preserve">The coordination team </w:t>
      </w:r>
      <w:r>
        <w:rPr>
          <w:rFonts w:ascii="Cambria" w:hAnsi="Cambria"/>
        </w:rPr>
        <w:t>under</w:t>
      </w:r>
      <w:r w:rsidRPr="00845505">
        <w:rPr>
          <w:rFonts w:ascii="Cambria" w:hAnsi="Cambria"/>
        </w:rPr>
        <w:t xml:space="preserve"> the leadership of ADEME </w:t>
      </w:r>
      <w:r>
        <w:rPr>
          <w:rFonts w:ascii="Cambria" w:hAnsi="Cambria"/>
        </w:rPr>
        <w:t>set-up</w:t>
      </w:r>
      <w:r w:rsidRPr="00845505">
        <w:rPr>
          <w:rFonts w:ascii="Cambria" w:hAnsi="Cambria"/>
        </w:rPr>
        <w:t xml:space="preserve"> a technical hotline supported by </w:t>
      </w:r>
      <w:proofErr w:type="gramStart"/>
      <w:r>
        <w:rPr>
          <w:rFonts w:ascii="Cambria" w:hAnsi="Cambria"/>
        </w:rPr>
        <w:t>SEVEn</w:t>
      </w:r>
      <w:proofErr w:type="gramEnd"/>
      <w:r w:rsidRPr="00845505">
        <w:rPr>
          <w:rFonts w:ascii="Cambria" w:hAnsi="Cambria"/>
        </w:rPr>
        <w:t xml:space="preserve">, maintained good relationships with </w:t>
      </w:r>
      <w:r>
        <w:rPr>
          <w:rFonts w:ascii="Cambria" w:hAnsi="Cambria"/>
        </w:rPr>
        <w:t>the S</w:t>
      </w:r>
      <w:r w:rsidRPr="00845505">
        <w:rPr>
          <w:rFonts w:ascii="Cambria" w:hAnsi="Cambria"/>
        </w:rPr>
        <w:t xml:space="preserve">teering </w:t>
      </w:r>
      <w:r>
        <w:rPr>
          <w:rFonts w:ascii="Cambria" w:hAnsi="Cambria"/>
        </w:rPr>
        <w:t>C</w:t>
      </w:r>
      <w:r w:rsidRPr="00845505">
        <w:rPr>
          <w:rFonts w:ascii="Cambria" w:hAnsi="Cambria"/>
        </w:rPr>
        <w:t xml:space="preserve">ommittee members and contracted the update </w:t>
      </w:r>
      <w:r>
        <w:rPr>
          <w:rFonts w:ascii="Cambria" w:hAnsi="Cambria"/>
        </w:rPr>
        <w:t>of</w:t>
      </w:r>
      <w:r w:rsidRPr="00845505">
        <w:rPr>
          <w:rFonts w:ascii="Cambria" w:hAnsi="Cambria"/>
        </w:rPr>
        <w:t xml:space="preserve"> the current central software. In order to benefit from </w:t>
      </w:r>
      <w:r>
        <w:rPr>
          <w:rFonts w:ascii="Cambria" w:hAnsi="Cambria"/>
        </w:rPr>
        <w:t>economy of scale,</w:t>
      </w:r>
      <w:r w:rsidRPr="00845505">
        <w:rPr>
          <w:rFonts w:ascii="Cambria" w:hAnsi="Cambria"/>
        </w:rPr>
        <w:t xml:space="preserve"> ADEME </w:t>
      </w:r>
      <w:r>
        <w:rPr>
          <w:rFonts w:ascii="Cambria" w:hAnsi="Cambria"/>
        </w:rPr>
        <w:t>organised the</w:t>
      </w:r>
      <w:r w:rsidRPr="00845505">
        <w:rPr>
          <w:rFonts w:ascii="Cambria" w:hAnsi="Cambria"/>
        </w:rPr>
        <w:t xml:space="preserve"> buying</w:t>
      </w:r>
      <w:r>
        <w:rPr>
          <w:rFonts w:ascii="Cambria" w:hAnsi="Cambria"/>
        </w:rPr>
        <w:t xml:space="preserve"> of</w:t>
      </w:r>
      <w:r w:rsidRPr="00845505">
        <w:rPr>
          <w:rFonts w:ascii="Cambria" w:hAnsi="Cambria"/>
        </w:rPr>
        <w:t xml:space="preserve"> GFK market data (GFK and car data</w:t>
      </w:r>
      <w:r>
        <w:rPr>
          <w:rFonts w:ascii="Cambria" w:hAnsi="Cambria"/>
        </w:rPr>
        <w:t>,</w:t>
      </w:r>
      <w:r w:rsidRPr="00845505">
        <w:rPr>
          <w:rFonts w:ascii="Cambria" w:hAnsi="Cambria"/>
        </w:rPr>
        <w:t xml:space="preserve"> no</w:t>
      </w:r>
      <w:r>
        <w:rPr>
          <w:rFonts w:ascii="Cambria" w:hAnsi="Cambria"/>
        </w:rPr>
        <w:t>t</w:t>
      </w:r>
      <w:r w:rsidRPr="00845505">
        <w:rPr>
          <w:rFonts w:ascii="Cambria" w:hAnsi="Cambria"/>
        </w:rPr>
        <w:t xml:space="preserve"> covered by GFK)</w:t>
      </w:r>
      <w:r>
        <w:rPr>
          <w:rFonts w:ascii="Cambria" w:hAnsi="Cambria"/>
        </w:rPr>
        <w:t>.</w:t>
      </w:r>
      <w:r w:rsidRPr="00845505">
        <w:rPr>
          <w:rFonts w:ascii="Cambria" w:hAnsi="Cambria"/>
        </w:rPr>
        <w:t xml:space="preserve"> Bringing support to the national teams on how to best manage their website (choice of </w:t>
      </w:r>
      <w:r>
        <w:rPr>
          <w:rFonts w:ascii="Cambria" w:hAnsi="Cambria"/>
        </w:rPr>
        <w:t xml:space="preserve">product </w:t>
      </w:r>
      <w:r w:rsidRPr="00845505">
        <w:rPr>
          <w:rFonts w:ascii="Cambria" w:hAnsi="Cambria"/>
        </w:rPr>
        <w:t xml:space="preserve">category, how to approach </w:t>
      </w:r>
      <w:r>
        <w:rPr>
          <w:rFonts w:ascii="Cambria" w:hAnsi="Cambria"/>
        </w:rPr>
        <w:t xml:space="preserve">potential </w:t>
      </w:r>
      <w:r w:rsidRPr="00845505">
        <w:rPr>
          <w:rFonts w:ascii="Cambria" w:hAnsi="Cambria"/>
        </w:rPr>
        <w:t>partners, etc.) was also a key part of the work</w:t>
      </w:r>
      <w:r>
        <w:rPr>
          <w:rFonts w:ascii="Cambria" w:hAnsi="Cambria"/>
        </w:rPr>
        <w:t xml:space="preserve">, as well as </w:t>
      </w:r>
      <w:r w:rsidRPr="00845505">
        <w:rPr>
          <w:rFonts w:ascii="Cambria" w:hAnsi="Cambria"/>
        </w:rPr>
        <w:t>leading and steering discussions with work package and task leaders. The biggest success is the number of Websites on line also</w:t>
      </w:r>
      <w:r>
        <w:rPr>
          <w:rFonts w:ascii="Cambria" w:hAnsi="Cambria"/>
        </w:rPr>
        <w:t xml:space="preserve"> thanks</w:t>
      </w:r>
      <w:r w:rsidRPr="00845505">
        <w:rPr>
          <w:rFonts w:ascii="Cambria" w:hAnsi="Cambria"/>
        </w:rPr>
        <w:t xml:space="preserve"> to the remarkable work of the </w:t>
      </w:r>
      <w:r>
        <w:rPr>
          <w:rFonts w:ascii="Cambria" w:hAnsi="Cambria"/>
        </w:rPr>
        <w:t>S</w:t>
      </w:r>
      <w:r w:rsidRPr="00845505">
        <w:rPr>
          <w:rFonts w:ascii="Cambria" w:hAnsi="Cambria"/>
        </w:rPr>
        <w:t xml:space="preserve">teering </w:t>
      </w:r>
      <w:r>
        <w:rPr>
          <w:rFonts w:ascii="Cambria" w:hAnsi="Cambria"/>
        </w:rPr>
        <w:t>Committee</w:t>
      </w:r>
      <w:r w:rsidRPr="00845505">
        <w:rPr>
          <w:rFonts w:ascii="Cambria" w:hAnsi="Cambria"/>
        </w:rPr>
        <w:t xml:space="preserve"> member</w:t>
      </w:r>
      <w:r>
        <w:rPr>
          <w:rFonts w:ascii="Cambria" w:hAnsi="Cambria"/>
        </w:rPr>
        <w:t>s</w:t>
      </w:r>
      <w:r w:rsidRPr="00845505">
        <w:rPr>
          <w:rFonts w:ascii="Cambria" w:hAnsi="Cambria"/>
        </w:rPr>
        <w:t xml:space="preserve"> </w:t>
      </w:r>
      <w:r>
        <w:rPr>
          <w:rFonts w:ascii="Cambria" w:hAnsi="Cambria"/>
        </w:rPr>
        <w:t>Topten Switzerland</w:t>
      </w:r>
      <w:r w:rsidRPr="00845505">
        <w:rPr>
          <w:rFonts w:ascii="Cambria" w:hAnsi="Cambria"/>
        </w:rPr>
        <w:t xml:space="preserve"> an</w:t>
      </w:r>
      <w:r>
        <w:rPr>
          <w:rFonts w:ascii="Cambria" w:hAnsi="Cambria"/>
        </w:rPr>
        <w:t>d</w:t>
      </w:r>
      <w:r w:rsidRPr="00845505">
        <w:rPr>
          <w:rFonts w:ascii="Cambria" w:hAnsi="Cambria"/>
        </w:rPr>
        <w:t xml:space="preserve"> WWF CH.</w:t>
      </w:r>
    </w:p>
    <w:p w14:paraId="204D906B" w14:textId="77777777" w:rsidR="00675465" w:rsidRPr="00845505" w:rsidRDefault="00675465" w:rsidP="00675465">
      <w:pPr>
        <w:autoSpaceDE w:val="0"/>
        <w:rPr>
          <w:rFonts w:ascii="Cambria" w:hAnsi="Cambria"/>
        </w:rPr>
      </w:pPr>
      <w:r w:rsidRPr="003F5416">
        <w:rPr>
          <w:rFonts w:ascii="Cambria" w:hAnsi="Cambria"/>
          <w:b/>
        </w:rPr>
        <w:t>WP3.</w:t>
      </w:r>
      <w:r w:rsidRPr="00845505">
        <w:rPr>
          <w:rFonts w:ascii="Cambria" w:hAnsi="Cambria"/>
        </w:rPr>
        <w:t xml:space="preserve"> The main role of ADEME in this work package was </w:t>
      </w:r>
      <w:r>
        <w:rPr>
          <w:rFonts w:ascii="Cambria" w:hAnsi="Cambria"/>
        </w:rPr>
        <w:t xml:space="preserve">of </w:t>
      </w:r>
      <w:r w:rsidRPr="00845505">
        <w:rPr>
          <w:rFonts w:ascii="Cambria" w:hAnsi="Cambria"/>
        </w:rPr>
        <w:t>supervising</w:t>
      </w:r>
      <w:r>
        <w:rPr>
          <w:rFonts w:ascii="Cambria" w:hAnsi="Cambria"/>
        </w:rPr>
        <w:t xml:space="preserve">, </w:t>
      </w:r>
      <w:r w:rsidRPr="00845505">
        <w:rPr>
          <w:rFonts w:ascii="Cambria" w:hAnsi="Cambria"/>
        </w:rPr>
        <w:t>including the review and preparation of deliverables like</w:t>
      </w:r>
      <w:r>
        <w:rPr>
          <w:rFonts w:ascii="Cambria" w:hAnsi="Cambria"/>
        </w:rPr>
        <w:t xml:space="preserve"> the</w:t>
      </w:r>
      <w:r w:rsidRPr="00845505">
        <w:rPr>
          <w:rFonts w:ascii="Cambria" w:hAnsi="Cambria"/>
        </w:rPr>
        <w:t xml:space="preserve"> criteria and technology papers</w:t>
      </w:r>
      <w:r>
        <w:rPr>
          <w:rFonts w:ascii="Cambria" w:hAnsi="Cambria"/>
        </w:rPr>
        <w:t>.</w:t>
      </w:r>
      <w:r w:rsidRPr="00845505">
        <w:rPr>
          <w:rFonts w:ascii="Cambria" w:hAnsi="Cambria"/>
        </w:rPr>
        <w:t xml:space="preserve">  </w:t>
      </w:r>
      <w:r>
        <w:rPr>
          <w:rFonts w:ascii="Cambria" w:hAnsi="Cambria"/>
        </w:rPr>
        <w:t>Thanks</w:t>
      </w:r>
      <w:r w:rsidRPr="00845505">
        <w:rPr>
          <w:rFonts w:ascii="Cambria" w:hAnsi="Cambria"/>
        </w:rPr>
        <w:t xml:space="preserve"> to its wide spread expertise, several ADEME‘s</w:t>
      </w:r>
      <w:r>
        <w:rPr>
          <w:rFonts w:ascii="Cambria" w:hAnsi="Cambria"/>
        </w:rPr>
        <w:t xml:space="preserve"> </w:t>
      </w:r>
      <w:r w:rsidRPr="00845505">
        <w:rPr>
          <w:rFonts w:ascii="Cambria" w:hAnsi="Cambria"/>
        </w:rPr>
        <w:t xml:space="preserve">experts could be involved </w:t>
      </w:r>
      <w:r>
        <w:rPr>
          <w:rFonts w:ascii="Cambria" w:hAnsi="Cambria"/>
        </w:rPr>
        <w:t xml:space="preserve">in these papers </w:t>
      </w:r>
      <w:r w:rsidRPr="00845505">
        <w:rPr>
          <w:rFonts w:ascii="Cambria" w:hAnsi="Cambria"/>
        </w:rPr>
        <w:t xml:space="preserve">without charging time </w:t>
      </w:r>
      <w:r>
        <w:rPr>
          <w:rFonts w:ascii="Cambria" w:hAnsi="Cambria"/>
        </w:rPr>
        <w:t>to the project</w:t>
      </w:r>
      <w:r w:rsidRPr="00845505">
        <w:rPr>
          <w:rFonts w:ascii="Cambria" w:hAnsi="Cambria"/>
        </w:rPr>
        <w:t xml:space="preserve">. ADEME and </w:t>
      </w:r>
      <w:r>
        <w:rPr>
          <w:rFonts w:ascii="Cambria" w:hAnsi="Cambria"/>
        </w:rPr>
        <w:t>S</w:t>
      </w:r>
      <w:r w:rsidRPr="00845505">
        <w:rPr>
          <w:rFonts w:ascii="Cambria" w:hAnsi="Cambria"/>
        </w:rPr>
        <w:t xml:space="preserve">owatt also took part in </w:t>
      </w:r>
      <w:r>
        <w:rPr>
          <w:rFonts w:ascii="Cambria" w:hAnsi="Cambria"/>
        </w:rPr>
        <w:t>the elaboration of the Euro-Topten Max product competition l</w:t>
      </w:r>
      <w:r w:rsidRPr="00845505">
        <w:rPr>
          <w:rFonts w:ascii="Cambria" w:hAnsi="Cambria"/>
        </w:rPr>
        <w:t>ead by AEA</w:t>
      </w:r>
      <w:r>
        <w:rPr>
          <w:rFonts w:ascii="Cambria" w:hAnsi="Cambria"/>
        </w:rPr>
        <w:t>: they provided advice on the product categories, the rules, how to contact manufacturers, testing issues, conclusions, exhibition of winning products</w:t>
      </w:r>
      <w:r w:rsidRPr="00845505">
        <w:rPr>
          <w:rFonts w:ascii="Cambria" w:hAnsi="Cambria"/>
        </w:rPr>
        <w:t>.</w:t>
      </w:r>
    </w:p>
    <w:p w14:paraId="5AAA1423" w14:textId="77777777" w:rsidR="00675465" w:rsidRPr="00845505" w:rsidRDefault="00675465" w:rsidP="00675465">
      <w:pPr>
        <w:autoSpaceDE w:val="0"/>
        <w:rPr>
          <w:rFonts w:ascii="Cambria" w:hAnsi="Cambria"/>
        </w:rPr>
      </w:pPr>
      <w:r w:rsidRPr="00845505">
        <w:rPr>
          <w:rFonts w:ascii="Cambria" w:hAnsi="Cambria"/>
          <w:b/>
        </w:rPr>
        <w:t>WP4 &amp;</w:t>
      </w:r>
      <w:r>
        <w:rPr>
          <w:rFonts w:ascii="Cambria" w:hAnsi="Cambria"/>
          <w:b/>
        </w:rPr>
        <w:t xml:space="preserve"> </w:t>
      </w:r>
      <w:r w:rsidRPr="00845505">
        <w:rPr>
          <w:rFonts w:ascii="Cambria" w:hAnsi="Cambria"/>
          <w:b/>
        </w:rPr>
        <w:t>WP5</w:t>
      </w:r>
      <w:r w:rsidRPr="00845505">
        <w:rPr>
          <w:rFonts w:ascii="Cambria" w:hAnsi="Cambria"/>
        </w:rPr>
        <w:t xml:space="preserve"> ADEME a</w:t>
      </w:r>
      <w:r>
        <w:rPr>
          <w:rFonts w:ascii="Cambria" w:hAnsi="Cambria"/>
        </w:rPr>
        <w:t>nd S</w:t>
      </w:r>
      <w:r w:rsidRPr="00845505">
        <w:rPr>
          <w:rFonts w:ascii="Cambria" w:hAnsi="Cambria"/>
        </w:rPr>
        <w:t>owatt proofread the deliverables</w:t>
      </w:r>
      <w:r>
        <w:rPr>
          <w:rFonts w:ascii="Cambria" w:hAnsi="Cambria"/>
        </w:rPr>
        <w:t>:</w:t>
      </w:r>
      <w:r w:rsidRPr="00845505">
        <w:rPr>
          <w:rFonts w:ascii="Cambria" w:hAnsi="Cambria"/>
        </w:rPr>
        <w:t xml:space="preserve"> </w:t>
      </w:r>
      <w:r>
        <w:rPr>
          <w:rFonts w:ascii="Cambria" w:hAnsi="Cambria"/>
        </w:rPr>
        <w:t xml:space="preserve">the 10 procurement </w:t>
      </w:r>
      <w:r w:rsidRPr="00845505">
        <w:rPr>
          <w:rFonts w:ascii="Cambria" w:hAnsi="Cambria"/>
        </w:rPr>
        <w:t>guidelines,</w:t>
      </w:r>
      <w:r>
        <w:rPr>
          <w:rFonts w:ascii="Cambria" w:hAnsi="Cambria"/>
        </w:rPr>
        <w:t xml:space="preserve"> working with ICLEI to organise the workshop on the LCC calculation tool, the communications about Topten at Ecoprocura conferences, the templates for agreements with retailers,</w:t>
      </w:r>
      <w:r w:rsidRPr="00845505">
        <w:rPr>
          <w:rFonts w:ascii="Cambria" w:hAnsi="Cambria"/>
        </w:rPr>
        <w:t xml:space="preserve"> </w:t>
      </w:r>
      <w:r>
        <w:rPr>
          <w:rFonts w:ascii="Cambria" w:hAnsi="Cambria"/>
        </w:rPr>
        <w:t xml:space="preserve">regular </w:t>
      </w:r>
      <w:r w:rsidRPr="00845505">
        <w:rPr>
          <w:rFonts w:ascii="Cambria" w:hAnsi="Cambria"/>
        </w:rPr>
        <w:t>monitoring note</w:t>
      </w:r>
      <w:r>
        <w:rPr>
          <w:rFonts w:ascii="Cambria" w:hAnsi="Cambria"/>
        </w:rPr>
        <w:t>,</w:t>
      </w:r>
      <w:r w:rsidRPr="00845505">
        <w:rPr>
          <w:rFonts w:ascii="Cambria" w:hAnsi="Cambria"/>
        </w:rPr>
        <w:t xml:space="preserve"> </w:t>
      </w:r>
      <w:r>
        <w:rPr>
          <w:rFonts w:ascii="Cambria" w:hAnsi="Cambria"/>
        </w:rPr>
        <w:t xml:space="preserve">the visitor survey (upstream planning, questions and translation issues, implementation, conclusion reports), various questionnaires for </w:t>
      </w:r>
      <w:proofErr w:type="gramStart"/>
      <w:r>
        <w:rPr>
          <w:rFonts w:ascii="Cambria" w:hAnsi="Cambria"/>
        </w:rPr>
        <w:t>stakeholders</w:t>
      </w:r>
      <w:proofErr w:type="gramEnd"/>
      <w:r>
        <w:rPr>
          <w:rFonts w:ascii="Cambria" w:hAnsi="Cambria"/>
        </w:rPr>
        <w:t xml:space="preserve"> interviews, </w:t>
      </w:r>
      <w:r w:rsidRPr="00845505">
        <w:rPr>
          <w:rFonts w:ascii="Cambria" w:hAnsi="Cambria"/>
        </w:rPr>
        <w:t>etc</w:t>
      </w:r>
      <w:r>
        <w:rPr>
          <w:rFonts w:ascii="Cambria" w:hAnsi="Cambria"/>
        </w:rPr>
        <w:t>.</w:t>
      </w:r>
      <w:r w:rsidRPr="00845505">
        <w:rPr>
          <w:rFonts w:ascii="Cambria" w:hAnsi="Cambria"/>
        </w:rPr>
        <w:t xml:space="preserve"> ADEME </w:t>
      </w:r>
      <w:r>
        <w:rPr>
          <w:rFonts w:ascii="Cambria" w:hAnsi="Cambria"/>
        </w:rPr>
        <w:t>oversaw</w:t>
      </w:r>
      <w:r w:rsidRPr="00845505">
        <w:rPr>
          <w:rFonts w:ascii="Cambria" w:hAnsi="Cambria"/>
        </w:rPr>
        <w:t xml:space="preserve"> the good interaction between WP5 and WP6 in terms of monitoring</w:t>
      </w:r>
      <w:r>
        <w:rPr>
          <w:rFonts w:ascii="Cambria" w:hAnsi="Cambria"/>
        </w:rPr>
        <w:t>, especially regarding the number of web visitors</w:t>
      </w:r>
      <w:r w:rsidRPr="00845505">
        <w:rPr>
          <w:rFonts w:ascii="Cambria" w:hAnsi="Cambria"/>
        </w:rPr>
        <w:t>, which</w:t>
      </w:r>
      <w:r>
        <w:rPr>
          <w:rFonts w:ascii="Cambria" w:hAnsi="Cambria"/>
        </w:rPr>
        <w:t xml:space="preserve"> was a challenge to monitor.</w:t>
      </w:r>
      <w:r w:rsidRPr="00B3028F">
        <w:t xml:space="preserve"> </w:t>
      </w:r>
      <w:r w:rsidRPr="00B3028F">
        <w:rPr>
          <w:rFonts w:ascii="Cambria" w:hAnsi="Cambria"/>
        </w:rPr>
        <w:t xml:space="preserve">ADEME (Sowatt) scanned all the Topten websites on-line before every project meeting underlining improvement potentials, positive ideas, </w:t>
      </w:r>
      <w:r>
        <w:rPr>
          <w:rFonts w:ascii="Cambria" w:hAnsi="Cambria"/>
        </w:rPr>
        <w:t xml:space="preserve">actions to take, </w:t>
      </w:r>
      <w:r w:rsidRPr="00B3028F">
        <w:rPr>
          <w:rFonts w:ascii="Cambria" w:hAnsi="Cambria"/>
        </w:rPr>
        <w:t>etc.</w:t>
      </w:r>
    </w:p>
    <w:p w14:paraId="49D3768E" w14:textId="77777777" w:rsidR="00675465" w:rsidRPr="00845505" w:rsidRDefault="00675465" w:rsidP="00675465">
      <w:pPr>
        <w:autoSpaceDE w:val="0"/>
        <w:rPr>
          <w:rFonts w:ascii="Cambria" w:hAnsi="Cambria"/>
        </w:rPr>
      </w:pPr>
      <w:r w:rsidRPr="00845505">
        <w:rPr>
          <w:rFonts w:ascii="Cambria" w:hAnsi="Cambria"/>
          <w:b/>
        </w:rPr>
        <w:t>WP6.</w:t>
      </w:r>
      <w:r w:rsidRPr="00845505">
        <w:rPr>
          <w:rFonts w:ascii="Cambria" w:hAnsi="Cambria"/>
        </w:rPr>
        <w:t xml:space="preserve"> ADEME and Sowatt ensured communication </w:t>
      </w:r>
      <w:r>
        <w:rPr>
          <w:rFonts w:ascii="Cambria" w:hAnsi="Cambria"/>
        </w:rPr>
        <w:t>at</w:t>
      </w:r>
      <w:r w:rsidRPr="00845505">
        <w:rPr>
          <w:rFonts w:ascii="Cambria" w:hAnsi="Cambria"/>
        </w:rPr>
        <w:t xml:space="preserve"> European and International level</w:t>
      </w:r>
      <w:r>
        <w:rPr>
          <w:rFonts w:ascii="Cambria" w:hAnsi="Cambria"/>
        </w:rPr>
        <w:t>s</w:t>
      </w:r>
      <w:r w:rsidRPr="00845505">
        <w:rPr>
          <w:rFonts w:ascii="Cambria" w:hAnsi="Cambria"/>
        </w:rPr>
        <w:t>. ADEME participate</w:t>
      </w:r>
      <w:r>
        <w:rPr>
          <w:rFonts w:ascii="Cambria" w:hAnsi="Cambria"/>
        </w:rPr>
        <w:t>d</w:t>
      </w:r>
      <w:r w:rsidRPr="00845505">
        <w:rPr>
          <w:rFonts w:ascii="Cambria" w:hAnsi="Cambria"/>
        </w:rPr>
        <w:t xml:space="preserve"> in the Euro-Topten Max Product Competition Award Ceremony in Austria together with Vincent Berrutto from EASME</w:t>
      </w:r>
      <w:r>
        <w:rPr>
          <w:rFonts w:ascii="Cambria" w:hAnsi="Cambria"/>
        </w:rPr>
        <w:t>.</w:t>
      </w:r>
      <w:r w:rsidRPr="00845505">
        <w:rPr>
          <w:rFonts w:ascii="Cambria" w:hAnsi="Cambria"/>
        </w:rPr>
        <w:t xml:space="preserve"> ADEME asked the EACI project officer about </w:t>
      </w:r>
      <w:r>
        <w:rPr>
          <w:rFonts w:ascii="Cambria" w:hAnsi="Cambria"/>
        </w:rPr>
        <w:t>the Commission’s</w:t>
      </w:r>
      <w:r w:rsidRPr="00845505">
        <w:rPr>
          <w:rFonts w:ascii="Cambria" w:hAnsi="Cambria"/>
        </w:rPr>
        <w:t xml:space="preserve"> needs in terms of a possible second event in Brussels after March 2014 to present the winning products. However, it was not possible to exhibit the products during the sustainable energy week because of some works in the main building</w:t>
      </w:r>
      <w:r>
        <w:rPr>
          <w:rFonts w:ascii="Cambria" w:hAnsi="Cambria"/>
        </w:rPr>
        <w:t>,</w:t>
      </w:r>
      <w:r w:rsidRPr="00845505">
        <w:rPr>
          <w:rFonts w:ascii="Cambria" w:hAnsi="Cambria"/>
        </w:rPr>
        <w:t xml:space="preserve"> reducing the usually available space.</w:t>
      </w:r>
    </w:p>
    <w:p w14:paraId="5077F862" w14:textId="77777777" w:rsidR="00675465" w:rsidRPr="00845505" w:rsidRDefault="00675465" w:rsidP="00675465">
      <w:pPr>
        <w:autoSpaceDE w:val="0"/>
        <w:rPr>
          <w:rFonts w:ascii="Cambria" w:hAnsi="Cambria"/>
        </w:rPr>
      </w:pPr>
      <w:r w:rsidRPr="00845505">
        <w:rPr>
          <w:rFonts w:ascii="Cambria" w:hAnsi="Cambria"/>
        </w:rPr>
        <w:t xml:space="preserve">ADEME presented </w:t>
      </w:r>
      <w:r>
        <w:rPr>
          <w:rFonts w:ascii="Cambria" w:hAnsi="Cambria"/>
        </w:rPr>
        <w:t>t</w:t>
      </w:r>
      <w:r w:rsidRPr="00845505">
        <w:rPr>
          <w:rFonts w:ascii="Cambria" w:hAnsi="Cambria"/>
        </w:rPr>
        <w:t xml:space="preserve">he Project poster </w:t>
      </w:r>
      <w:r>
        <w:rPr>
          <w:rFonts w:ascii="Cambria" w:hAnsi="Cambria"/>
        </w:rPr>
        <w:t xml:space="preserve">at </w:t>
      </w:r>
      <w:r w:rsidRPr="00845505">
        <w:rPr>
          <w:rFonts w:ascii="Cambria" w:hAnsi="Cambria"/>
        </w:rPr>
        <w:t>the BEHAVE conference.</w:t>
      </w:r>
      <w:r>
        <w:rPr>
          <w:rFonts w:ascii="Cambria" w:hAnsi="Cambria"/>
        </w:rPr>
        <w:t xml:space="preserve"> </w:t>
      </w:r>
      <w:r w:rsidRPr="00845505">
        <w:rPr>
          <w:rFonts w:ascii="Cambria" w:hAnsi="Cambria"/>
        </w:rPr>
        <w:t xml:space="preserve">Several Topten papers were presented by the coordination team at the </w:t>
      </w:r>
      <w:r>
        <w:rPr>
          <w:rFonts w:ascii="Cambria" w:hAnsi="Cambria"/>
        </w:rPr>
        <w:t xml:space="preserve">eceee summer study and </w:t>
      </w:r>
      <w:r w:rsidRPr="00845505">
        <w:rPr>
          <w:rFonts w:ascii="Cambria" w:hAnsi="Cambria"/>
        </w:rPr>
        <w:t>EEDAL conference in 2013. ADEME presented several times the project at the Club EnR meeting</w:t>
      </w:r>
      <w:r>
        <w:rPr>
          <w:rFonts w:ascii="Cambria" w:hAnsi="Cambria"/>
        </w:rPr>
        <w:t>s</w:t>
      </w:r>
      <w:r w:rsidRPr="00845505">
        <w:rPr>
          <w:rFonts w:ascii="Cambria" w:hAnsi="Cambria"/>
        </w:rPr>
        <w:t xml:space="preserve"> and had face to face discussion</w:t>
      </w:r>
      <w:r>
        <w:rPr>
          <w:rFonts w:ascii="Cambria" w:hAnsi="Cambria"/>
        </w:rPr>
        <w:t>s</w:t>
      </w:r>
      <w:r w:rsidRPr="00845505">
        <w:rPr>
          <w:rFonts w:ascii="Cambria" w:hAnsi="Cambria"/>
        </w:rPr>
        <w:t xml:space="preserve"> with stakeholders at the Ecoprocura conference</w:t>
      </w:r>
      <w:r>
        <w:rPr>
          <w:rFonts w:ascii="Cambria" w:hAnsi="Cambria"/>
        </w:rPr>
        <w:t xml:space="preserve"> in 2014</w:t>
      </w:r>
      <w:r w:rsidRPr="00845505">
        <w:rPr>
          <w:rFonts w:ascii="Cambria" w:hAnsi="Cambria"/>
        </w:rPr>
        <w:t xml:space="preserve">; ADEME talked about the </w:t>
      </w:r>
      <w:r w:rsidRPr="00845505">
        <w:rPr>
          <w:rFonts w:ascii="Cambria" w:hAnsi="Cambria"/>
        </w:rPr>
        <w:lastRenderedPageBreak/>
        <w:t>project whenever it was suitable in European event</w:t>
      </w:r>
      <w:r>
        <w:rPr>
          <w:rFonts w:ascii="Cambria" w:hAnsi="Cambria"/>
        </w:rPr>
        <w:t>s</w:t>
      </w:r>
      <w:r w:rsidRPr="00845505">
        <w:rPr>
          <w:rFonts w:ascii="Cambria" w:hAnsi="Cambria"/>
        </w:rPr>
        <w:t xml:space="preserve"> at the </w:t>
      </w:r>
      <w:r>
        <w:rPr>
          <w:rFonts w:ascii="Cambria" w:hAnsi="Cambria"/>
        </w:rPr>
        <w:t xml:space="preserve">European </w:t>
      </w:r>
      <w:r w:rsidRPr="00845505">
        <w:rPr>
          <w:rFonts w:ascii="Cambria" w:hAnsi="Cambria"/>
        </w:rPr>
        <w:t xml:space="preserve">Commission or in its daily work with stakeholders like </w:t>
      </w:r>
      <w:r>
        <w:rPr>
          <w:rFonts w:ascii="Cambria" w:hAnsi="Cambria"/>
        </w:rPr>
        <w:t>M</w:t>
      </w:r>
      <w:r w:rsidRPr="00845505">
        <w:rPr>
          <w:rFonts w:ascii="Cambria" w:hAnsi="Cambria"/>
        </w:rPr>
        <w:t>inistr</w:t>
      </w:r>
      <w:r>
        <w:rPr>
          <w:rFonts w:ascii="Cambria" w:hAnsi="Cambria"/>
        </w:rPr>
        <w:t xml:space="preserve">ies, </w:t>
      </w:r>
      <w:r w:rsidRPr="00845505">
        <w:rPr>
          <w:rFonts w:ascii="Cambria" w:hAnsi="Cambria"/>
        </w:rPr>
        <w:t>manufacture</w:t>
      </w:r>
      <w:r>
        <w:rPr>
          <w:rFonts w:ascii="Cambria" w:hAnsi="Cambria"/>
        </w:rPr>
        <w:t>rs’</w:t>
      </w:r>
      <w:r w:rsidRPr="00845505">
        <w:rPr>
          <w:rFonts w:ascii="Cambria" w:hAnsi="Cambria"/>
        </w:rPr>
        <w:t xml:space="preserve"> associations</w:t>
      </w:r>
      <w:r>
        <w:rPr>
          <w:rFonts w:ascii="Cambria" w:hAnsi="Cambria"/>
        </w:rPr>
        <w:t>,</w:t>
      </w:r>
      <w:r w:rsidRPr="00845505">
        <w:rPr>
          <w:rFonts w:ascii="Cambria" w:hAnsi="Cambria"/>
        </w:rPr>
        <w:t xml:space="preserve"> etc.</w:t>
      </w:r>
    </w:p>
    <w:p w14:paraId="2580966E" w14:textId="77777777" w:rsidR="00675465" w:rsidRPr="00845505" w:rsidRDefault="00675465" w:rsidP="00675465">
      <w:pPr>
        <w:autoSpaceDE w:val="0"/>
        <w:rPr>
          <w:rFonts w:ascii="Cambria" w:hAnsi="Cambria"/>
        </w:rPr>
      </w:pPr>
      <w:r>
        <w:rPr>
          <w:rFonts w:ascii="Cambria" w:hAnsi="Cambria"/>
        </w:rPr>
        <w:t xml:space="preserve">At the national level, </w:t>
      </w:r>
      <w:r w:rsidRPr="00845505">
        <w:rPr>
          <w:rFonts w:ascii="Cambria" w:hAnsi="Cambria"/>
        </w:rPr>
        <w:t xml:space="preserve">ADEME </w:t>
      </w:r>
      <w:r>
        <w:rPr>
          <w:rFonts w:ascii="Cambria" w:hAnsi="Cambria"/>
        </w:rPr>
        <w:t xml:space="preserve">promotes the French Topten website on its own </w:t>
      </w:r>
      <w:r w:rsidRPr="00845505">
        <w:rPr>
          <w:rFonts w:ascii="Cambria" w:hAnsi="Cambria"/>
        </w:rPr>
        <w:t xml:space="preserve">website </w:t>
      </w:r>
      <w:r>
        <w:rPr>
          <w:rFonts w:ascii="Cambria" w:hAnsi="Cambria"/>
        </w:rPr>
        <w:t xml:space="preserve">and </w:t>
      </w:r>
      <w:r w:rsidRPr="00845505">
        <w:rPr>
          <w:rFonts w:ascii="Cambria" w:hAnsi="Cambria"/>
        </w:rPr>
        <w:t>in different publication</w:t>
      </w:r>
      <w:r>
        <w:rPr>
          <w:rFonts w:ascii="Cambria" w:hAnsi="Cambria"/>
        </w:rPr>
        <w:t>s</w:t>
      </w:r>
      <w:r w:rsidRPr="00845505">
        <w:rPr>
          <w:rFonts w:ascii="Cambria" w:hAnsi="Cambria"/>
        </w:rPr>
        <w:t xml:space="preserve"> on paper and online</w:t>
      </w:r>
      <w:r>
        <w:rPr>
          <w:rFonts w:ascii="Cambria" w:hAnsi="Cambria"/>
        </w:rPr>
        <w:t xml:space="preserve">. It also </w:t>
      </w:r>
      <w:r w:rsidRPr="00845505">
        <w:rPr>
          <w:rFonts w:ascii="Cambria" w:hAnsi="Cambria"/>
        </w:rPr>
        <w:t xml:space="preserve">spread available </w:t>
      </w:r>
      <w:r>
        <w:rPr>
          <w:rFonts w:ascii="Cambria" w:hAnsi="Cambria"/>
        </w:rPr>
        <w:t>Topten leaflets at fairs and conferences</w:t>
      </w:r>
      <w:r w:rsidRPr="00845505">
        <w:rPr>
          <w:rFonts w:ascii="Cambria" w:hAnsi="Cambria"/>
        </w:rPr>
        <w:t xml:space="preserve"> </w:t>
      </w:r>
      <w:r>
        <w:rPr>
          <w:rFonts w:ascii="Cambria" w:hAnsi="Cambria"/>
        </w:rPr>
        <w:t xml:space="preserve">whenever </w:t>
      </w:r>
      <w:r w:rsidRPr="00845505">
        <w:rPr>
          <w:rFonts w:ascii="Cambria" w:hAnsi="Cambria"/>
        </w:rPr>
        <w:t>suitable</w:t>
      </w:r>
      <w:r>
        <w:rPr>
          <w:rFonts w:ascii="Cambria" w:hAnsi="Cambria"/>
        </w:rPr>
        <w:t>.</w:t>
      </w:r>
      <w:r w:rsidRPr="00845505">
        <w:rPr>
          <w:rFonts w:ascii="Cambria" w:hAnsi="Cambria"/>
        </w:rPr>
        <w:t xml:space="preserve"> </w:t>
      </w:r>
    </w:p>
    <w:p w14:paraId="5117B0BC" w14:textId="77777777" w:rsidR="00675465" w:rsidRDefault="00675465" w:rsidP="00675465">
      <w:pPr>
        <w:autoSpaceDE w:val="0"/>
        <w:rPr>
          <w:rFonts w:ascii="Cambria" w:hAnsi="Cambria"/>
        </w:rPr>
      </w:pPr>
      <w:r w:rsidRPr="00845505">
        <w:rPr>
          <w:rFonts w:ascii="Cambria" w:hAnsi="Cambria"/>
          <w:b/>
        </w:rPr>
        <w:t>WP 7</w:t>
      </w:r>
      <w:r>
        <w:rPr>
          <w:rFonts w:ascii="Cambria" w:hAnsi="Cambria"/>
        </w:rPr>
        <w:t xml:space="preserve"> T</w:t>
      </w:r>
      <w:r w:rsidRPr="00845505">
        <w:rPr>
          <w:rFonts w:ascii="Cambria" w:hAnsi="Cambria"/>
        </w:rPr>
        <w:t>he project Fact sheet and Slide presentation have been delivered to the IEE website and regularly updated in September 2012 and in June 2013 and in 2015 by ADEME (</w:t>
      </w:r>
      <w:r>
        <w:rPr>
          <w:rFonts w:ascii="Cambria" w:hAnsi="Cambria"/>
        </w:rPr>
        <w:t>S</w:t>
      </w:r>
      <w:r w:rsidRPr="00845505">
        <w:rPr>
          <w:rFonts w:ascii="Cambria" w:hAnsi="Cambria"/>
        </w:rPr>
        <w:t xml:space="preserve">owatt). The electronic version was translated into French. The publishable report </w:t>
      </w:r>
      <w:r>
        <w:rPr>
          <w:rFonts w:ascii="Cambria" w:hAnsi="Cambria"/>
        </w:rPr>
        <w:t xml:space="preserve">will be </w:t>
      </w:r>
      <w:r w:rsidRPr="00845505">
        <w:rPr>
          <w:rFonts w:ascii="Cambria" w:hAnsi="Cambria"/>
        </w:rPr>
        <w:t>professionally edited and printed in order to be a good business card to present the project</w:t>
      </w:r>
      <w:r>
        <w:rPr>
          <w:rFonts w:ascii="Cambria" w:hAnsi="Cambria"/>
        </w:rPr>
        <w:t>’</w:t>
      </w:r>
      <w:r w:rsidRPr="00845505">
        <w:rPr>
          <w:rFonts w:ascii="Cambria" w:hAnsi="Cambria"/>
        </w:rPr>
        <w:t xml:space="preserve">s outcome and justify and look for future </w:t>
      </w:r>
      <w:proofErr w:type="gramStart"/>
      <w:r w:rsidRPr="00845505">
        <w:rPr>
          <w:rFonts w:ascii="Cambria" w:hAnsi="Cambria"/>
        </w:rPr>
        <w:t>funding</w:t>
      </w:r>
      <w:r>
        <w:rPr>
          <w:rFonts w:ascii="Cambria" w:hAnsi="Cambria"/>
        </w:rPr>
        <w:t xml:space="preserve"> .</w:t>
      </w:r>
      <w:proofErr w:type="gramEnd"/>
      <w:r>
        <w:rPr>
          <w:rFonts w:ascii="Cambria" w:hAnsi="Cambria"/>
        </w:rPr>
        <w:t xml:space="preserve"> Unfortunately, though the final text was submitted with the Technical Implementation Report, the digital and printed versions could be submitted to EASME only after the submission of this report.</w:t>
      </w:r>
    </w:p>
    <w:p w14:paraId="14E3EDAC" w14:textId="77777777" w:rsidR="00675465" w:rsidRPr="00845505" w:rsidRDefault="00675465" w:rsidP="00675465">
      <w:pPr>
        <w:autoSpaceDE w:val="0"/>
        <w:rPr>
          <w:rFonts w:ascii="Cambria" w:hAnsi="Cambria"/>
        </w:rPr>
      </w:pPr>
      <w:r>
        <w:rPr>
          <w:rFonts w:ascii="Cambria" w:hAnsi="Cambria"/>
        </w:rPr>
        <w:t xml:space="preserve">When contacted by the consultant in charge, </w:t>
      </w:r>
      <w:r w:rsidRPr="00497F00">
        <w:rPr>
          <w:rFonts w:ascii="Cambria" w:hAnsi="Cambria"/>
        </w:rPr>
        <w:t xml:space="preserve">Euro-Topten </w:t>
      </w:r>
      <w:r>
        <w:rPr>
          <w:rFonts w:ascii="Cambria" w:hAnsi="Cambria"/>
        </w:rPr>
        <w:t>M</w:t>
      </w:r>
      <w:r w:rsidRPr="00497F00">
        <w:rPr>
          <w:rFonts w:ascii="Cambria" w:hAnsi="Cambria"/>
        </w:rPr>
        <w:t xml:space="preserve">ax </w:t>
      </w:r>
      <w:r>
        <w:rPr>
          <w:rFonts w:ascii="Cambria" w:hAnsi="Cambria"/>
        </w:rPr>
        <w:t>contributed to</w:t>
      </w:r>
      <w:r w:rsidRPr="00497F00">
        <w:rPr>
          <w:rFonts w:ascii="Cambria" w:hAnsi="Cambria"/>
        </w:rPr>
        <w:t xml:space="preserve"> a report in the framework of a</w:t>
      </w:r>
      <w:r>
        <w:rPr>
          <w:rFonts w:ascii="Cambria" w:hAnsi="Cambria"/>
        </w:rPr>
        <w:t>n</w:t>
      </w:r>
      <w:r w:rsidRPr="00497F00">
        <w:rPr>
          <w:rFonts w:ascii="Cambria" w:hAnsi="Cambria"/>
        </w:rPr>
        <w:t xml:space="preserve"> EASME contract on the development of an Energy Efficiency Products Facility (EEPF) website. The objective is to provide information to different stakeholders (including consumers, retailers, manufacturers, etc.) regarding Product Policy / energy efficiency. Other outputs to be included in the EEPF will be e.g. user guides for EE products, technical implementation guides for Ecodesign/energy labelling regulations, Energy Efficiency tips, etc. </w:t>
      </w:r>
    </w:p>
    <w:p w14:paraId="07219D01" w14:textId="77777777" w:rsidR="00675465" w:rsidRPr="005B6D7F" w:rsidRDefault="00675465" w:rsidP="00675465">
      <w:pPr>
        <w:keepNext/>
        <w:numPr>
          <w:ilvl w:val="2"/>
          <w:numId w:val="3"/>
        </w:numPr>
        <w:spacing w:before="240" w:after="60"/>
        <w:ind w:left="0" w:firstLine="0"/>
        <w:outlineLvl w:val="2"/>
        <w:rPr>
          <w:rFonts w:asciiTheme="majorHAnsi" w:eastAsia="Times New Roman" w:hAnsiTheme="majorHAnsi"/>
          <w:b/>
          <w:bCs/>
          <w:sz w:val="26"/>
          <w:szCs w:val="26"/>
        </w:rPr>
      </w:pPr>
      <w:bookmarkStart w:id="94" w:name="_Toc343517731"/>
      <w:bookmarkStart w:id="95" w:name="_Toc399756390"/>
      <w:bookmarkStart w:id="96" w:name="_Toc417908393"/>
      <w:bookmarkStart w:id="97" w:name="_Toc418756432"/>
      <w:r w:rsidRPr="005B6D7F">
        <w:rPr>
          <w:rFonts w:asciiTheme="majorHAnsi" w:eastAsia="Times New Roman" w:hAnsiTheme="majorHAnsi"/>
          <w:b/>
          <w:bCs/>
          <w:sz w:val="26"/>
          <w:szCs w:val="26"/>
        </w:rPr>
        <w:t>Assessment of individual performance</w:t>
      </w:r>
      <w:bookmarkEnd w:id="94"/>
      <w:bookmarkEnd w:id="95"/>
      <w:bookmarkEnd w:id="96"/>
      <w:bookmarkEnd w:id="97"/>
    </w:p>
    <w:p w14:paraId="2F90E7B6" w14:textId="77777777" w:rsidR="00675465" w:rsidRDefault="00675465" w:rsidP="00675465">
      <w:pPr>
        <w:autoSpaceDE w:val="0"/>
        <w:rPr>
          <w:rFonts w:ascii="Cambria" w:hAnsi="Cambria"/>
        </w:rPr>
      </w:pPr>
      <w:r w:rsidRPr="00845505">
        <w:rPr>
          <w:rFonts w:ascii="Cambria" w:hAnsi="Cambria"/>
        </w:rPr>
        <w:t>As mentioned above</w:t>
      </w:r>
      <w:r>
        <w:rPr>
          <w:rFonts w:ascii="Cambria" w:hAnsi="Cambria"/>
        </w:rPr>
        <w:t>,</w:t>
      </w:r>
      <w:r w:rsidRPr="00845505">
        <w:rPr>
          <w:rFonts w:ascii="Cambria" w:hAnsi="Cambria"/>
        </w:rPr>
        <w:t xml:space="preserve"> coordination of such a </w:t>
      </w:r>
      <w:r>
        <w:rPr>
          <w:rFonts w:ascii="Cambria" w:hAnsi="Cambria"/>
        </w:rPr>
        <w:t>large</w:t>
      </w:r>
      <w:r w:rsidRPr="00845505">
        <w:rPr>
          <w:rFonts w:ascii="Cambria" w:hAnsi="Cambria"/>
        </w:rPr>
        <w:t xml:space="preserve"> consortium coming from different horizons is challenging. It</w:t>
      </w:r>
      <w:r>
        <w:rPr>
          <w:rFonts w:ascii="Cambria" w:hAnsi="Cambria"/>
        </w:rPr>
        <w:t xml:space="preserve"> i</w:t>
      </w:r>
      <w:r w:rsidRPr="00845505">
        <w:rPr>
          <w:rFonts w:ascii="Cambria" w:hAnsi="Cambria"/>
        </w:rPr>
        <w:t xml:space="preserve">s a big success that </w:t>
      </w:r>
      <w:r>
        <w:rPr>
          <w:rFonts w:ascii="Cambria" w:hAnsi="Cambria"/>
        </w:rPr>
        <w:t xml:space="preserve">the </w:t>
      </w:r>
      <w:r w:rsidRPr="00845505">
        <w:rPr>
          <w:rFonts w:ascii="Cambria" w:hAnsi="Cambria"/>
        </w:rPr>
        <w:t xml:space="preserve">Topten </w:t>
      </w:r>
      <w:r>
        <w:rPr>
          <w:rFonts w:ascii="Cambria" w:hAnsi="Cambria"/>
        </w:rPr>
        <w:t>A</w:t>
      </w:r>
      <w:r w:rsidRPr="00845505">
        <w:rPr>
          <w:rFonts w:ascii="Cambria" w:hAnsi="Cambria"/>
        </w:rPr>
        <w:t xml:space="preserve">ct </w:t>
      </w:r>
      <w:r>
        <w:rPr>
          <w:rFonts w:ascii="Cambria" w:hAnsi="Cambria"/>
        </w:rPr>
        <w:t>proposal was</w:t>
      </w:r>
      <w:r w:rsidRPr="00845505">
        <w:rPr>
          <w:rFonts w:ascii="Cambria" w:hAnsi="Cambria"/>
        </w:rPr>
        <w:t xml:space="preserve"> accepted</w:t>
      </w:r>
      <w:r>
        <w:rPr>
          <w:rFonts w:ascii="Cambria" w:hAnsi="Cambria"/>
        </w:rPr>
        <w:t>,</w:t>
      </w:r>
      <w:r w:rsidRPr="00845505">
        <w:rPr>
          <w:rFonts w:ascii="Cambria" w:hAnsi="Cambria"/>
        </w:rPr>
        <w:t xml:space="preserve"> showing the interest of the </w:t>
      </w:r>
      <w:r>
        <w:rPr>
          <w:rFonts w:ascii="Cambria" w:hAnsi="Cambria"/>
        </w:rPr>
        <w:t xml:space="preserve">European </w:t>
      </w:r>
      <w:r w:rsidRPr="00845505">
        <w:rPr>
          <w:rFonts w:ascii="Cambria" w:hAnsi="Cambria"/>
        </w:rPr>
        <w:t>Commission in TOPTEN</w:t>
      </w:r>
      <w:r>
        <w:rPr>
          <w:rFonts w:ascii="Cambria" w:hAnsi="Cambria"/>
        </w:rPr>
        <w:t xml:space="preserve">; </w:t>
      </w:r>
      <w:r w:rsidRPr="00845505">
        <w:rPr>
          <w:rFonts w:ascii="Cambria" w:hAnsi="Cambria"/>
        </w:rPr>
        <w:t>the number of websites online show</w:t>
      </w:r>
      <w:r>
        <w:rPr>
          <w:rFonts w:ascii="Cambria" w:hAnsi="Cambria"/>
        </w:rPr>
        <w:t>s</w:t>
      </w:r>
      <w:r w:rsidRPr="00845505">
        <w:rPr>
          <w:rFonts w:ascii="Cambria" w:hAnsi="Cambria"/>
        </w:rPr>
        <w:t xml:space="preserve"> that the project works well. One of the biggest lessons learnt is that the coordination team will have to be a little </w:t>
      </w:r>
      <w:r>
        <w:rPr>
          <w:rFonts w:ascii="Cambria" w:hAnsi="Cambria"/>
        </w:rPr>
        <w:t>stricter</w:t>
      </w:r>
      <w:r w:rsidRPr="00845505">
        <w:rPr>
          <w:rFonts w:ascii="Cambria" w:hAnsi="Cambria"/>
        </w:rPr>
        <w:t xml:space="preserve"> with partners in case of difficulties</w:t>
      </w:r>
      <w:r>
        <w:rPr>
          <w:rFonts w:ascii="Cambria" w:hAnsi="Cambria"/>
        </w:rPr>
        <w:t xml:space="preserve"> and not hesitate to involve the EASME early in the process</w:t>
      </w:r>
      <w:r w:rsidRPr="00845505">
        <w:rPr>
          <w:rFonts w:ascii="Cambria" w:hAnsi="Cambria"/>
        </w:rPr>
        <w:t>.</w:t>
      </w:r>
      <w:r>
        <w:rPr>
          <w:rFonts w:ascii="Cambria" w:hAnsi="Cambria"/>
        </w:rPr>
        <w:t xml:space="preserve"> </w:t>
      </w:r>
      <w:r w:rsidRPr="00845505">
        <w:rPr>
          <w:rFonts w:ascii="Cambria" w:hAnsi="Cambria"/>
        </w:rPr>
        <w:t>As mentioned above</w:t>
      </w:r>
      <w:r>
        <w:rPr>
          <w:rFonts w:ascii="Cambria" w:hAnsi="Cambria"/>
        </w:rPr>
        <w:t>,</w:t>
      </w:r>
      <w:r w:rsidRPr="00845505">
        <w:rPr>
          <w:rFonts w:ascii="Cambria" w:hAnsi="Cambria"/>
        </w:rPr>
        <w:t xml:space="preserve"> the meeting </w:t>
      </w:r>
      <w:r>
        <w:rPr>
          <w:rFonts w:ascii="Cambria" w:hAnsi="Cambria"/>
        </w:rPr>
        <w:t xml:space="preserve">with </w:t>
      </w:r>
      <w:r w:rsidRPr="00845505">
        <w:rPr>
          <w:rFonts w:ascii="Cambria" w:hAnsi="Cambria"/>
        </w:rPr>
        <w:t>the Commission was very successful and next time in case of difficulties with a partner ADEME will ask for a meeting earlier.</w:t>
      </w:r>
      <w:r>
        <w:rPr>
          <w:rFonts w:ascii="Cambria" w:hAnsi="Cambria"/>
        </w:rPr>
        <w:t xml:space="preserve"> Sending e</w:t>
      </w:r>
      <w:r w:rsidRPr="00845505">
        <w:rPr>
          <w:rFonts w:ascii="Cambria" w:hAnsi="Cambria"/>
        </w:rPr>
        <w:t xml:space="preserve">mails with the Commission in copy </w:t>
      </w:r>
      <w:r>
        <w:rPr>
          <w:rFonts w:ascii="Cambria" w:hAnsi="Cambria"/>
        </w:rPr>
        <w:t>is</w:t>
      </w:r>
      <w:r w:rsidRPr="00845505">
        <w:rPr>
          <w:rFonts w:ascii="Cambria" w:hAnsi="Cambria"/>
        </w:rPr>
        <w:t xml:space="preserve"> less successful. </w:t>
      </w:r>
    </w:p>
    <w:p w14:paraId="6515FB5F" w14:textId="77777777" w:rsidR="00675465" w:rsidRPr="00845505" w:rsidRDefault="00675465" w:rsidP="00675465">
      <w:pPr>
        <w:autoSpaceDE w:val="0"/>
        <w:rPr>
          <w:rFonts w:ascii="Cambria" w:hAnsi="Cambria"/>
        </w:rPr>
      </w:pPr>
      <w:r w:rsidRPr="00845505">
        <w:rPr>
          <w:rFonts w:ascii="Cambria" w:hAnsi="Cambria"/>
        </w:rPr>
        <w:t>ADEME</w:t>
      </w:r>
      <w:r>
        <w:rPr>
          <w:rFonts w:ascii="Cambria" w:hAnsi="Cambria"/>
        </w:rPr>
        <w:t>,</w:t>
      </w:r>
      <w:r w:rsidRPr="00845505">
        <w:rPr>
          <w:rFonts w:ascii="Cambria" w:hAnsi="Cambria"/>
        </w:rPr>
        <w:t xml:space="preserve"> as a public organisation</w:t>
      </w:r>
      <w:r>
        <w:rPr>
          <w:rFonts w:ascii="Cambria" w:hAnsi="Cambria"/>
        </w:rPr>
        <w:t>,</w:t>
      </w:r>
      <w:r w:rsidRPr="00845505">
        <w:rPr>
          <w:rFonts w:ascii="Cambria" w:hAnsi="Cambria"/>
        </w:rPr>
        <w:t xml:space="preserve"> has facilities to add some </w:t>
      </w:r>
      <w:r>
        <w:rPr>
          <w:rFonts w:ascii="Cambria" w:hAnsi="Cambria"/>
        </w:rPr>
        <w:t>budget</w:t>
      </w:r>
      <w:r w:rsidRPr="00845505">
        <w:rPr>
          <w:rFonts w:ascii="Cambria" w:hAnsi="Cambria"/>
        </w:rPr>
        <w:t xml:space="preserve"> or advance it when needed which is a</w:t>
      </w:r>
      <w:r>
        <w:rPr>
          <w:rFonts w:ascii="Cambria" w:hAnsi="Cambria"/>
        </w:rPr>
        <w:t xml:space="preserve">n </w:t>
      </w:r>
      <w:r w:rsidRPr="00845505">
        <w:rPr>
          <w:rFonts w:ascii="Cambria" w:hAnsi="Cambria"/>
        </w:rPr>
        <w:t xml:space="preserve">advantage. </w:t>
      </w:r>
    </w:p>
    <w:p w14:paraId="17594594" w14:textId="77777777" w:rsidR="00675465" w:rsidRPr="005B6D7F" w:rsidRDefault="00675465" w:rsidP="00675465">
      <w:pPr>
        <w:keepNext/>
        <w:numPr>
          <w:ilvl w:val="2"/>
          <w:numId w:val="3"/>
        </w:numPr>
        <w:spacing w:before="240" w:after="60"/>
        <w:ind w:left="0" w:firstLine="0"/>
        <w:outlineLvl w:val="2"/>
        <w:rPr>
          <w:rFonts w:asciiTheme="majorHAnsi" w:eastAsia="Times New Roman" w:hAnsiTheme="majorHAnsi"/>
          <w:b/>
          <w:bCs/>
          <w:sz w:val="26"/>
          <w:szCs w:val="26"/>
        </w:rPr>
      </w:pPr>
      <w:bookmarkStart w:id="98" w:name="_Toc343517732"/>
      <w:bookmarkStart w:id="99" w:name="_Toc399756391"/>
      <w:bookmarkStart w:id="100" w:name="_Toc417908394"/>
      <w:bookmarkStart w:id="101" w:name="_Toc418756433"/>
      <w:r w:rsidRPr="005B6D7F">
        <w:rPr>
          <w:rFonts w:asciiTheme="majorHAnsi" w:eastAsia="Times New Roman" w:hAnsiTheme="majorHAnsi"/>
          <w:b/>
          <w:bCs/>
          <w:sz w:val="26"/>
          <w:szCs w:val="26"/>
        </w:rPr>
        <w:t>Sustainability of the action after the end of the project</w:t>
      </w:r>
      <w:bookmarkEnd w:id="98"/>
      <w:bookmarkEnd w:id="99"/>
      <w:bookmarkEnd w:id="100"/>
      <w:bookmarkEnd w:id="101"/>
    </w:p>
    <w:p w14:paraId="56CEFEFA" w14:textId="77777777" w:rsidR="00675465" w:rsidRDefault="00675465" w:rsidP="00675465">
      <w:pPr>
        <w:autoSpaceDE w:val="0"/>
        <w:rPr>
          <w:rFonts w:ascii="Cambria" w:hAnsi="Cambria"/>
        </w:rPr>
      </w:pPr>
      <w:r w:rsidRPr="00EE2A87">
        <w:rPr>
          <w:rFonts w:ascii="Cambria" w:hAnsi="Cambria"/>
        </w:rPr>
        <w:t>ADEME is a public entity that does not have to look for funding on the same level as most of the partners. In addition, the role of ADEME as a “coordinator</w:t>
      </w:r>
      <w:proofErr w:type="gramStart"/>
      <w:r w:rsidRPr="00EE2A87">
        <w:rPr>
          <w:rFonts w:ascii="Cambria" w:hAnsi="Cambria"/>
        </w:rPr>
        <w:t>“ is</w:t>
      </w:r>
      <w:proofErr w:type="gramEnd"/>
      <w:r w:rsidRPr="00EE2A87">
        <w:rPr>
          <w:rFonts w:ascii="Cambria" w:hAnsi="Cambria"/>
        </w:rPr>
        <w:t xml:space="preserve"> specific in terms of sustainability. Energy efficient products in an important topic for the French ministries governing ADEME and they see positively the fact that the Agency coordinates the Topten project, which has acquired along the years a very positive global reputation, and support its national partner as well. ADEME invested in the preparation of two H2020 proposals, again as coordinator, which were selected and have started early 2015.</w:t>
      </w:r>
    </w:p>
    <w:p w14:paraId="5E18B035" w14:textId="77777777" w:rsidR="00675465" w:rsidRPr="005B6D7F" w:rsidRDefault="00675465" w:rsidP="00675465">
      <w:pPr>
        <w:keepNext/>
        <w:numPr>
          <w:ilvl w:val="2"/>
          <w:numId w:val="3"/>
        </w:numPr>
        <w:spacing w:before="240" w:after="60"/>
        <w:ind w:left="0" w:firstLine="0"/>
        <w:outlineLvl w:val="2"/>
        <w:rPr>
          <w:rFonts w:asciiTheme="majorHAnsi" w:eastAsia="Times New Roman" w:hAnsiTheme="majorHAnsi"/>
          <w:b/>
          <w:bCs/>
          <w:sz w:val="26"/>
          <w:szCs w:val="26"/>
        </w:rPr>
      </w:pPr>
      <w:bookmarkStart w:id="102" w:name="_Toc343517733"/>
      <w:bookmarkStart w:id="103" w:name="_Toc399756392"/>
      <w:bookmarkStart w:id="104" w:name="_Toc417908395"/>
      <w:bookmarkStart w:id="105" w:name="_Toc418756434"/>
      <w:r w:rsidRPr="005B6D7F">
        <w:rPr>
          <w:rFonts w:asciiTheme="majorHAnsi" w:eastAsia="Times New Roman" w:hAnsiTheme="majorHAnsi"/>
          <w:b/>
          <w:bCs/>
          <w:sz w:val="26"/>
          <w:szCs w:val="26"/>
        </w:rPr>
        <w:lastRenderedPageBreak/>
        <w:t>Review of resources</w:t>
      </w:r>
      <w:bookmarkEnd w:id="102"/>
      <w:bookmarkEnd w:id="103"/>
      <w:bookmarkEnd w:id="104"/>
      <w:bookmarkEnd w:id="105"/>
      <w:r w:rsidRPr="005B6D7F">
        <w:rPr>
          <w:rFonts w:asciiTheme="majorHAnsi" w:eastAsia="Times New Roman" w:hAnsiTheme="majorHAnsi"/>
          <w:b/>
          <w:bCs/>
          <w:sz w:val="26"/>
          <w:szCs w:val="26"/>
        </w:rPr>
        <w:t xml:space="preserve"> </w:t>
      </w:r>
    </w:p>
    <w:p w14:paraId="742CD6F7" w14:textId="77777777" w:rsidR="00675465" w:rsidRPr="005B6D7F" w:rsidRDefault="00675465" w:rsidP="00675465">
      <w:pPr>
        <w:pStyle w:val="Style3"/>
        <w:ind w:left="0" w:firstLine="0"/>
        <w:rPr>
          <w:rFonts w:asciiTheme="majorHAnsi" w:hAnsiTheme="majorHAnsi"/>
          <w:i/>
        </w:rPr>
      </w:pPr>
      <w:bookmarkStart w:id="106" w:name="_Toc416342138"/>
      <w:bookmarkStart w:id="107" w:name="_Toc416358019"/>
      <w:r>
        <w:rPr>
          <w:rFonts w:asciiTheme="majorHAnsi" w:hAnsiTheme="majorHAnsi"/>
        </w:rPr>
        <w:t xml:space="preserve"> </w:t>
      </w:r>
      <w:r w:rsidRPr="005B6D7F">
        <w:rPr>
          <w:rFonts w:asciiTheme="majorHAnsi" w:hAnsiTheme="majorHAnsi"/>
        </w:rPr>
        <w:t>Staff resources</w:t>
      </w:r>
      <w:bookmarkEnd w:id="106"/>
      <w:bookmarkEnd w:id="107"/>
    </w:p>
    <w:p w14:paraId="773FA947" w14:textId="77777777" w:rsidR="00675465" w:rsidRPr="00845505" w:rsidRDefault="00675465" w:rsidP="00675465">
      <w:pPr>
        <w:autoSpaceDE w:val="0"/>
        <w:rPr>
          <w:rFonts w:ascii="Cambria" w:hAnsi="Cambria"/>
        </w:rPr>
      </w:pPr>
      <w:r w:rsidRPr="00845505">
        <w:rPr>
          <w:rFonts w:ascii="Cambria" w:hAnsi="Cambria"/>
        </w:rPr>
        <w:t xml:space="preserve">ADEME is public and has </w:t>
      </w:r>
      <w:r>
        <w:rPr>
          <w:rFonts w:ascii="Cambria" w:hAnsi="Cambria"/>
        </w:rPr>
        <w:t xml:space="preserve">thus </w:t>
      </w:r>
      <w:r w:rsidRPr="00845505">
        <w:rPr>
          <w:rFonts w:ascii="Cambria" w:hAnsi="Cambria"/>
        </w:rPr>
        <w:t xml:space="preserve">a certain </w:t>
      </w:r>
      <w:r>
        <w:rPr>
          <w:rFonts w:ascii="Cambria" w:hAnsi="Cambria"/>
        </w:rPr>
        <w:t>freedom of decisions regarding its</w:t>
      </w:r>
      <w:r w:rsidRPr="00845505">
        <w:rPr>
          <w:rFonts w:ascii="Cambria" w:hAnsi="Cambria"/>
        </w:rPr>
        <w:t xml:space="preserve"> expenses</w:t>
      </w:r>
      <w:r>
        <w:rPr>
          <w:rFonts w:ascii="Cambria" w:hAnsi="Cambria"/>
        </w:rPr>
        <w:t xml:space="preserve">. </w:t>
      </w:r>
      <w:r w:rsidRPr="00845505">
        <w:rPr>
          <w:rFonts w:ascii="Cambria" w:hAnsi="Cambria"/>
        </w:rPr>
        <w:t xml:space="preserve">We overspent </w:t>
      </w:r>
      <w:r>
        <w:rPr>
          <w:rFonts w:ascii="Cambria" w:hAnsi="Cambria"/>
        </w:rPr>
        <w:t>in the</w:t>
      </w:r>
      <w:r w:rsidRPr="00845505">
        <w:rPr>
          <w:rFonts w:ascii="Cambria" w:hAnsi="Cambria"/>
        </w:rPr>
        <w:t xml:space="preserve"> </w:t>
      </w:r>
      <w:r>
        <w:rPr>
          <w:rFonts w:ascii="Cambria" w:hAnsi="Cambria"/>
        </w:rPr>
        <w:t>s</w:t>
      </w:r>
      <w:r w:rsidRPr="00845505">
        <w:rPr>
          <w:rFonts w:ascii="Cambria" w:hAnsi="Cambria"/>
        </w:rPr>
        <w:t xml:space="preserve">ubcontracting </w:t>
      </w:r>
      <w:r>
        <w:rPr>
          <w:rFonts w:ascii="Cambria" w:hAnsi="Cambria"/>
        </w:rPr>
        <w:t xml:space="preserve">(technical assistance for the </w:t>
      </w:r>
      <w:r w:rsidRPr="00845505">
        <w:rPr>
          <w:rFonts w:ascii="Cambria" w:hAnsi="Cambria"/>
        </w:rPr>
        <w:t>coordination</w:t>
      </w:r>
      <w:r>
        <w:rPr>
          <w:rFonts w:ascii="Cambria" w:hAnsi="Cambria"/>
        </w:rPr>
        <w:t>)</w:t>
      </w:r>
      <w:r w:rsidRPr="00845505">
        <w:rPr>
          <w:rFonts w:ascii="Cambria" w:hAnsi="Cambria"/>
        </w:rPr>
        <w:t xml:space="preserve"> and also </w:t>
      </w:r>
      <w:r>
        <w:rPr>
          <w:rFonts w:ascii="Cambria" w:hAnsi="Cambria"/>
        </w:rPr>
        <w:t xml:space="preserve">in </w:t>
      </w:r>
      <w:r w:rsidRPr="00845505">
        <w:rPr>
          <w:rFonts w:ascii="Cambria" w:hAnsi="Cambria"/>
        </w:rPr>
        <w:t>the staff hours, because the quality of the delivered work is very important to us.</w:t>
      </w:r>
      <w:r>
        <w:rPr>
          <w:rFonts w:ascii="Cambria" w:hAnsi="Cambria"/>
        </w:rPr>
        <w:t xml:space="preserve"> We have experienced that</w:t>
      </w:r>
      <w:r w:rsidRPr="00845505">
        <w:rPr>
          <w:rFonts w:ascii="Cambria" w:hAnsi="Cambria"/>
        </w:rPr>
        <w:t xml:space="preserve"> </w:t>
      </w:r>
      <w:r>
        <w:rPr>
          <w:rFonts w:ascii="Cambria" w:hAnsi="Cambria"/>
        </w:rPr>
        <w:t>s</w:t>
      </w:r>
      <w:r w:rsidRPr="00845505">
        <w:rPr>
          <w:rFonts w:ascii="Cambria" w:hAnsi="Cambria"/>
        </w:rPr>
        <w:t xml:space="preserve">uch a </w:t>
      </w:r>
      <w:r>
        <w:rPr>
          <w:rFonts w:ascii="Cambria" w:hAnsi="Cambria"/>
        </w:rPr>
        <w:t>large</w:t>
      </w:r>
      <w:r w:rsidRPr="00845505">
        <w:rPr>
          <w:rFonts w:ascii="Cambria" w:hAnsi="Cambria"/>
        </w:rPr>
        <w:t xml:space="preserve"> consortium needs more staff hours than </w:t>
      </w:r>
      <w:r>
        <w:rPr>
          <w:rFonts w:ascii="Cambria" w:hAnsi="Cambria"/>
        </w:rPr>
        <w:t xml:space="preserve">what was </w:t>
      </w:r>
      <w:r w:rsidRPr="00845505">
        <w:rPr>
          <w:rFonts w:ascii="Cambria" w:hAnsi="Cambria"/>
        </w:rPr>
        <w:t xml:space="preserve">foreseen </w:t>
      </w:r>
      <w:r>
        <w:rPr>
          <w:rFonts w:ascii="Cambria" w:hAnsi="Cambria"/>
        </w:rPr>
        <w:t xml:space="preserve">in the contract and due to additional national work, this additional work foreseen was partly subcontracted. </w:t>
      </w:r>
    </w:p>
    <w:p w14:paraId="2CE42E93" w14:textId="77777777" w:rsidR="00675465" w:rsidRPr="00845505" w:rsidRDefault="00675465" w:rsidP="00675465">
      <w:pPr>
        <w:rPr>
          <w:rFonts w:asciiTheme="majorHAnsi" w:hAnsiTheme="majorHAnsi"/>
          <w:b/>
        </w:rPr>
      </w:pPr>
      <w:r w:rsidRPr="00845505">
        <w:rPr>
          <w:rFonts w:asciiTheme="majorHAnsi" w:eastAsia="Times New Roman" w:hAnsiTheme="majorHAnsi" w:cs="Verdana"/>
          <w:b/>
          <w:sz w:val="20"/>
          <w:szCs w:val="20"/>
        </w:rPr>
        <w:t xml:space="preserve">Break-down of hours by task and staff members </w:t>
      </w:r>
    </w:p>
    <w:tbl>
      <w:tblPr>
        <w:tblW w:w="9532" w:type="dxa"/>
        <w:tblInd w:w="108" w:type="dxa"/>
        <w:tblLayout w:type="fixed"/>
        <w:tblLook w:val="0000" w:firstRow="0" w:lastRow="0" w:firstColumn="0" w:lastColumn="0" w:noHBand="0" w:noVBand="0"/>
      </w:tblPr>
      <w:tblGrid>
        <w:gridCol w:w="2297"/>
        <w:gridCol w:w="2405"/>
        <w:gridCol w:w="1677"/>
        <w:gridCol w:w="3153"/>
      </w:tblGrid>
      <w:tr w:rsidR="00675465" w:rsidRPr="005B6D7F" w14:paraId="5EC4DE37" w14:textId="77777777" w:rsidTr="00D05983">
        <w:tc>
          <w:tcPr>
            <w:tcW w:w="2297" w:type="dxa"/>
            <w:tcBorders>
              <w:top w:val="single" w:sz="4" w:space="0" w:color="000000"/>
              <w:left w:val="single" w:sz="4" w:space="0" w:color="000000"/>
              <w:bottom w:val="single" w:sz="4" w:space="0" w:color="000000"/>
            </w:tcBorders>
            <w:shd w:val="clear" w:color="auto" w:fill="auto"/>
          </w:tcPr>
          <w:p w14:paraId="48DB8A6E" w14:textId="77777777" w:rsidR="00675465" w:rsidRPr="00845505" w:rsidRDefault="00675465" w:rsidP="00D05983">
            <w:pPr>
              <w:autoSpaceDE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lang w:val="pt-BR"/>
              </w:rPr>
              <w:t>Task n° + name</w:t>
            </w:r>
          </w:p>
        </w:tc>
        <w:tc>
          <w:tcPr>
            <w:tcW w:w="2405" w:type="dxa"/>
            <w:tcBorders>
              <w:top w:val="single" w:sz="4" w:space="0" w:color="000000"/>
              <w:left w:val="single" w:sz="4" w:space="0" w:color="000000"/>
              <w:bottom w:val="single" w:sz="4" w:space="0" w:color="000000"/>
            </w:tcBorders>
            <w:shd w:val="clear" w:color="auto" w:fill="auto"/>
          </w:tcPr>
          <w:p w14:paraId="295A6D50" w14:textId="77777777" w:rsidR="00675465" w:rsidRPr="00845505" w:rsidRDefault="00675465" w:rsidP="00D05983">
            <w:pPr>
              <w:autoSpaceDE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Involved staff member</w:t>
            </w:r>
          </w:p>
        </w:tc>
        <w:tc>
          <w:tcPr>
            <w:tcW w:w="1677" w:type="dxa"/>
            <w:tcBorders>
              <w:top w:val="single" w:sz="4" w:space="0" w:color="000000"/>
              <w:left w:val="single" w:sz="4" w:space="0" w:color="000000"/>
              <w:bottom w:val="single" w:sz="4" w:space="0" w:color="000000"/>
            </w:tcBorders>
            <w:shd w:val="clear" w:color="auto" w:fill="auto"/>
          </w:tcPr>
          <w:p w14:paraId="0D205741" w14:textId="77777777" w:rsidR="00675465" w:rsidRPr="00845505" w:rsidRDefault="00675465" w:rsidP="00D05983">
            <w:pPr>
              <w:autoSpaceDE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CC00D24" w14:textId="77777777" w:rsidR="00675465" w:rsidRPr="00845505" w:rsidRDefault="00675465" w:rsidP="00D05983">
            <w:pPr>
              <w:autoSpaceDE w:val="0"/>
              <w:spacing w:after="0" w:line="240" w:lineRule="auto"/>
              <w:rPr>
                <w:rFonts w:ascii="Cambria" w:eastAsia="Times New Roman" w:hAnsi="Cambria" w:cs="Verdana"/>
                <w:sz w:val="20"/>
                <w:szCs w:val="20"/>
                <w:lang w:val="pt-BR"/>
              </w:rPr>
            </w:pPr>
            <w:r w:rsidRPr="00845505">
              <w:rPr>
                <w:rFonts w:ascii="Cambria" w:eastAsia="Times New Roman" w:hAnsi="Cambria" w:cs="Verdana"/>
                <w:sz w:val="20"/>
                <w:szCs w:val="20"/>
              </w:rPr>
              <w:t>Keywords on undertaken activities</w:t>
            </w:r>
          </w:p>
        </w:tc>
      </w:tr>
      <w:tr w:rsidR="00675465" w:rsidRPr="005B6D7F" w14:paraId="6B7F4886" w14:textId="77777777" w:rsidTr="00D05983">
        <w:tc>
          <w:tcPr>
            <w:tcW w:w="2297" w:type="dxa"/>
            <w:vMerge w:val="restart"/>
            <w:tcBorders>
              <w:top w:val="single" w:sz="4" w:space="0" w:color="000000"/>
              <w:left w:val="single" w:sz="4" w:space="0" w:color="000000"/>
            </w:tcBorders>
            <w:shd w:val="clear" w:color="auto" w:fill="auto"/>
          </w:tcPr>
          <w:p w14:paraId="418DD067"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lang w:val="pt-BR"/>
              </w:rPr>
            </w:pPr>
            <w:r w:rsidRPr="00845505">
              <w:rPr>
                <w:rFonts w:ascii="Cambria" w:eastAsia="Times New Roman" w:hAnsi="Cambria" w:cs="Verdana"/>
                <w:sz w:val="20"/>
                <w:szCs w:val="20"/>
                <w:lang w:val="pt-BR"/>
              </w:rPr>
              <w:t>Task 1.1 Contractual and administrative management</w:t>
            </w:r>
          </w:p>
        </w:tc>
        <w:tc>
          <w:tcPr>
            <w:tcW w:w="2405" w:type="dxa"/>
            <w:tcBorders>
              <w:top w:val="single" w:sz="4" w:space="0" w:color="000000"/>
              <w:left w:val="single" w:sz="4" w:space="0" w:color="000000"/>
              <w:bottom w:val="single" w:sz="4" w:space="0" w:color="000000"/>
            </w:tcBorders>
            <w:shd w:val="clear" w:color="auto" w:fill="auto"/>
          </w:tcPr>
          <w:p w14:paraId="7880D2E3"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Therese Kreitz</w:t>
            </w:r>
          </w:p>
        </w:tc>
        <w:tc>
          <w:tcPr>
            <w:tcW w:w="1677" w:type="dxa"/>
            <w:tcBorders>
              <w:top w:val="single" w:sz="4" w:space="0" w:color="000000"/>
              <w:left w:val="single" w:sz="4" w:space="0" w:color="000000"/>
              <w:bottom w:val="single" w:sz="4" w:space="0" w:color="000000"/>
            </w:tcBorders>
            <w:shd w:val="clear" w:color="auto" w:fill="auto"/>
          </w:tcPr>
          <w:p w14:paraId="012735A5" w14:textId="77777777" w:rsidR="00675465" w:rsidRPr="00845505" w:rsidRDefault="00675465" w:rsidP="00D05983">
            <w:pPr>
              <w:rPr>
                <w:rFonts w:ascii="Cambria" w:hAnsi="Cambria"/>
              </w:rPr>
            </w:pPr>
            <w:r w:rsidRPr="00845505">
              <w:rPr>
                <w:rFonts w:ascii="Cambria" w:hAnsi="Cambria"/>
              </w:rPr>
              <w:t>110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841B310" w14:textId="77777777" w:rsidR="00675465" w:rsidRPr="00845505" w:rsidRDefault="00675465" w:rsidP="00D05983">
            <w:pPr>
              <w:autoSpaceDE w:val="0"/>
              <w:snapToGrid w:val="0"/>
              <w:spacing w:after="0" w:line="240" w:lineRule="auto"/>
              <w:rPr>
                <w:rFonts w:ascii="Cambria" w:eastAsia="Times New Roman" w:hAnsi="Cambria" w:cs="Verdana"/>
                <w:sz w:val="20"/>
                <w:szCs w:val="20"/>
              </w:rPr>
            </w:pPr>
            <w:r w:rsidRPr="00845505">
              <w:rPr>
                <w:rFonts w:ascii="Cambria" w:eastAsia="Times New Roman" w:hAnsi="Cambria" w:cs="Verdana"/>
                <w:sz w:val="20"/>
                <w:szCs w:val="20"/>
              </w:rPr>
              <w:t>Contract with the European Commission: communication and payments to partners, financial cost statements.</w:t>
            </w:r>
          </w:p>
        </w:tc>
      </w:tr>
      <w:tr w:rsidR="00675465" w:rsidRPr="005B6D7F" w14:paraId="4EB241BA" w14:textId="77777777" w:rsidTr="00D05983">
        <w:tc>
          <w:tcPr>
            <w:tcW w:w="2297" w:type="dxa"/>
            <w:vMerge/>
            <w:tcBorders>
              <w:left w:val="single" w:sz="4" w:space="0" w:color="000000"/>
            </w:tcBorders>
            <w:shd w:val="clear" w:color="auto" w:fill="auto"/>
          </w:tcPr>
          <w:p w14:paraId="0D0E2E93"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lang w:val="pt-BR"/>
              </w:rPr>
            </w:pPr>
          </w:p>
        </w:tc>
        <w:tc>
          <w:tcPr>
            <w:tcW w:w="2405" w:type="dxa"/>
            <w:tcBorders>
              <w:top w:val="single" w:sz="4" w:space="0" w:color="000000"/>
              <w:left w:val="single" w:sz="4" w:space="0" w:color="000000"/>
              <w:bottom w:val="single" w:sz="4" w:space="0" w:color="000000"/>
            </w:tcBorders>
            <w:shd w:val="clear" w:color="auto" w:fill="auto"/>
          </w:tcPr>
          <w:p w14:paraId="741D7479"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Frederique Bienvenu</w:t>
            </w:r>
          </w:p>
        </w:tc>
        <w:tc>
          <w:tcPr>
            <w:tcW w:w="1677" w:type="dxa"/>
            <w:tcBorders>
              <w:top w:val="single" w:sz="4" w:space="0" w:color="000000"/>
              <w:left w:val="single" w:sz="4" w:space="0" w:color="000000"/>
              <w:bottom w:val="single" w:sz="4" w:space="0" w:color="000000"/>
            </w:tcBorders>
            <w:shd w:val="clear" w:color="auto" w:fill="auto"/>
          </w:tcPr>
          <w:p w14:paraId="290A3334" w14:textId="77777777" w:rsidR="00675465" w:rsidRPr="00845505" w:rsidRDefault="00675465" w:rsidP="00D05983">
            <w:pPr>
              <w:rPr>
                <w:rFonts w:ascii="Cambria" w:hAnsi="Cambria"/>
              </w:rPr>
            </w:pPr>
            <w:r w:rsidRPr="00845505">
              <w:rPr>
                <w:rFonts w:ascii="Cambria" w:hAnsi="Cambria"/>
              </w:rPr>
              <w:t>35,3</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75B254A" w14:textId="77777777" w:rsidR="00675465" w:rsidRPr="00845505" w:rsidRDefault="00675465" w:rsidP="00D05983">
            <w:pPr>
              <w:autoSpaceDE w:val="0"/>
              <w:snapToGrid w:val="0"/>
              <w:spacing w:after="0" w:line="240" w:lineRule="auto"/>
              <w:rPr>
                <w:rFonts w:ascii="Cambria" w:eastAsia="Times New Roman" w:hAnsi="Cambria" w:cs="Verdana"/>
                <w:sz w:val="20"/>
                <w:szCs w:val="20"/>
              </w:rPr>
            </w:pPr>
            <w:r w:rsidRPr="00845505">
              <w:rPr>
                <w:rFonts w:ascii="Cambria" w:eastAsia="Times New Roman" w:hAnsi="Cambria" w:cs="Verdana"/>
                <w:sz w:val="20"/>
                <w:szCs w:val="20"/>
              </w:rPr>
              <w:t>Management of contracts for "central expenses</w:t>
            </w:r>
            <w:r>
              <w:rPr>
                <w:rFonts w:ascii="Cambria" w:eastAsia="Times New Roman" w:hAnsi="Cambria" w:cs="Verdana"/>
                <w:sz w:val="20"/>
                <w:szCs w:val="20"/>
              </w:rPr>
              <w:t xml:space="preserve">” </w:t>
            </w:r>
            <w:r w:rsidRPr="00845505">
              <w:rPr>
                <w:rFonts w:ascii="Cambria" w:eastAsia="Times New Roman" w:hAnsi="Cambria" w:cs="Verdana"/>
                <w:sz w:val="20"/>
                <w:szCs w:val="20"/>
              </w:rPr>
              <w:t>and all partner</w:t>
            </w:r>
            <w:r>
              <w:rPr>
                <w:rFonts w:ascii="Cambria" w:eastAsia="Times New Roman" w:hAnsi="Cambria" w:cs="Verdana"/>
                <w:sz w:val="20"/>
                <w:szCs w:val="20"/>
              </w:rPr>
              <w:t>s’</w:t>
            </w:r>
            <w:r w:rsidRPr="00845505">
              <w:rPr>
                <w:rFonts w:ascii="Cambria" w:eastAsia="Times New Roman" w:hAnsi="Cambria" w:cs="Verdana"/>
                <w:sz w:val="20"/>
                <w:szCs w:val="20"/>
              </w:rPr>
              <w:t xml:space="preserve"> cont</w:t>
            </w:r>
            <w:r>
              <w:rPr>
                <w:rFonts w:ascii="Cambria" w:eastAsia="Times New Roman" w:hAnsi="Cambria" w:cs="Verdana"/>
                <w:sz w:val="20"/>
                <w:szCs w:val="20"/>
              </w:rPr>
              <w:t>r</w:t>
            </w:r>
            <w:r w:rsidRPr="00845505">
              <w:rPr>
                <w:rFonts w:ascii="Cambria" w:eastAsia="Times New Roman" w:hAnsi="Cambria" w:cs="Verdana"/>
                <w:sz w:val="20"/>
                <w:szCs w:val="20"/>
              </w:rPr>
              <w:t>acts mandatory for ADEME</w:t>
            </w:r>
          </w:p>
        </w:tc>
      </w:tr>
      <w:tr w:rsidR="00675465" w:rsidRPr="005B6D7F" w14:paraId="5A70B039" w14:textId="77777777" w:rsidTr="00D05983">
        <w:tc>
          <w:tcPr>
            <w:tcW w:w="2297" w:type="dxa"/>
            <w:vMerge/>
            <w:tcBorders>
              <w:left w:val="single" w:sz="4" w:space="0" w:color="000000"/>
              <w:bottom w:val="single" w:sz="4" w:space="0" w:color="000000"/>
            </w:tcBorders>
            <w:shd w:val="clear" w:color="auto" w:fill="auto"/>
          </w:tcPr>
          <w:p w14:paraId="27905F1A"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lang w:val="pt-BR"/>
              </w:rPr>
            </w:pPr>
          </w:p>
        </w:tc>
        <w:tc>
          <w:tcPr>
            <w:tcW w:w="2405" w:type="dxa"/>
            <w:tcBorders>
              <w:top w:val="single" w:sz="4" w:space="0" w:color="000000"/>
              <w:left w:val="single" w:sz="4" w:space="0" w:color="000000"/>
              <w:bottom w:val="single" w:sz="4" w:space="0" w:color="000000"/>
            </w:tcBorders>
            <w:shd w:val="clear" w:color="auto" w:fill="auto"/>
          </w:tcPr>
          <w:p w14:paraId="689D3CD0"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 xml:space="preserve">Johan Ransquin </w:t>
            </w:r>
          </w:p>
        </w:tc>
        <w:tc>
          <w:tcPr>
            <w:tcW w:w="1677" w:type="dxa"/>
            <w:tcBorders>
              <w:top w:val="single" w:sz="4" w:space="0" w:color="000000"/>
              <w:left w:val="single" w:sz="4" w:space="0" w:color="000000"/>
              <w:bottom w:val="single" w:sz="4" w:space="0" w:color="000000"/>
            </w:tcBorders>
            <w:shd w:val="clear" w:color="auto" w:fill="auto"/>
          </w:tcPr>
          <w:p w14:paraId="7332E5A1" w14:textId="77777777" w:rsidR="00675465" w:rsidRPr="00845505" w:rsidRDefault="00675465" w:rsidP="00D05983">
            <w:pPr>
              <w:rPr>
                <w:rFonts w:ascii="Cambria" w:hAnsi="Cambria"/>
              </w:rPr>
            </w:pPr>
            <w:r w:rsidRPr="00845505">
              <w:rPr>
                <w:rFonts w:ascii="Cambria" w:hAnsi="Cambria"/>
              </w:rPr>
              <w:t>4</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2A04B2D" w14:textId="77777777" w:rsidR="00675465" w:rsidRPr="00845505" w:rsidRDefault="00675465" w:rsidP="00D05983">
            <w:pPr>
              <w:autoSpaceDE w:val="0"/>
              <w:snapToGrid w:val="0"/>
              <w:spacing w:after="0" w:line="240" w:lineRule="auto"/>
              <w:rPr>
                <w:rFonts w:ascii="Cambria" w:eastAsia="Times New Roman" w:hAnsi="Cambria" w:cs="Verdana"/>
                <w:sz w:val="20"/>
                <w:szCs w:val="20"/>
              </w:rPr>
            </w:pPr>
            <w:r w:rsidRPr="00845505">
              <w:rPr>
                <w:rFonts w:ascii="Cambria" w:eastAsia="Times New Roman" w:hAnsi="Cambria" w:cs="Verdana"/>
                <w:sz w:val="20"/>
                <w:szCs w:val="20"/>
              </w:rPr>
              <w:t xml:space="preserve">Validation of all expenses and the project itself, </w:t>
            </w:r>
          </w:p>
        </w:tc>
      </w:tr>
      <w:tr w:rsidR="00675465" w:rsidRPr="005B6D7F" w14:paraId="4D46B357" w14:textId="77777777" w:rsidTr="00D05983">
        <w:tc>
          <w:tcPr>
            <w:tcW w:w="2297" w:type="dxa"/>
            <w:tcBorders>
              <w:top w:val="single" w:sz="4" w:space="0" w:color="000000"/>
              <w:left w:val="single" w:sz="4" w:space="0" w:color="000000"/>
              <w:bottom w:val="single" w:sz="4" w:space="0" w:color="000000"/>
            </w:tcBorders>
            <w:shd w:val="clear" w:color="auto" w:fill="auto"/>
          </w:tcPr>
          <w:p w14:paraId="3025615D"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lang w:val="pt-BR"/>
              </w:rPr>
            </w:pPr>
            <w:r w:rsidRPr="00845505">
              <w:rPr>
                <w:rFonts w:ascii="Cambria" w:eastAsia="Times New Roman" w:hAnsi="Cambria" w:cs="Verdana"/>
                <w:sz w:val="20"/>
                <w:szCs w:val="20"/>
                <w:lang w:val="pt-BR"/>
              </w:rPr>
              <w:t>Task 1.2: Project internal communication</w:t>
            </w:r>
          </w:p>
        </w:tc>
        <w:tc>
          <w:tcPr>
            <w:tcW w:w="2405" w:type="dxa"/>
            <w:tcBorders>
              <w:top w:val="single" w:sz="4" w:space="0" w:color="000000"/>
              <w:left w:val="single" w:sz="4" w:space="0" w:color="000000"/>
              <w:bottom w:val="single" w:sz="4" w:space="0" w:color="000000"/>
            </w:tcBorders>
            <w:shd w:val="clear" w:color="auto" w:fill="auto"/>
          </w:tcPr>
          <w:p w14:paraId="2514F16C"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Therese Kreitz</w:t>
            </w:r>
          </w:p>
        </w:tc>
        <w:tc>
          <w:tcPr>
            <w:tcW w:w="1677" w:type="dxa"/>
            <w:tcBorders>
              <w:top w:val="single" w:sz="4" w:space="0" w:color="000000"/>
              <w:left w:val="single" w:sz="4" w:space="0" w:color="000000"/>
              <w:bottom w:val="single" w:sz="4" w:space="0" w:color="000000"/>
            </w:tcBorders>
            <w:shd w:val="clear" w:color="auto" w:fill="auto"/>
          </w:tcPr>
          <w:p w14:paraId="2F7E7E66" w14:textId="77777777" w:rsidR="00675465" w:rsidRPr="00845505" w:rsidRDefault="00675465" w:rsidP="00D05983">
            <w:pPr>
              <w:rPr>
                <w:rFonts w:ascii="Cambria" w:hAnsi="Cambria"/>
              </w:rPr>
            </w:pPr>
            <w:r w:rsidRPr="00845505">
              <w:rPr>
                <w:rFonts w:ascii="Cambria" w:hAnsi="Cambria"/>
              </w:rPr>
              <w:t>70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2C3D171" w14:textId="77777777" w:rsidR="00675465" w:rsidRPr="00845505" w:rsidRDefault="00675465" w:rsidP="00D05983">
            <w:pPr>
              <w:autoSpaceDE w:val="0"/>
              <w:snapToGrid w:val="0"/>
              <w:spacing w:after="0" w:line="240" w:lineRule="auto"/>
              <w:rPr>
                <w:rFonts w:ascii="Cambria" w:eastAsia="Times New Roman" w:hAnsi="Cambria" w:cs="Verdana"/>
                <w:sz w:val="20"/>
                <w:szCs w:val="20"/>
              </w:rPr>
            </w:pPr>
            <w:r w:rsidRPr="00845505">
              <w:rPr>
                <w:rFonts w:ascii="Cambria" w:eastAsia="Times New Roman" w:hAnsi="Cambria" w:cs="Verdana"/>
                <w:sz w:val="20"/>
                <w:szCs w:val="20"/>
              </w:rPr>
              <w:t>Contact list</w:t>
            </w:r>
            <w:r>
              <w:rPr>
                <w:rFonts w:ascii="Cambria" w:eastAsia="Times New Roman" w:hAnsi="Cambria" w:cs="Verdana"/>
                <w:sz w:val="20"/>
                <w:szCs w:val="20"/>
              </w:rPr>
              <w:t>s,</w:t>
            </w:r>
            <w:r w:rsidRPr="00845505">
              <w:rPr>
                <w:rFonts w:ascii="Cambria" w:eastAsia="Times New Roman" w:hAnsi="Cambria" w:cs="Verdana"/>
                <w:sz w:val="20"/>
                <w:szCs w:val="20"/>
              </w:rPr>
              <w:t xml:space="preserve"> dialogue with </w:t>
            </w:r>
            <w:r>
              <w:rPr>
                <w:rFonts w:ascii="Cambria" w:eastAsia="Times New Roman" w:hAnsi="Cambria" w:cs="Verdana"/>
                <w:sz w:val="20"/>
                <w:szCs w:val="20"/>
              </w:rPr>
              <w:t>S</w:t>
            </w:r>
            <w:r w:rsidRPr="00845505">
              <w:rPr>
                <w:rFonts w:ascii="Cambria" w:eastAsia="Times New Roman" w:hAnsi="Cambria" w:cs="Verdana"/>
                <w:sz w:val="20"/>
                <w:szCs w:val="20"/>
              </w:rPr>
              <w:t xml:space="preserve">teering </w:t>
            </w:r>
            <w:r>
              <w:rPr>
                <w:rFonts w:ascii="Cambria" w:eastAsia="Times New Roman" w:hAnsi="Cambria" w:cs="Verdana"/>
                <w:sz w:val="20"/>
                <w:szCs w:val="20"/>
              </w:rPr>
              <w:t>C</w:t>
            </w:r>
            <w:r w:rsidRPr="00845505">
              <w:rPr>
                <w:rFonts w:ascii="Cambria" w:eastAsia="Times New Roman" w:hAnsi="Cambria" w:cs="Verdana"/>
                <w:sz w:val="20"/>
                <w:szCs w:val="20"/>
              </w:rPr>
              <w:t>o</w:t>
            </w:r>
            <w:r>
              <w:rPr>
                <w:rFonts w:ascii="Cambria" w:eastAsia="Times New Roman" w:hAnsi="Cambria" w:cs="Verdana"/>
                <w:sz w:val="20"/>
                <w:szCs w:val="20"/>
              </w:rPr>
              <w:t>m</w:t>
            </w:r>
            <w:r w:rsidRPr="00845505">
              <w:rPr>
                <w:rFonts w:ascii="Cambria" w:eastAsia="Times New Roman" w:hAnsi="Cambria" w:cs="Verdana"/>
                <w:sz w:val="20"/>
                <w:szCs w:val="20"/>
              </w:rPr>
              <w:t>mi</w:t>
            </w:r>
            <w:r>
              <w:rPr>
                <w:rFonts w:ascii="Cambria" w:eastAsia="Times New Roman" w:hAnsi="Cambria" w:cs="Verdana"/>
                <w:sz w:val="20"/>
                <w:szCs w:val="20"/>
              </w:rPr>
              <w:t>tt</w:t>
            </w:r>
            <w:r w:rsidRPr="00845505">
              <w:rPr>
                <w:rFonts w:ascii="Cambria" w:eastAsia="Times New Roman" w:hAnsi="Cambria" w:cs="Verdana"/>
                <w:sz w:val="20"/>
                <w:szCs w:val="20"/>
              </w:rPr>
              <w:t>ee</w:t>
            </w:r>
            <w:r>
              <w:rPr>
                <w:rFonts w:ascii="Cambria" w:eastAsia="Times New Roman" w:hAnsi="Cambria" w:cs="Verdana"/>
                <w:sz w:val="20"/>
                <w:szCs w:val="20"/>
              </w:rPr>
              <w:t xml:space="preserve"> members</w:t>
            </w:r>
            <w:r w:rsidRPr="00845505">
              <w:rPr>
                <w:rFonts w:ascii="Cambria" w:eastAsia="Times New Roman" w:hAnsi="Cambria" w:cs="Verdana"/>
                <w:sz w:val="20"/>
                <w:szCs w:val="20"/>
              </w:rPr>
              <w:t xml:space="preserve">, supervision of the internal website </w:t>
            </w:r>
          </w:p>
        </w:tc>
      </w:tr>
      <w:tr w:rsidR="00675465" w:rsidRPr="005B6D7F" w14:paraId="3CC8E644" w14:textId="77777777" w:rsidTr="00D05983">
        <w:tc>
          <w:tcPr>
            <w:tcW w:w="2297" w:type="dxa"/>
            <w:vMerge w:val="restart"/>
            <w:tcBorders>
              <w:top w:val="single" w:sz="4" w:space="0" w:color="000000"/>
              <w:left w:val="single" w:sz="4" w:space="0" w:color="000000"/>
            </w:tcBorders>
            <w:shd w:val="clear" w:color="auto" w:fill="auto"/>
          </w:tcPr>
          <w:p w14:paraId="2C5B01E6"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lang w:val="pt-BR"/>
              </w:rPr>
            </w:pPr>
            <w:r w:rsidRPr="00845505">
              <w:rPr>
                <w:rFonts w:ascii="Cambria" w:eastAsia="Times New Roman" w:hAnsi="Cambria" w:cs="Verdana"/>
                <w:sz w:val="20"/>
                <w:szCs w:val="20"/>
                <w:lang w:val="pt-BR"/>
              </w:rPr>
              <w:t>Task 1.3: Organisation of project meetings</w:t>
            </w:r>
          </w:p>
        </w:tc>
        <w:tc>
          <w:tcPr>
            <w:tcW w:w="2405" w:type="dxa"/>
            <w:tcBorders>
              <w:top w:val="single" w:sz="4" w:space="0" w:color="000000"/>
              <w:left w:val="single" w:sz="4" w:space="0" w:color="000000"/>
              <w:bottom w:val="single" w:sz="4" w:space="0" w:color="000000"/>
            </w:tcBorders>
            <w:shd w:val="clear" w:color="auto" w:fill="auto"/>
          </w:tcPr>
          <w:p w14:paraId="3A64A09C"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Therese Kreitz</w:t>
            </w:r>
          </w:p>
        </w:tc>
        <w:tc>
          <w:tcPr>
            <w:tcW w:w="1677" w:type="dxa"/>
            <w:tcBorders>
              <w:top w:val="single" w:sz="4" w:space="0" w:color="000000"/>
              <w:left w:val="single" w:sz="4" w:space="0" w:color="000000"/>
              <w:bottom w:val="single" w:sz="4" w:space="0" w:color="000000"/>
            </w:tcBorders>
            <w:shd w:val="clear" w:color="auto" w:fill="auto"/>
          </w:tcPr>
          <w:p w14:paraId="41724229" w14:textId="77777777" w:rsidR="00675465" w:rsidRPr="00845505" w:rsidRDefault="00675465" w:rsidP="00D05983">
            <w:pPr>
              <w:rPr>
                <w:rFonts w:ascii="Cambria" w:hAnsi="Cambria"/>
              </w:rPr>
            </w:pPr>
            <w:r w:rsidRPr="00845505">
              <w:rPr>
                <w:rFonts w:ascii="Cambria" w:hAnsi="Cambria"/>
              </w:rPr>
              <w:t>130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760EF4B" w14:textId="77777777" w:rsidR="00675465" w:rsidRPr="00845505" w:rsidRDefault="00675465" w:rsidP="00D05983">
            <w:pPr>
              <w:autoSpaceDE w:val="0"/>
              <w:snapToGrid w:val="0"/>
              <w:spacing w:after="0" w:line="240" w:lineRule="auto"/>
              <w:rPr>
                <w:rFonts w:ascii="Cambria" w:eastAsia="Times New Roman" w:hAnsi="Cambria" w:cs="Verdana"/>
                <w:sz w:val="20"/>
                <w:szCs w:val="20"/>
              </w:rPr>
            </w:pPr>
            <w:r>
              <w:rPr>
                <w:rFonts w:ascii="Cambria" w:eastAsia="Times New Roman" w:hAnsi="Cambria" w:cs="Verdana"/>
                <w:sz w:val="20"/>
                <w:szCs w:val="20"/>
              </w:rPr>
              <w:t>V</w:t>
            </w:r>
            <w:r w:rsidRPr="00845505">
              <w:rPr>
                <w:rFonts w:ascii="Cambria" w:eastAsia="Times New Roman" w:hAnsi="Cambria" w:cs="Verdana"/>
                <w:sz w:val="20"/>
                <w:szCs w:val="20"/>
              </w:rPr>
              <w:t>enue, agenda, steering discussions, reviewing the minutes – and participating in the meetings</w:t>
            </w:r>
          </w:p>
        </w:tc>
      </w:tr>
      <w:tr w:rsidR="00675465" w:rsidRPr="005B6D7F" w14:paraId="774BBDF8" w14:textId="77777777" w:rsidTr="00D05983">
        <w:tc>
          <w:tcPr>
            <w:tcW w:w="2297" w:type="dxa"/>
            <w:vMerge/>
            <w:tcBorders>
              <w:left w:val="single" w:sz="4" w:space="0" w:color="000000"/>
            </w:tcBorders>
            <w:shd w:val="clear" w:color="auto" w:fill="auto"/>
          </w:tcPr>
          <w:p w14:paraId="02368644"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lang w:val="pt-BR"/>
              </w:rPr>
            </w:pPr>
          </w:p>
        </w:tc>
        <w:tc>
          <w:tcPr>
            <w:tcW w:w="2405" w:type="dxa"/>
            <w:tcBorders>
              <w:top w:val="single" w:sz="4" w:space="0" w:color="000000"/>
              <w:left w:val="single" w:sz="4" w:space="0" w:color="000000"/>
              <w:bottom w:val="single" w:sz="4" w:space="0" w:color="000000"/>
            </w:tcBorders>
            <w:shd w:val="clear" w:color="auto" w:fill="auto"/>
          </w:tcPr>
          <w:p w14:paraId="00C97DBA"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Frederique Bienvenu</w:t>
            </w:r>
          </w:p>
        </w:tc>
        <w:tc>
          <w:tcPr>
            <w:tcW w:w="1677" w:type="dxa"/>
            <w:tcBorders>
              <w:top w:val="single" w:sz="4" w:space="0" w:color="000000"/>
              <w:left w:val="single" w:sz="4" w:space="0" w:color="000000"/>
              <w:bottom w:val="single" w:sz="4" w:space="0" w:color="000000"/>
            </w:tcBorders>
            <w:shd w:val="clear" w:color="auto" w:fill="auto"/>
          </w:tcPr>
          <w:p w14:paraId="4CE903B1" w14:textId="77777777" w:rsidR="00675465" w:rsidRPr="00845505" w:rsidRDefault="00675465" w:rsidP="00D05983">
            <w:pPr>
              <w:rPr>
                <w:rFonts w:ascii="Cambria" w:hAnsi="Cambria"/>
              </w:rPr>
            </w:pPr>
            <w:r w:rsidRPr="00845505">
              <w:rPr>
                <w:rFonts w:ascii="Cambria" w:hAnsi="Cambria"/>
              </w:rPr>
              <w:t>4</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23F73D7" w14:textId="77777777" w:rsidR="00675465" w:rsidRPr="00845505" w:rsidRDefault="00675465" w:rsidP="00D05983">
            <w:pPr>
              <w:autoSpaceDE w:val="0"/>
              <w:snapToGrid w:val="0"/>
              <w:spacing w:after="0" w:line="240" w:lineRule="auto"/>
              <w:rPr>
                <w:rFonts w:ascii="Cambria" w:eastAsia="Times New Roman" w:hAnsi="Cambria" w:cs="Verdana"/>
                <w:sz w:val="20"/>
                <w:szCs w:val="20"/>
              </w:rPr>
            </w:pPr>
            <w:r w:rsidRPr="00845505">
              <w:rPr>
                <w:rFonts w:ascii="Cambria" w:eastAsia="Times New Roman" w:hAnsi="Cambria" w:cs="Verdana"/>
                <w:sz w:val="20"/>
                <w:szCs w:val="20"/>
              </w:rPr>
              <w:t>Organisation of the kick of meeting (financing)</w:t>
            </w:r>
          </w:p>
        </w:tc>
      </w:tr>
      <w:tr w:rsidR="00675465" w:rsidRPr="005B6D7F" w14:paraId="189385BB" w14:textId="77777777" w:rsidTr="00D05983">
        <w:tc>
          <w:tcPr>
            <w:tcW w:w="2297" w:type="dxa"/>
            <w:vMerge/>
            <w:tcBorders>
              <w:left w:val="single" w:sz="4" w:space="0" w:color="000000"/>
              <w:bottom w:val="single" w:sz="4" w:space="0" w:color="000000"/>
            </w:tcBorders>
            <w:shd w:val="clear" w:color="auto" w:fill="auto"/>
          </w:tcPr>
          <w:p w14:paraId="2FC3BC25"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lang w:val="pt-BR"/>
              </w:rPr>
            </w:pPr>
          </w:p>
        </w:tc>
        <w:tc>
          <w:tcPr>
            <w:tcW w:w="2405" w:type="dxa"/>
            <w:tcBorders>
              <w:top w:val="single" w:sz="4" w:space="0" w:color="000000"/>
              <w:left w:val="single" w:sz="4" w:space="0" w:color="000000"/>
              <w:bottom w:val="single" w:sz="4" w:space="0" w:color="000000"/>
            </w:tcBorders>
            <w:shd w:val="clear" w:color="auto" w:fill="auto"/>
          </w:tcPr>
          <w:p w14:paraId="0315A43F"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 xml:space="preserve">Johan Ransquin </w:t>
            </w:r>
          </w:p>
        </w:tc>
        <w:tc>
          <w:tcPr>
            <w:tcW w:w="1677" w:type="dxa"/>
            <w:tcBorders>
              <w:top w:val="single" w:sz="4" w:space="0" w:color="000000"/>
              <w:left w:val="single" w:sz="4" w:space="0" w:color="000000"/>
              <w:bottom w:val="single" w:sz="4" w:space="0" w:color="000000"/>
            </w:tcBorders>
            <w:shd w:val="clear" w:color="auto" w:fill="auto"/>
          </w:tcPr>
          <w:p w14:paraId="704ABF54" w14:textId="77777777" w:rsidR="00675465" w:rsidRPr="00845505" w:rsidRDefault="00675465" w:rsidP="00D05983">
            <w:pPr>
              <w:rPr>
                <w:rFonts w:ascii="Cambria" w:hAnsi="Cambria"/>
              </w:rPr>
            </w:pPr>
            <w:r w:rsidRPr="00845505">
              <w:rPr>
                <w:rFonts w:ascii="Cambria" w:hAnsi="Cambria"/>
              </w:rPr>
              <w:t>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E9AED6E" w14:textId="77777777" w:rsidR="00675465" w:rsidRPr="00845505" w:rsidRDefault="00675465" w:rsidP="00D05983">
            <w:pPr>
              <w:autoSpaceDE w:val="0"/>
              <w:snapToGrid w:val="0"/>
              <w:spacing w:after="0" w:line="240" w:lineRule="auto"/>
              <w:rPr>
                <w:rFonts w:ascii="Cambria" w:eastAsia="Times New Roman" w:hAnsi="Cambria" w:cs="Verdana"/>
                <w:sz w:val="20"/>
                <w:szCs w:val="20"/>
              </w:rPr>
            </w:pPr>
            <w:r w:rsidRPr="00845505">
              <w:rPr>
                <w:rFonts w:ascii="Cambria" w:eastAsia="Times New Roman" w:hAnsi="Cambria" w:cs="Verdana"/>
                <w:sz w:val="20"/>
                <w:szCs w:val="20"/>
              </w:rPr>
              <w:t>Kick off meeting  participation</w:t>
            </w:r>
          </w:p>
        </w:tc>
      </w:tr>
      <w:tr w:rsidR="00675465" w:rsidRPr="005B6D7F" w14:paraId="506DC566" w14:textId="77777777" w:rsidTr="00D05983">
        <w:tc>
          <w:tcPr>
            <w:tcW w:w="2297" w:type="dxa"/>
            <w:tcBorders>
              <w:top w:val="single" w:sz="4" w:space="0" w:color="000000"/>
              <w:left w:val="single" w:sz="4" w:space="0" w:color="000000"/>
              <w:bottom w:val="single" w:sz="4" w:space="0" w:color="000000"/>
            </w:tcBorders>
            <w:shd w:val="clear" w:color="auto" w:fill="auto"/>
          </w:tcPr>
          <w:p w14:paraId="6E7E18A5"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lang w:val="pt-BR"/>
              </w:rPr>
            </w:pPr>
            <w:r w:rsidRPr="00845505">
              <w:rPr>
                <w:rFonts w:ascii="Cambria" w:eastAsia="Times New Roman" w:hAnsi="Cambria" w:cs="Verdana"/>
                <w:sz w:val="20"/>
                <w:szCs w:val="20"/>
                <w:lang w:val="pt-BR"/>
              </w:rPr>
              <w:t>Task 1.4: Reporting</w:t>
            </w:r>
          </w:p>
        </w:tc>
        <w:tc>
          <w:tcPr>
            <w:tcW w:w="2405" w:type="dxa"/>
            <w:tcBorders>
              <w:top w:val="single" w:sz="4" w:space="0" w:color="000000"/>
              <w:left w:val="single" w:sz="4" w:space="0" w:color="000000"/>
              <w:bottom w:val="single" w:sz="4" w:space="0" w:color="000000"/>
            </w:tcBorders>
            <w:shd w:val="clear" w:color="auto" w:fill="auto"/>
          </w:tcPr>
          <w:p w14:paraId="7684573E" w14:textId="77777777" w:rsidR="00675465" w:rsidRPr="00845505" w:rsidRDefault="00675465" w:rsidP="00D05983">
            <w:pPr>
              <w:autoSpaceDE w:val="0"/>
              <w:snapToGrid w:val="0"/>
              <w:spacing w:after="0" w:line="240" w:lineRule="auto"/>
              <w:jc w:val="both"/>
              <w:rPr>
                <w:rFonts w:ascii="Cambria" w:eastAsia="Times New Roman" w:hAnsi="Cambria" w:cs="Verdana"/>
                <w:sz w:val="20"/>
                <w:szCs w:val="20"/>
              </w:rPr>
            </w:pPr>
            <w:r w:rsidRPr="00845505">
              <w:rPr>
                <w:rFonts w:ascii="Cambria" w:eastAsia="Times New Roman" w:hAnsi="Cambria" w:cs="Verdana"/>
                <w:sz w:val="20"/>
                <w:szCs w:val="20"/>
              </w:rPr>
              <w:t>Therese Kreitz</w:t>
            </w:r>
          </w:p>
        </w:tc>
        <w:tc>
          <w:tcPr>
            <w:tcW w:w="1677" w:type="dxa"/>
            <w:tcBorders>
              <w:top w:val="single" w:sz="4" w:space="0" w:color="000000"/>
              <w:left w:val="single" w:sz="4" w:space="0" w:color="000000"/>
              <w:bottom w:val="single" w:sz="4" w:space="0" w:color="000000"/>
            </w:tcBorders>
            <w:shd w:val="clear" w:color="auto" w:fill="auto"/>
          </w:tcPr>
          <w:p w14:paraId="4E13D58A" w14:textId="77777777" w:rsidR="00675465" w:rsidRPr="00845505" w:rsidRDefault="00675465" w:rsidP="00D05983">
            <w:pPr>
              <w:rPr>
                <w:rFonts w:ascii="Cambria" w:hAnsi="Cambria"/>
              </w:rPr>
            </w:pPr>
            <w:r w:rsidRPr="00845505">
              <w:rPr>
                <w:rFonts w:ascii="Cambria" w:hAnsi="Cambria"/>
              </w:rPr>
              <w:t>178,7</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9F3FE40" w14:textId="77777777" w:rsidR="00675465" w:rsidRPr="00845505" w:rsidRDefault="00675465" w:rsidP="00D05983">
            <w:pPr>
              <w:autoSpaceDE w:val="0"/>
              <w:snapToGrid w:val="0"/>
              <w:spacing w:after="0" w:line="240" w:lineRule="auto"/>
              <w:rPr>
                <w:rFonts w:ascii="Cambria" w:eastAsia="Times New Roman" w:hAnsi="Cambria" w:cs="Verdana"/>
                <w:sz w:val="20"/>
                <w:szCs w:val="20"/>
              </w:rPr>
            </w:pPr>
            <w:r w:rsidRPr="00845505">
              <w:rPr>
                <w:rFonts w:ascii="Cambria" w:eastAsia="Times New Roman" w:hAnsi="Cambria" w:cs="Verdana"/>
                <w:sz w:val="20"/>
                <w:szCs w:val="20"/>
              </w:rPr>
              <w:t>Establishing templates</w:t>
            </w:r>
            <w:r>
              <w:rPr>
                <w:rFonts w:ascii="Cambria" w:eastAsia="Times New Roman" w:hAnsi="Cambria" w:cs="Verdana"/>
                <w:sz w:val="20"/>
                <w:szCs w:val="20"/>
              </w:rPr>
              <w:t>,</w:t>
            </w:r>
            <w:r w:rsidRPr="00845505">
              <w:rPr>
                <w:rFonts w:ascii="Cambria" w:eastAsia="Times New Roman" w:hAnsi="Cambria" w:cs="Verdana"/>
                <w:sz w:val="20"/>
                <w:szCs w:val="20"/>
              </w:rPr>
              <w:t xml:space="preserve"> writing and reviewing of  the 4  reports to the EACI ; Reviewing of  all the deliverables</w:t>
            </w:r>
          </w:p>
        </w:tc>
      </w:tr>
    </w:tbl>
    <w:p w14:paraId="1E3AC654" w14:textId="77777777" w:rsidR="00675465" w:rsidRPr="005B6D7F" w:rsidRDefault="00675465" w:rsidP="00675465">
      <w:pPr>
        <w:tabs>
          <w:tab w:val="left" w:pos="369"/>
        </w:tabs>
        <w:autoSpaceDE w:val="0"/>
        <w:spacing w:after="0" w:line="240" w:lineRule="auto"/>
        <w:rPr>
          <w:rFonts w:asciiTheme="majorHAnsi" w:hAnsiTheme="majorHAnsi"/>
        </w:rPr>
      </w:pPr>
    </w:p>
    <w:p w14:paraId="4FD74A0C" w14:textId="77777777" w:rsidR="00675465" w:rsidRPr="005B6D7F" w:rsidRDefault="00675465" w:rsidP="00675465">
      <w:pPr>
        <w:pStyle w:val="Style3"/>
        <w:ind w:left="0" w:firstLine="0"/>
        <w:rPr>
          <w:rFonts w:asciiTheme="majorHAnsi" w:hAnsiTheme="majorHAnsi"/>
        </w:rPr>
      </w:pPr>
      <w:bookmarkStart w:id="108" w:name="_Toc416342139"/>
      <w:bookmarkStart w:id="109" w:name="_Toc416358020"/>
      <w:r w:rsidRPr="005B6D7F">
        <w:rPr>
          <w:rFonts w:asciiTheme="majorHAnsi" w:hAnsiTheme="majorHAnsi"/>
        </w:rPr>
        <w:t>Subcontracting and other specific costs</w:t>
      </w:r>
      <w:bookmarkEnd w:id="108"/>
      <w:bookmarkEnd w:id="109"/>
    </w:p>
    <w:p w14:paraId="11409DC8" w14:textId="77777777" w:rsidR="00675465" w:rsidRPr="005B6D7F" w:rsidRDefault="00675465" w:rsidP="00675465">
      <w:pPr>
        <w:autoSpaceDE w:val="0"/>
        <w:spacing w:after="0" w:line="240" w:lineRule="auto"/>
        <w:jc w:val="both"/>
        <w:rPr>
          <w:rFonts w:asciiTheme="majorHAnsi" w:eastAsia="Times New Roman" w:hAnsiTheme="majorHAnsi" w:cs="Verdana"/>
          <w:sz w:val="20"/>
          <w:szCs w:val="20"/>
        </w:rPr>
      </w:pPr>
    </w:p>
    <w:p w14:paraId="76F1B8F3" w14:textId="77777777" w:rsidR="00675465" w:rsidRPr="005B6D7F" w:rsidRDefault="00675465" w:rsidP="00675465">
      <w:pPr>
        <w:autoSpaceDE w:val="0"/>
        <w:spacing w:after="0" w:line="240" w:lineRule="auto"/>
        <w:jc w:val="both"/>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675465" w:rsidRPr="005B6D7F" w14:paraId="6B0677CF" w14:textId="77777777" w:rsidTr="00D05983">
        <w:tc>
          <w:tcPr>
            <w:tcW w:w="1816" w:type="dxa"/>
            <w:tcBorders>
              <w:top w:val="single" w:sz="4" w:space="0" w:color="000000"/>
              <w:left w:val="single" w:sz="4" w:space="0" w:color="000000"/>
              <w:bottom w:val="single" w:sz="4" w:space="0" w:color="000000"/>
            </w:tcBorders>
            <w:shd w:val="clear" w:color="auto" w:fill="auto"/>
          </w:tcPr>
          <w:p w14:paraId="3251446E" w14:textId="77777777" w:rsidR="00675465" w:rsidRPr="00F20686" w:rsidRDefault="00675465" w:rsidP="00D05983">
            <w:pPr>
              <w:autoSpaceDE w:val="0"/>
              <w:spacing w:after="0" w:line="240" w:lineRule="auto"/>
              <w:jc w:val="center"/>
              <w:rPr>
                <w:rFonts w:ascii="Cambria" w:eastAsia="Times New Roman" w:hAnsi="Cambria" w:cs="Verdana"/>
              </w:rPr>
            </w:pPr>
            <w:r w:rsidRPr="00F20686">
              <w:rPr>
                <w:rFonts w:ascii="Cambria" w:eastAsia="Times New Roman" w:hAnsi="Cambria" w:cs="Verdan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72BAF711" w14:textId="77777777" w:rsidR="00675465" w:rsidRPr="00F20686" w:rsidRDefault="00675465" w:rsidP="00D05983">
            <w:pPr>
              <w:autoSpaceDE w:val="0"/>
              <w:spacing w:after="0" w:line="240" w:lineRule="auto"/>
              <w:jc w:val="center"/>
              <w:rPr>
                <w:rFonts w:ascii="Cambria" w:eastAsia="Times New Roman" w:hAnsi="Cambria" w:cs="Verdana"/>
                <w:u w:val="single"/>
              </w:rPr>
            </w:pPr>
            <w:r w:rsidRPr="00F20686">
              <w:rPr>
                <w:rFonts w:ascii="Cambria" w:eastAsia="Times New Roman" w:hAnsi="Cambria"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09A52F7B" w14:textId="77777777" w:rsidR="00675465" w:rsidRPr="00F20686" w:rsidRDefault="00675465" w:rsidP="00D05983">
            <w:pPr>
              <w:autoSpaceDE w:val="0"/>
              <w:spacing w:after="0" w:line="240" w:lineRule="auto"/>
              <w:jc w:val="center"/>
              <w:rPr>
                <w:rFonts w:ascii="Cambria" w:eastAsia="Times New Roman" w:hAnsi="Cambria" w:cs="Verdana"/>
                <w:u w:val="single"/>
              </w:rPr>
            </w:pPr>
            <w:r w:rsidRPr="00F20686">
              <w:rPr>
                <w:rFonts w:ascii="Cambria" w:eastAsia="Times New Roman" w:hAnsi="Cambria" w:cs="Verdana"/>
                <w:u w:val="single"/>
              </w:rPr>
              <w:t>Estimated</w:t>
            </w:r>
            <w:r w:rsidRPr="00F20686">
              <w:rPr>
                <w:rFonts w:ascii="Cambria" w:eastAsia="Times New Roman" w:hAnsi="Cambria" w:cs="Verdana"/>
              </w:rPr>
              <w:t xml:space="preserve"> costs [EUR]</w:t>
            </w:r>
          </w:p>
        </w:tc>
        <w:tc>
          <w:tcPr>
            <w:tcW w:w="1701" w:type="dxa"/>
            <w:tcBorders>
              <w:top w:val="single" w:sz="4" w:space="0" w:color="000000"/>
              <w:left w:val="single" w:sz="4" w:space="0" w:color="000000"/>
              <w:bottom w:val="single" w:sz="4" w:space="0" w:color="000000"/>
            </w:tcBorders>
            <w:shd w:val="clear" w:color="auto" w:fill="auto"/>
          </w:tcPr>
          <w:p w14:paraId="211B2F2B" w14:textId="77777777" w:rsidR="00675465" w:rsidRPr="00F20686" w:rsidRDefault="00675465" w:rsidP="00D05983">
            <w:pPr>
              <w:autoSpaceDE w:val="0"/>
              <w:spacing w:after="0" w:line="240" w:lineRule="auto"/>
              <w:jc w:val="center"/>
              <w:rPr>
                <w:rFonts w:ascii="Cambria" w:eastAsia="Times New Roman" w:hAnsi="Cambria" w:cs="Verdana"/>
              </w:rPr>
            </w:pPr>
            <w:r w:rsidRPr="00F20686">
              <w:rPr>
                <w:rFonts w:ascii="Cambria" w:eastAsia="Times New Roman" w:hAnsi="Cambria" w:cs="Verdana"/>
                <w:u w:val="single"/>
              </w:rPr>
              <w:t>Actual</w:t>
            </w:r>
            <w:r w:rsidRPr="00F20686">
              <w:rPr>
                <w:rFonts w:ascii="Cambria" w:eastAsia="Times New Roman" w:hAnsi="Cambria" w:cs="Verdana"/>
              </w:rPr>
              <w:t xml:space="preserve">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ED41EA" w14:textId="77777777" w:rsidR="00675465" w:rsidRPr="00F20686" w:rsidRDefault="00675465" w:rsidP="00D05983">
            <w:pPr>
              <w:autoSpaceDE w:val="0"/>
              <w:spacing w:after="0" w:line="240" w:lineRule="auto"/>
              <w:jc w:val="center"/>
              <w:rPr>
                <w:rFonts w:ascii="Cambria" w:eastAsia="Times New Roman" w:hAnsi="Cambria" w:cs="Verdana"/>
              </w:rPr>
            </w:pPr>
            <w:r w:rsidRPr="00F20686">
              <w:rPr>
                <w:rFonts w:ascii="Cambria" w:eastAsia="Times New Roman" w:hAnsi="Cambria" w:cs="Verdana"/>
              </w:rPr>
              <w:t>Reason for over-, under- or not spending</w:t>
            </w:r>
          </w:p>
        </w:tc>
      </w:tr>
      <w:tr w:rsidR="00675465" w:rsidRPr="005B6D7F" w14:paraId="2BF47612" w14:textId="77777777" w:rsidTr="00D05983">
        <w:tc>
          <w:tcPr>
            <w:tcW w:w="1816" w:type="dxa"/>
            <w:tcBorders>
              <w:top w:val="single" w:sz="4" w:space="0" w:color="000000"/>
              <w:left w:val="single" w:sz="4" w:space="0" w:color="000000"/>
              <w:bottom w:val="single" w:sz="4" w:space="0" w:color="000000"/>
            </w:tcBorders>
            <w:shd w:val="clear" w:color="auto" w:fill="auto"/>
          </w:tcPr>
          <w:p w14:paraId="722F3D2D"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 xml:space="preserve">Subcontracting </w:t>
            </w:r>
          </w:p>
        </w:tc>
        <w:tc>
          <w:tcPr>
            <w:tcW w:w="1924" w:type="dxa"/>
            <w:tcBorders>
              <w:top w:val="single" w:sz="4" w:space="0" w:color="000000"/>
              <w:left w:val="single" w:sz="4" w:space="0" w:color="000000"/>
              <w:bottom w:val="single" w:sz="4" w:space="0" w:color="000000"/>
            </w:tcBorders>
            <w:shd w:val="clear" w:color="auto" w:fill="auto"/>
          </w:tcPr>
          <w:p w14:paraId="194AE6A7" w14:textId="77777777" w:rsidR="00675465" w:rsidRDefault="00675465" w:rsidP="00D05983">
            <w:pPr>
              <w:rPr>
                <w:rFonts w:ascii="Cambria" w:hAnsi="Cambria"/>
              </w:rPr>
            </w:pPr>
            <w:r w:rsidRPr="00F20686">
              <w:rPr>
                <w:rFonts w:ascii="Cambria" w:hAnsi="Cambria"/>
              </w:rPr>
              <w:t>Support to project management</w:t>
            </w:r>
          </w:p>
          <w:p w14:paraId="697F5F85" w14:textId="77777777" w:rsidR="00675465" w:rsidRPr="00F20686" w:rsidRDefault="00675465" w:rsidP="00D05983">
            <w:pPr>
              <w:rPr>
                <w:rFonts w:ascii="Cambria" w:hAnsi="Cambria"/>
              </w:rPr>
            </w:pPr>
            <w:r w:rsidRPr="00F20686">
              <w:rPr>
                <w:rFonts w:ascii="Cambria" w:hAnsi="Cambria"/>
              </w:rPr>
              <w:lastRenderedPageBreak/>
              <w:t>Support to new partners</w:t>
            </w:r>
          </w:p>
        </w:tc>
        <w:tc>
          <w:tcPr>
            <w:tcW w:w="1647" w:type="dxa"/>
            <w:tcBorders>
              <w:top w:val="single" w:sz="4" w:space="0" w:color="000000"/>
              <w:left w:val="single" w:sz="4" w:space="0" w:color="000000"/>
              <w:bottom w:val="single" w:sz="4" w:space="0" w:color="000000"/>
            </w:tcBorders>
            <w:shd w:val="clear" w:color="auto" w:fill="auto"/>
          </w:tcPr>
          <w:p w14:paraId="56805CC3" w14:textId="77777777" w:rsidR="00675465" w:rsidRDefault="00675465" w:rsidP="00D05983">
            <w:pPr>
              <w:rPr>
                <w:rFonts w:ascii="Cambria" w:hAnsi="Cambria"/>
              </w:rPr>
            </w:pPr>
            <w:r w:rsidRPr="00F20686">
              <w:rPr>
                <w:rFonts w:ascii="Cambria" w:hAnsi="Cambria"/>
              </w:rPr>
              <w:lastRenderedPageBreak/>
              <w:t>15</w:t>
            </w:r>
            <w:r>
              <w:rPr>
                <w:rFonts w:ascii="Cambria" w:hAnsi="Cambria"/>
              </w:rPr>
              <w:t> </w:t>
            </w:r>
            <w:r w:rsidRPr="00F20686">
              <w:rPr>
                <w:rFonts w:ascii="Cambria" w:hAnsi="Cambria"/>
              </w:rPr>
              <w:t>000</w:t>
            </w:r>
          </w:p>
          <w:p w14:paraId="157390D0" w14:textId="77777777" w:rsidR="00675465" w:rsidRPr="00F20686" w:rsidRDefault="00675465" w:rsidP="00D05983">
            <w:pPr>
              <w:rPr>
                <w:rFonts w:ascii="Cambria" w:hAnsi="Cambria"/>
              </w:rPr>
            </w:pPr>
            <w:r w:rsidRPr="00F20686">
              <w:rPr>
                <w:rFonts w:ascii="Cambria" w:hAnsi="Cambria"/>
              </w:rPr>
              <w:t>7</w:t>
            </w:r>
            <w:r>
              <w:rPr>
                <w:rFonts w:ascii="Cambria" w:hAnsi="Cambria"/>
              </w:rPr>
              <w:t> </w:t>
            </w:r>
            <w:r w:rsidRPr="00F20686">
              <w:rPr>
                <w:rFonts w:ascii="Cambria" w:hAnsi="Cambria"/>
              </w:rPr>
              <w:t>000</w:t>
            </w:r>
            <w:r>
              <w:rPr>
                <w:rFonts w:ascii="Cambria" w:hAnsi="Cambria"/>
              </w:rPr>
              <w:t xml:space="preserve"> ( summed up in </w:t>
            </w:r>
            <w:r>
              <w:rPr>
                <w:rFonts w:ascii="Cambria" w:hAnsi="Cambria"/>
              </w:rPr>
              <w:lastRenderedPageBreak/>
              <w:t>one item in the contract)</w:t>
            </w:r>
          </w:p>
        </w:tc>
        <w:tc>
          <w:tcPr>
            <w:tcW w:w="1701" w:type="dxa"/>
            <w:tcBorders>
              <w:top w:val="single" w:sz="4" w:space="0" w:color="000000"/>
              <w:left w:val="single" w:sz="4" w:space="0" w:color="000000"/>
              <w:bottom w:val="single" w:sz="4" w:space="0" w:color="000000"/>
            </w:tcBorders>
            <w:shd w:val="clear" w:color="auto" w:fill="auto"/>
          </w:tcPr>
          <w:p w14:paraId="0D874B97" w14:textId="77777777" w:rsidR="00675465" w:rsidRPr="00F20686" w:rsidRDefault="00675465" w:rsidP="00D05983">
            <w:pPr>
              <w:autoSpaceDE w:val="0"/>
              <w:snapToGrid w:val="0"/>
              <w:spacing w:after="0" w:line="240" w:lineRule="auto"/>
              <w:jc w:val="both"/>
              <w:rPr>
                <w:rFonts w:ascii="Cambria" w:eastAsia="Times New Roman" w:hAnsi="Cambria" w:cs="Verdana"/>
              </w:rPr>
            </w:pPr>
            <w:r>
              <w:rPr>
                <w:rFonts w:ascii="Cambria" w:eastAsia="Times New Roman" w:hAnsi="Cambria" w:cs="Verdana"/>
              </w:rPr>
              <w:lastRenderedPageBreak/>
              <w:t>19</w:t>
            </w:r>
            <w:r w:rsidRPr="00E63B36">
              <w:rPr>
                <w:rFonts w:ascii="Cambria" w:eastAsia="Times New Roman" w:hAnsi="Cambria" w:cs="Verdana"/>
              </w:rPr>
              <w:t xml:space="preserve"> 828,12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6B9309" w14:textId="77777777" w:rsidR="00675465" w:rsidRPr="00F20686" w:rsidRDefault="00675465" w:rsidP="00D05983">
            <w:pPr>
              <w:autoSpaceDE w:val="0"/>
              <w:snapToGrid w:val="0"/>
              <w:spacing w:after="0" w:line="240" w:lineRule="auto"/>
              <w:jc w:val="both"/>
              <w:rPr>
                <w:rFonts w:ascii="Cambria" w:eastAsia="Times New Roman" w:hAnsi="Cambria" w:cs="Verdana"/>
              </w:rPr>
            </w:pPr>
            <w:r>
              <w:rPr>
                <w:rFonts w:ascii="Cambria" w:eastAsia="Times New Roman" w:hAnsi="Cambria" w:cs="Verdana"/>
              </w:rPr>
              <w:t xml:space="preserve">Due to the big consortium and due to additional national work this task was </w:t>
            </w:r>
            <w:r>
              <w:rPr>
                <w:rFonts w:ascii="Cambria" w:eastAsia="Times New Roman" w:hAnsi="Cambria" w:cs="Verdana"/>
              </w:rPr>
              <w:lastRenderedPageBreak/>
              <w:t>overspent</w:t>
            </w:r>
          </w:p>
        </w:tc>
      </w:tr>
      <w:tr w:rsidR="00675465" w:rsidRPr="005B6D7F" w14:paraId="527BCAAF" w14:textId="77777777" w:rsidTr="00D05983">
        <w:tc>
          <w:tcPr>
            <w:tcW w:w="1816" w:type="dxa"/>
            <w:tcBorders>
              <w:top w:val="single" w:sz="4" w:space="0" w:color="000000"/>
              <w:left w:val="single" w:sz="4" w:space="0" w:color="000000"/>
              <w:bottom w:val="single" w:sz="4" w:space="0" w:color="000000"/>
            </w:tcBorders>
            <w:shd w:val="clear" w:color="auto" w:fill="auto"/>
          </w:tcPr>
          <w:p w14:paraId="5C62540C" w14:textId="77777777" w:rsidR="00675465" w:rsidRPr="00F20686" w:rsidRDefault="00675465" w:rsidP="00D05983">
            <w:pPr>
              <w:autoSpaceDE w:val="0"/>
              <w:snapToGrid w:val="0"/>
              <w:spacing w:after="0" w:line="240" w:lineRule="auto"/>
              <w:jc w:val="both"/>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tcPr>
          <w:p w14:paraId="433F4373" w14:textId="77777777" w:rsidR="00675465" w:rsidRPr="00F20686" w:rsidRDefault="00675465" w:rsidP="00D05983">
            <w:pPr>
              <w:rPr>
                <w:rFonts w:ascii="Cambria" w:hAnsi="Cambria"/>
              </w:rPr>
            </w:pPr>
          </w:p>
        </w:tc>
        <w:tc>
          <w:tcPr>
            <w:tcW w:w="1647" w:type="dxa"/>
            <w:tcBorders>
              <w:top w:val="single" w:sz="4" w:space="0" w:color="000000"/>
              <w:left w:val="single" w:sz="4" w:space="0" w:color="000000"/>
              <w:bottom w:val="single" w:sz="4" w:space="0" w:color="000000"/>
            </w:tcBorders>
            <w:shd w:val="clear" w:color="auto" w:fill="auto"/>
          </w:tcPr>
          <w:p w14:paraId="6D0B6C9D" w14:textId="77777777" w:rsidR="00675465" w:rsidRPr="00F20686" w:rsidRDefault="00675465" w:rsidP="00D05983">
            <w:pPr>
              <w:rPr>
                <w:rFonts w:ascii="Cambria" w:hAnsi="Cambria"/>
              </w:rPr>
            </w:pPr>
          </w:p>
        </w:tc>
        <w:tc>
          <w:tcPr>
            <w:tcW w:w="1701" w:type="dxa"/>
            <w:tcBorders>
              <w:top w:val="single" w:sz="4" w:space="0" w:color="000000"/>
              <w:left w:val="single" w:sz="4" w:space="0" w:color="000000"/>
              <w:bottom w:val="single" w:sz="4" w:space="0" w:color="000000"/>
            </w:tcBorders>
            <w:shd w:val="clear" w:color="auto" w:fill="auto"/>
          </w:tcPr>
          <w:p w14:paraId="6A52BB11" w14:textId="77777777" w:rsidR="00675465" w:rsidRPr="00F20686" w:rsidRDefault="00675465" w:rsidP="00D05983">
            <w:pPr>
              <w:autoSpaceDE w:val="0"/>
              <w:snapToGrid w:val="0"/>
              <w:spacing w:after="0" w:line="240" w:lineRule="auto"/>
              <w:jc w:val="both"/>
              <w:rPr>
                <w:rFonts w:ascii="Cambria" w:eastAsia="Times New Roman" w:hAnsi="Cambria" w:cs="Verdana"/>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DF7AEF" w14:textId="77777777" w:rsidR="00675465" w:rsidRPr="00F20686" w:rsidRDefault="00675465" w:rsidP="00D05983">
            <w:pPr>
              <w:autoSpaceDE w:val="0"/>
              <w:snapToGrid w:val="0"/>
              <w:spacing w:after="0" w:line="240" w:lineRule="auto"/>
              <w:jc w:val="both"/>
              <w:rPr>
                <w:rFonts w:ascii="Cambria" w:eastAsia="Times New Roman" w:hAnsi="Cambria" w:cs="Verdana"/>
              </w:rPr>
            </w:pPr>
          </w:p>
        </w:tc>
      </w:tr>
      <w:tr w:rsidR="00675465" w:rsidRPr="005B6D7F" w14:paraId="7AA8C44E" w14:textId="77777777" w:rsidTr="00D05983">
        <w:trPr>
          <w:trHeight w:val="107"/>
        </w:trPr>
        <w:tc>
          <w:tcPr>
            <w:tcW w:w="1816" w:type="dxa"/>
            <w:tcBorders>
              <w:top w:val="single" w:sz="4" w:space="0" w:color="000000"/>
              <w:left w:val="single" w:sz="4" w:space="0" w:color="000000"/>
              <w:bottom w:val="single" w:sz="4" w:space="0" w:color="000000"/>
            </w:tcBorders>
            <w:shd w:val="clear" w:color="auto" w:fill="auto"/>
          </w:tcPr>
          <w:p w14:paraId="721B8DB1"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OSC</w:t>
            </w:r>
          </w:p>
        </w:tc>
        <w:tc>
          <w:tcPr>
            <w:tcW w:w="1924" w:type="dxa"/>
            <w:tcBorders>
              <w:top w:val="single" w:sz="4" w:space="0" w:color="000000"/>
              <w:left w:val="single" w:sz="4" w:space="0" w:color="000000"/>
              <w:bottom w:val="single" w:sz="4" w:space="0" w:color="000000"/>
            </w:tcBorders>
            <w:shd w:val="clear" w:color="auto" w:fill="auto"/>
          </w:tcPr>
          <w:p w14:paraId="2617A248" w14:textId="77777777" w:rsidR="00675465" w:rsidRPr="00F20686" w:rsidRDefault="00675465" w:rsidP="00D05983">
            <w:pPr>
              <w:rPr>
                <w:rFonts w:ascii="Cambria" w:hAnsi="Cambria"/>
              </w:rPr>
            </w:pPr>
            <w:r w:rsidRPr="00F20686">
              <w:rPr>
                <w:rFonts w:ascii="Cambria" w:hAnsi="Cambria"/>
              </w:rPr>
              <w:t>Posters and final publishable report</w:t>
            </w:r>
          </w:p>
        </w:tc>
        <w:tc>
          <w:tcPr>
            <w:tcW w:w="1647" w:type="dxa"/>
            <w:tcBorders>
              <w:top w:val="single" w:sz="4" w:space="0" w:color="000000"/>
              <w:left w:val="single" w:sz="4" w:space="0" w:color="000000"/>
              <w:bottom w:val="single" w:sz="4" w:space="0" w:color="000000"/>
            </w:tcBorders>
            <w:shd w:val="clear" w:color="auto" w:fill="auto"/>
          </w:tcPr>
          <w:p w14:paraId="73B97C0B" w14:textId="77777777" w:rsidR="00675465" w:rsidRPr="00F20686" w:rsidRDefault="00675465" w:rsidP="00D05983">
            <w:pPr>
              <w:rPr>
                <w:rFonts w:ascii="Cambria" w:hAnsi="Cambria"/>
              </w:rPr>
            </w:pPr>
            <w:r w:rsidRPr="00F20686">
              <w:rPr>
                <w:rFonts w:ascii="Cambria" w:hAnsi="Cambria"/>
              </w:rPr>
              <w:t>3 000</w:t>
            </w:r>
          </w:p>
        </w:tc>
        <w:tc>
          <w:tcPr>
            <w:tcW w:w="1701" w:type="dxa"/>
            <w:tcBorders>
              <w:top w:val="single" w:sz="4" w:space="0" w:color="000000"/>
              <w:left w:val="single" w:sz="4" w:space="0" w:color="000000"/>
              <w:bottom w:val="single" w:sz="4" w:space="0" w:color="000000"/>
            </w:tcBorders>
            <w:shd w:val="clear" w:color="auto" w:fill="auto"/>
          </w:tcPr>
          <w:p w14:paraId="2DD8B4AC"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3 462,42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97FBEE"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 xml:space="preserve">Poster slightly </w:t>
            </w:r>
            <w:r>
              <w:rPr>
                <w:rFonts w:ascii="Cambria" w:eastAsia="Times New Roman" w:hAnsi="Cambria" w:cs="Verdana"/>
              </w:rPr>
              <w:t>more expensive</w:t>
            </w:r>
            <w:r w:rsidRPr="00F20686">
              <w:rPr>
                <w:rFonts w:ascii="Cambria" w:eastAsia="Times New Roman" w:hAnsi="Cambria" w:cs="Verdana"/>
              </w:rPr>
              <w:t xml:space="preserve"> because of the quality and the electronic version foreseen for translation </w:t>
            </w:r>
          </w:p>
        </w:tc>
      </w:tr>
      <w:tr w:rsidR="00675465" w:rsidRPr="005B6D7F" w14:paraId="4BE83E3F" w14:textId="77777777" w:rsidTr="00D05983">
        <w:tc>
          <w:tcPr>
            <w:tcW w:w="1816" w:type="dxa"/>
            <w:tcBorders>
              <w:top w:val="single" w:sz="4" w:space="0" w:color="000000"/>
              <w:left w:val="single" w:sz="4" w:space="0" w:color="000000"/>
              <w:bottom w:val="single" w:sz="4" w:space="0" w:color="000000"/>
            </w:tcBorders>
            <w:shd w:val="clear" w:color="auto" w:fill="auto"/>
          </w:tcPr>
          <w:p w14:paraId="377FE54A"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OSC</w:t>
            </w:r>
          </w:p>
        </w:tc>
        <w:tc>
          <w:tcPr>
            <w:tcW w:w="1924" w:type="dxa"/>
            <w:tcBorders>
              <w:top w:val="single" w:sz="4" w:space="0" w:color="000000"/>
              <w:left w:val="single" w:sz="4" w:space="0" w:color="000000"/>
              <w:bottom w:val="single" w:sz="4" w:space="0" w:color="000000"/>
            </w:tcBorders>
            <w:shd w:val="clear" w:color="auto" w:fill="auto"/>
          </w:tcPr>
          <w:p w14:paraId="408C1296" w14:textId="77777777" w:rsidR="00675465" w:rsidRPr="00F20686" w:rsidRDefault="00675465" w:rsidP="00D05983">
            <w:pPr>
              <w:rPr>
                <w:rFonts w:ascii="Cambria" w:hAnsi="Cambria"/>
              </w:rPr>
            </w:pPr>
            <w:r w:rsidRPr="00F20686">
              <w:rPr>
                <w:rFonts w:ascii="Cambria" w:hAnsi="Cambria"/>
              </w:rPr>
              <w:t>Steering committee (4 persons attending 2 meetings, i.e. 8 travels and accommodation costs; lump sum)</w:t>
            </w:r>
          </w:p>
        </w:tc>
        <w:tc>
          <w:tcPr>
            <w:tcW w:w="1647" w:type="dxa"/>
            <w:tcBorders>
              <w:top w:val="single" w:sz="4" w:space="0" w:color="000000"/>
              <w:left w:val="single" w:sz="4" w:space="0" w:color="000000"/>
              <w:bottom w:val="single" w:sz="4" w:space="0" w:color="000000"/>
            </w:tcBorders>
            <w:shd w:val="clear" w:color="auto" w:fill="auto"/>
          </w:tcPr>
          <w:p w14:paraId="58B1E200"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8000</w:t>
            </w:r>
          </w:p>
        </w:tc>
        <w:tc>
          <w:tcPr>
            <w:tcW w:w="1701" w:type="dxa"/>
            <w:tcBorders>
              <w:top w:val="single" w:sz="4" w:space="0" w:color="000000"/>
              <w:left w:val="single" w:sz="4" w:space="0" w:color="000000"/>
              <w:bottom w:val="single" w:sz="4" w:space="0" w:color="000000"/>
            </w:tcBorders>
            <w:shd w:val="clear" w:color="auto" w:fill="auto"/>
          </w:tcPr>
          <w:p w14:paraId="3B380E37"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2 742,75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862341"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Underspent, less money requested than foreseen</w:t>
            </w:r>
          </w:p>
          <w:p w14:paraId="65035532" w14:textId="77777777" w:rsidR="00675465" w:rsidRPr="00F20686" w:rsidRDefault="00675465" w:rsidP="00D05983">
            <w:pPr>
              <w:autoSpaceDE w:val="0"/>
              <w:snapToGrid w:val="0"/>
              <w:spacing w:after="0" w:line="240" w:lineRule="auto"/>
              <w:jc w:val="both"/>
              <w:rPr>
                <w:rFonts w:ascii="Cambria" w:eastAsia="Times New Roman" w:hAnsi="Cambria" w:cs="Verdana"/>
              </w:rPr>
            </w:pPr>
            <w:proofErr w:type="gramStart"/>
            <w:r w:rsidRPr="00F20686">
              <w:rPr>
                <w:rFonts w:ascii="Cambria" w:eastAsia="Times New Roman" w:hAnsi="Cambria" w:cs="Verdana"/>
              </w:rPr>
              <w:t>dena</w:t>
            </w:r>
            <w:proofErr w:type="gramEnd"/>
            <w:r w:rsidRPr="00F20686">
              <w:rPr>
                <w:rFonts w:ascii="Cambria" w:eastAsia="Times New Roman" w:hAnsi="Cambria" w:cs="Verdana"/>
              </w:rPr>
              <w:t xml:space="preserve"> never requested funding  and denkstatt only once.</w:t>
            </w:r>
          </w:p>
        </w:tc>
      </w:tr>
      <w:tr w:rsidR="00675465" w:rsidRPr="005B6D7F" w14:paraId="5502F427" w14:textId="77777777" w:rsidTr="00D05983">
        <w:tc>
          <w:tcPr>
            <w:tcW w:w="1816" w:type="dxa"/>
            <w:tcBorders>
              <w:top w:val="single" w:sz="4" w:space="0" w:color="000000"/>
              <w:left w:val="single" w:sz="4" w:space="0" w:color="000000"/>
              <w:bottom w:val="single" w:sz="4" w:space="0" w:color="000000"/>
            </w:tcBorders>
            <w:shd w:val="clear" w:color="auto" w:fill="auto"/>
          </w:tcPr>
          <w:p w14:paraId="27A8E3FC"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OSC</w:t>
            </w:r>
          </w:p>
        </w:tc>
        <w:tc>
          <w:tcPr>
            <w:tcW w:w="1924" w:type="dxa"/>
            <w:tcBorders>
              <w:top w:val="single" w:sz="4" w:space="0" w:color="000000"/>
              <w:left w:val="single" w:sz="4" w:space="0" w:color="000000"/>
              <w:bottom w:val="single" w:sz="4" w:space="0" w:color="000000"/>
            </w:tcBorders>
            <w:shd w:val="clear" w:color="auto" w:fill="auto"/>
          </w:tcPr>
          <w:p w14:paraId="153F0002" w14:textId="77777777" w:rsidR="00675465" w:rsidRPr="00F20686" w:rsidRDefault="00675465" w:rsidP="00D05983">
            <w:pPr>
              <w:rPr>
                <w:rFonts w:ascii="Cambria" w:hAnsi="Cambria"/>
              </w:rPr>
            </w:pPr>
            <w:r w:rsidRPr="00F20686">
              <w:rPr>
                <w:rFonts w:ascii="Cambria" w:hAnsi="Cambria"/>
              </w:rPr>
              <w:t xml:space="preserve">Kick off meeting organisation </w:t>
            </w:r>
          </w:p>
        </w:tc>
        <w:tc>
          <w:tcPr>
            <w:tcW w:w="1647" w:type="dxa"/>
            <w:tcBorders>
              <w:top w:val="single" w:sz="4" w:space="0" w:color="000000"/>
              <w:left w:val="single" w:sz="4" w:space="0" w:color="000000"/>
              <w:bottom w:val="single" w:sz="4" w:space="0" w:color="000000"/>
            </w:tcBorders>
            <w:shd w:val="clear" w:color="auto" w:fill="auto"/>
          </w:tcPr>
          <w:p w14:paraId="2CF00ED1"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Not foreseen</w:t>
            </w:r>
          </w:p>
        </w:tc>
        <w:tc>
          <w:tcPr>
            <w:tcW w:w="1701" w:type="dxa"/>
            <w:tcBorders>
              <w:top w:val="single" w:sz="4" w:space="0" w:color="000000"/>
              <w:left w:val="single" w:sz="4" w:space="0" w:color="000000"/>
              <w:bottom w:val="single" w:sz="4" w:space="0" w:color="000000"/>
            </w:tcBorders>
            <w:shd w:val="clear" w:color="auto" w:fill="auto"/>
          </w:tcPr>
          <w:p w14:paraId="10752359"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3 061,50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D9C261" w14:textId="77777777" w:rsidR="00675465" w:rsidRPr="00F20686" w:rsidRDefault="00675465" w:rsidP="00D05983">
            <w:pPr>
              <w:autoSpaceDE w:val="0"/>
              <w:snapToGrid w:val="0"/>
              <w:spacing w:after="0" w:line="240" w:lineRule="auto"/>
              <w:jc w:val="both"/>
              <w:rPr>
                <w:rFonts w:ascii="Cambria" w:eastAsia="Times New Roman" w:hAnsi="Cambria" w:cs="Verdana"/>
              </w:rPr>
            </w:pPr>
            <w:r w:rsidRPr="00F20686">
              <w:rPr>
                <w:rFonts w:ascii="Cambria" w:eastAsia="Times New Roman" w:hAnsi="Cambria" w:cs="Verdana"/>
              </w:rPr>
              <w:t xml:space="preserve">ADEME hosted the kick of meeting and spent gathering cost for more than 30 project partners </w:t>
            </w:r>
            <w:r>
              <w:rPr>
                <w:rFonts w:ascii="Cambria" w:eastAsia="Times New Roman" w:hAnsi="Cambria" w:cs="Verdana"/>
              </w:rPr>
              <w:t>present at this meeting</w:t>
            </w:r>
          </w:p>
        </w:tc>
      </w:tr>
    </w:tbl>
    <w:p w14:paraId="6D5D722D" w14:textId="77777777" w:rsidR="00675465" w:rsidRDefault="00675465" w:rsidP="00675465">
      <w:pPr>
        <w:tabs>
          <w:tab w:val="left" w:pos="369"/>
        </w:tabs>
        <w:autoSpaceDE w:val="0"/>
        <w:rPr>
          <w:rFonts w:ascii="Cambria" w:eastAsia="Times New Roman" w:hAnsi="Cambria" w:cs="Verdana"/>
        </w:rPr>
      </w:pPr>
    </w:p>
    <w:p w14:paraId="34F22BC6" w14:textId="77777777" w:rsidR="00675465" w:rsidRPr="00006131" w:rsidRDefault="00675465" w:rsidP="00675465">
      <w:pPr>
        <w:tabs>
          <w:tab w:val="left" w:pos="369"/>
        </w:tabs>
        <w:autoSpaceDE w:val="0"/>
        <w:rPr>
          <w:rFonts w:ascii="Cambria" w:eastAsia="Times New Roman" w:hAnsi="Cambria" w:cs="Verdana"/>
        </w:rPr>
      </w:pPr>
      <w:r>
        <w:rPr>
          <w:rFonts w:ascii="Cambria" w:eastAsia="Times New Roman" w:hAnsi="Cambria" w:cs="Verdana"/>
        </w:rPr>
        <w:t>Concerning other costs f</w:t>
      </w:r>
      <w:r w:rsidRPr="00006131">
        <w:rPr>
          <w:rFonts w:ascii="Cambria" w:eastAsia="Times New Roman" w:hAnsi="Cambria" w:cs="Verdana"/>
        </w:rPr>
        <w:t>or central dat</w:t>
      </w:r>
      <w:r>
        <w:rPr>
          <w:rFonts w:ascii="Cambria" w:eastAsia="Times New Roman" w:hAnsi="Cambria" w:cs="Verdana"/>
        </w:rPr>
        <w:t xml:space="preserve">a expenses and </w:t>
      </w:r>
      <w:r w:rsidRPr="00006131">
        <w:rPr>
          <w:rFonts w:ascii="Cambria" w:eastAsia="Times New Roman" w:hAnsi="Cambria" w:cs="Verdana"/>
        </w:rPr>
        <w:t>the central software</w:t>
      </w:r>
      <w:r>
        <w:rPr>
          <w:rFonts w:ascii="Cambria" w:eastAsia="Times New Roman" w:hAnsi="Cambria" w:cs="Verdana"/>
        </w:rPr>
        <w:t>, and costs for subcontracting “</w:t>
      </w:r>
      <w:r w:rsidRPr="00F20686">
        <w:rPr>
          <w:rFonts w:ascii="Cambria" w:hAnsi="Cambria"/>
        </w:rPr>
        <w:t>Support to the Topten Network</w:t>
      </w:r>
      <w:r>
        <w:rPr>
          <w:rFonts w:ascii="Cambria" w:hAnsi="Cambria"/>
        </w:rPr>
        <w:t>” and “</w:t>
      </w:r>
      <w:r w:rsidRPr="00F20686">
        <w:rPr>
          <w:rFonts w:ascii="Cambria" w:hAnsi="Cambria"/>
        </w:rPr>
        <w:t>Support to product competition</w:t>
      </w:r>
      <w:r>
        <w:rPr>
          <w:rFonts w:ascii="Cambria" w:hAnsi="Cambria"/>
        </w:rPr>
        <w:t>”</w:t>
      </w:r>
      <w:r w:rsidRPr="00006131">
        <w:rPr>
          <w:rFonts w:ascii="Cambria" w:eastAsia="Times New Roman" w:hAnsi="Cambria" w:cs="Verdana"/>
        </w:rPr>
        <w:t xml:space="preserve"> the amount</w:t>
      </w:r>
      <w:r>
        <w:rPr>
          <w:rFonts w:ascii="Cambria" w:eastAsia="Times New Roman" w:hAnsi="Cambria" w:cs="Verdana"/>
        </w:rPr>
        <w:t>s</w:t>
      </w:r>
      <w:r w:rsidRPr="00006131">
        <w:rPr>
          <w:rFonts w:ascii="Cambria" w:eastAsia="Times New Roman" w:hAnsi="Cambria" w:cs="Verdana"/>
        </w:rPr>
        <w:t xml:space="preserve"> spent </w:t>
      </w:r>
      <w:r>
        <w:rPr>
          <w:rFonts w:ascii="Cambria" w:eastAsia="Times New Roman" w:hAnsi="Cambria" w:cs="Verdana"/>
        </w:rPr>
        <w:t xml:space="preserve">were according to the budget </w:t>
      </w:r>
      <w:r w:rsidRPr="00006131">
        <w:rPr>
          <w:rFonts w:ascii="Cambria" w:eastAsia="Times New Roman" w:hAnsi="Cambria" w:cs="Verdana"/>
        </w:rPr>
        <w:t>foreseen</w:t>
      </w:r>
      <w:r>
        <w:rPr>
          <w:rFonts w:ascii="Cambria" w:eastAsia="Times New Roman" w:hAnsi="Cambria" w:cs="Verdana"/>
        </w:rPr>
        <w:t>.</w:t>
      </w:r>
      <w:r w:rsidRPr="00006131">
        <w:rPr>
          <w:rFonts w:ascii="Cambria" w:eastAsia="Times New Roman" w:hAnsi="Cambria" w:cs="Verdana"/>
        </w:rPr>
        <w:t xml:space="preserve"> </w:t>
      </w:r>
      <w:r>
        <w:rPr>
          <w:rFonts w:ascii="Cambria" w:eastAsia="Times New Roman" w:hAnsi="Cambria" w:cs="Verdana"/>
        </w:rPr>
        <w:t xml:space="preserve"> </w:t>
      </w:r>
    </w:p>
    <w:p w14:paraId="49861555" w14:textId="1F5EEC89" w:rsidR="00675465" w:rsidRPr="00006131" w:rsidRDefault="00675465" w:rsidP="00675465">
      <w:pPr>
        <w:tabs>
          <w:tab w:val="left" w:pos="369"/>
        </w:tabs>
        <w:autoSpaceDE w:val="0"/>
        <w:rPr>
          <w:rFonts w:ascii="Cambria" w:eastAsia="Times New Roman" w:hAnsi="Cambria" w:cs="Verdana"/>
        </w:rPr>
      </w:pPr>
      <w:r w:rsidRPr="00006131">
        <w:rPr>
          <w:rFonts w:ascii="Cambria" w:eastAsia="Times New Roman" w:hAnsi="Cambria" w:cs="Verdana"/>
        </w:rPr>
        <w:t xml:space="preserve">The activities </w:t>
      </w:r>
      <w:r>
        <w:rPr>
          <w:rFonts w:ascii="Cambria" w:eastAsia="Times New Roman" w:hAnsi="Cambria" w:cs="Verdana"/>
        </w:rPr>
        <w:t>of</w:t>
      </w:r>
      <w:r w:rsidRPr="00006131">
        <w:rPr>
          <w:rFonts w:ascii="Cambria" w:eastAsia="Times New Roman" w:hAnsi="Cambria" w:cs="Verdana"/>
        </w:rPr>
        <w:t xml:space="preserve"> the subcontractor are described</w:t>
      </w:r>
      <w:r>
        <w:rPr>
          <w:rFonts w:ascii="Cambria" w:eastAsia="Times New Roman" w:hAnsi="Cambria" w:cs="Verdana"/>
        </w:rPr>
        <w:t xml:space="preserve"> in the t</w:t>
      </w:r>
      <w:r w:rsidRPr="00006131">
        <w:rPr>
          <w:rFonts w:ascii="Cambria" w:eastAsia="Times New Roman" w:hAnsi="Cambria" w:cs="Verdana"/>
        </w:rPr>
        <w:t xml:space="preserve">able above. </w:t>
      </w:r>
      <w:r>
        <w:rPr>
          <w:rFonts w:ascii="Cambria" w:eastAsia="Times New Roman" w:hAnsi="Cambria" w:cs="Verdana"/>
        </w:rPr>
        <w:t>Sowatt</w:t>
      </w:r>
      <w:r w:rsidRPr="00006131">
        <w:rPr>
          <w:rFonts w:ascii="Cambria" w:eastAsia="Times New Roman" w:hAnsi="Cambria" w:cs="Verdana"/>
        </w:rPr>
        <w:t xml:space="preserve"> was chosen according to the internal rules of ADEME, a public body.  </w:t>
      </w:r>
      <w:r>
        <w:rPr>
          <w:rFonts w:ascii="Cambria" w:eastAsia="Times New Roman" w:hAnsi="Cambria" w:cs="Verdana"/>
        </w:rPr>
        <w:t xml:space="preserve">Sowatt </w:t>
      </w:r>
      <w:r w:rsidRPr="00006131">
        <w:rPr>
          <w:rFonts w:ascii="Cambria" w:eastAsia="Times New Roman" w:hAnsi="Cambria" w:cs="Verdana"/>
        </w:rPr>
        <w:t>could be chosen</w:t>
      </w:r>
      <w:r>
        <w:rPr>
          <w:rFonts w:ascii="Cambria" w:eastAsia="Times New Roman" w:hAnsi="Cambria" w:cs="Verdana"/>
        </w:rPr>
        <w:t xml:space="preserve"> this time </w:t>
      </w:r>
      <w:r w:rsidRPr="00006131">
        <w:rPr>
          <w:rFonts w:ascii="Cambria" w:eastAsia="Times New Roman" w:hAnsi="Cambria" w:cs="Verdana"/>
        </w:rPr>
        <w:t xml:space="preserve">without a call for tender because </w:t>
      </w:r>
      <w:r>
        <w:rPr>
          <w:rFonts w:ascii="Cambria" w:eastAsia="Times New Roman" w:hAnsi="Cambria" w:cs="Verdana"/>
        </w:rPr>
        <w:t>Sowatt was mentioned in Annexe II</w:t>
      </w:r>
      <w:r w:rsidRPr="00006131">
        <w:rPr>
          <w:rFonts w:ascii="Cambria" w:eastAsia="Times New Roman" w:hAnsi="Cambria" w:cs="Verdana"/>
        </w:rPr>
        <w:t xml:space="preserve"> </w:t>
      </w:r>
      <w:r>
        <w:rPr>
          <w:rFonts w:ascii="Cambria" w:eastAsia="Times New Roman" w:hAnsi="Cambria" w:cs="Verdana"/>
        </w:rPr>
        <w:t xml:space="preserve">of the proposal and, more importantly, because </w:t>
      </w:r>
      <w:r w:rsidRPr="00006131">
        <w:rPr>
          <w:rFonts w:ascii="Cambria" w:eastAsia="Times New Roman" w:hAnsi="Cambria" w:cs="Verdana"/>
        </w:rPr>
        <w:t xml:space="preserve">of </w:t>
      </w:r>
      <w:r>
        <w:rPr>
          <w:rFonts w:ascii="Cambria" w:eastAsia="Times New Roman" w:hAnsi="Cambria" w:cs="Verdana"/>
        </w:rPr>
        <w:t>its</w:t>
      </w:r>
      <w:r w:rsidRPr="00006131">
        <w:rPr>
          <w:rFonts w:ascii="Cambria" w:eastAsia="Times New Roman" w:hAnsi="Cambria" w:cs="Verdana"/>
        </w:rPr>
        <w:t xml:space="preserve"> experience in the Topten EU projects since 2006. A new comer would have lost a </w:t>
      </w:r>
      <w:r>
        <w:rPr>
          <w:rFonts w:ascii="Cambria" w:eastAsia="Times New Roman" w:hAnsi="Cambria" w:cs="Verdana"/>
        </w:rPr>
        <w:t>lot of time and therefore money</w:t>
      </w:r>
      <w:r w:rsidRPr="00006131">
        <w:rPr>
          <w:rFonts w:ascii="Cambria" w:eastAsia="Times New Roman" w:hAnsi="Cambria" w:cs="Verdana"/>
        </w:rPr>
        <w:t xml:space="preserve"> to understand the project </w:t>
      </w:r>
      <w:r>
        <w:rPr>
          <w:rFonts w:ascii="Cambria" w:eastAsia="Times New Roman" w:hAnsi="Cambria" w:cs="Verdana"/>
        </w:rPr>
        <w:t xml:space="preserve">and </w:t>
      </w:r>
      <w:r w:rsidRPr="00006131">
        <w:rPr>
          <w:rFonts w:ascii="Cambria" w:eastAsia="Times New Roman" w:hAnsi="Cambria" w:cs="Verdana"/>
        </w:rPr>
        <w:t>to be able to advise Topten newcomers</w:t>
      </w:r>
      <w:r>
        <w:rPr>
          <w:rFonts w:ascii="Cambria" w:eastAsia="Times New Roman" w:hAnsi="Cambria" w:cs="Verdana"/>
        </w:rPr>
        <w:t xml:space="preserve"> and assist ADEME. </w:t>
      </w:r>
      <w:r w:rsidRPr="00006131">
        <w:rPr>
          <w:rFonts w:ascii="Cambria" w:eastAsia="Times New Roman" w:hAnsi="Cambria" w:cs="Verdana"/>
        </w:rPr>
        <w:t>ADEME is convinced t</w:t>
      </w:r>
      <w:r>
        <w:rPr>
          <w:rFonts w:ascii="Cambria" w:eastAsia="Times New Roman" w:hAnsi="Cambria" w:cs="Verdana"/>
        </w:rPr>
        <w:t>o</w:t>
      </w:r>
      <w:r w:rsidRPr="00006131">
        <w:rPr>
          <w:rFonts w:ascii="Cambria" w:eastAsia="Times New Roman" w:hAnsi="Cambria" w:cs="Verdana"/>
        </w:rPr>
        <w:t xml:space="preserve"> have chosen best value for money and the </w:t>
      </w:r>
      <w:r>
        <w:rPr>
          <w:rFonts w:ascii="Cambria" w:eastAsia="Times New Roman" w:hAnsi="Cambria" w:cs="Verdana"/>
        </w:rPr>
        <w:t xml:space="preserve">procedure </w:t>
      </w:r>
      <w:r w:rsidRPr="00006131">
        <w:rPr>
          <w:rFonts w:ascii="Cambria" w:eastAsia="Times New Roman" w:hAnsi="Cambria" w:cs="Verdana"/>
        </w:rPr>
        <w:t xml:space="preserve">was approved by </w:t>
      </w:r>
      <w:r>
        <w:rPr>
          <w:rFonts w:ascii="Cambria" w:eastAsia="Times New Roman" w:hAnsi="Cambria" w:cs="Verdana"/>
        </w:rPr>
        <w:t>its</w:t>
      </w:r>
      <w:r w:rsidRPr="00006131">
        <w:rPr>
          <w:rFonts w:ascii="Cambria" w:eastAsia="Times New Roman" w:hAnsi="Cambria" w:cs="Verdana"/>
        </w:rPr>
        <w:t xml:space="preserve"> legal service</w:t>
      </w:r>
      <w:r>
        <w:rPr>
          <w:rFonts w:ascii="Cambria" w:eastAsia="Times New Roman" w:hAnsi="Cambria" w:cs="Verdana"/>
        </w:rPr>
        <w:t>.</w:t>
      </w:r>
    </w:p>
    <w:p w14:paraId="37ED45E1" w14:textId="77777777" w:rsidR="00675465" w:rsidRPr="003613BE" w:rsidRDefault="00675465" w:rsidP="00675465">
      <w:pPr>
        <w:tabs>
          <w:tab w:val="left" w:pos="369"/>
        </w:tabs>
        <w:autoSpaceDE w:val="0"/>
        <w:rPr>
          <w:rFonts w:ascii="Cambria" w:eastAsia="Times New Roman" w:hAnsi="Cambria" w:cs="Verdana"/>
        </w:rPr>
      </w:pPr>
      <w:r>
        <w:rPr>
          <w:rFonts w:ascii="Cambria" w:eastAsia="Times New Roman" w:hAnsi="Cambria" w:cs="Verdana"/>
        </w:rPr>
        <w:t>The author hereby confirm</w:t>
      </w:r>
      <w:r w:rsidRPr="003613BE">
        <w:rPr>
          <w:rFonts w:ascii="Cambria" w:eastAsia="Times New Roman" w:hAnsi="Cambria" w:cs="Verdana"/>
        </w:rPr>
        <w:t>s that t</w:t>
      </w:r>
      <w:r>
        <w:rPr>
          <w:rFonts w:ascii="Cambria" w:eastAsia="Times New Roman" w:hAnsi="Cambria" w:cs="Verdana"/>
        </w:rPr>
        <w:t>he selection of subcontractor</w:t>
      </w:r>
      <w:r w:rsidRPr="003613BE">
        <w:rPr>
          <w:rFonts w:ascii="Cambria" w:eastAsia="Times New Roman" w:hAnsi="Cambria" w:cs="Verdana"/>
        </w:rPr>
        <w:t xml:space="preserve"> complied with rules laid down in the grant agreement.</w:t>
      </w:r>
    </w:p>
    <w:p w14:paraId="757C51AD" w14:textId="77777777" w:rsidR="00675465" w:rsidRPr="005B6D7F" w:rsidRDefault="00675465" w:rsidP="00675465">
      <w:pPr>
        <w:pStyle w:val="Style3"/>
        <w:ind w:left="0" w:firstLine="0"/>
        <w:rPr>
          <w:rFonts w:asciiTheme="majorHAnsi" w:hAnsiTheme="majorHAnsi"/>
        </w:rPr>
      </w:pPr>
      <w:bookmarkStart w:id="110" w:name="_Toc416342140"/>
      <w:bookmarkStart w:id="111" w:name="_Toc416358021"/>
      <w:r w:rsidRPr="005B6D7F">
        <w:rPr>
          <w:rFonts w:asciiTheme="majorHAnsi" w:hAnsiTheme="majorHAnsi"/>
        </w:rPr>
        <w:t>Travel costs</w:t>
      </w:r>
      <w:bookmarkEnd w:id="110"/>
      <w:bookmarkEnd w:id="111"/>
    </w:p>
    <w:p w14:paraId="3D564884" w14:textId="77777777" w:rsidR="00675465" w:rsidRPr="00F71C27" w:rsidRDefault="00675465" w:rsidP="00675465">
      <w:pPr>
        <w:autoSpaceDE w:val="0"/>
        <w:spacing w:after="0" w:line="240" w:lineRule="auto"/>
        <w:jc w:val="both"/>
        <w:rPr>
          <w:rFonts w:ascii="Cambria" w:eastAsia="Times New Roman" w:hAnsi="Cambria" w:cs="Verdana"/>
        </w:rPr>
      </w:pPr>
      <w:r w:rsidRPr="00F71C27">
        <w:rPr>
          <w:rFonts w:ascii="Cambria" w:eastAsia="Times New Roman" w:hAnsi="Cambria" w:cs="Verdana"/>
        </w:rPr>
        <w:t>Only project meeting travel</w:t>
      </w:r>
      <w:r>
        <w:rPr>
          <w:rFonts w:ascii="Cambria" w:eastAsia="Times New Roman" w:hAnsi="Cambria" w:cs="Verdana"/>
        </w:rPr>
        <w:t>s</w:t>
      </w:r>
      <w:r w:rsidRPr="00F71C27">
        <w:rPr>
          <w:rFonts w:ascii="Cambria" w:eastAsia="Times New Roman" w:hAnsi="Cambria" w:cs="Verdana"/>
        </w:rPr>
        <w:t xml:space="preserve"> </w:t>
      </w:r>
      <w:r>
        <w:rPr>
          <w:rFonts w:ascii="Cambria" w:eastAsia="Times New Roman" w:hAnsi="Cambria" w:cs="Verdana"/>
        </w:rPr>
        <w:t xml:space="preserve">were </w:t>
      </w:r>
      <w:r w:rsidRPr="00F71C27">
        <w:rPr>
          <w:rFonts w:ascii="Cambria" w:eastAsia="Times New Roman" w:hAnsi="Cambria" w:cs="Verdana"/>
        </w:rPr>
        <w:t xml:space="preserve">foreseen. Therefore ADEME overspent </w:t>
      </w:r>
      <w:r>
        <w:rPr>
          <w:rFonts w:ascii="Cambria" w:eastAsia="Times New Roman" w:hAnsi="Cambria" w:cs="Verdana"/>
        </w:rPr>
        <w:t>in</w:t>
      </w:r>
      <w:r w:rsidRPr="00F71C27">
        <w:rPr>
          <w:rFonts w:ascii="Cambria" w:eastAsia="Times New Roman" w:hAnsi="Cambria" w:cs="Verdana"/>
        </w:rPr>
        <w:t xml:space="preserve"> travel costs due to extra travel</w:t>
      </w:r>
      <w:r>
        <w:rPr>
          <w:rFonts w:ascii="Cambria" w:eastAsia="Times New Roman" w:hAnsi="Cambria" w:cs="Verdana"/>
        </w:rPr>
        <w:t>s needed</w:t>
      </w:r>
      <w:r w:rsidRPr="00F71C27">
        <w:rPr>
          <w:rFonts w:ascii="Cambria" w:eastAsia="Times New Roman" w:hAnsi="Cambria" w:cs="Verdana"/>
        </w:rPr>
        <w:t xml:space="preserve"> to promote the project</w:t>
      </w:r>
      <w:r>
        <w:rPr>
          <w:rFonts w:ascii="Cambria" w:eastAsia="Times New Roman" w:hAnsi="Cambria" w:cs="Verdana"/>
        </w:rPr>
        <w:t>,</w:t>
      </w:r>
      <w:r w:rsidRPr="00F71C27">
        <w:rPr>
          <w:rFonts w:ascii="Cambria" w:eastAsia="Times New Roman" w:hAnsi="Cambria" w:cs="Verdana"/>
        </w:rPr>
        <w:t xml:space="preserve"> </w:t>
      </w:r>
      <w:r>
        <w:rPr>
          <w:rFonts w:ascii="Cambria" w:eastAsia="Times New Roman" w:hAnsi="Cambria" w:cs="Verdana"/>
        </w:rPr>
        <w:t>such as</w:t>
      </w:r>
      <w:r w:rsidRPr="00F71C27">
        <w:rPr>
          <w:rFonts w:ascii="Cambria" w:eastAsia="Times New Roman" w:hAnsi="Cambria" w:cs="Verdana"/>
        </w:rPr>
        <w:t xml:space="preserve"> </w:t>
      </w:r>
      <w:r>
        <w:rPr>
          <w:rFonts w:ascii="Cambria" w:eastAsia="Times New Roman" w:hAnsi="Cambria" w:cs="Verdana"/>
        </w:rPr>
        <w:t xml:space="preserve">traveling to </w:t>
      </w:r>
      <w:r w:rsidRPr="00F71C27">
        <w:rPr>
          <w:rFonts w:ascii="Cambria" w:eastAsia="Times New Roman" w:hAnsi="Cambria" w:cs="Verdana"/>
        </w:rPr>
        <w:t xml:space="preserve">the Behave conference </w:t>
      </w:r>
      <w:r>
        <w:rPr>
          <w:rFonts w:ascii="Cambria" w:eastAsia="Times New Roman" w:hAnsi="Cambria" w:cs="Verdana"/>
        </w:rPr>
        <w:t>and</w:t>
      </w:r>
      <w:r w:rsidRPr="00F71C27">
        <w:rPr>
          <w:rFonts w:ascii="Cambria" w:eastAsia="Times New Roman" w:hAnsi="Cambria" w:cs="Verdana"/>
        </w:rPr>
        <w:t xml:space="preserve"> to the </w:t>
      </w:r>
      <w:r>
        <w:rPr>
          <w:rFonts w:ascii="Cambria" w:eastAsia="Times New Roman" w:hAnsi="Cambria" w:cs="Verdana"/>
        </w:rPr>
        <w:t>Euro-Topten Max Product Competition ceremony in Wels.</w:t>
      </w:r>
    </w:p>
    <w:p w14:paraId="3228D4BC" w14:textId="77777777" w:rsidR="00675465" w:rsidRDefault="00675465" w:rsidP="00675465">
      <w:pPr>
        <w:pStyle w:val="Style3"/>
        <w:ind w:left="0" w:firstLine="0"/>
        <w:rPr>
          <w:rFonts w:asciiTheme="majorHAnsi" w:hAnsiTheme="majorHAnsi"/>
        </w:rPr>
      </w:pPr>
      <w:bookmarkStart w:id="112" w:name="_Toc416342141"/>
      <w:bookmarkStart w:id="113" w:name="_Toc416358022"/>
      <w:r w:rsidRPr="005B6D7F">
        <w:rPr>
          <w:rFonts w:asciiTheme="majorHAnsi" w:hAnsiTheme="majorHAnsi"/>
        </w:rPr>
        <w:lastRenderedPageBreak/>
        <w:t>Report on budget shifts</w:t>
      </w:r>
      <w:bookmarkEnd w:id="112"/>
      <w:bookmarkEnd w:id="113"/>
    </w:p>
    <w:p w14:paraId="6375EF89" w14:textId="3E9C0247" w:rsidR="00675465" w:rsidRDefault="00675465" w:rsidP="00675465">
      <w:pPr>
        <w:rPr>
          <w:rFonts w:ascii="Cambria" w:hAnsi="Cambria" w:cs="Verdana"/>
        </w:rPr>
      </w:pPr>
      <w:r w:rsidRPr="00225BB1">
        <w:rPr>
          <w:rFonts w:ascii="Cambria" w:hAnsi="Cambria" w:cs="Verdana"/>
        </w:rPr>
        <w:t xml:space="preserve">As mentioned under point 3.1.5.4 ADEME spent more costs for travelling and underspent </w:t>
      </w:r>
      <w:r>
        <w:rPr>
          <w:rFonts w:ascii="Cambria" w:hAnsi="Cambria" w:cs="Verdana"/>
        </w:rPr>
        <w:t>in “</w:t>
      </w:r>
      <w:r w:rsidRPr="00225BB1">
        <w:rPr>
          <w:rFonts w:ascii="Cambria" w:hAnsi="Cambria" w:cs="Verdana"/>
        </w:rPr>
        <w:t>Other</w:t>
      </w:r>
      <w:r>
        <w:rPr>
          <w:rFonts w:ascii="Cambria" w:hAnsi="Cambria" w:cs="Verdana"/>
        </w:rPr>
        <w:t xml:space="preserve"> </w:t>
      </w:r>
      <w:r w:rsidRPr="00225BB1">
        <w:rPr>
          <w:rFonts w:ascii="Cambria" w:hAnsi="Cambria" w:cs="Verdana"/>
        </w:rPr>
        <w:t>costs</w:t>
      </w:r>
      <w:r>
        <w:rPr>
          <w:rFonts w:ascii="Cambria" w:hAnsi="Cambria" w:cs="Verdana"/>
        </w:rPr>
        <w:t>”</w:t>
      </w:r>
      <w:r w:rsidRPr="00225BB1">
        <w:rPr>
          <w:rFonts w:ascii="Cambria" w:hAnsi="Cambria" w:cs="Verdana"/>
        </w:rPr>
        <w:t xml:space="preserve"> due to lower costs for the travel</w:t>
      </w:r>
      <w:r>
        <w:rPr>
          <w:rFonts w:ascii="Cambria" w:hAnsi="Cambria" w:cs="Verdana"/>
        </w:rPr>
        <w:t>s</w:t>
      </w:r>
      <w:r w:rsidRPr="00225BB1">
        <w:rPr>
          <w:rFonts w:ascii="Cambria" w:hAnsi="Cambria" w:cs="Verdana"/>
        </w:rPr>
        <w:t xml:space="preserve"> of </w:t>
      </w:r>
      <w:r>
        <w:rPr>
          <w:rFonts w:ascii="Cambria" w:hAnsi="Cambria" w:cs="Verdana"/>
        </w:rPr>
        <w:t>Steering Committee</w:t>
      </w:r>
      <w:r w:rsidRPr="00225BB1">
        <w:rPr>
          <w:rFonts w:ascii="Cambria" w:hAnsi="Cambria" w:cs="Verdana"/>
        </w:rPr>
        <w:t xml:space="preserve"> members</w:t>
      </w:r>
      <w:r>
        <w:rPr>
          <w:rFonts w:ascii="Cambria" w:hAnsi="Cambria" w:cs="Verdana"/>
        </w:rPr>
        <w:t>.</w:t>
      </w:r>
      <w:r w:rsidRPr="00225BB1">
        <w:rPr>
          <w:rFonts w:ascii="Cambria" w:hAnsi="Cambria" w:cs="Verdana"/>
        </w:rPr>
        <w:t xml:space="preserve"> Therefore we shifted budget </w:t>
      </w:r>
      <w:r w:rsidRPr="00225BB1">
        <w:rPr>
          <w:rFonts w:ascii="Cambria" w:hAnsi="Cambria" w:cs="Verdana"/>
          <w:b/>
          <w:bCs/>
        </w:rPr>
        <w:t>fro</w:t>
      </w:r>
      <w:r>
        <w:rPr>
          <w:rFonts w:ascii="Cambria" w:hAnsi="Cambria" w:cs="Verdana"/>
          <w:b/>
          <w:bCs/>
        </w:rPr>
        <w:t>m</w:t>
      </w:r>
      <w:r w:rsidRPr="00225BB1">
        <w:rPr>
          <w:rFonts w:ascii="Cambria" w:hAnsi="Cambria" w:cs="Verdana"/>
          <w:b/>
          <w:bCs/>
        </w:rPr>
        <w:t xml:space="preserve"> “</w:t>
      </w:r>
      <w:r w:rsidRPr="00225BB1">
        <w:rPr>
          <w:rFonts w:ascii="Cambria" w:hAnsi="Cambria" w:cs="Verdana"/>
        </w:rPr>
        <w:t>other costs</w:t>
      </w:r>
      <w:r>
        <w:rPr>
          <w:rFonts w:ascii="Cambria" w:hAnsi="Cambria" w:cs="Verdana"/>
        </w:rPr>
        <w:t>”</w:t>
      </w:r>
      <w:r w:rsidRPr="00225BB1">
        <w:rPr>
          <w:rFonts w:ascii="Cambria" w:hAnsi="Cambria" w:cs="Verdana"/>
        </w:rPr>
        <w:t xml:space="preserve"> to travel</w:t>
      </w:r>
      <w:r>
        <w:rPr>
          <w:rFonts w:ascii="Cambria" w:hAnsi="Cambria" w:cs="Verdana"/>
        </w:rPr>
        <w:t xml:space="preserve"> costs.</w:t>
      </w:r>
      <w:r w:rsidRPr="00225BB1">
        <w:rPr>
          <w:rFonts w:ascii="Cambria" w:hAnsi="Cambria" w:cs="Verdana"/>
        </w:rPr>
        <w:t xml:space="preserve"> </w:t>
      </w:r>
    </w:p>
    <w:p w14:paraId="62D23595" w14:textId="77777777" w:rsidR="001F51EF" w:rsidRPr="00127673" w:rsidRDefault="001F51EF" w:rsidP="001F51EF">
      <w:pPr>
        <w:keepNext/>
        <w:numPr>
          <w:ilvl w:val="1"/>
          <w:numId w:val="3"/>
        </w:numPr>
        <w:spacing w:before="240" w:after="60"/>
        <w:ind w:left="0" w:firstLine="0"/>
        <w:outlineLvl w:val="1"/>
        <w:rPr>
          <w:rFonts w:asciiTheme="majorHAnsi" w:eastAsia="Times New Roman" w:hAnsiTheme="majorHAnsi"/>
          <w:b/>
          <w:bCs/>
          <w:i/>
          <w:iCs/>
          <w:sz w:val="28"/>
          <w:szCs w:val="28"/>
          <w:lang w:val="en-US"/>
        </w:rPr>
      </w:pPr>
      <w:bookmarkStart w:id="114" w:name="_Toc418756435"/>
      <w:r w:rsidRPr="00127673">
        <w:rPr>
          <w:rFonts w:asciiTheme="majorHAnsi" w:eastAsia="Times New Roman" w:hAnsiTheme="majorHAnsi"/>
          <w:b/>
          <w:bCs/>
          <w:i/>
          <w:iCs/>
          <w:sz w:val="28"/>
          <w:szCs w:val="28"/>
          <w:lang w:val="en-US"/>
        </w:rPr>
        <w:t xml:space="preserve">CB2: </w:t>
      </w:r>
      <w:bookmarkEnd w:id="84"/>
      <w:r w:rsidRPr="00127673">
        <w:rPr>
          <w:rFonts w:asciiTheme="majorHAnsi" w:eastAsia="Times New Roman" w:hAnsiTheme="majorHAnsi"/>
          <w:b/>
          <w:bCs/>
          <w:i/>
          <w:iCs/>
          <w:sz w:val="28"/>
          <w:szCs w:val="28"/>
          <w:lang w:val="en-US"/>
        </w:rPr>
        <w:t>North-West Croatia Regional Energy Agency (REGEA)</w:t>
      </w:r>
      <w:bookmarkEnd w:id="114"/>
    </w:p>
    <w:p w14:paraId="355E6DD8" w14:textId="77777777" w:rsidR="001F51EF" w:rsidRPr="003D57E4" w:rsidRDefault="001F51EF" w:rsidP="001F51EF">
      <w:pPr>
        <w:rPr>
          <w:rFonts w:ascii="Cambria" w:hAnsi="Cambria"/>
          <w:lang w:val="en-US"/>
        </w:rPr>
      </w:pPr>
      <w:r w:rsidRPr="003D57E4">
        <w:rPr>
          <w:rFonts w:ascii="Cambria" w:hAnsi="Cambria"/>
          <w:lang w:val="en-US"/>
        </w:rPr>
        <w:t>Author(s): Vesna Kolega, Mihaela Mehadžić, Velimir Šegon</w:t>
      </w:r>
    </w:p>
    <w:p w14:paraId="02A8D3B6" w14:textId="77777777" w:rsidR="001F51EF" w:rsidRPr="00E536B2" w:rsidRDefault="001F51EF" w:rsidP="001F51EF">
      <w:pPr>
        <w:keepNext/>
        <w:numPr>
          <w:ilvl w:val="2"/>
          <w:numId w:val="3"/>
        </w:numPr>
        <w:spacing w:before="240" w:after="60"/>
        <w:ind w:left="0" w:firstLine="0"/>
        <w:outlineLvl w:val="2"/>
        <w:rPr>
          <w:rFonts w:asciiTheme="majorHAnsi" w:eastAsia="Times New Roman" w:hAnsiTheme="majorHAnsi"/>
          <w:b/>
          <w:bCs/>
          <w:sz w:val="26"/>
          <w:szCs w:val="26"/>
          <w:lang w:val="en-US"/>
        </w:rPr>
      </w:pPr>
      <w:bookmarkStart w:id="115" w:name="_Toc418756436"/>
      <w:r w:rsidRPr="00E536B2">
        <w:rPr>
          <w:rFonts w:asciiTheme="majorHAnsi" w:eastAsia="Times New Roman" w:hAnsiTheme="majorHAnsi"/>
          <w:b/>
          <w:bCs/>
          <w:sz w:val="26"/>
          <w:szCs w:val="26"/>
          <w:lang w:val="en-US"/>
        </w:rPr>
        <w:t>Role in the project</w:t>
      </w:r>
      <w:bookmarkEnd w:id="115"/>
    </w:p>
    <w:p w14:paraId="21CE913C" w14:textId="6DBA9E5E" w:rsidR="001F51EF" w:rsidRPr="003D57E4" w:rsidRDefault="001F51EF" w:rsidP="003D57E4">
      <w:pPr>
        <w:rPr>
          <w:rFonts w:ascii="Cambria" w:hAnsi="Cambria"/>
          <w:lang w:val="en-US"/>
        </w:rPr>
      </w:pPr>
      <w:r w:rsidRPr="003D57E4">
        <w:rPr>
          <w:rFonts w:ascii="Cambria" w:hAnsi="Cambria"/>
          <w:lang w:val="en-US"/>
        </w:rPr>
        <w:t>As a newcomer to the TOPTEN project that has been already running for 6 years, Regea's main objective was the development of TOPTEN Croatia web site. Furthermore, REGEA was responsible for uploading and continuous updating of 12 groups of products on Croatia TOPTEN web site according to TOPTEN criteria, promotion of TOPTEN appliances and establishment of good cooperation with target groups and key actors.</w:t>
      </w:r>
    </w:p>
    <w:p w14:paraId="0CA67368" w14:textId="2B5A7994" w:rsidR="001F51EF" w:rsidRPr="003D57E4" w:rsidRDefault="001F51EF" w:rsidP="003D57E4">
      <w:pPr>
        <w:rPr>
          <w:rFonts w:ascii="Cambria" w:hAnsi="Cambria"/>
          <w:lang w:val="en-US"/>
        </w:rPr>
      </w:pPr>
      <w:r w:rsidRPr="003D57E4">
        <w:rPr>
          <w:rFonts w:ascii="Cambria" w:hAnsi="Cambria"/>
          <w:lang w:val="en-US"/>
        </w:rPr>
        <w:t xml:space="preserve">In order to realize </w:t>
      </w:r>
      <w:r w:rsidR="00556FA7">
        <w:rPr>
          <w:rFonts w:ascii="Cambria" w:hAnsi="Cambria"/>
          <w:lang w:val="en-US"/>
        </w:rPr>
        <w:t xml:space="preserve">the </w:t>
      </w:r>
      <w:r w:rsidRPr="003D57E4">
        <w:rPr>
          <w:rFonts w:ascii="Cambria" w:hAnsi="Cambria"/>
          <w:lang w:val="en-US"/>
        </w:rPr>
        <w:t>project successfully, REGEA established good communication channels and cooperation with all target group</w:t>
      </w:r>
      <w:r w:rsidR="00556FA7">
        <w:rPr>
          <w:rFonts w:ascii="Cambria" w:hAnsi="Cambria"/>
          <w:lang w:val="en-US"/>
        </w:rPr>
        <w:t>s</w:t>
      </w:r>
      <w:r w:rsidRPr="003D57E4">
        <w:rPr>
          <w:rFonts w:ascii="Cambria" w:hAnsi="Cambria"/>
          <w:lang w:val="en-US"/>
        </w:rPr>
        <w:t xml:space="preserve">, and has </w:t>
      </w:r>
      <w:r w:rsidR="00556FA7">
        <w:rPr>
          <w:rFonts w:ascii="Cambria" w:hAnsi="Cambria"/>
          <w:lang w:val="en-US"/>
        </w:rPr>
        <w:t>made</w:t>
      </w:r>
      <w:r w:rsidRPr="003D57E4">
        <w:rPr>
          <w:rFonts w:ascii="Cambria" w:hAnsi="Cambria"/>
          <w:lang w:val="en-US"/>
        </w:rPr>
        <w:t xml:space="preserve"> a lot of efforts in communication and dissemination activities.  </w:t>
      </w:r>
    </w:p>
    <w:p w14:paraId="68A627A2" w14:textId="77777777" w:rsidR="001F51EF" w:rsidRPr="00E536B2" w:rsidRDefault="001F51EF" w:rsidP="001F51EF">
      <w:pPr>
        <w:keepNext/>
        <w:numPr>
          <w:ilvl w:val="2"/>
          <w:numId w:val="3"/>
        </w:numPr>
        <w:spacing w:before="240" w:after="60"/>
        <w:ind w:left="0" w:firstLine="0"/>
        <w:outlineLvl w:val="2"/>
        <w:rPr>
          <w:rFonts w:asciiTheme="majorHAnsi" w:eastAsia="Times New Roman" w:hAnsiTheme="majorHAnsi"/>
          <w:b/>
          <w:bCs/>
          <w:sz w:val="26"/>
          <w:szCs w:val="26"/>
          <w:lang w:val="en-US"/>
        </w:rPr>
      </w:pPr>
      <w:bookmarkStart w:id="116" w:name="_Toc418756437"/>
      <w:r w:rsidRPr="00E536B2">
        <w:rPr>
          <w:rFonts w:asciiTheme="majorHAnsi" w:eastAsia="Times New Roman" w:hAnsiTheme="majorHAnsi"/>
          <w:b/>
          <w:bCs/>
          <w:sz w:val="26"/>
          <w:szCs w:val="26"/>
          <w:lang w:val="en-US"/>
        </w:rPr>
        <w:t>Main activities and achievements</w:t>
      </w:r>
      <w:bookmarkEnd w:id="116"/>
    </w:p>
    <w:p w14:paraId="494B5D4C" w14:textId="48F6FF27" w:rsidR="001F51EF" w:rsidRPr="003D57E4" w:rsidRDefault="00556FA7" w:rsidP="001F51EF">
      <w:pPr>
        <w:suppressAutoHyphens w:val="0"/>
        <w:autoSpaceDE w:val="0"/>
        <w:autoSpaceDN w:val="0"/>
        <w:adjustRightInd w:val="0"/>
        <w:spacing w:after="0"/>
        <w:rPr>
          <w:rFonts w:ascii="Cambria" w:eastAsia="Times New Roman" w:hAnsi="Cambria" w:cs="Arial"/>
          <w:lang w:val="en-US" w:eastAsia="hr-HR"/>
        </w:rPr>
      </w:pPr>
      <w:r>
        <w:rPr>
          <w:rFonts w:ascii="Cambria" w:eastAsia="Times New Roman" w:hAnsi="Cambria" w:cs="Arial"/>
          <w:lang w:val="en-US" w:eastAsia="hr-HR"/>
        </w:rPr>
        <w:t>The m</w:t>
      </w:r>
      <w:r w:rsidR="001F51EF" w:rsidRPr="003D57E4">
        <w:rPr>
          <w:rFonts w:ascii="Cambria" w:eastAsia="Times New Roman" w:hAnsi="Cambria" w:cs="Arial"/>
          <w:lang w:val="en-US" w:eastAsia="hr-HR"/>
        </w:rPr>
        <w:t>ain activities and achievements per WP are the following:</w:t>
      </w:r>
    </w:p>
    <w:p w14:paraId="6B471894" w14:textId="77777777" w:rsidR="001F51EF" w:rsidRPr="003D57E4" w:rsidRDefault="001F51EF" w:rsidP="001F51EF">
      <w:pPr>
        <w:suppressAutoHyphens w:val="0"/>
        <w:autoSpaceDE w:val="0"/>
        <w:autoSpaceDN w:val="0"/>
        <w:adjustRightInd w:val="0"/>
        <w:spacing w:after="0"/>
        <w:rPr>
          <w:rFonts w:ascii="Cambria" w:eastAsia="Times New Roman" w:hAnsi="Cambria" w:cs="Arial"/>
          <w:b/>
          <w:lang w:val="en-US" w:eastAsia="hr-HR"/>
        </w:rPr>
      </w:pPr>
    </w:p>
    <w:p w14:paraId="2186DC28" w14:textId="77777777" w:rsidR="001F51EF" w:rsidRPr="003D57E4" w:rsidRDefault="001F51EF" w:rsidP="001F51EF">
      <w:pPr>
        <w:suppressAutoHyphens w:val="0"/>
        <w:autoSpaceDE w:val="0"/>
        <w:autoSpaceDN w:val="0"/>
        <w:adjustRightInd w:val="0"/>
        <w:spacing w:after="0"/>
        <w:rPr>
          <w:rFonts w:ascii="Cambria" w:eastAsia="Times New Roman" w:hAnsi="Cambria" w:cs="Arial"/>
          <w:b/>
          <w:lang w:val="en-US" w:eastAsia="hr-HR"/>
        </w:rPr>
      </w:pPr>
      <w:r w:rsidRPr="003D57E4">
        <w:rPr>
          <w:rFonts w:ascii="Cambria" w:eastAsia="Times New Roman" w:hAnsi="Cambria" w:cs="Arial"/>
          <w:b/>
          <w:lang w:val="en-US" w:eastAsia="hr-HR"/>
        </w:rPr>
        <w:t>WP 1: MANAGEMENT</w:t>
      </w:r>
    </w:p>
    <w:p w14:paraId="3E8704EB" w14:textId="77777777" w:rsidR="001F51EF" w:rsidRPr="003D57E4" w:rsidRDefault="001F51EF" w:rsidP="001F51EF">
      <w:pPr>
        <w:numPr>
          <w:ilvl w:val="0"/>
          <w:numId w:val="7"/>
        </w:numPr>
        <w:spacing w:after="0" w:line="240" w:lineRule="auto"/>
        <w:rPr>
          <w:rFonts w:ascii="Cambria" w:hAnsi="Cambria"/>
          <w:lang w:val="en-US" w:eastAsia="hr-HR"/>
        </w:rPr>
      </w:pPr>
      <w:r w:rsidRPr="003D57E4">
        <w:rPr>
          <w:rFonts w:ascii="Cambria" w:hAnsi="Cambria"/>
          <w:lang w:val="en-US" w:eastAsia="hr-HR"/>
        </w:rPr>
        <w:t>Attendance to kick-off meeting in Valbonne - France</w:t>
      </w:r>
    </w:p>
    <w:p w14:paraId="5CD46EE1" w14:textId="77777777" w:rsidR="001F51EF" w:rsidRPr="003D57E4" w:rsidRDefault="001F51EF" w:rsidP="001F51EF">
      <w:pPr>
        <w:numPr>
          <w:ilvl w:val="0"/>
          <w:numId w:val="7"/>
        </w:numPr>
        <w:spacing w:after="0" w:line="240" w:lineRule="auto"/>
        <w:rPr>
          <w:rFonts w:ascii="Cambria" w:hAnsi="Cambria"/>
          <w:lang w:val="en-US" w:eastAsia="hr-HR"/>
        </w:rPr>
      </w:pPr>
      <w:r w:rsidRPr="003D57E4">
        <w:rPr>
          <w:rFonts w:ascii="Cambria" w:hAnsi="Cambria"/>
          <w:lang w:val="en-US" w:eastAsia="hr-HR"/>
        </w:rPr>
        <w:t>Organization and attendance to project meeting in Zagreb - Croatia</w:t>
      </w:r>
    </w:p>
    <w:p w14:paraId="5CAEA0D4" w14:textId="77777777" w:rsidR="001F51EF" w:rsidRPr="003D57E4" w:rsidRDefault="001F51EF" w:rsidP="001F51EF">
      <w:pPr>
        <w:numPr>
          <w:ilvl w:val="0"/>
          <w:numId w:val="7"/>
        </w:numPr>
        <w:spacing w:after="0" w:line="240" w:lineRule="auto"/>
        <w:rPr>
          <w:rFonts w:ascii="Cambria" w:hAnsi="Cambria"/>
          <w:lang w:val="en-US" w:eastAsia="hr-HR"/>
        </w:rPr>
      </w:pPr>
      <w:r w:rsidRPr="003D57E4">
        <w:rPr>
          <w:rFonts w:ascii="Cambria" w:hAnsi="Cambria"/>
          <w:lang w:val="en-US" w:eastAsia="hr-HR"/>
        </w:rPr>
        <w:t xml:space="preserve">Attendance to project meeting in </w:t>
      </w:r>
      <w:r w:rsidRPr="003D57E4">
        <w:rPr>
          <w:rFonts w:ascii="Cambria" w:hAnsi="Cambria"/>
          <w:lang w:val="en-US"/>
        </w:rPr>
        <w:t>Wuppertal - Germany</w:t>
      </w:r>
      <w:r w:rsidRPr="003D57E4">
        <w:rPr>
          <w:rFonts w:ascii="Cambria" w:hAnsi="Cambria"/>
          <w:lang w:val="en-US" w:eastAsia="hr-HR"/>
        </w:rPr>
        <w:t xml:space="preserve">  </w:t>
      </w:r>
    </w:p>
    <w:p w14:paraId="325CBEDB" w14:textId="77777777" w:rsidR="001F51EF" w:rsidRPr="003D57E4" w:rsidRDefault="001F51EF" w:rsidP="001F51EF">
      <w:pPr>
        <w:numPr>
          <w:ilvl w:val="0"/>
          <w:numId w:val="7"/>
        </w:numPr>
        <w:spacing w:after="0" w:line="240" w:lineRule="auto"/>
        <w:rPr>
          <w:rFonts w:ascii="Cambria" w:hAnsi="Cambria"/>
          <w:lang w:val="en-US" w:eastAsia="hr-HR"/>
        </w:rPr>
      </w:pPr>
      <w:r w:rsidRPr="003D57E4">
        <w:rPr>
          <w:rFonts w:ascii="Cambria" w:hAnsi="Cambria"/>
          <w:lang w:val="en-US" w:eastAsia="hr-HR"/>
        </w:rPr>
        <w:t>Attendance to project meeting in London – UK</w:t>
      </w:r>
    </w:p>
    <w:p w14:paraId="2B12A93B" w14:textId="46A75395" w:rsidR="001F51EF" w:rsidRPr="003D57E4" w:rsidRDefault="001F51EF" w:rsidP="001F51EF">
      <w:pPr>
        <w:numPr>
          <w:ilvl w:val="0"/>
          <w:numId w:val="7"/>
        </w:numPr>
        <w:spacing w:after="0" w:line="240" w:lineRule="auto"/>
        <w:rPr>
          <w:rFonts w:ascii="Cambria" w:hAnsi="Cambria"/>
          <w:lang w:val="en-US" w:eastAsia="hr-HR"/>
        </w:rPr>
      </w:pPr>
      <w:r w:rsidRPr="003D57E4">
        <w:rPr>
          <w:rFonts w:ascii="Cambria" w:hAnsi="Cambria"/>
          <w:lang w:val="en-US" w:eastAsia="hr-HR"/>
        </w:rPr>
        <w:t xml:space="preserve">Attendance to the final project meeting in </w:t>
      </w:r>
      <w:r w:rsidR="00556FA7">
        <w:rPr>
          <w:rFonts w:ascii="Cambria" w:hAnsi="Cambria"/>
          <w:lang w:val="en-US" w:eastAsia="hr-HR"/>
        </w:rPr>
        <w:t>Brussels</w:t>
      </w:r>
      <w:r w:rsidR="00556FA7" w:rsidRPr="003D57E4">
        <w:rPr>
          <w:rFonts w:ascii="Cambria" w:hAnsi="Cambria"/>
          <w:lang w:val="en-US" w:eastAsia="hr-HR"/>
        </w:rPr>
        <w:t xml:space="preserve"> </w:t>
      </w:r>
      <w:r w:rsidRPr="003D57E4">
        <w:rPr>
          <w:rFonts w:ascii="Cambria" w:hAnsi="Cambria"/>
          <w:lang w:val="en-US" w:eastAsia="hr-HR"/>
        </w:rPr>
        <w:t>– Belgium</w:t>
      </w:r>
    </w:p>
    <w:p w14:paraId="05F315D4" w14:textId="77777777" w:rsidR="001F51EF" w:rsidRPr="003D57E4" w:rsidRDefault="001F51EF" w:rsidP="001F51EF">
      <w:pPr>
        <w:suppressAutoHyphens w:val="0"/>
        <w:autoSpaceDE w:val="0"/>
        <w:autoSpaceDN w:val="0"/>
        <w:adjustRightInd w:val="0"/>
        <w:jc w:val="both"/>
        <w:rPr>
          <w:rFonts w:ascii="Cambria" w:eastAsia="Times New Roman" w:hAnsi="Cambria" w:cs="Arial"/>
          <w:lang w:val="en-US" w:eastAsia="hr-HR"/>
        </w:rPr>
      </w:pPr>
    </w:p>
    <w:p w14:paraId="59990DE0" w14:textId="77777777" w:rsidR="001F51EF" w:rsidRPr="003D57E4" w:rsidRDefault="001F51EF" w:rsidP="001F51EF">
      <w:pPr>
        <w:tabs>
          <w:tab w:val="left" w:pos="284"/>
        </w:tabs>
        <w:autoSpaceDE w:val="0"/>
        <w:spacing w:after="0" w:line="240" w:lineRule="auto"/>
        <w:jc w:val="both"/>
        <w:rPr>
          <w:rFonts w:ascii="Cambria" w:hAnsi="Cambria"/>
          <w:b/>
          <w:snapToGrid w:val="0"/>
          <w:lang w:val="en-US" w:eastAsia="en-US"/>
        </w:rPr>
      </w:pPr>
      <w:r w:rsidRPr="003D57E4">
        <w:rPr>
          <w:rFonts w:ascii="Cambria" w:hAnsi="Cambria" w:cs="Tahoma"/>
          <w:b/>
          <w:snapToGrid w:val="0"/>
          <w:lang w:val="en-US" w:eastAsia="en-US"/>
        </w:rPr>
        <w:t>WP</w:t>
      </w:r>
      <w:r w:rsidRPr="003D57E4">
        <w:rPr>
          <w:rFonts w:ascii="Cambria" w:hAnsi="Cambria"/>
          <w:b/>
          <w:snapToGrid w:val="0"/>
          <w:lang w:val="en-US" w:eastAsia="en-US"/>
        </w:rPr>
        <w:t>2: TOPTEN NETWORK</w:t>
      </w:r>
    </w:p>
    <w:p w14:paraId="6D3B79C0" w14:textId="1C3E61DC" w:rsidR="001F51EF" w:rsidRPr="003D57E4" w:rsidRDefault="001F51EF" w:rsidP="001F51EF">
      <w:pPr>
        <w:numPr>
          <w:ilvl w:val="0"/>
          <w:numId w:val="6"/>
        </w:numPr>
        <w:suppressAutoHyphens w:val="0"/>
        <w:autoSpaceDE w:val="0"/>
        <w:autoSpaceDN w:val="0"/>
        <w:adjustRightInd w:val="0"/>
        <w:spacing w:after="0" w:line="240" w:lineRule="auto"/>
        <w:jc w:val="both"/>
        <w:rPr>
          <w:rFonts w:ascii="Cambria" w:eastAsia="Times New Roman" w:hAnsi="Cambria" w:cs="Arial"/>
          <w:lang w:val="en-US" w:eastAsia="hr-HR"/>
        </w:rPr>
      </w:pPr>
      <w:r w:rsidRPr="003D57E4">
        <w:rPr>
          <w:rFonts w:ascii="Cambria" w:eastAsia="Times New Roman" w:hAnsi="Cambria" w:cs="Arial"/>
          <w:lang w:val="en-US" w:eastAsia="hr-HR"/>
        </w:rPr>
        <w:t>Market data collection and analysis – 12 product categories</w:t>
      </w:r>
    </w:p>
    <w:p w14:paraId="1DBA9BA2" w14:textId="77777777" w:rsidR="001F51EF" w:rsidRPr="003D57E4" w:rsidRDefault="001F51EF" w:rsidP="001F51EF">
      <w:pPr>
        <w:numPr>
          <w:ilvl w:val="0"/>
          <w:numId w:val="6"/>
        </w:numPr>
        <w:suppressAutoHyphens w:val="0"/>
        <w:autoSpaceDE w:val="0"/>
        <w:autoSpaceDN w:val="0"/>
        <w:adjustRightInd w:val="0"/>
        <w:spacing w:after="0" w:line="240" w:lineRule="auto"/>
        <w:jc w:val="both"/>
        <w:rPr>
          <w:rFonts w:ascii="Cambria" w:eastAsia="Times New Roman" w:hAnsi="Cambria" w:cs="Arial"/>
          <w:lang w:val="en-US" w:eastAsia="hr-HR"/>
        </w:rPr>
      </w:pPr>
      <w:r w:rsidRPr="003D57E4">
        <w:rPr>
          <w:rFonts w:ascii="Cambria" w:eastAsia="Times New Roman" w:hAnsi="Cambria" w:cs="Arial"/>
          <w:lang w:val="en-US" w:eastAsia="hr-HR"/>
        </w:rPr>
        <w:t>Cooperation with manufacturers, retailers and importers – market research</w:t>
      </w:r>
    </w:p>
    <w:p w14:paraId="1AF16A73" w14:textId="77777777" w:rsidR="001F51EF" w:rsidRPr="003D57E4" w:rsidRDefault="001F51EF" w:rsidP="001F51EF">
      <w:pPr>
        <w:numPr>
          <w:ilvl w:val="0"/>
          <w:numId w:val="6"/>
        </w:numPr>
        <w:suppressAutoHyphens w:val="0"/>
        <w:autoSpaceDE w:val="0"/>
        <w:autoSpaceDN w:val="0"/>
        <w:adjustRightInd w:val="0"/>
        <w:spacing w:after="0" w:line="240" w:lineRule="auto"/>
        <w:jc w:val="both"/>
        <w:rPr>
          <w:rFonts w:ascii="Cambria" w:eastAsia="Times New Roman" w:hAnsi="Cambria" w:cs="Arial"/>
          <w:lang w:val="en-US" w:eastAsia="hr-HR"/>
        </w:rPr>
      </w:pPr>
      <w:r w:rsidRPr="003D57E4">
        <w:rPr>
          <w:rFonts w:ascii="Cambria" w:eastAsia="Times New Roman" w:hAnsi="Cambria" w:cs="Arial"/>
          <w:lang w:val="en-US" w:eastAsia="hr-HR"/>
        </w:rPr>
        <w:t xml:space="preserve">TOPTEN Croatia web site – establishment and update of 12 product categories with usage recommendations and selection criteria: </w:t>
      </w:r>
    </w:p>
    <w:p w14:paraId="3A8D7407" w14:textId="77777777" w:rsidR="001F51EF" w:rsidRPr="003D57E4" w:rsidRDefault="001F51EF" w:rsidP="001F51EF">
      <w:pPr>
        <w:numPr>
          <w:ilvl w:val="1"/>
          <w:numId w:val="4"/>
        </w:numPr>
        <w:suppressAutoHyphens w:val="0"/>
        <w:spacing w:after="0" w:line="240" w:lineRule="auto"/>
        <w:jc w:val="both"/>
        <w:rPr>
          <w:rFonts w:ascii="Cambria" w:hAnsi="Cambria"/>
          <w:snapToGrid w:val="0"/>
          <w:lang w:val="en-US" w:eastAsia="en-US"/>
        </w:rPr>
      </w:pPr>
      <w:r w:rsidRPr="003D57E4">
        <w:rPr>
          <w:rFonts w:ascii="Cambria" w:hAnsi="Cambria"/>
          <w:snapToGrid w:val="0"/>
          <w:lang w:val="en-US" w:eastAsia="en-US"/>
        </w:rPr>
        <w:t xml:space="preserve">Calculation of energy efficiency indexes (EEI) </w:t>
      </w:r>
      <w:r w:rsidRPr="003D57E4">
        <w:rPr>
          <w:rFonts w:ascii="Cambria" w:eastAsia="Times New Roman" w:hAnsi="Cambria" w:cs="Arial"/>
          <w:lang w:val="en-US" w:eastAsia="hr-HR"/>
        </w:rPr>
        <w:t>– white goods</w:t>
      </w:r>
    </w:p>
    <w:p w14:paraId="5FA8F780" w14:textId="77777777" w:rsidR="001F51EF" w:rsidRPr="003D57E4" w:rsidRDefault="001F51EF" w:rsidP="001F51EF">
      <w:pPr>
        <w:numPr>
          <w:ilvl w:val="1"/>
          <w:numId w:val="4"/>
        </w:numPr>
        <w:suppressAutoHyphens w:val="0"/>
        <w:autoSpaceDE w:val="0"/>
        <w:autoSpaceDN w:val="0"/>
        <w:adjustRightInd w:val="0"/>
        <w:spacing w:after="0" w:line="240" w:lineRule="auto"/>
        <w:jc w:val="both"/>
        <w:rPr>
          <w:rFonts w:ascii="Cambria" w:hAnsi="Cambria"/>
          <w:bCs/>
          <w:lang w:val="en-US"/>
        </w:rPr>
      </w:pPr>
      <w:r w:rsidRPr="003D57E4">
        <w:rPr>
          <w:rFonts w:ascii="Cambria" w:hAnsi="Cambria"/>
          <w:bCs/>
          <w:lang w:val="en-US"/>
        </w:rPr>
        <w:t xml:space="preserve">Worst product for every category </w:t>
      </w:r>
    </w:p>
    <w:p w14:paraId="702BC3DC" w14:textId="203CE986" w:rsidR="001F51EF" w:rsidRPr="003D57E4" w:rsidRDefault="001F51EF" w:rsidP="001F51EF">
      <w:pPr>
        <w:numPr>
          <w:ilvl w:val="1"/>
          <w:numId w:val="4"/>
        </w:numPr>
        <w:tabs>
          <w:tab w:val="left" w:pos="369"/>
        </w:tabs>
        <w:autoSpaceDE w:val="0"/>
        <w:spacing w:after="0"/>
        <w:jc w:val="both"/>
        <w:rPr>
          <w:rFonts w:ascii="Cambria" w:eastAsia="Times New Roman" w:hAnsi="Cambria" w:cs="Verdana"/>
          <w:lang w:val="en-US"/>
        </w:rPr>
      </w:pPr>
      <w:r w:rsidRPr="003D57E4">
        <w:rPr>
          <w:rFonts w:ascii="Cambria" w:eastAsia="Times New Roman" w:hAnsi="Cambria" w:cs="Verdana"/>
          <w:lang w:val="en-US"/>
        </w:rPr>
        <w:t>Average price</w:t>
      </w:r>
    </w:p>
    <w:p w14:paraId="5A05D15F" w14:textId="77777777" w:rsidR="001F51EF" w:rsidRPr="003D57E4" w:rsidRDefault="001F51EF" w:rsidP="001F51EF">
      <w:pPr>
        <w:numPr>
          <w:ilvl w:val="0"/>
          <w:numId w:val="6"/>
        </w:numPr>
        <w:suppressAutoHyphens w:val="0"/>
        <w:autoSpaceDE w:val="0"/>
        <w:autoSpaceDN w:val="0"/>
        <w:adjustRightInd w:val="0"/>
        <w:spacing w:after="0" w:line="240" w:lineRule="auto"/>
        <w:jc w:val="both"/>
        <w:rPr>
          <w:rFonts w:ascii="Cambria" w:eastAsia="Times New Roman" w:hAnsi="Cambria" w:cs="Arial"/>
          <w:lang w:val="en-US" w:eastAsia="hr-HR"/>
        </w:rPr>
      </w:pPr>
      <w:r w:rsidRPr="003D57E4">
        <w:rPr>
          <w:rFonts w:ascii="Cambria" w:hAnsi="Cambria"/>
          <w:snapToGrid w:val="0"/>
          <w:lang w:val="en-US" w:eastAsia="en-US"/>
        </w:rPr>
        <w:t>Conclusions and policy recommendations from interaction with manufacturers/importers in Europe</w:t>
      </w:r>
    </w:p>
    <w:p w14:paraId="2C3E0C7E" w14:textId="77777777" w:rsidR="001F51EF" w:rsidRPr="003D57E4" w:rsidRDefault="001F51EF" w:rsidP="001F51EF">
      <w:pPr>
        <w:numPr>
          <w:ilvl w:val="0"/>
          <w:numId w:val="6"/>
        </w:numPr>
        <w:suppressAutoHyphens w:val="0"/>
        <w:autoSpaceDE w:val="0"/>
        <w:autoSpaceDN w:val="0"/>
        <w:adjustRightInd w:val="0"/>
        <w:spacing w:after="0" w:line="240" w:lineRule="auto"/>
        <w:jc w:val="both"/>
        <w:rPr>
          <w:rFonts w:ascii="Cambria" w:eastAsia="Times New Roman" w:hAnsi="Cambria" w:cs="Arial"/>
          <w:lang w:val="en-US" w:eastAsia="hr-HR"/>
        </w:rPr>
      </w:pPr>
      <w:r w:rsidRPr="003D57E4">
        <w:rPr>
          <w:rFonts w:ascii="Cambria" w:hAnsi="Cambria"/>
          <w:snapToGrid w:val="0"/>
          <w:lang w:val="en-US" w:eastAsia="en-US"/>
        </w:rPr>
        <w:t>Update of  12 product categories every 6 month</w:t>
      </w:r>
    </w:p>
    <w:p w14:paraId="63721596" w14:textId="77777777" w:rsidR="001F51EF" w:rsidRPr="003D57E4" w:rsidRDefault="001F51EF" w:rsidP="001F51EF">
      <w:pPr>
        <w:numPr>
          <w:ilvl w:val="0"/>
          <w:numId w:val="6"/>
        </w:numPr>
        <w:suppressAutoHyphens w:val="0"/>
        <w:autoSpaceDE w:val="0"/>
        <w:autoSpaceDN w:val="0"/>
        <w:adjustRightInd w:val="0"/>
        <w:spacing w:after="0" w:line="240" w:lineRule="auto"/>
        <w:jc w:val="both"/>
        <w:rPr>
          <w:rFonts w:ascii="Cambria" w:eastAsia="Times New Roman" w:hAnsi="Cambria" w:cs="Arial"/>
          <w:lang w:val="en-US" w:eastAsia="hr-HR"/>
        </w:rPr>
      </w:pPr>
      <w:r w:rsidRPr="003D57E4">
        <w:rPr>
          <w:rFonts w:ascii="Cambria" w:hAnsi="Cambria"/>
          <w:bCs/>
          <w:snapToGrid w:val="0"/>
          <w:lang w:eastAsia="en-US"/>
        </w:rPr>
        <w:t>News on the TOPTEN Croatia web site</w:t>
      </w:r>
    </w:p>
    <w:p w14:paraId="338DD519" w14:textId="5BD780C9" w:rsidR="001F51EF" w:rsidRPr="00556FA7" w:rsidRDefault="001F51EF" w:rsidP="00556FA7">
      <w:pPr>
        <w:numPr>
          <w:ilvl w:val="0"/>
          <w:numId w:val="6"/>
        </w:numPr>
        <w:suppressAutoHyphens w:val="0"/>
        <w:autoSpaceDE w:val="0"/>
        <w:autoSpaceDN w:val="0"/>
        <w:adjustRightInd w:val="0"/>
        <w:spacing w:line="240" w:lineRule="auto"/>
        <w:jc w:val="both"/>
        <w:rPr>
          <w:rFonts w:ascii="Cambria" w:hAnsi="Cambria"/>
          <w:b/>
          <w:snapToGrid w:val="0"/>
          <w:lang w:val="en-US" w:eastAsia="en-US"/>
        </w:rPr>
      </w:pPr>
      <w:r w:rsidRPr="003D57E4">
        <w:rPr>
          <w:rFonts w:ascii="Cambria" w:hAnsi="Cambria" w:cs="Arial"/>
          <w:snapToGrid w:val="0"/>
          <w:lang w:val="en-US" w:eastAsia="en-US"/>
        </w:rPr>
        <w:t>Sustainability plans (long term funding)</w:t>
      </w:r>
    </w:p>
    <w:p w14:paraId="6334E431" w14:textId="77777777" w:rsidR="001F51EF" w:rsidRPr="003D57E4" w:rsidRDefault="001F51EF" w:rsidP="001F51EF">
      <w:pPr>
        <w:suppressAutoHyphens w:val="0"/>
        <w:autoSpaceDE w:val="0"/>
        <w:autoSpaceDN w:val="0"/>
        <w:adjustRightInd w:val="0"/>
        <w:spacing w:after="0" w:line="240" w:lineRule="auto"/>
        <w:rPr>
          <w:rFonts w:ascii="Cambria" w:eastAsia="Times New Roman" w:hAnsi="Cambria" w:cs="Arial"/>
          <w:b/>
          <w:lang w:val="en-US" w:eastAsia="hr-HR"/>
        </w:rPr>
      </w:pPr>
      <w:r w:rsidRPr="003D57E4">
        <w:rPr>
          <w:rFonts w:ascii="Cambria" w:eastAsia="Times New Roman" w:hAnsi="Cambria" w:cs="Arial"/>
          <w:b/>
          <w:lang w:val="en-US" w:eastAsia="hr-HR"/>
        </w:rPr>
        <w:t>WP 3: PRODUCT TEHNICAL AND POLICY ANALYSIS</w:t>
      </w:r>
    </w:p>
    <w:p w14:paraId="7F2309E8" w14:textId="77777777" w:rsidR="001F51EF" w:rsidRPr="003D57E4" w:rsidRDefault="001F51EF" w:rsidP="001F51EF">
      <w:pPr>
        <w:numPr>
          <w:ilvl w:val="0"/>
          <w:numId w:val="6"/>
        </w:numPr>
        <w:suppressAutoHyphens w:val="0"/>
        <w:autoSpaceDE w:val="0"/>
        <w:autoSpaceDN w:val="0"/>
        <w:adjustRightInd w:val="0"/>
        <w:spacing w:after="0" w:line="240" w:lineRule="auto"/>
        <w:rPr>
          <w:rFonts w:ascii="Cambria" w:eastAsia="Times New Roman" w:hAnsi="Cambria" w:cs="Arial"/>
          <w:lang w:val="en-US" w:eastAsia="hr-HR"/>
        </w:rPr>
      </w:pPr>
      <w:r w:rsidRPr="003D57E4">
        <w:rPr>
          <w:rFonts w:ascii="Cambria" w:eastAsia="Times New Roman" w:hAnsi="Cambria" w:cs="Arial"/>
          <w:lang w:val="en-US" w:eastAsia="hr-HR"/>
        </w:rPr>
        <w:t xml:space="preserve">Calculation of life cycle cost at consumer level </w:t>
      </w:r>
    </w:p>
    <w:p w14:paraId="7E400EE0" w14:textId="77777777" w:rsidR="001F51EF" w:rsidRPr="003D57E4" w:rsidRDefault="001F51EF" w:rsidP="001F51EF">
      <w:pPr>
        <w:numPr>
          <w:ilvl w:val="0"/>
          <w:numId w:val="6"/>
        </w:numPr>
        <w:suppressAutoHyphens w:val="0"/>
        <w:autoSpaceDE w:val="0"/>
        <w:autoSpaceDN w:val="0"/>
        <w:adjustRightInd w:val="0"/>
        <w:spacing w:after="0" w:line="240" w:lineRule="auto"/>
        <w:rPr>
          <w:rFonts w:ascii="Cambria" w:eastAsia="Times New Roman" w:hAnsi="Cambria" w:cs="Arial"/>
          <w:lang w:val="en-US" w:eastAsia="hr-HR"/>
        </w:rPr>
      </w:pPr>
      <w:r w:rsidRPr="003D57E4">
        <w:rPr>
          <w:rFonts w:ascii="Cambria" w:eastAsia="Times New Roman" w:hAnsi="Cambria" w:cs="Arial"/>
          <w:lang w:val="en-US" w:eastAsia="hr-HR"/>
        </w:rPr>
        <w:t>Definition of technical criteria on national level</w:t>
      </w:r>
    </w:p>
    <w:p w14:paraId="7A87A27B" w14:textId="006F5456" w:rsidR="001F51EF" w:rsidRPr="003D57E4" w:rsidRDefault="001F51EF" w:rsidP="001F51EF">
      <w:pPr>
        <w:numPr>
          <w:ilvl w:val="0"/>
          <w:numId w:val="6"/>
        </w:numPr>
        <w:suppressAutoHyphens w:val="0"/>
        <w:autoSpaceDE w:val="0"/>
        <w:autoSpaceDN w:val="0"/>
        <w:adjustRightInd w:val="0"/>
        <w:spacing w:after="0" w:line="240" w:lineRule="auto"/>
        <w:rPr>
          <w:rFonts w:ascii="Cambria" w:eastAsia="Times New Roman" w:hAnsi="Cambria" w:cs="Arial"/>
          <w:lang w:val="en-US" w:eastAsia="hr-HR"/>
        </w:rPr>
      </w:pPr>
      <w:r w:rsidRPr="003D57E4">
        <w:rPr>
          <w:rFonts w:ascii="Cambria" w:eastAsia="Times New Roman" w:hAnsi="Cambria" w:cs="Arial"/>
          <w:lang w:val="en-US" w:eastAsia="hr-HR"/>
        </w:rPr>
        <w:lastRenderedPageBreak/>
        <w:t>Comparison of the life</w:t>
      </w:r>
      <w:r w:rsidR="00556FA7">
        <w:rPr>
          <w:rFonts w:ascii="Cambria" w:eastAsia="Times New Roman" w:hAnsi="Cambria" w:cs="Arial"/>
          <w:lang w:val="en-US" w:eastAsia="hr-HR"/>
        </w:rPr>
        <w:t>time</w:t>
      </w:r>
      <w:r w:rsidRPr="003D57E4">
        <w:rPr>
          <w:rFonts w:ascii="Cambria" w:eastAsia="Times New Roman" w:hAnsi="Cambria" w:cs="Arial"/>
          <w:lang w:val="en-US" w:eastAsia="hr-HR"/>
        </w:rPr>
        <w:t xml:space="preserve"> cost for energy efficient and inefficient products</w:t>
      </w:r>
    </w:p>
    <w:p w14:paraId="4071334F" w14:textId="4A031061" w:rsidR="001F51EF" w:rsidRPr="003D57E4" w:rsidRDefault="001F51EF" w:rsidP="001F51EF">
      <w:pPr>
        <w:numPr>
          <w:ilvl w:val="0"/>
          <w:numId w:val="6"/>
        </w:numPr>
        <w:suppressAutoHyphens w:val="0"/>
        <w:autoSpaceDE w:val="0"/>
        <w:autoSpaceDN w:val="0"/>
        <w:adjustRightInd w:val="0"/>
        <w:spacing w:after="0" w:line="240" w:lineRule="auto"/>
        <w:rPr>
          <w:rFonts w:ascii="Cambria" w:eastAsia="Times New Roman" w:hAnsi="Cambria" w:cs="Arial"/>
          <w:lang w:val="en-US" w:eastAsia="hr-HR"/>
        </w:rPr>
      </w:pPr>
      <w:r w:rsidRPr="003D57E4">
        <w:rPr>
          <w:rFonts w:ascii="Cambria" w:eastAsia="Times New Roman" w:hAnsi="Cambria" w:cs="Verdana"/>
          <w:lang w:val="en-US"/>
        </w:rPr>
        <w:t xml:space="preserve">Discussion about technical criteria, incorporating the information on </w:t>
      </w:r>
      <w:r w:rsidR="00556FA7">
        <w:rPr>
          <w:rFonts w:ascii="Cambria" w:eastAsia="Times New Roman" w:hAnsi="Cambria" w:cs="Verdana"/>
          <w:lang w:val="en-US"/>
        </w:rPr>
        <w:t xml:space="preserve">the </w:t>
      </w:r>
      <w:r w:rsidRPr="003D57E4">
        <w:rPr>
          <w:rFonts w:ascii="Cambria" w:eastAsia="Times New Roman" w:hAnsi="Cambria" w:cs="Verdana"/>
          <w:lang w:val="en-US"/>
        </w:rPr>
        <w:t>Croatian national website</w:t>
      </w:r>
    </w:p>
    <w:p w14:paraId="51CA2375" w14:textId="77777777" w:rsidR="001F51EF" w:rsidRPr="003D57E4" w:rsidRDefault="001F51EF" w:rsidP="001F51EF">
      <w:pPr>
        <w:tabs>
          <w:tab w:val="left" w:pos="284"/>
        </w:tabs>
        <w:autoSpaceDE w:val="0"/>
        <w:spacing w:after="0" w:line="240" w:lineRule="auto"/>
        <w:jc w:val="both"/>
        <w:rPr>
          <w:rFonts w:ascii="Cambria" w:hAnsi="Cambria"/>
          <w:snapToGrid w:val="0"/>
          <w:lang w:val="en-US" w:eastAsia="en-US"/>
        </w:rPr>
      </w:pPr>
    </w:p>
    <w:p w14:paraId="52BF1D77" w14:textId="77777777" w:rsidR="001F51EF" w:rsidRPr="00556FA7" w:rsidRDefault="001F51EF" w:rsidP="00556FA7">
      <w:pPr>
        <w:suppressAutoHyphens w:val="0"/>
        <w:autoSpaceDE w:val="0"/>
        <w:autoSpaceDN w:val="0"/>
        <w:adjustRightInd w:val="0"/>
        <w:spacing w:after="0" w:line="240" w:lineRule="auto"/>
        <w:rPr>
          <w:rFonts w:ascii="Cambria" w:eastAsia="Times New Roman" w:hAnsi="Cambria" w:cs="Arial"/>
          <w:b/>
          <w:lang w:val="en-US" w:eastAsia="hr-HR"/>
        </w:rPr>
      </w:pPr>
      <w:r w:rsidRPr="00556FA7">
        <w:rPr>
          <w:rFonts w:ascii="Cambria" w:eastAsia="Times New Roman" w:hAnsi="Cambria" w:cs="Arial"/>
          <w:b/>
          <w:lang w:val="en-US" w:eastAsia="hr-HR"/>
        </w:rPr>
        <w:t xml:space="preserve"> WP4: ENGAGING WITH MULTIPLIERS ON THE DEMAND-SIDE</w:t>
      </w:r>
    </w:p>
    <w:p w14:paraId="08DA2F88" w14:textId="77777777" w:rsidR="001F51EF" w:rsidRPr="003D57E4" w:rsidRDefault="001F51EF" w:rsidP="001F51EF">
      <w:pPr>
        <w:numPr>
          <w:ilvl w:val="0"/>
          <w:numId w:val="6"/>
        </w:numPr>
        <w:spacing w:after="0" w:line="240" w:lineRule="auto"/>
        <w:rPr>
          <w:rFonts w:ascii="Cambria" w:hAnsi="Cambria"/>
          <w:snapToGrid w:val="0"/>
          <w:lang w:val="en-US" w:eastAsia="en-US"/>
        </w:rPr>
      </w:pPr>
      <w:r w:rsidRPr="003D57E4">
        <w:rPr>
          <w:rFonts w:ascii="Cambria" w:hAnsi="Cambria"/>
          <w:snapToGrid w:val="0"/>
          <w:lang w:val="en-US" w:eastAsia="en-US"/>
        </w:rPr>
        <w:t>Partnership agreements with Lipapromet, Mark 2 and E PLUS Ltd (cooperation during organization  - Prize game and CROENERGY 2013)</w:t>
      </w:r>
    </w:p>
    <w:p w14:paraId="355E2AF4" w14:textId="77777777" w:rsidR="001F51EF" w:rsidRPr="003D57E4" w:rsidRDefault="001F51EF" w:rsidP="001F51EF">
      <w:pPr>
        <w:numPr>
          <w:ilvl w:val="0"/>
          <w:numId w:val="6"/>
        </w:numPr>
        <w:spacing w:after="0" w:line="240" w:lineRule="auto"/>
        <w:rPr>
          <w:rFonts w:ascii="Cambria" w:hAnsi="Cambria"/>
          <w:snapToGrid w:val="0"/>
          <w:lang w:val="en-US" w:eastAsia="en-US"/>
        </w:rPr>
      </w:pPr>
      <w:r w:rsidRPr="003D57E4">
        <w:rPr>
          <w:rFonts w:ascii="Cambria" w:hAnsi="Cambria"/>
          <w:snapToGrid w:val="0"/>
          <w:lang w:val="en-US" w:eastAsia="en-US"/>
        </w:rPr>
        <w:t>Continuous cooperation with retailers– market research</w:t>
      </w:r>
    </w:p>
    <w:p w14:paraId="78A2B578" w14:textId="77777777" w:rsidR="001F51EF" w:rsidRPr="003D57E4" w:rsidRDefault="001F51EF" w:rsidP="001F51EF">
      <w:pPr>
        <w:tabs>
          <w:tab w:val="left" w:pos="284"/>
        </w:tabs>
        <w:autoSpaceDE w:val="0"/>
        <w:spacing w:line="240" w:lineRule="auto"/>
        <w:ind w:left="720"/>
        <w:jc w:val="both"/>
        <w:rPr>
          <w:rFonts w:ascii="Cambria" w:hAnsi="Cambria"/>
          <w:snapToGrid w:val="0"/>
          <w:highlight w:val="yellow"/>
          <w:lang w:val="en-US" w:eastAsia="en-US"/>
        </w:rPr>
      </w:pPr>
    </w:p>
    <w:p w14:paraId="1518ACD7" w14:textId="77777777" w:rsidR="001F51EF" w:rsidRPr="003D57E4" w:rsidRDefault="001F51EF" w:rsidP="001F51EF">
      <w:pPr>
        <w:tabs>
          <w:tab w:val="left" w:pos="284"/>
        </w:tabs>
        <w:autoSpaceDE w:val="0"/>
        <w:spacing w:after="0"/>
        <w:jc w:val="both"/>
        <w:rPr>
          <w:rFonts w:ascii="Cambria" w:hAnsi="Cambria"/>
          <w:b/>
          <w:snapToGrid w:val="0"/>
          <w:lang w:val="en-US" w:eastAsia="en-US"/>
        </w:rPr>
      </w:pPr>
      <w:r w:rsidRPr="003D57E4">
        <w:rPr>
          <w:rFonts w:ascii="Cambria" w:hAnsi="Cambria"/>
          <w:b/>
          <w:snapToGrid w:val="0"/>
          <w:lang w:val="en-US" w:eastAsia="en-US"/>
        </w:rPr>
        <w:t>WP5: MONITORING AND EVALUATION</w:t>
      </w:r>
    </w:p>
    <w:p w14:paraId="6EAB6B7A" w14:textId="77777777" w:rsidR="001F51EF" w:rsidRPr="003D57E4" w:rsidRDefault="001F51EF" w:rsidP="001F51EF">
      <w:pPr>
        <w:numPr>
          <w:ilvl w:val="0"/>
          <w:numId w:val="9"/>
        </w:numPr>
        <w:spacing w:after="0" w:line="240" w:lineRule="auto"/>
        <w:rPr>
          <w:rFonts w:ascii="Cambria" w:hAnsi="Cambria"/>
          <w:snapToGrid w:val="0"/>
          <w:lang w:eastAsia="en-US"/>
        </w:rPr>
      </w:pPr>
      <w:r w:rsidRPr="003D57E4">
        <w:rPr>
          <w:rFonts w:ascii="Cambria" w:hAnsi="Cambria"/>
          <w:snapToGrid w:val="0"/>
          <w:lang w:eastAsia="en-US"/>
        </w:rPr>
        <w:t>Reports  on visitor feedback survey</w:t>
      </w:r>
    </w:p>
    <w:p w14:paraId="41470A13" w14:textId="77777777" w:rsidR="001F51EF" w:rsidRPr="003D57E4" w:rsidRDefault="001F51EF" w:rsidP="001F51EF">
      <w:pPr>
        <w:numPr>
          <w:ilvl w:val="0"/>
          <w:numId w:val="9"/>
        </w:numPr>
        <w:spacing w:after="0" w:line="240" w:lineRule="auto"/>
        <w:rPr>
          <w:rFonts w:ascii="Cambria" w:hAnsi="Cambria"/>
          <w:snapToGrid w:val="0"/>
          <w:lang w:eastAsia="en-US"/>
        </w:rPr>
      </w:pPr>
      <w:r w:rsidRPr="003D57E4">
        <w:rPr>
          <w:rFonts w:ascii="Cambria" w:hAnsi="Cambria"/>
          <w:snapToGrid w:val="0"/>
          <w:lang w:eastAsia="en-US"/>
        </w:rPr>
        <w:t>Partnership agreements with Croatian Association for Consumer Protection and Society for Sustainable Development Design - DOOR (NGO)</w:t>
      </w:r>
    </w:p>
    <w:p w14:paraId="5D5A6453" w14:textId="77777777" w:rsidR="001F51EF" w:rsidRPr="003D57E4" w:rsidRDefault="001F51EF" w:rsidP="001F51EF">
      <w:pPr>
        <w:numPr>
          <w:ilvl w:val="0"/>
          <w:numId w:val="9"/>
        </w:numPr>
        <w:spacing w:after="0" w:line="240" w:lineRule="auto"/>
        <w:rPr>
          <w:rFonts w:ascii="Cambria" w:hAnsi="Cambria"/>
          <w:snapToGrid w:val="0"/>
          <w:lang w:eastAsia="en-US"/>
        </w:rPr>
      </w:pPr>
      <w:r w:rsidRPr="003D57E4">
        <w:rPr>
          <w:rFonts w:ascii="Cambria" w:hAnsi="Cambria"/>
          <w:snapToGrid w:val="0"/>
          <w:lang w:eastAsia="en-US"/>
        </w:rPr>
        <w:t xml:space="preserve">Interviews with key target groups </w:t>
      </w:r>
    </w:p>
    <w:p w14:paraId="6FC7B3CB" w14:textId="77777777" w:rsidR="001F51EF" w:rsidRPr="003D57E4" w:rsidRDefault="001F51EF" w:rsidP="001F51EF">
      <w:pPr>
        <w:numPr>
          <w:ilvl w:val="0"/>
          <w:numId w:val="9"/>
        </w:numPr>
        <w:spacing w:after="0" w:line="240" w:lineRule="auto"/>
        <w:rPr>
          <w:rFonts w:ascii="Cambria" w:hAnsi="Cambria"/>
          <w:snapToGrid w:val="0"/>
          <w:lang w:eastAsia="en-US"/>
        </w:rPr>
      </w:pPr>
      <w:r w:rsidRPr="003D57E4">
        <w:rPr>
          <w:rFonts w:ascii="Cambria" w:hAnsi="Cambria"/>
          <w:bCs/>
          <w:snapToGrid w:val="0"/>
          <w:lang w:eastAsia="en-US"/>
        </w:rPr>
        <w:t>Discussion on the web scan</w:t>
      </w:r>
    </w:p>
    <w:p w14:paraId="5B49654F" w14:textId="77777777" w:rsidR="001F51EF" w:rsidRPr="003D57E4" w:rsidRDefault="001F51EF" w:rsidP="001F51EF">
      <w:pPr>
        <w:spacing w:after="0" w:line="240" w:lineRule="auto"/>
        <w:ind w:left="720"/>
        <w:rPr>
          <w:rFonts w:ascii="Cambria" w:hAnsi="Cambria"/>
          <w:snapToGrid w:val="0"/>
          <w:lang w:eastAsia="en-US"/>
        </w:rPr>
      </w:pPr>
    </w:p>
    <w:p w14:paraId="29C07D90" w14:textId="77777777" w:rsidR="001F51EF" w:rsidRPr="003D57E4" w:rsidRDefault="001F51EF" w:rsidP="001F51EF">
      <w:pPr>
        <w:tabs>
          <w:tab w:val="left" w:pos="284"/>
        </w:tabs>
        <w:autoSpaceDE w:val="0"/>
        <w:spacing w:after="0" w:line="240" w:lineRule="auto"/>
        <w:jc w:val="both"/>
        <w:rPr>
          <w:rFonts w:ascii="Cambria" w:hAnsi="Cambria"/>
          <w:b/>
          <w:snapToGrid w:val="0"/>
          <w:lang w:val="en-US" w:eastAsia="en-US"/>
        </w:rPr>
      </w:pPr>
      <w:r w:rsidRPr="003D57E4">
        <w:rPr>
          <w:rFonts w:ascii="Cambria" w:hAnsi="Cambria"/>
          <w:b/>
          <w:snapToGrid w:val="0"/>
          <w:lang w:val="en-US" w:eastAsia="en-US"/>
        </w:rPr>
        <w:t>WP6: COMMUNICATION</w:t>
      </w:r>
    </w:p>
    <w:p w14:paraId="589DCC70"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Establishment of good communication channels with all key target groups</w:t>
      </w:r>
    </w:p>
    <w:p w14:paraId="38B8B756"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Organization of  TOPTEN CROATIA web site launching event in cooperation with Croatian association for consumer protection</w:t>
      </w:r>
    </w:p>
    <w:p w14:paraId="215E1F22"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TOPTEN public consultation and exhibition, organized in cooperation with BOSCH, LIPAPROMET and E Plus as a part of Sustainable Energy Finance and Investment Summit: CROENERGY 2013</w:t>
      </w:r>
    </w:p>
    <w:p w14:paraId="32DD1A5E"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TOPTEN Croatia as part of the permanent exhibition in Technical museum in Zagreb, one of the biggest and most famous in South-east Europe</w:t>
      </w:r>
    </w:p>
    <w:p w14:paraId="674958C5"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 xml:space="preserve">Distribution of TOPTEN leaflets during a public consultation on Sustainable energy action plans of the City of Belišće and City of Donji Miholjac </w:t>
      </w:r>
    </w:p>
    <w:p w14:paraId="03DF687E"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Promotion of a TOPTEN project during Zagreb Energy Week 2014 - PPT presentation about project, leaflets distribution to more than 1000 participants</w:t>
      </w:r>
    </w:p>
    <w:p w14:paraId="2CB864F8"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 xml:space="preserve">Distribution of TOPTEN leaflets during International conference for SEE countries as a part of South-east Europe project RE-SEEties </w:t>
      </w:r>
    </w:p>
    <w:p w14:paraId="3906449A"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 xml:space="preserve">Preparation of TOPTEN introductory video </w:t>
      </w:r>
    </w:p>
    <w:p w14:paraId="40829EDD"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 xml:space="preserve">Preparation and continuous distribution of TOPTEN brochures </w:t>
      </w:r>
    </w:p>
    <w:p w14:paraId="6E1552BC"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Organization of promotional quiz – Lipapromet Ltd and Mark 2 Lt</w:t>
      </w:r>
    </w:p>
    <w:p w14:paraId="4313D6F4"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Electronic publications – Newsletters</w:t>
      </w:r>
    </w:p>
    <w:p w14:paraId="6B2A34C4" w14:textId="77777777" w:rsidR="001F51EF" w:rsidRPr="003D57E4" w:rsidRDefault="001F51EF" w:rsidP="001F51EF">
      <w:pPr>
        <w:numPr>
          <w:ilvl w:val="0"/>
          <w:numId w:val="8"/>
        </w:numPr>
        <w:spacing w:after="0" w:line="240" w:lineRule="auto"/>
        <w:rPr>
          <w:rFonts w:ascii="Cambria" w:hAnsi="Cambria"/>
          <w:snapToGrid w:val="0"/>
          <w:lang w:val="en-US" w:eastAsia="en-US"/>
        </w:rPr>
      </w:pPr>
      <w:r w:rsidRPr="003D57E4">
        <w:rPr>
          <w:rFonts w:ascii="Cambria" w:hAnsi="Cambria"/>
          <w:snapToGrid w:val="0"/>
          <w:lang w:val="en-US" w:eastAsia="en-US"/>
        </w:rPr>
        <w:t xml:space="preserve">Communication and dissemination at national level </w:t>
      </w:r>
    </w:p>
    <w:p w14:paraId="59B1FAAA" w14:textId="77777777" w:rsidR="001F51EF" w:rsidRPr="00E536B2" w:rsidRDefault="001F51EF" w:rsidP="001F51EF">
      <w:pPr>
        <w:tabs>
          <w:tab w:val="left" w:pos="284"/>
        </w:tabs>
        <w:autoSpaceDE w:val="0"/>
        <w:spacing w:after="0" w:line="240" w:lineRule="auto"/>
        <w:jc w:val="both"/>
        <w:rPr>
          <w:rFonts w:asciiTheme="majorHAnsi" w:hAnsiTheme="majorHAnsi" w:cs="Arial"/>
          <w:lang w:val="en-US"/>
        </w:rPr>
      </w:pPr>
    </w:p>
    <w:p w14:paraId="1BEA3F00" w14:textId="77777777" w:rsidR="001F51EF" w:rsidRPr="00E536B2" w:rsidRDefault="001F51EF" w:rsidP="001F51EF">
      <w:pPr>
        <w:keepNext/>
        <w:numPr>
          <w:ilvl w:val="2"/>
          <w:numId w:val="3"/>
        </w:numPr>
        <w:spacing w:before="240" w:after="60"/>
        <w:ind w:left="0" w:firstLine="0"/>
        <w:outlineLvl w:val="2"/>
        <w:rPr>
          <w:rFonts w:asciiTheme="majorHAnsi" w:eastAsia="Times New Roman" w:hAnsiTheme="majorHAnsi"/>
          <w:b/>
          <w:bCs/>
          <w:sz w:val="26"/>
          <w:szCs w:val="26"/>
          <w:lang w:val="en-US"/>
        </w:rPr>
      </w:pPr>
      <w:bookmarkStart w:id="117" w:name="_Toc418756438"/>
      <w:r w:rsidRPr="00E536B2">
        <w:rPr>
          <w:rFonts w:asciiTheme="majorHAnsi" w:eastAsia="Times New Roman" w:hAnsiTheme="majorHAnsi"/>
          <w:b/>
          <w:bCs/>
          <w:sz w:val="26"/>
          <w:szCs w:val="26"/>
          <w:lang w:val="en-US"/>
        </w:rPr>
        <w:t>Assessment of individual performance</w:t>
      </w:r>
      <w:bookmarkEnd w:id="117"/>
    </w:p>
    <w:p w14:paraId="047FA46B" w14:textId="53D649CB" w:rsidR="001F51EF" w:rsidRPr="003D57E4" w:rsidRDefault="001F51EF" w:rsidP="000D7753">
      <w:pPr>
        <w:autoSpaceDE w:val="0"/>
        <w:rPr>
          <w:rFonts w:ascii="Cambria" w:eastAsia="Times New Roman" w:hAnsi="Cambria" w:cs="Arial"/>
          <w:lang w:val="en-US" w:eastAsia="hr-HR"/>
        </w:rPr>
      </w:pPr>
      <w:r w:rsidRPr="003D57E4">
        <w:rPr>
          <w:rFonts w:ascii="Cambria" w:eastAsia="Times New Roman" w:hAnsi="Cambria" w:cs="Arial"/>
          <w:lang w:val="en-US" w:eastAsia="hr-HR"/>
        </w:rPr>
        <w:t xml:space="preserve">REGEA has successfully implemented all project activities as planned per Annex I and is fully satisfied with </w:t>
      </w:r>
      <w:r w:rsidR="00556FA7">
        <w:rPr>
          <w:rFonts w:ascii="Cambria" w:eastAsia="Times New Roman" w:hAnsi="Cambria" w:cs="Arial"/>
          <w:lang w:val="en-US" w:eastAsia="hr-HR"/>
        </w:rPr>
        <w:t xml:space="preserve">the </w:t>
      </w:r>
      <w:r w:rsidRPr="003D57E4">
        <w:rPr>
          <w:rFonts w:ascii="Cambria" w:eastAsia="Times New Roman" w:hAnsi="Cambria" w:cs="Arial"/>
          <w:lang w:val="en-US" w:eastAsia="hr-HR"/>
        </w:rPr>
        <w:t xml:space="preserve">realization and achieved results of the whole project. REGEA is particularly satisfied with establishment and running of TOPTEN Croatia web site that gives Croatian citizens an opportunity to compare energy performances and learn about the best products on the market. Furthermore, due to successful cooperation in TOPTEN project realization, Croatian national fund for environmental protection and energy efficiency, has announced for the first time the public call for </w:t>
      </w:r>
      <w:r w:rsidR="00556FA7">
        <w:rPr>
          <w:rFonts w:ascii="Cambria" w:eastAsia="Times New Roman" w:hAnsi="Cambria" w:cs="Arial"/>
          <w:lang w:val="en-US" w:eastAsia="hr-HR"/>
        </w:rPr>
        <w:t>cof</w:t>
      </w:r>
      <w:r w:rsidR="00D95CEA">
        <w:rPr>
          <w:rFonts w:ascii="Cambria" w:eastAsia="Times New Roman" w:hAnsi="Cambria" w:cs="Arial"/>
          <w:lang w:val="en-US" w:eastAsia="hr-HR"/>
        </w:rPr>
        <w:t>-</w:t>
      </w:r>
      <w:r w:rsidR="00556FA7">
        <w:rPr>
          <w:rFonts w:ascii="Cambria" w:eastAsia="Times New Roman" w:hAnsi="Cambria" w:cs="Arial"/>
          <w:lang w:val="en-US" w:eastAsia="hr-HR"/>
        </w:rPr>
        <w:t>unding</w:t>
      </w:r>
      <w:r w:rsidR="00556FA7" w:rsidRPr="003D57E4">
        <w:rPr>
          <w:rFonts w:ascii="Cambria" w:eastAsia="Times New Roman" w:hAnsi="Cambria" w:cs="Arial"/>
          <w:lang w:val="en-US" w:eastAsia="hr-HR"/>
        </w:rPr>
        <w:t xml:space="preserve"> </w:t>
      </w:r>
      <w:r w:rsidRPr="003D57E4">
        <w:rPr>
          <w:rFonts w:ascii="Cambria" w:eastAsia="Times New Roman" w:hAnsi="Cambria" w:cs="Arial"/>
          <w:lang w:val="en-US" w:eastAsia="hr-HR"/>
        </w:rPr>
        <w:t>purchases of energy efficient HA for physical persons in the maximal amount of 500 kn (65</w:t>
      </w:r>
      <w:proofErr w:type="gramStart"/>
      <w:r w:rsidRPr="003D57E4">
        <w:rPr>
          <w:rFonts w:ascii="Cambria" w:eastAsia="Times New Roman" w:hAnsi="Cambria" w:cs="Arial"/>
          <w:lang w:val="en-US" w:eastAsia="hr-HR"/>
        </w:rPr>
        <w:t>,28</w:t>
      </w:r>
      <w:proofErr w:type="gramEnd"/>
      <w:r w:rsidRPr="003D57E4">
        <w:rPr>
          <w:rFonts w:ascii="Cambria" w:eastAsia="Times New Roman" w:hAnsi="Cambria" w:cs="Arial"/>
          <w:lang w:val="en-US" w:eastAsia="hr-HR"/>
        </w:rPr>
        <w:t xml:space="preserve"> Euros). It can be said that according to public responses, TOPTEN project has been recognized at national, regional and local levels in Croatia. </w:t>
      </w:r>
    </w:p>
    <w:p w14:paraId="2FD33FF0" w14:textId="1CDFA3C0" w:rsidR="001F51EF" w:rsidRPr="003D57E4" w:rsidRDefault="001F51EF" w:rsidP="000D7753">
      <w:pPr>
        <w:autoSpaceDE w:val="0"/>
        <w:rPr>
          <w:rFonts w:ascii="Cambria" w:eastAsia="Times New Roman" w:hAnsi="Cambria" w:cs="Arial"/>
          <w:lang w:val="en-US" w:eastAsia="hr-HR"/>
        </w:rPr>
      </w:pPr>
      <w:r w:rsidRPr="003D57E4">
        <w:rPr>
          <w:rFonts w:ascii="Cambria" w:eastAsia="Times New Roman" w:hAnsi="Cambria" w:cs="Arial"/>
          <w:lang w:val="en-US" w:eastAsia="hr-HR"/>
        </w:rPr>
        <w:lastRenderedPageBreak/>
        <w:t xml:space="preserve">As for difficulties, the main problem was how to involve target groups and key actors (particularly manufacturers) in the action during the whole project. </w:t>
      </w:r>
      <w:r w:rsidRPr="003D57E4">
        <w:rPr>
          <w:rFonts w:ascii="Cambria" w:eastAsia="Times New Roman" w:hAnsi="Cambria" w:cs="Verdana"/>
          <w:lang w:val="en-US"/>
        </w:rPr>
        <w:t xml:space="preserve">Cooperation with manufacturers/importers was difficult because their </w:t>
      </w:r>
      <w:r w:rsidRPr="003D57E4">
        <w:rPr>
          <w:rFonts w:ascii="Cambria" w:hAnsi="Cambria"/>
          <w:bCs/>
          <w:iCs/>
          <w:lang w:val="en-US"/>
        </w:rPr>
        <w:t>headquarters are outside Croatia, and to make the whole situation even harder</w:t>
      </w:r>
      <w:r w:rsidR="00556FA7">
        <w:rPr>
          <w:rFonts w:ascii="Cambria" w:hAnsi="Cambria"/>
          <w:bCs/>
          <w:iCs/>
          <w:lang w:val="en-US"/>
        </w:rPr>
        <w:t>,</w:t>
      </w:r>
      <w:r w:rsidRPr="003D57E4">
        <w:rPr>
          <w:rFonts w:ascii="Cambria" w:eastAsia="Times New Roman" w:hAnsi="Cambria" w:cs="Verdana"/>
          <w:lang w:val="en-US"/>
        </w:rPr>
        <w:t xml:space="preserve"> frequent changes of managing staff </w:t>
      </w:r>
      <w:r w:rsidR="00556FA7">
        <w:rPr>
          <w:rFonts w:ascii="Cambria" w:eastAsia="Times New Roman" w:hAnsi="Cambria" w:cs="Verdana"/>
          <w:lang w:val="en-US"/>
        </w:rPr>
        <w:t>in Croatia</w:t>
      </w:r>
      <w:r w:rsidRPr="003D57E4">
        <w:rPr>
          <w:rFonts w:ascii="Cambria" w:hAnsi="Cambria"/>
          <w:bCs/>
          <w:iCs/>
          <w:lang w:val="en-US"/>
        </w:rPr>
        <w:t xml:space="preserve"> </w:t>
      </w:r>
      <w:r w:rsidR="00556FA7">
        <w:rPr>
          <w:rFonts w:ascii="Cambria" w:hAnsi="Cambria"/>
          <w:bCs/>
          <w:iCs/>
          <w:lang w:val="en-US"/>
        </w:rPr>
        <w:t>was</w:t>
      </w:r>
      <w:r w:rsidR="00556FA7" w:rsidRPr="003D57E4">
        <w:rPr>
          <w:rFonts w:ascii="Cambria" w:hAnsi="Cambria"/>
          <w:bCs/>
          <w:iCs/>
          <w:lang w:val="en-US"/>
        </w:rPr>
        <w:t xml:space="preserve"> </w:t>
      </w:r>
      <w:r w:rsidRPr="003D57E4">
        <w:rPr>
          <w:rFonts w:ascii="Cambria" w:hAnsi="Cambria"/>
          <w:bCs/>
          <w:iCs/>
          <w:lang w:val="en-US"/>
        </w:rPr>
        <w:t>more the rule than the exception. Furthermore</w:t>
      </w:r>
      <w:r w:rsidRPr="003D57E4">
        <w:rPr>
          <w:rFonts w:ascii="Cambria" w:hAnsi="Cambria"/>
          <w:bCs/>
          <w:i/>
          <w:iCs/>
          <w:lang w:val="en-US"/>
        </w:rPr>
        <w:t>,</w:t>
      </w:r>
      <w:r w:rsidRPr="003D57E4">
        <w:rPr>
          <w:rFonts w:ascii="Cambria" w:hAnsi="Cambria"/>
          <w:bCs/>
          <w:iCs/>
          <w:lang w:val="en-US"/>
        </w:rPr>
        <w:t xml:space="preserve"> harmonization with relevant EU legislation is still in process and at the moment only 4 product categories have new EU energy labels. It can be mentioned that REGEA could not afford to subcontract market </w:t>
      </w:r>
      <w:r w:rsidRPr="003D57E4">
        <w:rPr>
          <w:rFonts w:ascii="Cambria" w:eastAsia="Times New Roman" w:hAnsi="Cambria" w:cs="Verdana"/>
          <w:bCs/>
          <w:lang w:val="en-US"/>
        </w:rPr>
        <w:t>surveys</w:t>
      </w:r>
      <w:r w:rsidRPr="003D57E4">
        <w:rPr>
          <w:rFonts w:ascii="Cambria" w:hAnsi="Cambria"/>
          <w:bCs/>
          <w:iCs/>
          <w:lang w:val="en-US"/>
        </w:rPr>
        <w:t xml:space="preserve"> agencies and have </w:t>
      </w:r>
      <w:r w:rsidR="00556FA7">
        <w:rPr>
          <w:rFonts w:ascii="Cambria" w:hAnsi="Cambria"/>
          <w:bCs/>
          <w:iCs/>
          <w:lang w:val="en-US"/>
        </w:rPr>
        <w:t>worked on</w:t>
      </w:r>
      <w:r w:rsidR="00556FA7" w:rsidRPr="003D57E4">
        <w:rPr>
          <w:rFonts w:ascii="Cambria" w:hAnsi="Cambria"/>
          <w:bCs/>
          <w:iCs/>
          <w:lang w:val="en-US"/>
        </w:rPr>
        <w:t xml:space="preserve"> </w:t>
      </w:r>
      <w:r w:rsidRPr="003D57E4">
        <w:rPr>
          <w:rFonts w:ascii="Cambria" w:hAnsi="Cambria"/>
          <w:bCs/>
          <w:iCs/>
          <w:lang w:val="en-US"/>
        </w:rPr>
        <w:t xml:space="preserve">all appliance data on its </w:t>
      </w:r>
      <w:r w:rsidR="00556FA7">
        <w:rPr>
          <w:rFonts w:ascii="Cambria" w:hAnsi="Cambria"/>
          <w:bCs/>
          <w:iCs/>
          <w:lang w:val="en-US"/>
        </w:rPr>
        <w:t>own</w:t>
      </w:r>
      <w:r w:rsidRPr="003D57E4">
        <w:rPr>
          <w:rFonts w:ascii="Cambria" w:hAnsi="Cambria"/>
          <w:bCs/>
          <w:iCs/>
          <w:lang w:val="en-US"/>
        </w:rPr>
        <w:t xml:space="preserve">, </w:t>
      </w:r>
      <w:r w:rsidR="00556FA7">
        <w:rPr>
          <w:rFonts w:ascii="Cambria" w:hAnsi="Cambria"/>
          <w:bCs/>
          <w:iCs/>
          <w:lang w:val="en-US"/>
        </w:rPr>
        <w:t>which</w:t>
      </w:r>
      <w:r w:rsidR="00556FA7" w:rsidRPr="003D57E4">
        <w:rPr>
          <w:rFonts w:ascii="Cambria" w:hAnsi="Cambria"/>
          <w:bCs/>
          <w:iCs/>
          <w:lang w:val="en-US"/>
        </w:rPr>
        <w:t xml:space="preserve"> </w:t>
      </w:r>
      <w:r w:rsidRPr="003D57E4">
        <w:rPr>
          <w:rFonts w:ascii="Cambria" w:hAnsi="Cambria"/>
          <w:bCs/>
          <w:iCs/>
          <w:lang w:val="en-US"/>
        </w:rPr>
        <w:t xml:space="preserve">consequently </w:t>
      </w:r>
      <w:r w:rsidR="00556FA7" w:rsidRPr="003D57E4">
        <w:rPr>
          <w:rFonts w:ascii="Cambria" w:hAnsi="Cambria"/>
          <w:bCs/>
          <w:iCs/>
          <w:lang w:val="en-US"/>
        </w:rPr>
        <w:t>significantly rose</w:t>
      </w:r>
      <w:r w:rsidRPr="003D57E4">
        <w:rPr>
          <w:rFonts w:ascii="Cambria" w:hAnsi="Cambria"/>
          <w:bCs/>
          <w:iCs/>
          <w:lang w:val="en-US"/>
        </w:rPr>
        <w:t xml:space="preserve"> actual spent working hours.</w:t>
      </w:r>
      <w:r w:rsidRPr="003D57E4">
        <w:rPr>
          <w:rFonts w:ascii="Cambria" w:hAnsi="Cambria"/>
          <w:bCs/>
          <w:iCs/>
          <w:vertAlign w:val="superscript"/>
          <w:lang w:val="en-US"/>
        </w:rPr>
        <w:footnoteReference w:id="9"/>
      </w:r>
      <w:r w:rsidRPr="003D57E4">
        <w:rPr>
          <w:rFonts w:ascii="Cambria" w:hAnsi="Cambria"/>
          <w:bCs/>
          <w:iCs/>
          <w:lang w:val="en-US"/>
        </w:rPr>
        <w:t xml:space="preserve"> </w:t>
      </w:r>
    </w:p>
    <w:p w14:paraId="5648B453" w14:textId="627A7573" w:rsidR="001F51EF" w:rsidRPr="003D57E4" w:rsidRDefault="001F51EF" w:rsidP="000D7753">
      <w:pPr>
        <w:autoSpaceDE w:val="0"/>
        <w:rPr>
          <w:rFonts w:ascii="Cambria" w:eastAsia="Times New Roman" w:hAnsi="Cambria" w:cs="Arial"/>
          <w:lang w:val="en-US" w:eastAsia="hr-HR"/>
        </w:rPr>
      </w:pPr>
      <w:r w:rsidRPr="003D57E4">
        <w:rPr>
          <w:rFonts w:ascii="Cambria" w:eastAsia="Times New Roman" w:hAnsi="Cambria" w:cs="Arial"/>
          <w:lang w:val="en-US" w:eastAsia="hr-HR"/>
        </w:rPr>
        <w:t xml:space="preserve">One of the most important achievements of TOPTEN project in Croatia was overcoming </w:t>
      </w:r>
      <w:r w:rsidR="00556FA7">
        <w:rPr>
          <w:rFonts w:ascii="Cambria" w:eastAsia="Times New Roman" w:hAnsi="Cambria" w:cs="Arial"/>
          <w:lang w:val="en-US" w:eastAsia="hr-HR"/>
        </w:rPr>
        <w:t xml:space="preserve">the </w:t>
      </w:r>
      <w:r w:rsidR="00556FA7" w:rsidRPr="003D57E4">
        <w:rPr>
          <w:rFonts w:ascii="Cambria" w:eastAsia="Times New Roman" w:hAnsi="Cambria" w:cs="Arial"/>
          <w:lang w:val="en-US" w:eastAsia="hr-HR"/>
        </w:rPr>
        <w:t>above-mentioned</w:t>
      </w:r>
      <w:r w:rsidRPr="003D57E4">
        <w:rPr>
          <w:rFonts w:ascii="Cambria" w:eastAsia="Times New Roman" w:hAnsi="Cambria" w:cs="Arial"/>
          <w:lang w:val="en-US" w:eastAsia="hr-HR"/>
        </w:rPr>
        <w:t xml:space="preserve"> barriers and establish</w:t>
      </w:r>
      <w:r w:rsidR="00556FA7">
        <w:rPr>
          <w:rFonts w:ascii="Cambria" w:eastAsia="Times New Roman" w:hAnsi="Cambria" w:cs="Arial"/>
          <w:lang w:val="en-US" w:eastAsia="hr-HR"/>
        </w:rPr>
        <w:t>ing</w:t>
      </w:r>
      <w:r w:rsidRPr="003D57E4">
        <w:rPr>
          <w:rFonts w:ascii="Cambria" w:eastAsia="Times New Roman" w:hAnsi="Cambria" w:cs="Arial"/>
          <w:lang w:val="en-US" w:eastAsia="hr-HR"/>
        </w:rPr>
        <w:t xml:space="preserve"> a successfully run</w:t>
      </w:r>
      <w:r w:rsidR="00556FA7">
        <w:rPr>
          <w:rFonts w:ascii="Cambria" w:eastAsia="Times New Roman" w:hAnsi="Cambria" w:cs="Arial"/>
          <w:lang w:val="en-US" w:eastAsia="hr-HR"/>
        </w:rPr>
        <w:t>ning</w:t>
      </w:r>
      <w:r w:rsidRPr="003D57E4">
        <w:rPr>
          <w:rFonts w:ascii="Cambria" w:eastAsia="Times New Roman" w:hAnsi="Cambria" w:cs="Arial"/>
          <w:lang w:val="en-US" w:eastAsia="hr-HR"/>
        </w:rPr>
        <w:t xml:space="preserve"> TOPTEN Croatia web site, portal that gains importance and visibility every day. </w:t>
      </w:r>
    </w:p>
    <w:p w14:paraId="3E3AC1B3" w14:textId="77777777" w:rsidR="001F51EF" w:rsidRPr="00E536B2" w:rsidRDefault="001F51EF" w:rsidP="001F51EF">
      <w:pPr>
        <w:keepNext/>
        <w:numPr>
          <w:ilvl w:val="2"/>
          <w:numId w:val="3"/>
        </w:numPr>
        <w:spacing w:before="240" w:after="60"/>
        <w:ind w:left="0" w:firstLine="0"/>
        <w:outlineLvl w:val="2"/>
        <w:rPr>
          <w:rFonts w:asciiTheme="majorHAnsi" w:eastAsia="Times New Roman" w:hAnsiTheme="majorHAnsi"/>
          <w:b/>
          <w:bCs/>
          <w:sz w:val="26"/>
          <w:szCs w:val="26"/>
          <w:lang w:val="en-US"/>
        </w:rPr>
      </w:pPr>
      <w:bookmarkStart w:id="118" w:name="_Toc418756439"/>
      <w:r w:rsidRPr="00E536B2">
        <w:rPr>
          <w:rFonts w:asciiTheme="majorHAnsi" w:eastAsia="Times New Roman" w:hAnsiTheme="majorHAnsi"/>
          <w:b/>
          <w:bCs/>
          <w:sz w:val="26"/>
          <w:szCs w:val="26"/>
          <w:lang w:val="en-US"/>
        </w:rPr>
        <w:t>Sustainability of the action after the end of the project</w:t>
      </w:r>
      <w:bookmarkEnd w:id="118"/>
    </w:p>
    <w:p w14:paraId="1534788D" w14:textId="0EF8B0EC" w:rsidR="001F51EF" w:rsidRPr="003D57E4" w:rsidRDefault="001F51EF" w:rsidP="000D7753">
      <w:pPr>
        <w:autoSpaceDE w:val="0"/>
        <w:rPr>
          <w:rFonts w:ascii="Cambria" w:hAnsi="Cambria"/>
          <w:lang w:val="en-US"/>
        </w:rPr>
      </w:pPr>
      <w:r w:rsidRPr="003D57E4">
        <w:rPr>
          <w:rFonts w:ascii="Cambria" w:hAnsi="Cambria"/>
          <w:lang w:val="en-US"/>
        </w:rPr>
        <w:t xml:space="preserve">REGEA has undertaken </w:t>
      </w:r>
      <w:r w:rsidR="00710C69" w:rsidRPr="003D57E4">
        <w:rPr>
          <w:rFonts w:ascii="Cambria" w:hAnsi="Cambria"/>
          <w:lang w:val="en-US"/>
        </w:rPr>
        <w:t>activities that</w:t>
      </w:r>
      <w:r w:rsidRPr="003D57E4">
        <w:rPr>
          <w:rFonts w:ascii="Cambria" w:hAnsi="Cambria"/>
          <w:lang w:val="en-US"/>
        </w:rPr>
        <w:t xml:space="preserve"> have a direct impact on the sustainability of the action after the end of the project. One of the most important sustainability actions is </w:t>
      </w:r>
      <w:r w:rsidR="00556FA7">
        <w:rPr>
          <w:rFonts w:ascii="Cambria" w:hAnsi="Cambria"/>
          <w:lang w:val="en-US"/>
        </w:rPr>
        <w:t xml:space="preserve">the </w:t>
      </w:r>
      <w:r w:rsidRPr="003D57E4">
        <w:rPr>
          <w:rFonts w:ascii="Cambria" w:hAnsi="Cambria"/>
          <w:lang w:val="en-US"/>
        </w:rPr>
        <w:t xml:space="preserve">successful cooperation with </w:t>
      </w:r>
      <w:r w:rsidR="00556FA7">
        <w:rPr>
          <w:rFonts w:ascii="Cambria" w:hAnsi="Cambria"/>
          <w:lang w:val="en-US"/>
        </w:rPr>
        <w:t xml:space="preserve">the </w:t>
      </w:r>
      <w:r w:rsidRPr="003D57E4">
        <w:rPr>
          <w:rFonts w:ascii="Cambria" w:hAnsi="Cambria"/>
          <w:lang w:val="en-US"/>
        </w:rPr>
        <w:t xml:space="preserve">Technical museum in Zagreb (one of the biggest and most famous in South-east Europe) that resulted in </w:t>
      </w:r>
      <w:r w:rsidR="00556FA7">
        <w:rPr>
          <w:rFonts w:ascii="Cambria" w:hAnsi="Cambria"/>
          <w:lang w:val="en-US"/>
        </w:rPr>
        <w:t>having</w:t>
      </w:r>
      <w:r w:rsidRPr="003D57E4">
        <w:rPr>
          <w:rFonts w:ascii="Cambria" w:hAnsi="Cambria"/>
          <w:lang w:val="en-US"/>
        </w:rPr>
        <w:t xml:space="preserve"> TOPTEN info</w:t>
      </w:r>
      <w:r w:rsidR="00556FA7">
        <w:rPr>
          <w:rFonts w:ascii="Cambria" w:hAnsi="Cambria"/>
          <w:lang w:val="en-US"/>
        </w:rPr>
        <w:t>rmation</w:t>
      </w:r>
      <w:r w:rsidRPr="003D57E4">
        <w:rPr>
          <w:rFonts w:ascii="Cambria" w:hAnsi="Cambria"/>
          <w:lang w:val="en-US"/>
        </w:rPr>
        <w:t xml:space="preserve"> materials part of the permanent exhibition </w:t>
      </w:r>
      <w:r w:rsidR="00556FA7">
        <w:rPr>
          <w:rFonts w:ascii="Cambria" w:hAnsi="Cambria"/>
          <w:lang w:val="en-US"/>
        </w:rPr>
        <w:t>of the</w:t>
      </w:r>
      <w:r w:rsidR="00556FA7" w:rsidRPr="003D57E4">
        <w:rPr>
          <w:rFonts w:ascii="Cambria" w:hAnsi="Cambria"/>
          <w:lang w:val="en-US"/>
        </w:rPr>
        <w:t xml:space="preserve"> </w:t>
      </w:r>
      <w:r w:rsidRPr="003D57E4">
        <w:rPr>
          <w:rFonts w:ascii="Cambria" w:hAnsi="Cambria"/>
          <w:lang w:val="en-US"/>
        </w:rPr>
        <w:t xml:space="preserve">Technical museum in Zagreb. </w:t>
      </w:r>
    </w:p>
    <w:p w14:paraId="190176E4" w14:textId="5BAF3053" w:rsidR="001F51EF" w:rsidRPr="003D57E4" w:rsidRDefault="001F51EF" w:rsidP="000D7753">
      <w:pPr>
        <w:autoSpaceDE w:val="0"/>
        <w:rPr>
          <w:rFonts w:ascii="Cambria" w:hAnsi="Cambria"/>
          <w:lang w:val="en-US"/>
        </w:rPr>
      </w:pPr>
      <w:r w:rsidRPr="003D57E4">
        <w:rPr>
          <w:rFonts w:ascii="Cambria" w:hAnsi="Cambria"/>
          <w:lang w:val="en-US"/>
        </w:rPr>
        <w:t xml:space="preserve">As already mentioned in the Chapter above, one of the most important achievements of TOPTEN </w:t>
      </w:r>
      <w:r w:rsidR="00710C69">
        <w:rPr>
          <w:rFonts w:ascii="Cambria" w:hAnsi="Cambria"/>
          <w:lang w:val="en-US"/>
        </w:rPr>
        <w:t xml:space="preserve">is </w:t>
      </w:r>
      <w:r w:rsidR="00DB0864">
        <w:rPr>
          <w:rFonts w:ascii="Cambria" w:hAnsi="Cambria"/>
          <w:lang w:val="en-US"/>
        </w:rPr>
        <w:t xml:space="preserve">the </w:t>
      </w:r>
      <w:r w:rsidR="00DB0864" w:rsidRPr="003D57E4">
        <w:rPr>
          <w:rFonts w:ascii="Cambria" w:hAnsi="Cambria"/>
          <w:lang w:val="en-US"/>
        </w:rPr>
        <w:t>establishment</w:t>
      </w:r>
      <w:r w:rsidRPr="003D57E4">
        <w:rPr>
          <w:rFonts w:ascii="Cambria" w:hAnsi="Cambria"/>
          <w:lang w:val="en-US"/>
        </w:rPr>
        <w:t xml:space="preserve"> and successful progress </w:t>
      </w:r>
      <w:r w:rsidR="00DB0864">
        <w:rPr>
          <w:rFonts w:ascii="Cambria" w:hAnsi="Cambria"/>
          <w:lang w:val="en-US"/>
        </w:rPr>
        <w:t>of the</w:t>
      </w:r>
      <w:r w:rsidRPr="003D57E4">
        <w:rPr>
          <w:rFonts w:ascii="Cambria" w:hAnsi="Cambria"/>
          <w:lang w:val="en-US"/>
        </w:rPr>
        <w:t xml:space="preserve"> TOPTEN Croatia web site that will not be stopped after the end of the project.   REGEA will do its best to make TOPTEN Croatia web site “very alive”, visible and attractive. Furthermore, REGEA will remain </w:t>
      </w:r>
      <w:r w:rsidR="00DB0864">
        <w:rPr>
          <w:rFonts w:ascii="Cambria" w:hAnsi="Cambria"/>
          <w:lang w:val="en-US"/>
        </w:rPr>
        <w:t xml:space="preserve">a </w:t>
      </w:r>
      <w:r w:rsidRPr="003D57E4">
        <w:rPr>
          <w:rFonts w:ascii="Cambria" w:hAnsi="Cambria"/>
          <w:lang w:val="en-US"/>
        </w:rPr>
        <w:t xml:space="preserve">Google Ad Grantee under described conditions for the whole year 2015. </w:t>
      </w:r>
    </w:p>
    <w:p w14:paraId="683ACF1C" w14:textId="72D0A929" w:rsidR="001F51EF" w:rsidRPr="003D57E4" w:rsidRDefault="001F51EF" w:rsidP="000D7753">
      <w:pPr>
        <w:autoSpaceDE w:val="0"/>
        <w:rPr>
          <w:rFonts w:ascii="Cambria" w:eastAsia="Times New Roman" w:hAnsi="Cambria" w:cs="Arial"/>
          <w:lang w:val="en-US" w:eastAsia="hr-HR"/>
        </w:rPr>
      </w:pPr>
      <w:r w:rsidRPr="003D57E4">
        <w:rPr>
          <w:rFonts w:ascii="Cambria" w:eastAsia="Times New Roman" w:hAnsi="Cambria" w:cs="Arial"/>
          <w:lang w:val="en-US" w:eastAsia="hr-HR"/>
        </w:rPr>
        <w:t xml:space="preserve">It can be concluded that </w:t>
      </w:r>
      <w:r w:rsidR="00DB0864">
        <w:rPr>
          <w:rFonts w:ascii="Cambria" w:eastAsia="Times New Roman" w:hAnsi="Cambria" w:cs="Arial"/>
          <w:lang w:val="en-US" w:eastAsia="hr-HR"/>
        </w:rPr>
        <w:t>co-funding</w:t>
      </w:r>
      <w:r w:rsidR="00DB0864" w:rsidRPr="003D57E4">
        <w:rPr>
          <w:rFonts w:ascii="Cambria" w:eastAsia="Times New Roman" w:hAnsi="Cambria" w:cs="Arial"/>
          <w:lang w:val="en-US" w:eastAsia="hr-HR"/>
        </w:rPr>
        <w:t xml:space="preserve"> </w:t>
      </w:r>
      <w:r w:rsidRPr="003D57E4">
        <w:rPr>
          <w:rFonts w:ascii="Cambria" w:eastAsia="Times New Roman" w:hAnsi="Cambria" w:cs="Arial"/>
          <w:lang w:val="en-US" w:eastAsia="hr-HR"/>
        </w:rPr>
        <w:t xml:space="preserve">purchases of energy efficient HA for physical persons by Croatian national fund for environmental protection and energy efficiency </w:t>
      </w:r>
      <w:r w:rsidR="00DB0864">
        <w:rPr>
          <w:rFonts w:ascii="Cambria" w:eastAsia="Times New Roman" w:hAnsi="Cambria" w:cs="Arial"/>
          <w:lang w:val="en-US" w:eastAsia="hr-HR"/>
        </w:rPr>
        <w:t>(</w:t>
      </w:r>
      <w:r w:rsidRPr="003D57E4">
        <w:rPr>
          <w:rFonts w:ascii="Cambria" w:eastAsia="Times New Roman" w:hAnsi="Cambria" w:cs="Arial"/>
          <w:lang w:val="en-US" w:eastAsia="hr-HR"/>
        </w:rPr>
        <w:t>that</w:t>
      </w:r>
      <w:r w:rsidR="00DB0864">
        <w:rPr>
          <w:rFonts w:ascii="Cambria" w:eastAsia="Times New Roman" w:hAnsi="Cambria" w:cs="Arial"/>
          <w:lang w:val="en-US" w:eastAsia="hr-HR"/>
        </w:rPr>
        <w:t>,</w:t>
      </w:r>
      <w:r w:rsidRPr="003D57E4">
        <w:rPr>
          <w:rFonts w:ascii="Cambria" w:eastAsia="Times New Roman" w:hAnsi="Cambria" w:cs="Arial"/>
          <w:lang w:val="en-US" w:eastAsia="hr-HR"/>
        </w:rPr>
        <w:t xml:space="preserve"> according to Fund's official timetable</w:t>
      </w:r>
      <w:r w:rsidRPr="003D57E4">
        <w:rPr>
          <w:rFonts w:ascii="Cambria" w:eastAsia="Times New Roman" w:hAnsi="Cambria" w:cs="Arial"/>
          <w:vertAlign w:val="superscript"/>
          <w:lang w:val="en-US" w:eastAsia="hr-HR"/>
        </w:rPr>
        <w:footnoteReference w:id="10"/>
      </w:r>
      <w:r w:rsidRPr="003D57E4">
        <w:rPr>
          <w:rFonts w:ascii="Cambria" w:eastAsia="Times New Roman" w:hAnsi="Cambria" w:cs="Arial"/>
          <w:lang w:val="en-US" w:eastAsia="hr-HR"/>
        </w:rPr>
        <w:t xml:space="preserve"> will start in May 2015</w:t>
      </w:r>
      <w:r w:rsidR="00DB0864">
        <w:rPr>
          <w:rFonts w:ascii="Cambria" w:eastAsia="Times New Roman" w:hAnsi="Cambria" w:cs="Arial"/>
          <w:lang w:val="en-US" w:eastAsia="hr-HR"/>
        </w:rPr>
        <w:t>)</w:t>
      </w:r>
      <w:r w:rsidRPr="003D57E4">
        <w:rPr>
          <w:rFonts w:ascii="Cambria" w:eastAsia="Times New Roman" w:hAnsi="Cambria" w:cs="Arial"/>
          <w:lang w:val="en-US" w:eastAsia="hr-HR"/>
        </w:rPr>
        <w:t xml:space="preserve"> is also one of the </w:t>
      </w:r>
      <w:r w:rsidR="00DB0864" w:rsidRPr="003D57E4">
        <w:rPr>
          <w:rFonts w:ascii="Cambria" w:eastAsia="Times New Roman" w:hAnsi="Cambria" w:cs="Arial"/>
          <w:lang w:val="en-US" w:eastAsia="hr-HR"/>
        </w:rPr>
        <w:t>very important</w:t>
      </w:r>
      <w:r w:rsidRPr="003D57E4">
        <w:rPr>
          <w:rFonts w:ascii="Cambria" w:eastAsia="Times New Roman" w:hAnsi="Cambria" w:cs="Arial"/>
          <w:lang w:val="en-US" w:eastAsia="hr-HR"/>
        </w:rPr>
        <w:t xml:space="preserve"> achievements of TOPTEN that, hopefully, will last years after the official end of the project. </w:t>
      </w:r>
    </w:p>
    <w:p w14:paraId="33284D8C" w14:textId="626DF7AB" w:rsidR="001F51EF" w:rsidRPr="003D57E4" w:rsidRDefault="001F51EF" w:rsidP="000D7753">
      <w:pPr>
        <w:autoSpaceDE w:val="0"/>
        <w:rPr>
          <w:rFonts w:ascii="Cambria" w:hAnsi="Cambria"/>
          <w:lang w:val="en-US"/>
        </w:rPr>
      </w:pPr>
      <w:r w:rsidRPr="003D57E4">
        <w:rPr>
          <w:rFonts w:ascii="Cambria" w:hAnsi="Cambria"/>
          <w:lang w:val="en-US"/>
        </w:rPr>
        <w:t xml:space="preserve">REGEA, as the national coordinator of TOPTEN project, will continue running TOPTEN Croatia web </w:t>
      </w:r>
      <w:r w:rsidR="00DB0864">
        <w:rPr>
          <w:rFonts w:ascii="Cambria" w:hAnsi="Cambria"/>
          <w:lang w:val="en-US"/>
        </w:rPr>
        <w:t>as</w:t>
      </w:r>
      <w:r w:rsidR="00DB0864" w:rsidRPr="003D57E4">
        <w:rPr>
          <w:rFonts w:ascii="Cambria" w:hAnsi="Cambria"/>
          <w:lang w:val="en-US"/>
        </w:rPr>
        <w:t xml:space="preserve"> </w:t>
      </w:r>
      <w:r w:rsidRPr="003D57E4">
        <w:rPr>
          <w:rFonts w:ascii="Cambria" w:hAnsi="Cambria"/>
          <w:lang w:val="en-US"/>
        </w:rPr>
        <w:t>best as it can. During the project REGEA tried very hard to disseminate and promote its results, and seriously plan to do it in the future.</w:t>
      </w:r>
    </w:p>
    <w:p w14:paraId="2C33CEAD" w14:textId="77777777" w:rsidR="001F51EF" w:rsidRPr="00E536B2" w:rsidRDefault="001F51EF" w:rsidP="001F51EF">
      <w:pPr>
        <w:keepNext/>
        <w:numPr>
          <w:ilvl w:val="2"/>
          <w:numId w:val="3"/>
        </w:numPr>
        <w:spacing w:before="240" w:after="60"/>
        <w:ind w:left="0" w:firstLine="0"/>
        <w:outlineLvl w:val="2"/>
        <w:rPr>
          <w:rFonts w:asciiTheme="majorHAnsi" w:eastAsia="Times New Roman" w:hAnsiTheme="majorHAnsi"/>
          <w:b/>
          <w:bCs/>
          <w:sz w:val="26"/>
          <w:szCs w:val="26"/>
          <w:lang w:val="en-US"/>
        </w:rPr>
      </w:pPr>
      <w:bookmarkStart w:id="119" w:name="_Toc418756440"/>
      <w:r w:rsidRPr="00E536B2">
        <w:rPr>
          <w:rFonts w:asciiTheme="majorHAnsi" w:eastAsia="Times New Roman" w:hAnsiTheme="majorHAnsi"/>
          <w:b/>
          <w:bCs/>
          <w:sz w:val="26"/>
          <w:szCs w:val="26"/>
          <w:lang w:val="en-US"/>
        </w:rPr>
        <w:t>Review of resources</w:t>
      </w:r>
      <w:bookmarkEnd w:id="119"/>
      <w:r w:rsidRPr="00E536B2">
        <w:rPr>
          <w:rFonts w:asciiTheme="majorHAnsi" w:eastAsia="Times New Roman" w:hAnsiTheme="majorHAnsi"/>
          <w:b/>
          <w:bCs/>
          <w:sz w:val="26"/>
          <w:szCs w:val="26"/>
          <w:lang w:val="en-US"/>
        </w:rPr>
        <w:t xml:space="preserve"> </w:t>
      </w:r>
    </w:p>
    <w:p w14:paraId="5A8C7C04" w14:textId="77777777" w:rsidR="001F51EF" w:rsidRPr="00E536B2" w:rsidRDefault="001F51EF" w:rsidP="009929F8">
      <w:pPr>
        <w:pStyle w:val="Style3"/>
        <w:ind w:left="0" w:firstLine="0"/>
        <w:rPr>
          <w:rFonts w:asciiTheme="majorHAnsi" w:hAnsiTheme="majorHAnsi"/>
        </w:rPr>
      </w:pPr>
      <w:bookmarkStart w:id="120" w:name="_Toc406610702"/>
      <w:r w:rsidRPr="00E536B2">
        <w:rPr>
          <w:rFonts w:asciiTheme="majorHAnsi" w:hAnsiTheme="majorHAnsi"/>
        </w:rPr>
        <w:t>Staff resources</w:t>
      </w:r>
      <w:bookmarkEnd w:id="120"/>
    </w:p>
    <w:p w14:paraId="5A7E95FE" w14:textId="77777777" w:rsidR="001F51EF" w:rsidRPr="00E64298" w:rsidRDefault="001F51EF" w:rsidP="00D6573C">
      <w:pPr>
        <w:rPr>
          <w:rFonts w:ascii="Cambria" w:eastAsia="Times New Roman" w:hAnsi="Cambria"/>
        </w:rPr>
      </w:pPr>
      <w:r w:rsidRPr="00E64298">
        <w:rPr>
          <w:rFonts w:ascii="Cambria" w:eastAsia="Times New Roman" w:hAnsi="Cambria"/>
        </w:rPr>
        <w:t>The following table provides a break-down of hours by WPs and staff members.</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835"/>
        <w:gridCol w:w="1560"/>
        <w:gridCol w:w="992"/>
        <w:gridCol w:w="4276"/>
      </w:tblGrid>
      <w:tr w:rsidR="00347CAC" w:rsidRPr="00A90436" w14:paraId="7FF7DFC0" w14:textId="77777777" w:rsidTr="00347CAC">
        <w:trPr>
          <w:tblHeader/>
        </w:trPr>
        <w:tc>
          <w:tcPr>
            <w:tcW w:w="2835" w:type="dxa"/>
            <w:shd w:val="clear" w:color="auto" w:fill="EFF5E8"/>
            <w:tcMar>
              <w:top w:w="15" w:type="dxa"/>
              <w:left w:w="108" w:type="dxa"/>
              <w:bottom w:w="0" w:type="dxa"/>
              <w:right w:w="108" w:type="dxa"/>
            </w:tcMar>
            <w:hideMark/>
          </w:tcPr>
          <w:p w14:paraId="736AF3DE" w14:textId="77777777" w:rsidR="00347CAC" w:rsidRPr="00855797" w:rsidRDefault="00347CAC" w:rsidP="00855797">
            <w:pPr>
              <w:spacing w:after="0" w:line="240" w:lineRule="auto"/>
              <w:rPr>
                <w:rFonts w:ascii="Cambria" w:hAnsi="Cambria"/>
                <w:lang w:val="sl-SI"/>
              </w:rPr>
            </w:pPr>
            <w:r w:rsidRPr="00855797">
              <w:rPr>
                <w:rFonts w:ascii="Cambria" w:hAnsi="Cambria"/>
                <w:lang w:val="pt-BR"/>
              </w:rPr>
              <w:lastRenderedPageBreak/>
              <w:t>Task n° + name</w:t>
            </w:r>
          </w:p>
        </w:tc>
        <w:tc>
          <w:tcPr>
            <w:tcW w:w="1560" w:type="dxa"/>
            <w:shd w:val="clear" w:color="auto" w:fill="EFF5E8"/>
            <w:tcMar>
              <w:top w:w="15" w:type="dxa"/>
              <w:left w:w="108" w:type="dxa"/>
              <w:bottom w:w="0" w:type="dxa"/>
              <w:right w:w="108" w:type="dxa"/>
            </w:tcMar>
            <w:hideMark/>
          </w:tcPr>
          <w:p w14:paraId="691A9165" w14:textId="77777777" w:rsidR="00347CAC" w:rsidRPr="00855797" w:rsidRDefault="00347CAC" w:rsidP="00855797">
            <w:pPr>
              <w:spacing w:after="0" w:line="240" w:lineRule="auto"/>
              <w:rPr>
                <w:rFonts w:ascii="Cambria" w:hAnsi="Cambria"/>
                <w:lang w:val="sl-SI"/>
              </w:rPr>
            </w:pPr>
            <w:r w:rsidRPr="00855797">
              <w:rPr>
                <w:rFonts w:ascii="Cambria" w:hAnsi="Cambria"/>
              </w:rPr>
              <w:t>Involved staff member</w:t>
            </w:r>
          </w:p>
        </w:tc>
        <w:tc>
          <w:tcPr>
            <w:tcW w:w="992" w:type="dxa"/>
            <w:shd w:val="clear" w:color="auto" w:fill="EFF5E8"/>
            <w:tcMar>
              <w:top w:w="15" w:type="dxa"/>
              <w:left w:w="108" w:type="dxa"/>
              <w:bottom w:w="0" w:type="dxa"/>
              <w:right w:w="108" w:type="dxa"/>
            </w:tcMar>
            <w:hideMark/>
          </w:tcPr>
          <w:p w14:paraId="3B48B25F" w14:textId="77777777" w:rsidR="00347CAC" w:rsidRPr="00855797" w:rsidRDefault="00347CAC" w:rsidP="00855797">
            <w:pPr>
              <w:spacing w:after="0" w:line="240" w:lineRule="auto"/>
              <w:rPr>
                <w:rFonts w:ascii="Cambria" w:hAnsi="Cambria"/>
                <w:lang w:val="sl-SI"/>
              </w:rPr>
            </w:pPr>
            <w:r w:rsidRPr="00855797">
              <w:rPr>
                <w:rFonts w:ascii="Cambria" w:hAnsi="Cambria"/>
              </w:rPr>
              <w:t>Hours spent</w:t>
            </w:r>
          </w:p>
        </w:tc>
        <w:tc>
          <w:tcPr>
            <w:tcW w:w="4276" w:type="dxa"/>
            <w:shd w:val="clear" w:color="auto" w:fill="EFF5E8"/>
            <w:tcMar>
              <w:top w:w="15" w:type="dxa"/>
              <w:left w:w="108" w:type="dxa"/>
              <w:bottom w:w="0" w:type="dxa"/>
              <w:right w:w="108" w:type="dxa"/>
            </w:tcMar>
            <w:hideMark/>
          </w:tcPr>
          <w:p w14:paraId="6EEFC8D1" w14:textId="77777777" w:rsidR="00347CAC" w:rsidRPr="00855797" w:rsidRDefault="00347CAC" w:rsidP="00855797">
            <w:pPr>
              <w:spacing w:after="0" w:line="240" w:lineRule="auto"/>
              <w:rPr>
                <w:rFonts w:ascii="Cambria" w:hAnsi="Cambria"/>
                <w:lang w:val="sl-SI"/>
              </w:rPr>
            </w:pPr>
            <w:r w:rsidRPr="00855797">
              <w:rPr>
                <w:rFonts w:ascii="Cambria" w:hAnsi="Cambria"/>
              </w:rPr>
              <w:t>Keywords on undertaken activities</w:t>
            </w:r>
          </w:p>
        </w:tc>
      </w:tr>
      <w:tr w:rsidR="00347CAC" w:rsidRPr="00A90436" w14:paraId="525DEA0F" w14:textId="77777777" w:rsidTr="00347CAC">
        <w:trPr>
          <w:trHeight w:val="217"/>
        </w:trPr>
        <w:tc>
          <w:tcPr>
            <w:tcW w:w="2835" w:type="dxa"/>
            <w:shd w:val="clear" w:color="auto" w:fill="auto"/>
            <w:tcMar>
              <w:top w:w="15" w:type="dxa"/>
              <w:left w:w="108" w:type="dxa"/>
              <w:bottom w:w="0" w:type="dxa"/>
              <w:right w:w="108" w:type="dxa"/>
            </w:tcMar>
            <w:hideMark/>
          </w:tcPr>
          <w:p w14:paraId="634FC342" w14:textId="77777777" w:rsidR="00347CAC" w:rsidRPr="00855797" w:rsidRDefault="00347CAC" w:rsidP="00855797">
            <w:pPr>
              <w:suppressAutoHyphens w:val="0"/>
              <w:spacing w:after="0" w:line="240" w:lineRule="auto"/>
              <w:rPr>
                <w:rFonts w:ascii="Cambria" w:eastAsiaTheme="minorHAnsi" w:hAnsi="Cambria"/>
                <w:color w:val="000000" w:themeColor="text1"/>
                <w:lang w:eastAsia="hr-HR"/>
              </w:rPr>
            </w:pPr>
            <w:r w:rsidRPr="00855797">
              <w:rPr>
                <w:rFonts w:ascii="Cambria" w:eastAsiaTheme="minorHAnsi" w:hAnsi="Cambria"/>
                <w:color w:val="000000" w:themeColor="text1"/>
                <w:lang w:eastAsia="hr-HR"/>
              </w:rPr>
              <w:t>Task 1.2 Project internal communication</w:t>
            </w:r>
          </w:p>
        </w:tc>
        <w:tc>
          <w:tcPr>
            <w:tcW w:w="1560" w:type="dxa"/>
            <w:shd w:val="clear" w:color="auto" w:fill="auto"/>
            <w:tcMar>
              <w:top w:w="15" w:type="dxa"/>
              <w:left w:w="108" w:type="dxa"/>
              <w:bottom w:w="0" w:type="dxa"/>
              <w:right w:w="108" w:type="dxa"/>
            </w:tcMar>
            <w:hideMark/>
          </w:tcPr>
          <w:p w14:paraId="06029438" w14:textId="77777777" w:rsidR="00347CAC" w:rsidRPr="00855797" w:rsidRDefault="00347CAC" w:rsidP="00855797">
            <w:pPr>
              <w:spacing w:after="0" w:line="240" w:lineRule="auto"/>
              <w:rPr>
                <w:rFonts w:ascii="Cambria" w:hAnsi="Cambria"/>
                <w:lang w:val="sl-SI"/>
              </w:rPr>
            </w:pPr>
            <w:r w:rsidRPr="00855797">
              <w:rPr>
                <w:rFonts w:ascii="Cambria" w:eastAsia="Times New Roman" w:hAnsi="Cambria" w:cs="Verdana"/>
                <w:color w:val="000000" w:themeColor="text1"/>
                <w:lang w:val="en-US"/>
              </w:rPr>
              <w:t>Vesna Kolega</w:t>
            </w:r>
          </w:p>
        </w:tc>
        <w:tc>
          <w:tcPr>
            <w:tcW w:w="992" w:type="dxa"/>
            <w:shd w:val="clear" w:color="auto" w:fill="auto"/>
            <w:tcMar>
              <w:top w:w="15" w:type="dxa"/>
              <w:left w:w="108" w:type="dxa"/>
              <w:bottom w:w="0" w:type="dxa"/>
              <w:right w:w="108" w:type="dxa"/>
            </w:tcMar>
            <w:hideMark/>
          </w:tcPr>
          <w:p w14:paraId="2BFCE8A2"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2,75</w:t>
            </w:r>
          </w:p>
        </w:tc>
        <w:tc>
          <w:tcPr>
            <w:tcW w:w="4276" w:type="dxa"/>
            <w:shd w:val="clear" w:color="auto" w:fill="auto"/>
            <w:tcMar>
              <w:top w:w="15" w:type="dxa"/>
              <w:left w:w="108" w:type="dxa"/>
              <w:bottom w:w="0" w:type="dxa"/>
              <w:right w:w="108" w:type="dxa"/>
            </w:tcMar>
            <w:hideMark/>
          </w:tcPr>
          <w:p w14:paraId="207562D9" w14:textId="77777777" w:rsidR="00347CAC" w:rsidRPr="00855797" w:rsidRDefault="00347CAC" w:rsidP="00855797">
            <w:pPr>
              <w:spacing w:after="0" w:line="240" w:lineRule="auto"/>
              <w:rPr>
                <w:rFonts w:ascii="Cambria" w:hAnsi="Cambria"/>
                <w:lang w:val="sl-SI"/>
              </w:rPr>
            </w:pPr>
            <w:r w:rsidRPr="00855797">
              <w:rPr>
                <w:rFonts w:ascii="Cambria" w:hAnsi="Cambria"/>
                <w:color w:val="000000" w:themeColor="text1"/>
                <w:lang w:val="en-US"/>
              </w:rPr>
              <w:t>Project internal communication</w:t>
            </w:r>
          </w:p>
        </w:tc>
      </w:tr>
      <w:tr w:rsidR="00347CAC" w:rsidRPr="00A90436" w14:paraId="1199B2ED" w14:textId="77777777" w:rsidTr="00347CAC">
        <w:trPr>
          <w:trHeight w:val="217"/>
        </w:trPr>
        <w:tc>
          <w:tcPr>
            <w:tcW w:w="2835" w:type="dxa"/>
            <w:shd w:val="clear" w:color="auto" w:fill="auto"/>
            <w:tcMar>
              <w:top w:w="15" w:type="dxa"/>
              <w:left w:w="108" w:type="dxa"/>
              <w:bottom w:w="0" w:type="dxa"/>
              <w:right w:w="108" w:type="dxa"/>
            </w:tcMar>
          </w:tcPr>
          <w:p w14:paraId="77E9295F" w14:textId="77777777" w:rsidR="00347CAC" w:rsidRPr="00855797" w:rsidRDefault="00347CAC" w:rsidP="00855797">
            <w:pPr>
              <w:suppressAutoHyphens w:val="0"/>
              <w:spacing w:after="0" w:line="240" w:lineRule="auto"/>
              <w:rPr>
                <w:rFonts w:ascii="Cambria" w:eastAsiaTheme="minorHAnsi" w:hAnsi="Cambria"/>
                <w:color w:val="000000" w:themeColor="text1"/>
                <w:lang w:eastAsia="hr-HR"/>
              </w:rPr>
            </w:pPr>
            <w:r w:rsidRPr="00855797">
              <w:rPr>
                <w:rFonts w:ascii="Cambria" w:eastAsiaTheme="minorHAnsi" w:hAnsi="Cambria"/>
                <w:color w:val="000000" w:themeColor="text1"/>
                <w:lang w:eastAsia="hr-HR"/>
              </w:rPr>
              <w:t>Task 1.3 Project meeting organisation/participation</w:t>
            </w:r>
          </w:p>
        </w:tc>
        <w:tc>
          <w:tcPr>
            <w:tcW w:w="1560" w:type="dxa"/>
            <w:shd w:val="clear" w:color="auto" w:fill="auto"/>
            <w:tcMar>
              <w:top w:w="15" w:type="dxa"/>
              <w:left w:w="108" w:type="dxa"/>
              <w:bottom w:w="0" w:type="dxa"/>
              <w:right w:w="108" w:type="dxa"/>
            </w:tcMar>
          </w:tcPr>
          <w:p w14:paraId="46E51F3E"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Vesna Kolega</w:t>
            </w:r>
          </w:p>
        </w:tc>
        <w:tc>
          <w:tcPr>
            <w:tcW w:w="992" w:type="dxa"/>
            <w:shd w:val="clear" w:color="auto" w:fill="auto"/>
            <w:tcMar>
              <w:top w:w="15" w:type="dxa"/>
              <w:left w:w="108" w:type="dxa"/>
              <w:bottom w:w="0" w:type="dxa"/>
              <w:right w:w="108" w:type="dxa"/>
            </w:tcMar>
          </w:tcPr>
          <w:p w14:paraId="5EEC5F6B"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14</w:t>
            </w:r>
          </w:p>
        </w:tc>
        <w:tc>
          <w:tcPr>
            <w:tcW w:w="4276" w:type="dxa"/>
            <w:shd w:val="clear" w:color="auto" w:fill="auto"/>
            <w:tcMar>
              <w:top w:w="15" w:type="dxa"/>
              <w:left w:w="108" w:type="dxa"/>
              <w:bottom w:w="0" w:type="dxa"/>
              <w:right w:w="108" w:type="dxa"/>
            </w:tcMar>
          </w:tcPr>
          <w:p w14:paraId="2D157A2B" w14:textId="77777777" w:rsidR="00347CAC" w:rsidRPr="00855797" w:rsidRDefault="00347CAC" w:rsidP="00855797">
            <w:pPr>
              <w:spacing w:after="0" w:line="240" w:lineRule="auto"/>
              <w:rPr>
                <w:rFonts w:ascii="Cambria" w:hAnsi="Cambria"/>
              </w:rPr>
            </w:pPr>
            <w:r w:rsidRPr="00855797">
              <w:rPr>
                <w:rFonts w:ascii="Cambria" w:eastAsia="Times New Roman" w:hAnsi="Cambria" w:cs="Arial"/>
                <w:color w:val="000000" w:themeColor="text1"/>
                <w:lang w:val="en-US"/>
              </w:rPr>
              <w:t>Attendance of project meetings</w:t>
            </w:r>
            <w:r w:rsidRPr="00855797">
              <w:rPr>
                <w:rFonts w:ascii="Cambria" w:hAnsi="Cambria"/>
              </w:rPr>
              <w:t>,</w:t>
            </w:r>
          </w:p>
          <w:p w14:paraId="2BFC857C" w14:textId="77777777" w:rsidR="00347CAC" w:rsidRPr="00855797" w:rsidRDefault="00347CAC" w:rsidP="00855797">
            <w:pPr>
              <w:spacing w:after="0" w:line="240" w:lineRule="auto"/>
              <w:rPr>
                <w:rFonts w:ascii="Cambria" w:hAnsi="Cambria"/>
                <w:lang w:val="sl-SI"/>
              </w:rPr>
            </w:pPr>
            <w:r w:rsidRPr="00855797">
              <w:rPr>
                <w:rFonts w:ascii="Cambria" w:hAnsi="Cambria"/>
                <w:lang w:val="en-US"/>
              </w:rPr>
              <w:t>organization of 2</w:t>
            </w:r>
            <w:r w:rsidRPr="00855797">
              <w:rPr>
                <w:rFonts w:ascii="Cambria" w:hAnsi="Cambria"/>
                <w:vertAlign w:val="superscript"/>
                <w:lang w:val="en-US"/>
              </w:rPr>
              <w:t>nd</w:t>
            </w:r>
            <w:r w:rsidRPr="00855797">
              <w:rPr>
                <w:rFonts w:ascii="Cambria" w:hAnsi="Cambria"/>
                <w:lang w:val="en-US"/>
              </w:rPr>
              <w:t xml:space="preserve"> project meeting in Zagreb</w:t>
            </w:r>
          </w:p>
        </w:tc>
      </w:tr>
      <w:tr w:rsidR="00347CAC" w:rsidRPr="00A90436" w14:paraId="33CC1758" w14:textId="77777777" w:rsidTr="00347CAC">
        <w:trPr>
          <w:trHeight w:val="217"/>
        </w:trPr>
        <w:tc>
          <w:tcPr>
            <w:tcW w:w="2835" w:type="dxa"/>
            <w:shd w:val="clear" w:color="auto" w:fill="auto"/>
            <w:tcMar>
              <w:top w:w="15" w:type="dxa"/>
              <w:left w:w="108" w:type="dxa"/>
              <w:bottom w:w="0" w:type="dxa"/>
              <w:right w:w="108" w:type="dxa"/>
            </w:tcMar>
          </w:tcPr>
          <w:p w14:paraId="5071EF82" w14:textId="77777777" w:rsidR="00347CAC" w:rsidRPr="00855797" w:rsidRDefault="00347CAC" w:rsidP="00855797">
            <w:pPr>
              <w:spacing w:after="0" w:line="240" w:lineRule="auto"/>
              <w:rPr>
                <w:rFonts w:ascii="Cambria" w:hAnsi="Cambria"/>
                <w:lang w:val="sl-SI"/>
              </w:rPr>
            </w:pPr>
            <w:r w:rsidRPr="00855797">
              <w:rPr>
                <w:rFonts w:ascii="Cambria" w:eastAsiaTheme="minorHAnsi" w:hAnsi="Cambria"/>
                <w:color w:val="000000" w:themeColor="text1"/>
                <w:lang w:eastAsia="hr-HR"/>
              </w:rPr>
              <w:t>Task 1. 4 Reporting</w:t>
            </w:r>
          </w:p>
        </w:tc>
        <w:tc>
          <w:tcPr>
            <w:tcW w:w="1560" w:type="dxa"/>
            <w:shd w:val="clear" w:color="auto" w:fill="auto"/>
            <w:tcMar>
              <w:top w:w="15" w:type="dxa"/>
              <w:left w:w="108" w:type="dxa"/>
              <w:bottom w:w="0" w:type="dxa"/>
              <w:right w:w="108" w:type="dxa"/>
            </w:tcMar>
          </w:tcPr>
          <w:p w14:paraId="3DFE3E05"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Vesna Kolega</w:t>
            </w:r>
          </w:p>
        </w:tc>
        <w:tc>
          <w:tcPr>
            <w:tcW w:w="992" w:type="dxa"/>
            <w:shd w:val="clear" w:color="auto" w:fill="auto"/>
            <w:tcMar>
              <w:top w:w="15" w:type="dxa"/>
              <w:left w:w="108" w:type="dxa"/>
              <w:bottom w:w="0" w:type="dxa"/>
              <w:right w:w="108" w:type="dxa"/>
            </w:tcMar>
          </w:tcPr>
          <w:p w14:paraId="5D9E1FF4"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56</w:t>
            </w:r>
          </w:p>
        </w:tc>
        <w:tc>
          <w:tcPr>
            <w:tcW w:w="4276" w:type="dxa"/>
            <w:shd w:val="clear" w:color="auto" w:fill="auto"/>
            <w:tcMar>
              <w:top w:w="15" w:type="dxa"/>
              <w:left w:w="108" w:type="dxa"/>
              <w:bottom w:w="0" w:type="dxa"/>
              <w:right w:w="108" w:type="dxa"/>
            </w:tcMar>
          </w:tcPr>
          <w:p w14:paraId="163CC130" w14:textId="77777777" w:rsidR="00347CAC" w:rsidRPr="00855797" w:rsidRDefault="00347CAC" w:rsidP="00855797">
            <w:pPr>
              <w:spacing w:after="0" w:line="240" w:lineRule="auto"/>
              <w:rPr>
                <w:rFonts w:ascii="Cambria" w:hAnsi="Cambria"/>
                <w:lang w:val="sl-SI"/>
              </w:rPr>
            </w:pPr>
            <w:r w:rsidRPr="00855797">
              <w:rPr>
                <w:rFonts w:ascii="Cambria" w:hAnsi="Cambria"/>
              </w:rPr>
              <w:t>Project reporting</w:t>
            </w:r>
          </w:p>
        </w:tc>
      </w:tr>
      <w:tr w:rsidR="00347CAC" w:rsidRPr="00A90436" w14:paraId="3BEC51F4" w14:textId="77777777" w:rsidTr="00347CAC">
        <w:trPr>
          <w:trHeight w:val="217"/>
        </w:trPr>
        <w:tc>
          <w:tcPr>
            <w:tcW w:w="2835" w:type="dxa"/>
            <w:shd w:val="clear" w:color="auto" w:fill="auto"/>
            <w:tcMar>
              <w:top w:w="15" w:type="dxa"/>
              <w:left w:w="108" w:type="dxa"/>
              <w:bottom w:w="0" w:type="dxa"/>
              <w:right w:w="108" w:type="dxa"/>
            </w:tcMar>
          </w:tcPr>
          <w:p w14:paraId="37A85AB1"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1.2 Project internal communication</w:t>
            </w:r>
          </w:p>
        </w:tc>
        <w:tc>
          <w:tcPr>
            <w:tcW w:w="1560" w:type="dxa"/>
            <w:shd w:val="clear" w:color="auto" w:fill="auto"/>
            <w:tcMar>
              <w:top w:w="15" w:type="dxa"/>
              <w:left w:w="108" w:type="dxa"/>
              <w:bottom w:w="0" w:type="dxa"/>
              <w:right w:w="108" w:type="dxa"/>
            </w:tcMar>
          </w:tcPr>
          <w:p w14:paraId="50AC1C54"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Tina Opalić</w:t>
            </w:r>
          </w:p>
        </w:tc>
        <w:tc>
          <w:tcPr>
            <w:tcW w:w="992" w:type="dxa"/>
            <w:shd w:val="clear" w:color="auto" w:fill="auto"/>
            <w:tcMar>
              <w:top w:w="15" w:type="dxa"/>
              <w:left w:w="108" w:type="dxa"/>
              <w:bottom w:w="0" w:type="dxa"/>
              <w:right w:w="108" w:type="dxa"/>
            </w:tcMar>
          </w:tcPr>
          <w:p w14:paraId="75C7AF29"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26</w:t>
            </w:r>
          </w:p>
        </w:tc>
        <w:tc>
          <w:tcPr>
            <w:tcW w:w="4276" w:type="dxa"/>
            <w:shd w:val="clear" w:color="auto" w:fill="auto"/>
            <w:tcMar>
              <w:top w:w="15" w:type="dxa"/>
              <w:left w:w="108" w:type="dxa"/>
              <w:bottom w:w="0" w:type="dxa"/>
              <w:right w:w="108" w:type="dxa"/>
            </w:tcMar>
          </w:tcPr>
          <w:p w14:paraId="0897A046" w14:textId="77777777" w:rsidR="00347CAC" w:rsidRPr="00855797" w:rsidRDefault="00347CAC" w:rsidP="00855797">
            <w:pPr>
              <w:spacing w:after="0" w:line="240" w:lineRule="auto"/>
              <w:rPr>
                <w:rFonts w:ascii="Cambria" w:hAnsi="Cambria"/>
              </w:rPr>
            </w:pPr>
            <w:r w:rsidRPr="00855797">
              <w:rPr>
                <w:rFonts w:ascii="Cambria" w:hAnsi="Cambria"/>
                <w:color w:val="000000" w:themeColor="text1"/>
                <w:lang w:val="en-US"/>
              </w:rPr>
              <w:t>Project internal communication</w:t>
            </w:r>
          </w:p>
        </w:tc>
      </w:tr>
      <w:tr w:rsidR="00347CAC" w:rsidRPr="00A90436" w14:paraId="2E9A4145" w14:textId="77777777" w:rsidTr="00347CAC">
        <w:trPr>
          <w:trHeight w:val="217"/>
        </w:trPr>
        <w:tc>
          <w:tcPr>
            <w:tcW w:w="2835" w:type="dxa"/>
            <w:shd w:val="clear" w:color="auto" w:fill="auto"/>
            <w:tcMar>
              <w:top w:w="15" w:type="dxa"/>
              <w:left w:w="108" w:type="dxa"/>
              <w:bottom w:w="0" w:type="dxa"/>
              <w:right w:w="108" w:type="dxa"/>
            </w:tcMar>
          </w:tcPr>
          <w:p w14:paraId="7410E424"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1.3 Project meeting organisation/participation</w:t>
            </w:r>
          </w:p>
        </w:tc>
        <w:tc>
          <w:tcPr>
            <w:tcW w:w="1560" w:type="dxa"/>
            <w:shd w:val="clear" w:color="auto" w:fill="auto"/>
            <w:tcMar>
              <w:top w:w="15" w:type="dxa"/>
              <w:left w:w="108" w:type="dxa"/>
              <w:bottom w:w="0" w:type="dxa"/>
              <w:right w:w="108" w:type="dxa"/>
            </w:tcMar>
          </w:tcPr>
          <w:p w14:paraId="470D2580"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Tina Opalić</w:t>
            </w:r>
          </w:p>
        </w:tc>
        <w:tc>
          <w:tcPr>
            <w:tcW w:w="992" w:type="dxa"/>
            <w:shd w:val="clear" w:color="auto" w:fill="auto"/>
            <w:tcMar>
              <w:top w:w="15" w:type="dxa"/>
              <w:left w:w="108" w:type="dxa"/>
              <w:bottom w:w="0" w:type="dxa"/>
              <w:right w:w="108" w:type="dxa"/>
            </w:tcMar>
          </w:tcPr>
          <w:p w14:paraId="5E64730B"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26,5</w:t>
            </w:r>
          </w:p>
        </w:tc>
        <w:tc>
          <w:tcPr>
            <w:tcW w:w="4276" w:type="dxa"/>
            <w:shd w:val="clear" w:color="auto" w:fill="auto"/>
            <w:tcMar>
              <w:top w:w="15" w:type="dxa"/>
              <w:left w:w="108" w:type="dxa"/>
              <w:bottom w:w="0" w:type="dxa"/>
              <w:right w:w="108" w:type="dxa"/>
            </w:tcMar>
          </w:tcPr>
          <w:p w14:paraId="4E9E5B24" w14:textId="77777777" w:rsidR="00347CAC" w:rsidRPr="00855797" w:rsidRDefault="00347CAC" w:rsidP="00855797">
            <w:pPr>
              <w:spacing w:after="0" w:line="240" w:lineRule="auto"/>
              <w:rPr>
                <w:rFonts w:ascii="Cambria" w:hAnsi="Cambria"/>
              </w:rPr>
            </w:pPr>
            <w:r w:rsidRPr="00855797">
              <w:rPr>
                <w:rFonts w:ascii="Cambria" w:hAnsi="Cambria"/>
                <w:lang w:val="en-US"/>
              </w:rPr>
              <w:t>Attendance of project meetings</w:t>
            </w:r>
            <w:r w:rsidRPr="00855797">
              <w:rPr>
                <w:rFonts w:ascii="Cambria" w:hAnsi="Cambria"/>
              </w:rPr>
              <w:t>,</w:t>
            </w:r>
          </w:p>
          <w:p w14:paraId="2C1B4E5E" w14:textId="77777777" w:rsidR="00347CAC" w:rsidRPr="00855797" w:rsidRDefault="00347CAC" w:rsidP="00855797">
            <w:pPr>
              <w:spacing w:after="0" w:line="240" w:lineRule="auto"/>
              <w:rPr>
                <w:rFonts w:ascii="Cambria" w:hAnsi="Cambria"/>
              </w:rPr>
            </w:pPr>
            <w:r w:rsidRPr="00855797">
              <w:rPr>
                <w:rFonts w:ascii="Cambria" w:hAnsi="Cambria"/>
                <w:lang w:val="en-US"/>
              </w:rPr>
              <w:t>organization of 2</w:t>
            </w:r>
            <w:r w:rsidRPr="00855797">
              <w:rPr>
                <w:rFonts w:ascii="Cambria" w:hAnsi="Cambria"/>
                <w:vertAlign w:val="superscript"/>
                <w:lang w:val="en-US"/>
              </w:rPr>
              <w:t>nd</w:t>
            </w:r>
            <w:r w:rsidRPr="00855797">
              <w:rPr>
                <w:rFonts w:ascii="Cambria" w:hAnsi="Cambria"/>
                <w:lang w:val="en-US"/>
              </w:rPr>
              <w:t xml:space="preserve"> project meeting in Zagreb</w:t>
            </w:r>
          </w:p>
        </w:tc>
      </w:tr>
      <w:tr w:rsidR="00347CAC" w:rsidRPr="00A90436" w14:paraId="4B60151F" w14:textId="77777777" w:rsidTr="00347CAC">
        <w:trPr>
          <w:trHeight w:val="217"/>
        </w:trPr>
        <w:tc>
          <w:tcPr>
            <w:tcW w:w="2835" w:type="dxa"/>
            <w:shd w:val="clear" w:color="auto" w:fill="auto"/>
            <w:tcMar>
              <w:top w:w="15" w:type="dxa"/>
              <w:left w:w="108" w:type="dxa"/>
              <w:bottom w:w="0" w:type="dxa"/>
              <w:right w:w="108" w:type="dxa"/>
            </w:tcMar>
          </w:tcPr>
          <w:p w14:paraId="6EC6B4BA" w14:textId="77777777" w:rsidR="00347CAC" w:rsidRPr="00855797" w:rsidRDefault="00347CAC" w:rsidP="00855797">
            <w:pPr>
              <w:spacing w:after="0" w:line="240" w:lineRule="auto"/>
              <w:rPr>
                <w:rFonts w:ascii="Cambria" w:eastAsiaTheme="minorHAnsi" w:hAnsi="Cambria"/>
                <w:color w:val="000000" w:themeColor="text1"/>
                <w:lang w:eastAsia="hr-HR"/>
              </w:rPr>
            </w:pPr>
            <w:r w:rsidRPr="00855797">
              <w:rPr>
                <w:rFonts w:ascii="Cambria" w:eastAsia="Times New Roman" w:hAnsi="Cambria" w:cs="Verdana"/>
                <w:color w:val="000000" w:themeColor="text1"/>
              </w:rPr>
              <w:t>Task 1. 4 Reporting</w:t>
            </w:r>
          </w:p>
        </w:tc>
        <w:tc>
          <w:tcPr>
            <w:tcW w:w="1560" w:type="dxa"/>
            <w:shd w:val="clear" w:color="auto" w:fill="auto"/>
            <w:tcMar>
              <w:top w:w="15" w:type="dxa"/>
              <w:left w:w="108" w:type="dxa"/>
              <w:bottom w:w="0" w:type="dxa"/>
              <w:right w:w="108" w:type="dxa"/>
            </w:tcMar>
          </w:tcPr>
          <w:p w14:paraId="58103A68"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Tina Opalić</w:t>
            </w:r>
          </w:p>
        </w:tc>
        <w:tc>
          <w:tcPr>
            <w:tcW w:w="992" w:type="dxa"/>
            <w:shd w:val="clear" w:color="auto" w:fill="auto"/>
            <w:tcMar>
              <w:top w:w="15" w:type="dxa"/>
              <w:left w:w="108" w:type="dxa"/>
              <w:bottom w:w="0" w:type="dxa"/>
              <w:right w:w="108" w:type="dxa"/>
            </w:tcMar>
          </w:tcPr>
          <w:p w14:paraId="019D84C5"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24</w:t>
            </w:r>
          </w:p>
        </w:tc>
        <w:tc>
          <w:tcPr>
            <w:tcW w:w="4276" w:type="dxa"/>
            <w:shd w:val="clear" w:color="auto" w:fill="auto"/>
            <w:tcMar>
              <w:top w:w="15" w:type="dxa"/>
              <w:left w:w="108" w:type="dxa"/>
              <w:bottom w:w="0" w:type="dxa"/>
              <w:right w:w="108" w:type="dxa"/>
            </w:tcMar>
          </w:tcPr>
          <w:p w14:paraId="12FB3D01" w14:textId="77777777" w:rsidR="00347CAC" w:rsidRPr="00855797" w:rsidRDefault="00347CAC" w:rsidP="00855797">
            <w:pPr>
              <w:spacing w:after="0" w:line="240" w:lineRule="auto"/>
              <w:rPr>
                <w:rFonts w:ascii="Cambria" w:hAnsi="Cambria"/>
              </w:rPr>
            </w:pPr>
            <w:r w:rsidRPr="00855797">
              <w:rPr>
                <w:rFonts w:ascii="Cambria" w:hAnsi="Cambria"/>
              </w:rPr>
              <w:t>Project reporting</w:t>
            </w:r>
          </w:p>
        </w:tc>
      </w:tr>
      <w:tr w:rsidR="00347CAC" w:rsidRPr="00A90436" w14:paraId="69058A76" w14:textId="77777777" w:rsidTr="00347CAC">
        <w:trPr>
          <w:trHeight w:val="217"/>
        </w:trPr>
        <w:tc>
          <w:tcPr>
            <w:tcW w:w="2835" w:type="dxa"/>
            <w:shd w:val="clear" w:color="auto" w:fill="auto"/>
            <w:tcMar>
              <w:top w:w="15" w:type="dxa"/>
              <w:left w:w="108" w:type="dxa"/>
              <w:bottom w:w="0" w:type="dxa"/>
              <w:right w:w="108" w:type="dxa"/>
            </w:tcMar>
          </w:tcPr>
          <w:p w14:paraId="40172FB9"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1.2 Project internal communication</w:t>
            </w:r>
          </w:p>
        </w:tc>
        <w:tc>
          <w:tcPr>
            <w:tcW w:w="1560" w:type="dxa"/>
            <w:shd w:val="clear" w:color="auto" w:fill="auto"/>
            <w:tcMar>
              <w:top w:w="15" w:type="dxa"/>
              <w:left w:w="108" w:type="dxa"/>
              <w:bottom w:w="0" w:type="dxa"/>
              <w:right w:w="108" w:type="dxa"/>
            </w:tcMar>
          </w:tcPr>
          <w:p w14:paraId="548EAC30"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Ivana Horvat</w:t>
            </w:r>
          </w:p>
        </w:tc>
        <w:tc>
          <w:tcPr>
            <w:tcW w:w="992" w:type="dxa"/>
            <w:shd w:val="clear" w:color="auto" w:fill="auto"/>
            <w:tcMar>
              <w:top w:w="15" w:type="dxa"/>
              <w:left w:w="108" w:type="dxa"/>
              <w:bottom w:w="0" w:type="dxa"/>
              <w:right w:w="108" w:type="dxa"/>
            </w:tcMar>
          </w:tcPr>
          <w:p w14:paraId="0070A16E"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67,5</w:t>
            </w:r>
          </w:p>
        </w:tc>
        <w:tc>
          <w:tcPr>
            <w:tcW w:w="4276" w:type="dxa"/>
            <w:shd w:val="clear" w:color="auto" w:fill="auto"/>
            <w:tcMar>
              <w:top w:w="15" w:type="dxa"/>
              <w:left w:w="108" w:type="dxa"/>
              <w:bottom w:w="0" w:type="dxa"/>
              <w:right w:w="108" w:type="dxa"/>
            </w:tcMar>
          </w:tcPr>
          <w:p w14:paraId="7BEDB354" w14:textId="77777777" w:rsidR="00347CAC" w:rsidRPr="00855797" w:rsidRDefault="00347CAC" w:rsidP="00855797">
            <w:pPr>
              <w:spacing w:after="0" w:line="240" w:lineRule="auto"/>
              <w:rPr>
                <w:rFonts w:ascii="Cambria" w:hAnsi="Cambria"/>
              </w:rPr>
            </w:pPr>
            <w:r w:rsidRPr="00855797">
              <w:rPr>
                <w:rFonts w:ascii="Cambria" w:hAnsi="Cambria"/>
                <w:color w:val="000000" w:themeColor="text1"/>
                <w:lang w:val="en-US"/>
              </w:rPr>
              <w:t>Project internal communication</w:t>
            </w:r>
          </w:p>
        </w:tc>
      </w:tr>
      <w:tr w:rsidR="00347CAC" w:rsidRPr="00A90436" w14:paraId="0F3BDF8A" w14:textId="77777777" w:rsidTr="00347CAC">
        <w:trPr>
          <w:trHeight w:val="217"/>
        </w:trPr>
        <w:tc>
          <w:tcPr>
            <w:tcW w:w="2835" w:type="dxa"/>
            <w:shd w:val="clear" w:color="auto" w:fill="auto"/>
            <w:tcMar>
              <w:top w:w="15" w:type="dxa"/>
              <w:left w:w="108" w:type="dxa"/>
              <w:bottom w:w="0" w:type="dxa"/>
              <w:right w:w="108" w:type="dxa"/>
            </w:tcMar>
          </w:tcPr>
          <w:p w14:paraId="149DBA4B" w14:textId="77777777" w:rsidR="00347CAC" w:rsidRPr="00855797" w:rsidRDefault="00347CAC" w:rsidP="00855797">
            <w:pPr>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1.3 Project meeting organisation/participation</w:t>
            </w:r>
          </w:p>
        </w:tc>
        <w:tc>
          <w:tcPr>
            <w:tcW w:w="1560" w:type="dxa"/>
            <w:shd w:val="clear" w:color="auto" w:fill="auto"/>
            <w:tcMar>
              <w:top w:w="15" w:type="dxa"/>
              <w:left w:w="108" w:type="dxa"/>
              <w:bottom w:w="0" w:type="dxa"/>
              <w:right w:w="108" w:type="dxa"/>
            </w:tcMar>
          </w:tcPr>
          <w:p w14:paraId="02009888"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Ivana Horvat</w:t>
            </w:r>
          </w:p>
        </w:tc>
        <w:tc>
          <w:tcPr>
            <w:tcW w:w="992" w:type="dxa"/>
            <w:shd w:val="clear" w:color="auto" w:fill="auto"/>
            <w:tcMar>
              <w:top w:w="15" w:type="dxa"/>
              <w:left w:w="108" w:type="dxa"/>
              <w:bottom w:w="0" w:type="dxa"/>
              <w:right w:w="108" w:type="dxa"/>
            </w:tcMar>
          </w:tcPr>
          <w:p w14:paraId="6BE83F3E"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20</w:t>
            </w:r>
          </w:p>
        </w:tc>
        <w:tc>
          <w:tcPr>
            <w:tcW w:w="4276" w:type="dxa"/>
            <w:shd w:val="clear" w:color="auto" w:fill="auto"/>
            <w:tcMar>
              <w:top w:w="15" w:type="dxa"/>
              <w:left w:w="108" w:type="dxa"/>
              <w:bottom w:w="0" w:type="dxa"/>
              <w:right w:w="108" w:type="dxa"/>
            </w:tcMar>
          </w:tcPr>
          <w:p w14:paraId="47CF2350" w14:textId="77777777" w:rsidR="00347CAC" w:rsidRPr="00855797" w:rsidRDefault="00347CAC" w:rsidP="00855797">
            <w:pPr>
              <w:spacing w:after="0" w:line="240" w:lineRule="auto"/>
              <w:rPr>
                <w:rFonts w:ascii="Cambria" w:hAnsi="Cambria"/>
              </w:rPr>
            </w:pPr>
            <w:r w:rsidRPr="00855797">
              <w:rPr>
                <w:rFonts w:ascii="Cambria" w:hAnsi="Cambria"/>
                <w:lang w:val="en-US"/>
              </w:rPr>
              <w:t>Attendance of project meetings</w:t>
            </w:r>
            <w:r w:rsidRPr="00855797">
              <w:rPr>
                <w:rFonts w:ascii="Cambria" w:hAnsi="Cambria"/>
              </w:rPr>
              <w:t>,</w:t>
            </w:r>
          </w:p>
          <w:p w14:paraId="708A9325" w14:textId="77777777" w:rsidR="00347CAC" w:rsidRPr="00855797" w:rsidRDefault="00347CAC" w:rsidP="00855797">
            <w:pPr>
              <w:spacing w:after="0" w:line="240" w:lineRule="auto"/>
              <w:rPr>
                <w:rFonts w:ascii="Cambria" w:hAnsi="Cambria"/>
              </w:rPr>
            </w:pPr>
            <w:r w:rsidRPr="00855797">
              <w:rPr>
                <w:rFonts w:ascii="Cambria" w:hAnsi="Cambria"/>
                <w:lang w:val="en-US"/>
              </w:rPr>
              <w:t>organization of 2</w:t>
            </w:r>
            <w:r w:rsidRPr="00855797">
              <w:rPr>
                <w:rFonts w:ascii="Cambria" w:hAnsi="Cambria"/>
                <w:vertAlign w:val="superscript"/>
                <w:lang w:val="en-US"/>
              </w:rPr>
              <w:t>nd</w:t>
            </w:r>
            <w:r w:rsidRPr="00855797">
              <w:rPr>
                <w:rFonts w:ascii="Cambria" w:hAnsi="Cambria"/>
                <w:lang w:val="en-US"/>
              </w:rPr>
              <w:t xml:space="preserve"> project meeting in Zagreb</w:t>
            </w:r>
          </w:p>
        </w:tc>
      </w:tr>
      <w:tr w:rsidR="00347CAC" w:rsidRPr="00A90436" w14:paraId="3158FE7D" w14:textId="77777777" w:rsidTr="00347CAC">
        <w:trPr>
          <w:trHeight w:val="217"/>
        </w:trPr>
        <w:tc>
          <w:tcPr>
            <w:tcW w:w="2835" w:type="dxa"/>
            <w:shd w:val="clear" w:color="auto" w:fill="auto"/>
            <w:tcMar>
              <w:top w:w="15" w:type="dxa"/>
              <w:left w:w="108" w:type="dxa"/>
              <w:bottom w:w="0" w:type="dxa"/>
              <w:right w:w="108" w:type="dxa"/>
            </w:tcMar>
          </w:tcPr>
          <w:p w14:paraId="06FB7698"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1.2 Project internal communication</w:t>
            </w:r>
          </w:p>
        </w:tc>
        <w:tc>
          <w:tcPr>
            <w:tcW w:w="1560" w:type="dxa"/>
            <w:shd w:val="clear" w:color="auto" w:fill="auto"/>
            <w:tcMar>
              <w:top w:w="15" w:type="dxa"/>
              <w:left w:w="108" w:type="dxa"/>
              <w:bottom w:w="0" w:type="dxa"/>
              <w:right w:w="108" w:type="dxa"/>
            </w:tcMar>
          </w:tcPr>
          <w:p w14:paraId="7801674D"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Mihaela Mehadžić</w:t>
            </w:r>
          </w:p>
        </w:tc>
        <w:tc>
          <w:tcPr>
            <w:tcW w:w="992" w:type="dxa"/>
            <w:shd w:val="clear" w:color="auto" w:fill="auto"/>
            <w:tcMar>
              <w:top w:w="15" w:type="dxa"/>
              <w:left w:w="108" w:type="dxa"/>
              <w:bottom w:w="0" w:type="dxa"/>
              <w:right w:w="108" w:type="dxa"/>
            </w:tcMar>
          </w:tcPr>
          <w:p w14:paraId="68E4FD1D" w14:textId="77777777" w:rsidR="00347CAC" w:rsidRPr="00855797" w:rsidRDefault="00347CAC" w:rsidP="00855797">
            <w:pPr>
              <w:spacing w:after="0" w:line="240" w:lineRule="auto"/>
              <w:rPr>
                <w:rFonts w:ascii="Cambria" w:hAnsi="Cambria"/>
                <w:color w:val="FF0000"/>
                <w:lang w:val="sl-SI"/>
              </w:rPr>
            </w:pPr>
            <w:r w:rsidRPr="00855797">
              <w:rPr>
                <w:rFonts w:ascii="Cambria" w:hAnsi="Cambria"/>
                <w:color w:val="000000" w:themeColor="text1"/>
                <w:lang w:val="sl-SI"/>
              </w:rPr>
              <w:t>38,75</w:t>
            </w:r>
          </w:p>
        </w:tc>
        <w:tc>
          <w:tcPr>
            <w:tcW w:w="4276" w:type="dxa"/>
            <w:shd w:val="clear" w:color="auto" w:fill="auto"/>
            <w:tcMar>
              <w:top w:w="15" w:type="dxa"/>
              <w:left w:w="108" w:type="dxa"/>
              <w:bottom w:w="0" w:type="dxa"/>
              <w:right w:w="108" w:type="dxa"/>
            </w:tcMar>
          </w:tcPr>
          <w:p w14:paraId="33CF4363" w14:textId="77777777" w:rsidR="00347CAC" w:rsidRPr="00855797" w:rsidRDefault="00347CAC" w:rsidP="00855797">
            <w:pPr>
              <w:spacing w:after="0" w:line="240" w:lineRule="auto"/>
              <w:rPr>
                <w:rFonts w:ascii="Cambria" w:hAnsi="Cambria"/>
              </w:rPr>
            </w:pPr>
            <w:r w:rsidRPr="00855797">
              <w:rPr>
                <w:rFonts w:ascii="Cambria" w:hAnsi="Cambria"/>
                <w:color w:val="000000" w:themeColor="text1"/>
                <w:lang w:val="en-US"/>
              </w:rPr>
              <w:t>Project internal communication</w:t>
            </w:r>
          </w:p>
        </w:tc>
      </w:tr>
      <w:tr w:rsidR="00347CAC" w:rsidRPr="00A90436" w14:paraId="77738719" w14:textId="77777777" w:rsidTr="00347CAC">
        <w:trPr>
          <w:trHeight w:val="217"/>
        </w:trPr>
        <w:tc>
          <w:tcPr>
            <w:tcW w:w="2835" w:type="dxa"/>
            <w:shd w:val="clear" w:color="auto" w:fill="auto"/>
            <w:tcMar>
              <w:top w:w="15" w:type="dxa"/>
              <w:left w:w="108" w:type="dxa"/>
              <w:bottom w:w="0" w:type="dxa"/>
              <w:right w:w="108" w:type="dxa"/>
            </w:tcMar>
          </w:tcPr>
          <w:p w14:paraId="3E27CCDD"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1.3 Project meeting organisation/participation</w:t>
            </w:r>
          </w:p>
        </w:tc>
        <w:tc>
          <w:tcPr>
            <w:tcW w:w="1560" w:type="dxa"/>
            <w:shd w:val="clear" w:color="auto" w:fill="auto"/>
            <w:tcMar>
              <w:top w:w="15" w:type="dxa"/>
              <w:left w:w="108" w:type="dxa"/>
              <w:bottom w:w="0" w:type="dxa"/>
              <w:right w:w="108" w:type="dxa"/>
            </w:tcMar>
          </w:tcPr>
          <w:p w14:paraId="17EB10C1"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Mihaela Mehadžić</w:t>
            </w:r>
          </w:p>
        </w:tc>
        <w:tc>
          <w:tcPr>
            <w:tcW w:w="992" w:type="dxa"/>
            <w:shd w:val="clear" w:color="auto" w:fill="auto"/>
            <w:tcMar>
              <w:top w:w="15" w:type="dxa"/>
              <w:left w:w="108" w:type="dxa"/>
              <w:bottom w:w="0" w:type="dxa"/>
              <w:right w:w="108" w:type="dxa"/>
            </w:tcMar>
          </w:tcPr>
          <w:p w14:paraId="2FEE871E" w14:textId="77777777" w:rsidR="00347CAC" w:rsidRPr="00855797" w:rsidRDefault="00347CAC" w:rsidP="00855797">
            <w:pPr>
              <w:spacing w:after="0" w:line="240" w:lineRule="auto"/>
              <w:rPr>
                <w:rFonts w:ascii="Cambria" w:hAnsi="Cambria"/>
                <w:color w:val="FF0000"/>
                <w:lang w:val="sl-SI"/>
              </w:rPr>
            </w:pPr>
            <w:r w:rsidRPr="00855797">
              <w:rPr>
                <w:rFonts w:ascii="Cambria" w:hAnsi="Cambria"/>
                <w:color w:val="000000" w:themeColor="text1"/>
                <w:lang w:val="sl-SI"/>
              </w:rPr>
              <w:t>41</w:t>
            </w:r>
          </w:p>
        </w:tc>
        <w:tc>
          <w:tcPr>
            <w:tcW w:w="4276" w:type="dxa"/>
            <w:shd w:val="clear" w:color="auto" w:fill="auto"/>
            <w:tcMar>
              <w:top w:w="15" w:type="dxa"/>
              <w:left w:w="108" w:type="dxa"/>
              <w:bottom w:w="0" w:type="dxa"/>
              <w:right w:w="108" w:type="dxa"/>
            </w:tcMar>
          </w:tcPr>
          <w:p w14:paraId="6CC25CEB" w14:textId="77777777" w:rsidR="00347CAC" w:rsidRPr="00855797" w:rsidRDefault="00347CAC" w:rsidP="00855797">
            <w:pPr>
              <w:spacing w:after="0" w:line="240" w:lineRule="auto"/>
              <w:rPr>
                <w:rFonts w:ascii="Cambria" w:hAnsi="Cambria"/>
              </w:rPr>
            </w:pPr>
            <w:r w:rsidRPr="00855797">
              <w:rPr>
                <w:rFonts w:ascii="Cambria" w:hAnsi="Cambria"/>
                <w:lang w:val="en-US"/>
              </w:rPr>
              <w:t>Organization of 2</w:t>
            </w:r>
            <w:r w:rsidRPr="00855797">
              <w:rPr>
                <w:rFonts w:ascii="Cambria" w:hAnsi="Cambria"/>
                <w:vertAlign w:val="superscript"/>
                <w:lang w:val="en-US"/>
              </w:rPr>
              <w:t>nd</w:t>
            </w:r>
            <w:r w:rsidRPr="00855797">
              <w:rPr>
                <w:rFonts w:ascii="Cambria" w:hAnsi="Cambria"/>
                <w:lang w:val="en-US"/>
              </w:rPr>
              <w:t xml:space="preserve"> project meeting in Zagreb</w:t>
            </w:r>
          </w:p>
        </w:tc>
      </w:tr>
      <w:tr w:rsidR="00347CAC" w:rsidRPr="00A90436" w14:paraId="72962F37" w14:textId="77777777" w:rsidTr="00347CAC">
        <w:trPr>
          <w:trHeight w:val="217"/>
        </w:trPr>
        <w:tc>
          <w:tcPr>
            <w:tcW w:w="2835" w:type="dxa"/>
            <w:shd w:val="clear" w:color="auto" w:fill="auto"/>
            <w:tcMar>
              <w:top w:w="15" w:type="dxa"/>
              <w:left w:w="108" w:type="dxa"/>
              <w:bottom w:w="0" w:type="dxa"/>
              <w:right w:w="108" w:type="dxa"/>
            </w:tcMar>
          </w:tcPr>
          <w:p w14:paraId="2612C14B"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1.3 Project meeting organisation/participation</w:t>
            </w:r>
          </w:p>
        </w:tc>
        <w:tc>
          <w:tcPr>
            <w:tcW w:w="1560" w:type="dxa"/>
            <w:shd w:val="clear" w:color="auto" w:fill="auto"/>
            <w:tcMar>
              <w:top w:w="15" w:type="dxa"/>
              <w:left w:w="108" w:type="dxa"/>
              <w:bottom w:w="0" w:type="dxa"/>
              <w:right w:w="108" w:type="dxa"/>
            </w:tcMar>
          </w:tcPr>
          <w:p w14:paraId="388E33C9"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Julije Domac</w:t>
            </w:r>
          </w:p>
        </w:tc>
        <w:tc>
          <w:tcPr>
            <w:tcW w:w="992" w:type="dxa"/>
            <w:shd w:val="clear" w:color="auto" w:fill="auto"/>
            <w:tcMar>
              <w:top w:w="15" w:type="dxa"/>
              <w:left w:w="108" w:type="dxa"/>
              <w:bottom w:w="0" w:type="dxa"/>
              <w:right w:w="108" w:type="dxa"/>
            </w:tcMar>
          </w:tcPr>
          <w:p w14:paraId="4265822E" w14:textId="77777777" w:rsidR="00347CAC" w:rsidRPr="00855797" w:rsidRDefault="00347CAC" w:rsidP="00855797">
            <w:pPr>
              <w:spacing w:after="0" w:line="240" w:lineRule="auto"/>
              <w:rPr>
                <w:rFonts w:ascii="Cambria" w:hAnsi="Cambria"/>
                <w:color w:val="FF0000"/>
                <w:lang w:val="sl-SI"/>
              </w:rPr>
            </w:pPr>
            <w:r w:rsidRPr="00855797">
              <w:rPr>
                <w:rFonts w:ascii="Cambria" w:hAnsi="Cambria"/>
                <w:lang w:val="sl-SI"/>
              </w:rPr>
              <w:t>16</w:t>
            </w:r>
          </w:p>
        </w:tc>
        <w:tc>
          <w:tcPr>
            <w:tcW w:w="4276" w:type="dxa"/>
            <w:shd w:val="clear" w:color="auto" w:fill="auto"/>
            <w:tcMar>
              <w:top w:w="15" w:type="dxa"/>
              <w:left w:w="108" w:type="dxa"/>
              <w:bottom w:w="0" w:type="dxa"/>
              <w:right w:w="108" w:type="dxa"/>
            </w:tcMar>
          </w:tcPr>
          <w:p w14:paraId="4B400896" w14:textId="77777777" w:rsidR="00347CAC" w:rsidRPr="00855797" w:rsidRDefault="00347CAC" w:rsidP="00855797">
            <w:pPr>
              <w:spacing w:after="0" w:line="240" w:lineRule="auto"/>
              <w:rPr>
                <w:rFonts w:ascii="Cambria" w:hAnsi="Cambria"/>
              </w:rPr>
            </w:pPr>
            <w:r w:rsidRPr="00855797">
              <w:rPr>
                <w:rFonts w:ascii="Cambria" w:hAnsi="Cambria"/>
                <w:lang w:val="en-US"/>
              </w:rPr>
              <w:t>Organization of 2</w:t>
            </w:r>
            <w:r w:rsidRPr="00855797">
              <w:rPr>
                <w:rFonts w:ascii="Cambria" w:hAnsi="Cambria"/>
                <w:vertAlign w:val="superscript"/>
                <w:lang w:val="en-US"/>
              </w:rPr>
              <w:t>nd</w:t>
            </w:r>
            <w:r w:rsidRPr="00855797">
              <w:rPr>
                <w:rFonts w:ascii="Cambria" w:hAnsi="Cambria"/>
                <w:lang w:val="en-US"/>
              </w:rPr>
              <w:t xml:space="preserve"> project meeting in Zagreb</w:t>
            </w:r>
          </w:p>
        </w:tc>
      </w:tr>
      <w:tr w:rsidR="00347CAC" w:rsidRPr="00A90436" w14:paraId="62EAE646" w14:textId="77777777" w:rsidTr="00347CAC">
        <w:trPr>
          <w:trHeight w:val="217"/>
        </w:trPr>
        <w:tc>
          <w:tcPr>
            <w:tcW w:w="2835" w:type="dxa"/>
            <w:shd w:val="clear" w:color="auto" w:fill="auto"/>
            <w:tcMar>
              <w:top w:w="15" w:type="dxa"/>
              <w:left w:w="108" w:type="dxa"/>
              <w:bottom w:w="0" w:type="dxa"/>
              <w:right w:w="108" w:type="dxa"/>
            </w:tcMar>
          </w:tcPr>
          <w:p w14:paraId="069E5130"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1. 4 Reporting</w:t>
            </w:r>
          </w:p>
        </w:tc>
        <w:tc>
          <w:tcPr>
            <w:tcW w:w="1560" w:type="dxa"/>
            <w:shd w:val="clear" w:color="auto" w:fill="auto"/>
            <w:tcMar>
              <w:top w:w="15" w:type="dxa"/>
              <w:left w:w="108" w:type="dxa"/>
              <w:bottom w:w="0" w:type="dxa"/>
              <w:right w:w="108" w:type="dxa"/>
            </w:tcMar>
          </w:tcPr>
          <w:p w14:paraId="029D49D3"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Velimir Šegon</w:t>
            </w:r>
          </w:p>
        </w:tc>
        <w:tc>
          <w:tcPr>
            <w:tcW w:w="992" w:type="dxa"/>
            <w:shd w:val="clear" w:color="auto" w:fill="auto"/>
            <w:tcMar>
              <w:top w:w="15" w:type="dxa"/>
              <w:left w:w="108" w:type="dxa"/>
              <w:bottom w:w="0" w:type="dxa"/>
              <w:right w:w="108" w:type="dxa"/>
            </w:tcMar>
          </w:tcPr>
          <w:p w14:paraId="6725DDA5"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25,5</w:t>
            </w:r>
          </w:p>
        </w:tc>
        <w:tc>
          <w:tcPr>
            <w:tcW w:w="4276" w:type="dxa"/>
            <w:shd w:val="clear" w:color="auto" w:fill="auto"/>
            <w:tcMar>
              <w:top w:w="15" w:type="dxa"/>
              <w:left w:w="108" w:type="dxa"/>
              <w:bottom w:w="0" w:type="dxa"/>
              <w:right w:w="108" w:type="dxa"/>
            </w:tcMar>
          </w:tcPr>
          <w:p w14:paraId="32B4F36A" w14:textId="77777777" w:rsidR="00347CAC" w:rsidRPr="00855797" w:rsidRDefault="00347CAC" w:rsidP="00855797">
            <w:pPr>
              <w:spacing w:after="0" w:line="240" w:lineRule="auto"/>
              <w:rPr>
                <w:rFonts w:ascii="Cambria" w:hAnsi="Cambria"/>
              </w:rPr>
            </w:pPr>
            <w:r w:rsidRPr="00855797">
              <w:rPr>
                <w:rFonts w:ascii="Cambria" w:hAnsi="Cambria"/>
              </w:rPr>
              <w:t>Project reporting</w:t>
            </w:r>
          </w:p>
        </w:tc>
      </w:tr>
      <w:tr w:rsidR="00347CAC" w:rsidRPr="00A90436" w14:paraId="2BE402B4" w14:textId="77777777" w:rsidTr="00347CAC">
        <w:trPr>
          <w:trHeight w:val="217"/>
        </w:trPr>
        <w:tc>
          <w:tcPr>
            <w:tcW w:w="2835" w:type="dxa"/>
            <w:shd w:val="clear" w:color="auto" w:fill="auto"/>
            <w:tcMar>
              <w:top w:w="15" w:type="dxa"/>
              <w:left w:w="108" w:type="dxa"/>
              <w:bottom w:w="0" w:type="dxa"/>
              <w:right w:w="108" w:type="dxa"/>
            </w:tcMar>
          </w:tcPr>
          <w:p w14:paraId="6890F12E" w14:textId="77777777" w:rsidR="00347CAC" w:rsidRPr="00855797" w:rsidRDefault="00347CAC" w:rsidP="00855797">
            <w:pPr>
              <w:autoSpaceDE w:val="0"/>
              <w:snapToGrid w:val="0"/>
              <w:spacing w:after="0" w:line="240" w:lineRule="auto"/>
              <w:rPr>
                <w:rFonts w:ascii="Cambria" w:eastAsia="Times New Roman" w:hAnsi="Cambria" w:cs="Verdana"/>
                <w:color w:val="F79646" w:themeColor="accent6"/>
              </w:rPr>
            </w:pPr>
            <w:r w:rsidRPr="00855797">
              <w:rPr>
                <w:rFonts w:ascii="Cambria" w:eastAsia="Times New Roman" w:hAnsi="Cambria" w:cs="Verdana"/>
              </w:rPr>
              <w:t>Task 2.2.1. Maintaining and developing Topten websites</w:t>
            </w:r>
          </w:p>
        </w:tc>
        <w:tc>
          <w:tcPr>
            <w:tcW w:w="1560" w:type="dxa"/>
            <w:shd w:val="clear" w:color="auto" w:fill="auto"/>
            <w:tcMar>
              <w:top w:w="15" w:type="dxa"/>
              <w:left w:w="108" w:type="dxa"/>
              <w:bottom w:w="0" w:type="dxa"/>
              <w:right w:w="108" w:type="dxa"/>
            </w:tcMar>
          </w:tcPr>
          <w:p w14:paraId="1B81652E" w14:textId="77777777" w:rsidR="00347CAC" w:rsidRPr="00855797" w:rsidRDefault="00347CAC" w:rsidP="00855797">
            <w:pPr>
              <w:spacing w:after="0" w:line="240" w:lineRule="auto"/>
              <w:rPr>
                <w:rFonts w:ascii="Cambria" w:eastAsia="Times New Roman" w:hAnsi="Cambria" w:cs="Verdana"/>
                <w:lang w:val="en-US"/>
              </w:rPr>
            </w:pPr>
            <w:r w:rsidRPr="00855797">
              <w:rPr>
                <w:rFonts w:ascii="Cambria" w:eastAsia="Times New Roman" w:hAnsi="Cambria" w:cs="Verdana"/>
                <w:lang w:val="en-US"/>
              </w:rPr>
              <w:t>Vesna Kolega</w:t>
            </w:r>
          </w:p>
        </w:tc>
        <w:tc>
          <w:tcPr>
            <w:tcW w:w="992" w:type="dxa"/>
            <w:shd w:val="clear" w:color="auto" w:fill="auto"/>
            <w:tcMar>
              <w:top w:w="15" w:type="dxa"/>
              <w:left w:w="108" w:type="dxa"/>
              <w:bottom w:w="0" w:type="dxa"/>
              <w:right w:w="108" w:type="dxa"/>
            </w:tcMar>
          </w:tcPr>
          <w:p w14:paraId="4E1345AA"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88</w:t>
            </w:r>
          </w:p>
        </w:tc>
        <w:tc>
          <w:tcPr>
            <w:tcW w:w="4276" w:type="dxa"/>
            <w:shd w:val="clear" w:color="auto" w:fill="auto"/>
            <w:tcMar>
              <w:top w:w="15" w:type="dxa"/>
              <w:left w:w="108" w:type="dxa"/>
              <w:bottom w:w="0" w:type="dxa"/>
              <w:right w:w="108" w:type="dxa"/>
            </w:tcMar>
          </w:tcPr>
          <w:p w14:paraId="54646E30" w14:textId="77777777" w:rsidR="00347CAC" w:rsidRPr="00855797" w:rsidRDefault="00347CAC" w:rsidP="00855797">
            <w:pPr>
              <w:spacing w:after="0" w:line="240" w:lineRule="auto"/>
              <w:rPr>
                <w:rFonts w:ascii="Cambria" w:hAnsi="Cambria"/>
                <w:color w:val="F79646" w:themeColor="accent6"/>
              </w:rPr>
            </w:pPr>
            <w:r w:rsidRPr="00855797">
              <w:rPr>
                <w:rFonts w:ascii="Cambria" w:hAnsi="Cambria"/>
                <w:lang w:val="en-US"/>
              </w:rPr>
              <w:t>Market data collection and analysis</w:t>
            </w:r>
          </w:p>
        </w:tc>
      </w:tr>
      <w:tr w:rsidR="00347CAC" w:rsidRPr="00A90436" w14:paraId="353A3EF5" w14:textId="77777777" w:rsidTr="00347CAC">
        <w:trPr>
          <w:trHeight w:val="217"/>
        </w:trPr>
        <w:tc>
          <w:tcPr>
            <w:tcW w:w="2835" w:type="dxa"/>
            <w:shd w:val="clear" w:color="auto" w:fill="auto"/>
            <w:tcMar>
              <w:top w:w="15" w:type="dxa"/>
              <w:left w:w="108" w:type="dxa"/>
              <w:bottom w:w="0" w:type="dxa"/>
              <w:right w:w="108" w:type="dxa"/>
            </w:tcMar>
          </w:tcPr>
          <w:p w14:paraId="65487001"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2.2.2. Tasks in order to develop and strengthen Topten projects</w:t>
            </w:r>
          </w:p>
        </w:tc>
        <w:tc>
          <w:tcPr>
            <w:tcW w:w="1560" w:type="dxa"/>
            <w:shd w:val="clear" w:color="auto" w:fill="auto"/>
            <w:tcMar>
              <w:top w:w="15" w:type="dxa"/>
              <w:left w:w="108" w:type="dxa"/>
              <w:bottom w:w="0" w:type="dxa"/>
              <w:right w:w="108" w:type="dxa"/>
            </w:tcMar>
          </w:tcPr>
          <w:p w14:paraId="26FDD48B"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Vesna Kolega</w:t>
            </w:r>
          </w:p>
        </w:tc>
        <w:tc>
          <w:tcPr>
            <w:tcW w:w="992" w:type="dxa"/>
            <w:shd w:val="clear" w:color="auto" w:fill="auto"/>
            <w:tcMar>
              <w:top w:w="15" w:type="dxa"/>
              <w:left w:w="108" w:type="dxa"/>
              <w:bottom w:w="0" w:type="dxa"/>
              <w:right w:w="108" w:type="dxa"/>
            </w:tcMar>
          </w:tcPr>
          <w:p w14:paraId="72CFADD6"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108</w:t>
            </w:r>
          </w:p>
        </w:tc>
        <w:tc>
          <w:tcPr>
            <w:tcW w:w="4276" w:type="dxa"/>
            <w:shd w:val="clear" w:color="auto" w:fill="auto"/>
            <w:tcMar>
              <w:top w:w="15" w:type="dxa"/>
              <w:left w:w="108" w:type="dxa"/>
              <w:bottom w:w="0" w:type="dxa"/>
              <w:right w:w="108" w:type="dxa"/>
            </w:tcMar>
          </w:tcPr>
          <w:p w14:paraId="244CE6AD" w14:textId="77777777" w:rsidR="00347CAC" w:rsidRPr="00855797" w:rsidRDefault="00347CAC" w:rsidP="00855797">
            <w:pPr>
              <w:spacing w:after="0" w:line="240" w:lineRule="auto"/>
              <w:rPr>
                <w:rFonts w:ascii="Cambria" w:hAnsi="Cambria"/>
              </w:rPr>
            </w:pPr>
            <w:r w:rsidRPr="00855797">
              <w:rPr>
                <w:rFonts w:ascii="Cambria" w:hAnsi="Cambria"/>
                <w:lang w:val="en-US"/>
              </w:rPr>
              <w:t>Meetings with stakeholders</w:t>
            </w:r>
          </w:p>
        </w:tc>
      </w:tr>
      <w:tr w:rsidR="00347CAC" w:rsidRPr="00A90436" w14:paraId="3655D113" w14:textId="77777777" w:rsidTr="00347CAC">
        <w:trPr>
          <w:trHeight w:val="217"/>
        </w:trPr>
        <w:tc>
          <w:tcPr>
            <w:tcW w:w="2835" w:type="dxa"/>
            <w:shd w:val="clear" w:color="auto" w:fill="auto"/>
            <w:tcMar>
              <w:top w:w="15" w:type="dxa"/>
              <w:left w:w="108" w:type="dxa"/>
              <w:bottom w:w="0" w:type="dxa"/>
              <w:right w:w="108" w:type="dxa"/>
            </w:tcMar>
          </w:tcPr>
          <w:p w14:paraId="168E1B1E"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lang w:val="en-US"/>
              </w:rPr>
              <w:t>Task 2.3.1. Topten Manual</w:t>
            </w:r>
          </w:p>
        </w:tc>
        <w:tc>
          <w:tcPr>
            <w:tcW w:w="1560" w:type="dxa"/>
            <w:shd w:val="clear" w:color="auto" w:fill="auto"/>
            <w:tcMar>
              <w:top w:w="15" w:type="dxa"/>
              <w:left w:w="108" w:type="dxa"/>
              <w:bottom w:w="0" w:type="dxa"/>
              <w:right w:w="108" w:type="dxa"/>
            </w:tcMar>
          </w:tcPr>
          <w:p w14:paraId="64B306C4"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Vesna Kolega</w:t>
            </w:r>
          </w:p>
        </w:tc>
        <w:tc>
          <w:tcPr>
            <w:tcW w:w="992" w:type="dxa"/>
            <w:shd w:val="clear" w:color="auto" w:fill="auto"/>
            <w:tcMar>
              <w:top w:w="15" w:type="dxa"/>
              <w:left w:w="108" w:type="dxa"/>
              <w:bottom w:w="0" w:type="dxa"/>
              <w:right w:w="108" w:type="dxa"/>
            </w:tcMar>
          </w:tcPr>
          <w:p w14:paraId="4317883C"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87</w:t>
            </w:r>
          </w:p>
        </w:tc>
        <w:tc>
          <w:tcPr>
            <w:tcW w:w="4276" w:type="dxa"/>
            <w:shd w:val="clear" w:color="auto" w:fill="auto"/>
            <w:tcMar>
              <w:top w:w="15" w:type="dxa"/>
              <w:left w:w="108" w:type="dxa"/>
              <w:bottom w:w="0" w:type="dxa"/>
              <w:right w:w="108" w:type="dxa"/>
            </w:tcMar>
          </w:tcPr>
          <w:p w14:paraId="78D24960" w14:textId="77777777" w:rsidR="00347CAC" w:rsidRPr="00855797" w:rsidRDefault="00347CAC" w:rsidP="00855797">
            <w:pPr>
              <w:spacing w:after="0" w:line="240" w:lineRule="auto"/>
              <w:rPr>
                <w:rFonts w:ascii="Cambria" w:hAnsi="Cambria"/>
              </w:rPr>
            </w:pPr>
            <w:r w:rsidRPr="00855797">
              <w:rPr>
                <w:rFonts w:ascii="Cambria" w:hAnsi="Cambria"/>
                <w:lang w:val="en-US"/>
              </w:rPr>
              <w:t>Data collection</w:t>
            </w:r>
          </w:p>
        </w:tc>
      </w:tr>
      <w:tr w:rsidR="00347CAC" w:rsidRPr="00A90436" w14:paraId="4048433E" w14:textId="77777777" w:rsidTr="00347CAC">
        <w:trPr>
          <w:trHeight w:val="217"/>
        </w:trPr>
        <w:tc>
          <w:tcPr>
            <w:tcW w:w="2835" w:type="dxa"/>
            <w:shd w:val="clear" w:color="auto" w:fill="auto"/>
            <w:tcMar>
              <w:top w:w="15" w:type="dxa"/>
              <w:left w:w="108" w:type="dxa"/>
              <w:bottom w:w="0" w:type="dxa"/>
              <w:right w:w="108" w:type="dxa"/>
            </w:tcMar>
          </w:tcPr>
          <w:p w14:paraId="1542A0A5"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2.2.1. Maintaining and developing Topten websites</w:t>
            </w:r>
          </w:p>
        </w:tc>
        <w:tc>
          <w:tcPr>
            <w:tcW w:w="1560" w:type="dxa"/>
            <w:shd w:val="clear" w:color="auto" w:fill="auto"/>
            <w:tcMar>
              <w:top w:w="15" w:type="dxa"/>
              <w:left w:w="108" w:type="dxa"/>
              <w:bottom w:w="0" w:type="dxa"/>
              <w:right w:w="108" w:type="dxa"/>
            </w:tcMar>
          </w:tcPr>
          <w:p w14:paraId="38198C25"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Tina Opalić</w:t>
            </w:r>
          </w:p>
        </w:tc>
        <w:tc>
          <w:tcPr>
            <w:tcW w:w="992" w:type="dxa"/>
            <w:shd w:val="clear" w:color="auto" w:fill="auto"/>
            <w:tcMar>
              <w:top w:w="15" w:type="dxa"/>
              <w:left w:w="108" w:type="dxa"/>
              <w:bottom w:w="0" w:type="dxa"/>
              <w:right w:w="108" w:type="dxa"/>
            </w:tcMar>
          </w:tcPr>
          <w:p w14:paraId="472235BE"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73</w:t>
            </w:r>
          </w:p>
        </w:tc>
        <w:tc>
          <w:tcPr>
            <w:tcW w:w="4276" w:type="dxa"/>
            <w:shd w:val="clear" w:color="auto" w:fill="auto"/>
            <w:tcMar>
              <w:top w:w="15" w:type="dxa"/>
              <w:left w:w="108" w:type="dxa"/>
              <w:bottom w:w="0" w:type="dxa"/>
              <w:right w:w="108" w:type="dxa"/>
            </w:tcMar>
          </w:tcPr>
          <w:p w14:paraId="06748CC0" w14:textId="77777777" w:rsidR="00347CAC" w:rsidRPr="00855797" w:rsidRDefault="00347CAC" w:rsidP="00855797">
            <w:pPr>
              <w:spacing w:after="0" w:line="240" w:lineRule="auto"/>
              <w:rPr>
                <w:rFonts w:ascii="Cambria" w:hAnsi="Cambria"/>
              </w:rPr>
            </w:pPr>
            <w:r w:rsidRPr="00855797">
              <w:rPr>
                <w:rFonts w:ascii="Cambria" w:hAnsi="Cambria"/>
                <w:lang w:val="en-US"/>
              </w:rPr>
              <w:t>Market data collection and analysis</w:t>
            </w:r>
          </w:p>
        </w:tc>
      </w:tr>
      <w:tr w:rsidR="00347CAC" w:rsidRPr="00A90436" w14:paraId="4676BA3B" w14:textId="77777777" w:rsidTr="00347CAC">
        <w:trPr>
          <w:trHeight w:val="217"/>
        </w:trPr>
        <w:tc>
          <w:tcPr>
            <w:tcW w:w="2835" w:type="dxa"/>
            <w:shd w:val="clear" w:color="auto" w:fill="auto"/>
            <w:tcMar>
              <w:top w:w="15" w:type="dxa"/>
              <w:left w:w="108" w:type="dxa"/>
              <w:bottom w:w="0" w:type="dxa"/>
              <w:right w:w="108" w:type="dxa"/>
            </w:tcMar>
          </w:tcPr>
          <w:p w14:paraId="2F4882C8"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2.2.2. Tasks in order to develop and strengthen Topten projects</w:t>
            </w:r>
          </w:p>
        </w:tc>
        <w:tc>
          <w:tcPr>
            <w:tcW w:w="1560" w:type="dxa"/>
            <w:shd w:val="clear" w:color="auto" w:fill="auto"/>
            <w:tcMar>
              <w:top w:w="15" w:type="dxa"/>
              <w:left w:w="108" w:type="dxa"/>
              <w:bottom w:w="0" w:type="dxa"/>
              <w:right w:w="108" w:type="dxa"/>
            </w:tcMar>
          </w:tcPr>
          <w:p w14:paraId="0BCE03A8"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Tina Opalić</w:t>
            </w:r>
          </w:p>
        </w:tc>
        <w:tc>
          <w:tcPr>
            <w:tcW w:w="992" w:type="dxa"/>
            <w:shd w:val="clear" w:color="auto" w:fill="auto"/>
            <w:tcMar>
              <w:top w:w="15" w:type="dxa"/>
              <w:left w:w="108" w:type="dxa"/>
              <w:bottom w:w="0" w:type="dxa"/>
              <w:right w:w="108" w:type="dxa"/>
            </w:tcMar>
          </w:tcPr>
          <w:p w14:paraId="796F0511"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81,5</w:t>
            </w:r>
          </w:p>
        </w:tc>
        <w:tc>
          <w:tcPr>
            <w:tcW w:w="4276" w:type="dxa"/>
            <w:shd w:val="clear" w:color="auto" w:fill="auto"/>
            <w:tcMar>
              <w:top w:w="15" w:type="dxa"/>
              <w:left w:w="108" w:type="dxa"/>
              <w:bottom w:w="0" w:type="dxa"/>
              <w:right w:w="108" w:type="dxa"/>
            </w:tcMar>
          </w:tcPr>
          <w:p w14:paraId="3322507E" w14:textId="77777777" w:rsidR="00347CAC" w:rsidRPr="00855797" w:rsidRDefault="00347CAC" w:rsidP="00855797">
            <w:pPr>
              <w:spacing w:after="0" w:line="240" w:lineRule="auto"/>
              <w:rPr>
                <w:rFonts w:ascii="Cambria" w:hAnsi="Cambria"/>
              </w:rPr>
            </w:pPr>
            <w:r w:rsidRPr="00855797">
              <w:rPr>
                <w:rFonts w:ascii="Cambria" w:hAnsi="Cambria"/>
                <w:lang w:val="en-US"/>
              </w:rPr>
              <w:t>Meetings with stakeholders</w:t>
            </w:r>
          </w:p>
        </w:tc>
      </w:tr>
      <w:tr w:rsidR="00347CAC" w:rsidRPr="00A90436" w14:paraId="7BE71F0E" w14:textId="77777777" w:rsidTr="00347CAC">
        <w:trPr>
          <w:trHeight w:val="217"/>
        </w:trPr>
        <w:tc>
          <w:tcPr>
            <w:tcW w:w="2835" w:type="dxa"/>
            <w:shd w:val="clear" w:color="auto" w:fill="auto"/>
            <w:tcMar>
              <w:top w:w="15" w:type="dxa"/>
              <w:left w:w="108" w:type="dxa"/>
              <w:bottom w:w="0" w:type="dxa"/>
              <w:right w:w="108" w:type="dxa"/>
            </w:tcMar>
          </w:tcPr>
          <w:p w14:paraId="53D335B6"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rPr>
              <w:t>Task 2.3.2. Internal Topten seminars</w:t>
            </w:r>
          </w:p>
        </w:tc>
        <w:tc>
          <w:tcPr>
            <w:tcW w:w="1560" w:type="dxa"/>
            <w:shd w:val="clear" w:color="auto" w:fill="auto"/>
            <w:tcMar>
              <w:top w:w="15" w:type="dxa"/>
              <w:left w:w="108" w:type="dxa"/>
              <w:bottom w:w="0" w:type="dxa"/>
              <w:right w:w="108" w:type="dxa"/>
            </w:tcMar>
          </w:tcPr>
          <w:p w14:paraId="68C05D82"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Tina Opalić</w:t>
            </w:r>
          </w:p>
        </w:tc>
        <w:tc>
          <w:tcPr>
            <w:tcW w:w="992" w:type="dxa"/>
            <w:shd w:val="clear" w:color="auto" w:fill="auto"/>
            <w:tcMar>
              <w:top w:w="15" w:type="dxa"/>
              <w:left w:w="108" w:type="dxa"/>
              <w:bottom w:w="0" w:type="dxa"/>
              <w:right w:w="108" w:type="dxa"/>
            </w:tcMar>
          </w:tcPr>
          <w:p w14:paraId="36D02EA0"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33</w:t>
            </w:r>
          </w:p>
        </w:tc>
        <w:tc>
          <w:tcPr>
            <w:tcW w:w="4276" w:type="dxa"/>
            <w:shd w:val="clear" w:color="auto" w:fill="auto"/>
            <w:tcMar>
              <w:top w:w="15" w:type="dxa"/>
              <w:left w:w="108" w:type="dxa"/>
              <w:bottom w:w="0" w:type="dxa"/>
              <w:right w:w="108" w:type="dxa"/>
            </w:tcMar>
          </w:tcPr>
          <w:p w14:paraId="6B998744" w14:textId="77777777" w:rsidR="00347CAC" w:rsidRPr="00855797" w:rsidRDefault="00347CAC" w:rsidP="00855797">
            <w:pPr>
              <w:spacing w:after="0" w:line="240" w:lineRule="auto"/>
              <w:rPr>
                <w:rFonts w:ascii="Cambria" w:hAnsi="Cambria"/>
              </w:rPr>
            </w:pPr>
            <w:r w:rsidRPr="00855797">
              <w:rPr>
                <w:rFonts w:ascii="Cambria" w:eastAsia="Times New Roman" w:hAnsi="Cambria" w:cs="Verdana"/>
                <w:color w:val="000000" w:themeColor="text1"/>
              </w:rPr>
              <w:t>Internal Topten seminars</w:t>
            </w:r>
          </w:p>
        </w:tc>
      </w:tr>
      <w:tr w:rsidR="00347CAC" w:rsidRPr="00A90436" w14:paraId="11E4E5E7" w14:textId="77777777" w:rsidTr="00347CAC">
        <w:trPr>
          <w:trHeight w:val="217"/>
        </w:trPr>
        <w:tc>
          <w:tcPr>
            <w:tcW w:w="2835" w:type="dxa"/>
            <w:shd w:val="clear" w:color="auto" w:fill="auto"/>
            <w:tcMar>
              <w:top w:w="15" w:type="dxa"/>
              <w:left w:w="108" w:type="dxa"/>
              <w:bottom w:w="0" w:type="dxa"/>
              <w:right w:w="108" w:type="dxa"/>
            </w:tcMar>
          </w:tcPr>
          <w:p w14:paraId="6C9F56BE"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2.2.1. Maintaining and developing Topten websites</w:t>
            </w:r>
          </w:p>
        </w:tc>
        <w:tc>
          <w:tcPr>
            <w:tcW w:w="1560" w:type="dxa"/>
            <w:shd w:val="clear" w:color="auto" w:fill="auto"/>
            <w:tcMar>
              <w:top w:w="15" w:type="dxa"/>
              <w:left w:w="108" w:type="dxa"/>
              <w:bottom w:w="0" w:type="dxa"/>
              <w:right w:w="108" w:type="dxa"/>
            </w:tcMar>
          </w:tcPr>
          <w:p w14:paraId="37CF9E33"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Ivana Horvat</w:t>
            </w:r>
          </w:p>
        </w:tc>
        <w:tc>
          <w:tcPr>
            <w:tcW w:w="992" w:type="dxa"/>
            <w:shd w:val="clear" w:color="auto" w:fill="auto"/>
            <w:tcMar>
              <w:top w:w="15" w:type="dxa"/>
              <w:left w:w="108" w:type="dxa"/>
              <w:bottom w:w="0" w:type="dxa"/>
              <w:right w:w="108" w:type="dxa"/>
            </w:tcMar>
          </w:tcPr>
          <w:p w14:paraId="32F4E903"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82</w:t>
            </w:r>
          </w:p>
        </w:tc>
        <w:tc>
          <w:tcPr>
            <w:tcW w:w="4276" w:type="dxa"/>
            <w:shd w:val="clear" w:color="auto" w:fill="auto"/>
            <w:tcMar>
              <w:top w:w="15" w:type="dxa"/>
              <w:left w:w="108" w:type="dxa"/>
              <w:bottom w:w="0" w:type="dxa"/>
              <w:right w:w="108" w:type="dxa"/>
            </w:tcMar>
          </w:tcPr>
          <w:p w14:paraId="789BF3CD" w14:textId="77777777" w:rsidR="00347CAC" w:rsidRPr="00855797" w:rsidRDefault="00347CAC" w:rsidP="00855797">
            <w:pPr>
              <w:spacing w:after="0" w:line="240" w:lineRule="auto"/>
              <w:rPr>
                <w:rFonts w:ascii="Cambria" w:hAnsi="Cambria"/>
              </w:rPr>
            </w:pPr>
            <w:r w:rsidRPr="00855797">
              <w:rPr>
                <w:rFonts w:ascii="Cambria" w:hAnsi="Cambria"/>
                <w:lang w:val="en-US"/>
              </w:rPr>
              <w:t>Market data collection and analysis</w:t>
            </w:r>
          </w:p>
        </w:tc>
      </w:tr>
      <w:tr w:rsidR="00347CAC" w:rsidRPr="00A90436" w14:paraId="0BECA3B9" w14:textId="77777777" w:rsidTr="00347CAC">
        <w:trPr>
          <w:trHeight w:val="217"/>
        </w:trPr>
        <w:tc>
          <w:tcPr>
            <w:tcW w:w="2835" w:type="dxa"/>
            <w:shd w:val="clear" w:color="auto" w:fill="auto"/>
            <w:tcMar>
              <w:top w:w="15" w:type="dxa"/>
              <w:left w:w="108" w:type="dxa"/>
              <w:bottom w:w="0" w:type="dxa"/>
              <w:right w:w="108" w:type="dxa"/>
            </w:tcMar>
          </w:tcPr>
          <w:p w14:paraId="15548E16"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rPr>
              <w:t>Task 2.2.2. Tasks in order to develop and strengthen Topten projects</w:t>
            </w:r>
          </w:p>
        </w:tc>
        <w:tc>
          <w:tcPr>
            <w:tcW w:w="1560" w:type="dxa"/>
            <w:shd w:val="clear" w:color="auto" w:fill="auto"/>
            <w:tcMar>
              <w:top w:w="15" w:type="dxa"/>
              <w:left w:w="108" w:type="dxa"/>
              <w:bottom w:w="0" w:type="dxa"/>
              <w:right w:w="108" w:type="dxa"/>
            </w:tcMar>
          </w:tcPr>
          <w:p w14:paraId="67DB9A30"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Ivana Horvat</w:t>
            </w:r>
          </w:p>
        </w:tc>
        <w:tc>
          <w:tcPr>
            <w:tcW w:w="992" w:type="dxa"/>
            <w:shd w:val="clear" w:color="auto" w:fill="auto"/>
            <w:tcMar>
              <w:top w:w="15" w:type="dxa"/>
              <w:left w:w="108" w:type="dxa"/>
              <w:bottom w:w="0" w:type="dxa"/>
              <w:right w:w="108" w:type="dxa"/>
            </w:tcMar>
          </w:tcPr>
          <w:p w14:paraId="6EB7061E"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66</w:t>
            </w:r>
          </w:p>
        </w:tc>
        <w:tc>
          <w:tcPr>
            <w:tcW w:w="4276" w:type="dxa"/>
            <w:shd w:val="clear" w:color="auto" w:fill="auto"/>
            <w:tcMar>
              <w:top w:w="15" w:type="dxa"/>
              <w:left w:w="108" w:type="dxa"/>
              <w:bottom w:w="0" w:type="dxa"/>
              <w:right w:w="108" w:type="dxa"/>
            </w:tcMar>
          </w:tcPr>
          <w:p w14:paraId="7E728F33" w14:textId="77777777" w:rsidR="00347CAC" w:rsidRPr="00855797" w:rsidRDefault="00347CAC" w:rsidP="00855797">
            <w:pPr>
              <w:spacing w:after="0" w:line="240" w:lineRule="auto"/>
              <w:rPr>
                <w:rFonts w:ascii="Cambria" w:hAnsi="Cambria"/>
              </w:rPr>
            </w:pPr>
            <w:r w:rsidRPr="00855797">
              <w:rPr>
                <w:rFonts w:ascii="Cambria" w:hAnsi="Cambria"/>
                <w:lang w:val="en-US"/>
              </w:rPr>
              <w:t>Market data collection and analysis</w:t>
            </w:r>
          </w:p>
        </w:tc>
      </w:tr>
      <w:tr w:rsidR="00347CAC" w:rsidRPr="00A90436" w14:paraId="09766987" w14:textId="77777777" w:rsidTr="00347CAC">
        <w:trPr>
          <w:trHeight w:val="217"/>
        </w:trPr>
        <w:tc>
          <w:tcPr>
            <w:tcW w:w="2835" w:type="dxa"/>
            <w:shd w:val="clear" w:color="auto" w:fill="auto"/>
            <w:tcMar>
              <w:top w:w="15" w:type="dxa"/>
              <w:left w:w="108" w:type="dxa"/>
              <w:bottom w:w="0" w:type="dxa"/>
              <w:right w:w="108" w:type="dxa"/>
            </w:tcMar>
          </w:tcPr>
          <w:p w14:paraId="10519DFE"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2.2.1. Maintaining and developing Topten websites</w:t>
            </w:r>
          </w:p>
        </w:tc>
        <w:tc>
          <w:tcPr>
            <w:tcW w:w="1560" w:type="dxa"/>
            <w:shd w:val="clear" w:color="auto" w:fill="auto"/>
            <w:tcMar>
              <w:top w:w="15" w:type="dxa"/>
              <w:left w:w="108" w:type="dxa"/>
              <w:bottom w:w="0" w:type="dxa"/>
              <w:right w:w="108" w:type="dxa"/>
            </w:tcMar>
          </w:tcPr>
          <w:p w14:paraId="2626CC14"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Mihaela Mehadžić</w:t>
            </w:r>
          </w:p>
        </w:tc>
        <w:tc>
          <w:tcPr>
            <w:tcW w:w="992" w:type="dxa"/>
            <w:shd w:val="clear" w:color="auto" w:fill="auto"/>
            <w:tcMar>
              <w:top w:w="15" w:type="dxa"/>
              <w:left w:w="108" w:type="dxa"/>
              <w:bottom w:w="0" w:type="dxa"/>
              <w:right w:w="108" w:type="dxa"/>
            </w:tcMar>
          </w:tcPr>
          <w:p w14:paraId="396FD496"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356</w:t>
            </w:r>
          </w:p>
        </w:tc>
        <w:tc>
          <w:tcPr>
            <w:tcW w:w="4276" w:type="dxa"/>
            <w:shd w:val="clear" w:color="auto" w:fill="auto"/>
            <w:tcMar>
              <w:top w:w="15" w:type="dxa"/>
              <w:left w:w="108" w:type="dxa"/>
              <w:bottom w:w="0" w:type="dxa"/>
              <w:right w:w="108" w:type="dxa"/>
            </w:tcMar>
          </w:tcPr>
          <w:p w14:paraId="123B569C" w14:textId="77777777" w:rsidR="00347CAC" w:rsidRPr="00855797" w:rsidRDefault="00347CAC" w:rsidP="00855797">
            <w:pPr>
              <w:spacing w:after="0" w:line="240" w:lineRule="auto"/>
              <w:rPr>
                <w:rFonts w:ascii="Cambria" w:hAnsi="Cambria"/>
              </w:rPr>
            </w:pPr>
            <w:r w:rsidRPr="00855797">
              <w:rPr>
                <w:rFonts w:ascii="Cambria" w:hAnsi="Cambria"/>
                <w:lang w:val="en-US"/>
              </w:rPr>
              <w:t>Market data collection and analysis</w:t>
            </w:r>
          </w:p>
        </w:tc>
      </w:tr>
      <w:tr w:rsidR="00347CAC" w:rsidRPr="00A90436" w14:paraId="322AFE18" w14:textId="77777777" w:rsidTr="00347CAC">
        <w:trPr>
          <w:trHeight w:val="217"/>
        </w:trPr>
        <w:tc>
          <w:tcPr>
            <w:tcW w:w="2835" w:type="dxa"/>
            <w:shd w:val="clear" w:color="auto" w:fill="auto"/>
            <w:tcMar>
              <w:top w:w="15" w:type="dxa"/>
              <w:left w:w="108" w:type="dxa"/>
              <w:bottom w:w="0" w:type="dxa"/>
              <w:right w:w="108" w:type="dxa"/>
            </w:tcMar>
          </w:tcPr>
          <w:p w14:paraId="1EBB2521"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lastRenderedPageBreak/>
              <w:t>Task 2.2.2. Tasks in order to develop and strengthen Topten projects</w:t>
            </w:r>
          </w:p>
        </w:tc>
        <w:tc>
          <w:tcPr>
            <w:tcW w:w="1560" w:type="dxa"/>
            <w:shd w:val="clear" w:color="auto" w:fill="auto"/>
            <w:tcMar>
              <w:top w:w="15" w:type="dxa"/>
              <w:left w:w="108" w:type="dxa"/>
              <w:bottom w:w="0" w:type="dxa"/>
              <w:right w:w="108" w:type="dxa"/>
            </w:tcMar>
          </w:tcPr>
          <w:p w14:paraId="0C8C289A"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Mihaela Mehadžić</w:t>
            </w:r>
          </w:p>
        </w:tc>
        <w:tc>
          <w:tcPr>
            <w:tcW w:w="992" w:type="dxa"/>
            <w:shd w:val="clear" w:color="auto" w:fill="auto"/>
            <w:tcMar>
              <w:top w:w="15" w:type="dxa"/>
              <w:left w:w="108" w:type="dxa"/>
              <w:bottom w:w="0" w:type="dxa"/>
              <w:right w:w="108" w:type="dxa"/>
            </w:tcMar>
          </w:tcPr>
          <w:p w14:paraId="77FE459A"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398,25</w:t>
            </w:r>
          </w:p>
        </w:tc>
        <w:tc>
          <w:tcPr>
            <w:tcW w:w="4276" w:type="dxa"/>
            <w:shd w:val="clear" w:color="auto" w:fill="auto"/>
            <w:tcMar>
              <w:top w:w="15" w:type="dxa"/>
              <w:left w:w="108" w:type="dxa"/>
              <w:bottom w:w="0" w:type="dxa"/>
              <w:right w:w="108" w:type="dxa"/>
            </w:tcMar>
          </w:tcPr>
          <w:p w14:paraId="70C124D8" w14:textId="77777777" w:rsidR="00347CAC" w:rsidRPr="00855797" w:rsidRDefault="00347CAC" w:rsidP="00855797">
            <w:pPr>
              <w:spacing w:after="0" w:line="240" w:lineRule="auto"/>
              <w:rPr>
                <w:rFonts w:ascii="Cambria" w:hAnsi="Cambria"/>
                <w:lang w:val="en-US"/>
              </w:rPr>
            </w:pPr>
            <w:r w:rsidRPr="00855797">
              <w:rPr>
                <w:rFonts w:ascii="Cambria" w:hAnsi="Cambria"/>
                <w:lang w:val="en-US"/>
              </w:rPr>
              <w:t>Product categories, selection criteria, usage recommendations, communications with target groups (manufacturers, importers retailers and GFK), Croatia market monitoring, exchange of experiences</w:t>
            </w:r>
          </w:p>
          <w:p w14:paraId="3CAF7512" w14:textId="77777777" w:rsidR="00347CAC" w:rsidRPr="00855797" w:rsidRDefault="00347CAC" w:rsidP="00855797">
            <w:pPr>
              <w:spacing w:after="0" w:line="240" w:lineRule="auto"/>
              <w:rPr>
                <w:rFonts w:ascii="Cambria" w:hAnsi="Cambria"/>
              </w:rPr>
            </w:pPr>
          </w:p>
        </w:tc>
      </w:tr>
      <w:tr w:rsidR="00347CAC" w:rsidRPr="00A90436" w14:paraId="747B59E4" w14:textId="77777777" w:rsidTr="00347CAC">
        <w:trPr>
          <w:trHeight w:val="217"/>
        </w:trPr>
        <w:tc>
          <w:tcPr>
            <w:tcW w:w="2835" w:type="dxa"/>
            <w:shd w:val="clear" w:color="auto" w:fill="auto"/>
            <w:tcMar>
              <w:top w:w="15" w:type="dxa"/>
              <w:left w:w="108" w:type="dxa"/>
              <w:bottom w:w="0" w:type="dxa"/>
              <w:right w:w="108" w:type="dxa"/>
            </w:tcMar>
          </w:tcPr>
          <w:p w14:paraId="3662AE4B"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rPr>
              <w:t>Task 2.3.2. Internal Topten seminars</w:t>
            </w:r>
          </w:p>
        </w:tc>
        <w:tc>
          <w:tcPr>
            <w:tcW w:w="1560" w:type="dxa"/>
            <w:shd w:val="clear" w:color="auto" w:fill="auto"/>
            <w:tcMar>
              <w:top w:w="15" w:type="dxa"/>
              <w:left w:w="108" w:type="dxa"/>
              <w:bottom w:w="0" w:type="dxa"/>
              <w:right w:w="108" w:type="dxa"/>
            </w:tcMar>
          </w:tcPr>
          <w:p w14:paraId="02C54958"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Mihaela Mehadžić</w:t>
            </w:r>
          </w:p>
        </w:tc>
        <w:tc>
          <w:tcPr>
            <w:tcW w:w="992" w:type="dxa"/>
            <w:shd w:val="clear" w:color="auto" w:fill="auto"/>
            <w:tcMar>
              <w:top w:w="15" w:type="dxa"/>
              <w:left w:w="108" w:type="dxa"/>
              <w:bottom w:w="0" w:type="dxa"/>
              <w:right w:w="108" w:type="dxa"/>
            </w:tcMar>
          </w:tcPr>
          <w:p w14:paraId="659B5D21"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29</w:t>
            </w:r>
          </w:p>
        </w:tc>
        <w:tc>
          <w:tcPr>
            <w:tcW w:w="4276" w:type="dxa"/>
            <w:shd w:val="clear" w:color="auto" w:fill="auto"/>
            <w:tcMar>
              <w:top w:w="15" w:type="dxa"/>
              <w:left w:w="108" w:type="dxa"/>
              <w:bottom w:w="0" w:type="dxa"/>
              <w:right w:w="108" w:type="dxa"/>
            </w:tcMar>
          </w:tcPr>
          <w:p w14:paraId="1450A29F" w14:textId="77777777" w:rsidR="00347CAC" w:rsidRPr="00855797" w:rsidRDefault="00347CAC" w:rsidP="00855797">
            <w:pPr>
              <w:spacing w:after="0" w:line="240" w:lineRule="auto"/>
              <w:rPr>
                <w:rFonts w:ascii="Cambria" w:hAnsi="Cambria"/>
              </w:rPr>
            </w:pPr>
            <w:r w:rsidRPr="00855797">
              <w:rPr>
                <w:rFonts w:ascii="Cambria" w:eastAsia="Times New Roman" w:hAnsi="Cambria" w:cs="Verdana"/>
                <w:color w:val="000000" w:themeColor="text1"/>
              </w:rPr>
              <w:t>Internal Topten seminars</w:t>
            </w:r>
          </w:p>
        </w:tc>
      </w:tr>
      <w:tr w:rsidR="00347CAC" w:rsidRPr="00A90436" w14:paraId="2C4E29A6" w14:textId="77777777" w:rsidTr="00347CAC">
        <w:trPr>
          <w:trHeight w:val="217"/>
        </w:trPr>
        <w:tc>
          <w:tcPr>
            <w:tcW w:w="2835" w:type="dxa"/>
            <w:shd w:val="clear" w:color="auto" w:fill="auto"/>
            <w:tcMar>
              <w:top w:w="15" w:type="dxa"/>
              <w:left w:w="108" w:type="dxa"/>
              <w:bottom w:w="0" w:type="dxa"/>
              <w:right w:w="108" w:type="dxa"/>
            </w:tcMar>
          </w:tcPr>
          <w:p w14:paraId="3B347F82"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2.2.2. Tasks in order to develop and strengthen Topten projects</w:t>
            </w:r>
          </w:p>
        </w:tc>
        <w:tc>
          <w:tcPr>
            <w:tcW w:w="1560" w:type="dxa"/>
            <w:shd w:val="clear" w:color="auto" w:fill="auto"/>
            <w:tcMar>
              <w:top w:w="15" w:type="dxa"/>
              <w:left w:w="108" w:type="dxa"/>
              <w:bottom w:w="0" w:type="dxa"/>
              <w:right w:w="108" w:type="dxa"/>
            </w:tcMar>
          </w:tcPr>
          <w:p w14:paraId="680C657B"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Ivana Todorić</w:t>
            </w:r>
          </w:p>
        </w:tc>
        <w:tc>
          <w:tcPr>
            <w:tcW w:w="992" w:type="dxa"/>
            <w:shd w:val="clear" w:color="auto" w:fill="auto"/>
            <w:tcMar>
              <w:top w:w="15" w:type="dxa"/>
              <w:left w:w="108" w:type="dxa"/>
              <w:bottom w:w="0" w:type="dxa"/>
              <w:right w:w="108" w:type="dxa"/>
            </w:tcMar>
          </w:tcPr>
          <w:p w14:paraId="3E9E15EC"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29,25</w:t>
            </w:r>
          </w:p>
        </w:tc>
        <w:tc>
          <w:tcPr>
            <w:tcW w:w="4276" w:type="dxa"/>
            <w:shd w:val="clear" w:color="auto" w:fill="auto"/>
            <w:tcMar>
              <w:top w:w="15" w:type="dxa"/>
              <w:left w:w="108" w:type="dxa"/>
              <w:bottom w:w="0" w:type="dxa"/>
              <w:right w:w="108" w:type="dxa"/>
            </w:tcMar>
          </w:tcPr>
          <w:p w14:paraId="51BBCA56" w14:textId="77777777" w:rsidR="00347CAC" w:rsidRPr="00855797" w:rsidRDefault="00347CAC" w:rsidP="00855797">
            <w:pPr>
              <w:spacing w:after="0" w:line="240" w:lineRule="auto"/>
              <w:rPr>
                <w:rFonts w:ascii="Cambria" w:hAnsi="Cambria"/>
              </w:rPr>
            </w:pPr>
            <w:r w:rsidRPr="00855797">
              <w:rPr>
                <w:rFonts w:ascii="Cambria" w:hAnsi="Cambria"/>
                <w:lang w:val="en-US"/>
              </w:rPr>
              <w:t>Communications with target groups</w:t>
            </w:r>
          </w:p>
        </w:tc>
      </w:tr>
      <w:tr w:rsidR="00347CAC" w:rsidRPr="00A90436" w14:paraId="161B0142" w14:textId="77777777" w:rsidTr="00347CAC">
        <w:trPr>
          <w:trHeight w:val="217"/>
        </w:trPr>
        <w:tc>
          <w:tcPr>
            <w:tcW w:w="2835" w:type="dxa"/>
            <w:shd w:val="clear" w:color="auto" w:fill="auto"/>
            <w:tcMar>
              <w:top w:w="15" w:type="dxa"/>
              <w:left w:w="108" w:type="dxa"/>
              <w:bottom w:w="0" w:type="dxa"/>
              <w:right w:w="108" w:type="dxa"/>
            </w:tcMar>
          </w:tcPr>
          <w:p w14:paraId="4DA08811"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2.2.1. Maintaining and developing Topten websites</w:t>
            </w:r>
          </w:p>
        </w:tc>
        <w:tc>
          <w:tcPr>
            <w:tcW w:w="1560" w:type="dxa"/>
            <w:shd w:val="clear" w:color="auto" w:fill="auto"/>
            <w:tcMar>
              <w:top w:w="15" w:type="dxa"/>
              <w:left w:w="108" w:type="dxa"/>
              <w:bottom w:w="0" w:type="dxa"/>
              <w:right w:w="108" w:type="dxa"/>
            </w:tcMar>
          </w:tcPr>
          <w:p w14:paraId="2290C7F3"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Koraljka Sabadin</w:t>
            </w:r>
          </w:p>
        </w:tc>
        <w:tc>
          <w:tcPr>
            <w:tcW w:w="992" w:type="dxa"/>
            <w:shd w:val="clear" w:color="auto" w:fill="auto"/>
            <w:tcMar>
              <w:top w:w="15" w:type="dxa"/>
              <w:left w:w="108" w:type="dxa"/>
              <w:bottom w:w="0" w:type="dxa"/>
              <w:right w:w="108" w:type="dxa"/>
            </w:tcMar>
          </w:tcPr>
          <w:p w14:paraId="27536B9A"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68</w:t>
            </w:r>
          </w:p>
        </w:tc>
        <w:tc>
          <w:tcPr>
            <w:tcW w:w="4276" w:type="dxa"/>
            <w:shd w:val="clear" w:color="auto" w:fill="auto"/>
            <w:tcMar>
              <w:top w:w="15" w:type="dxa"/>
              <w:left w:w="108" w:type="dxa"/>
              <w:bottom w:w="0" w:type="dxa"/>
              <w:right w:w="108" w:type="dxa"/>
            </w:tcMar>
          </w:tcPr>
          <w:p w14:paraId="4653C0DF" w14:textId="77777777" w:rsidR="00347CAC" w:rsidRPr="00855797" w:rsidRDefault="00347CAC" w:rsidP="00855797">
            <w:pPr>
              <w:spacing w:after="0" w:line="240" w:lineRule="auto"/>
              <w:rPr>
                <w:rFonts w:ascii="Cambria" w:hAnsi="Cambria"/>
              </w:rPr>
            </w:pPr>
            <w:r w:rsidRPr="00855797">
              <w:rPr>
                <w:rFonts w:ascii="Cambria" w:hAnsi="Cambria"/>
                <w:lang w:val="en-US"/>
              </w:rPr>
              <w:t>Communications with target groups</w:t>
            </w:r>
          </w:p>
        </w:tc>
      </w:tr>
      <w:tr w:rsidR="00347CAC" w:rsidRPr="00A90436" w14:paraId="3EEEFF64" w14:textId="77777777" w:rsidTr="00347CAC">
        <w:trPr>
          <w:trHeight w:val="217"/>
        </w:trPr>
        <w:tc>
          <w:tcPr>
            <w:tcW w:w="2835" w:type="dxa"/>
            <w:shd w:val="clear" w:color="auto" w:fill="auto"/>
            <w:tcMar>
              <w:top w:w="15" w:type="dxa"/>
              <w:left w:w="108" w:type="dxa"/>
              <w:bottom w:w="0" w:type="dxa"/>
              <w:right w:w="108" w:type="dxa"/>
            </w:tcMar>
          </w:tcPr>
          <w:p w14:paraId="250BF714"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2.2.2. Tasks in order to develop and strengthen Topten projects</w:t>
            </w:r>
          </w:p>
        </w:tc>
        <w:tc>
          <w:tcPr>
            <w:tcW w:w="1560" w:type="dxa"/>
            <w:shd w:val="clear" w:color="auto" w:fill="auto"/>
            <w:tcMar>
              <w:top w:w="15" w:type="dxa"/>
              <w:left w:w="108" w:type="dxa"/>
              <w:bottom w:w="0" w:type="dxa"/>
              <w:right w:w="108" w:type="dxa"/>
            </w:tcMar>
          </w:tcPr>
          <w:p w14:paraId="57127349"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Julije Domac</w:t>
            </w:r>
          </w:p>
        </w:tc>
        <w:tc>
          <w:tcPr>
            <w:tcW w:w="992" w:type="dxa"/>
            <w:shd w:val="clear" w:color="auto" w:fill="auto"/>
            <w:tcMar>
              <w:top w:w="15" w:type="dxa"/>
              <w:left w:w="108" w:type="dxa"/>
              <w:bottom w:w="0" w:type="dxa"/>
              <w:right w:w="108" w:type="dxa"/>
            </w:tcMar>
          </w:tcPr>
          <w:p w14:paraId="79DD9A1F"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142</w:t>
            </w:r>
          </w:p>
        </w:tc>
        <w:tc>
          <w:tcPr>
            <w:tcW w:w="4276" w:type="dxa"/>
            <w:shd w:val="clear" w:color="auto" w:fill="auto"/>
            <w:tcMar>
              <w:top w:w="15" w:type="dxa"/>
              <w:left w:w="108" w:type="dxa"/>
              <w:bottom w:w="0" w:type="dxa"/>
              <w:right w:w="108" w:type="dxa"/>
            </w:tcMar>
          </w:tcPr>
          <w:p w14:paraId="456E98F6" w14:textId="77777777" w:rsidR="00347CAC" w:rsidRPr="00855797" w:rsidRDefault="00347CAC" w:rsidP="00855797">
            <w:pPr>
              <w:spacing w:after="0" w:line="240" w:lineRule="auto"/>
              <w:rPr>
                <w:rFonts w:ascii="Cambria" w:hAnsi="Cambria"/>
              </w:rPr>
            </w:pPr>
            <w:r w:rsidRPr="00855797">
              <w:rPr>
                <w:rFonts w:ascii="Cambria" w:hAnsi="Cambria"/>
                <w:lang w:val="en-US"/>
              </w:rPr>
              <w:t>Meetings with stakeholders</w:t>
            </w:r>
          </w:p>
        </w:tc>
      </w:tr>
      <w:tr w:rsidR="00347CAC" w:rsidRPr="00A90436" w14:paraId="07A586E8" w14:textId="77777777" w:rsidTr="00347CAC">
        <w:trPr>
          <w:trHeight w:val="217"/>
        </w:trPr>
        <w:tc>
          <w:tcPr>
            <w:tcW w:w="2835" w:type="dxa"/>
            <w:shd w:val="clear" w:color="auto" w:fill="auto"/>
            <w:tcMar>
              <w:top w:w="15" w:type="dxa"/>
              <w:left w:w="108" w:type="dxa"/>
              <w:bottom w:w="0" w:type="dxa"/>
              <w:right w:w="108" w:type="dxa"/>
            </w:tcMar>
          </w:tcPr>
          <w:p w14:paraId="5E3924C9"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lang w:val="en-US"/>
              </w:rPr>
              <w:t>Task 4.2 Working with retailers</w:t>
            </w:r>
          </w:p>
        </w:tc>
        <w:tc>
          <w:tcPr>
            <w:tcW w:w="1560" w:type="dxa"/>
            <w:shd w:val="clear" w:color="auto" w:fill="auto"/>
            <w:tcMar>
              <w:top w:w="15" w:type="dxa"/>
              <w:left w:w="108" w:type="dxa"/>
              <w:bottom w:w="0" w:type="dxa"/>
              <w:right w:w="108" w:type="dxa"/>
            </w:tcMar>
          </w:tcPr>
          <w:p w14:paraId="514522A9"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Vesna Kolega</w:t>
            </w:r>
          </w:p>
        </w:tc>
        <w:tc>
          <w:tcPr>
            <w:tcW w:w="992" w:type="dxa"/>
            <w:shd w:val="clear" w:color="auto" w:fill="auto"/>
            <w:tcMar>
              <w:top w:w="15" w:type="dxa"/>
              <w:left w:w="108" w:type="dxa"/>
              <w:bottom w:w="0" w:type="dxa"/>
              <w:right w:w="108" w:type="dxa"/>
            </w:tcMar>
          </w:tcPr>
          <w:p w14:paraId="644F9FF5"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54,75</w:t>
            </w:r>
          </w:p>
        </w:tc>
        <w:tc>
          <w:tcPr>
            <w:tcW w:w="4276" w:type="dxa"/>
            <w:shd w:val="clear" w:color="auto" w:fill="auto"/>
            <w:tcMar>
              <w:top w:w="15" w:type="dxa"/>
              <w:left w:w="108" w:type="dxa"/>
              <w:bottom w:w="0" w:type="dxa"/>
              <w:right w:w="108" w:type="dxa"/>
            </w:tcMar>
          </w:tcPr>
          <w:p w14:paraId="5DB86FCA" w14:textId="77777777" w:rsidR="00347CAC" w:rsidRPr="00855797" w:rsidRDefault="00347CAC" w:rsidP="00855797">
            <w:pPr>
              <w:spacing w:after="0" w:line="240" w:lineRule="auto"/>
              <w:rPr>
                <w:rFonts w:ascii="Cambria" w:hAnsi="Cambria"/>
              </w:rPr>
            </w:pPr>
            <w:r w:rsidRPr="00855797">
              <w:rPr>
                <w:rFonts w:ascii="Cambria" w:hAnsi="Cambria"/>
              </w:rPr>
              <w:t>Meetings with LIPAPROMET, ELIPSO, Mark 2 and TP Vision</w:t>
            </w:r>
          </w:p>
        </w:tc>
      </w:tr>
      <w:tr w:rsidR="00347CAC" w:rsidRPr="00A90436" w14:paraId="09AD1BD9" w14:textId="77777777" w:rsidTr="00347CAC">
        <w:trPr>
          <w:trHeight w:val="217"/>
        </w:trPr>
        <w:tc>
          <w:tcPr>
            <w:tcW w:w="2835" w:type="dxa"/>
            <w:shd w:val="clear" w:color="auto" w:fill="auto"/>
            <w:tcMar>
              <w:top w:w="15" w:type="dxa"/>
              <w:left w:w="108" w:type="dxa"/>
              <w:bottom w:w="0" w:type="dxa"/>
              <w:right w:w="108" w:type="dxa"/>
            </w:tcMar>
          </w:tcPr>
          <w:p w14:paraId="743522AF"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lang w:val="en-US"/>
              </w:rPr>
              <w:t>Task 4.2 Working with retailers</w:t>
            </w:r>
          </w:p>
        </w:tc>
        <w:tc>
          <w:tcPr>
            <w:tcW w:w="1560" w:type="dxa"/>
            <w:shd w:val="clear" w:color="auto" w:fill="auto"/>
            <w:tcMar>
              <w:top w:w="15" w:type="dxa"/>
              <w:left w:w="108" w:type="dxa"/>
              <w:bottom w:w="0" w:type="dxa"/>
              <w:right w:w="108" w:type="dxa"/>
            </w:tcMar>
          </w:tcPr>
          <w:p w14:paraId="35807A74"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Tina Opalić</w:t>
            </w:r>
          </w:p>
        </w:tc>
        <w:tc>
          <w:tcPr>
            <w:tcW w:w="992" w:type="dxa"/>
            <w:shd w:val="clear" w:color="auto" w:fill="auto"/>
            <w:tcMar>
              <w:top w:w="15" w:type="dxa"/>
              <w:left w:w="108" w:type="dxa"/>
              <w:bottom w:w="0" w:type="dxa"/>
              <w:right w:w="108" w:type="dxa"/>
            </w:tcMar>
          </w:tcPr>
          <w:p w14:paraId="1CE676C1"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61,25</w:t>
            </w:r>
          </w:p>
        </w:tc>
        <w:tc>
          <w:tcPr>
            <w:tcW w:w="4276" w:type="dxa"/>
            <w:shd w:val="clear" w:color="auto" w:fill="auto"/>
            <w:tcMar>
              <w:top w:w="15" w:type="dxa"/>
              <w:left w:w="108" w:type="dxa"/>
              <w:bottom w:w="0" w:type="dxa"/>
              <w:right w:w="108" w:type="dxa"/>
            </w:tcMar>
          </w:tcPr>
          <w:p w14:paraId="50668FF2" w14:textId="77777777" w:rsidR="00347CAC" w:rsidRPr="00855797" w:rsidRDefault="00347CAC" w:rsidP="00855797">
            <w:pPr>
              <w:spacing w:after="0" w:line="240" w:lineRule="auto"/>
              <w:rPr>
                <w:rFonts w:ascii="Cambria" w:hAnsi="Cambria"/>
              </w:rPr>
            </w:pPr>
            <w:r w:rsidRPr="00855797">
              <w:rPr>
                <w:rFonts w:ascii="Cambria" w:eastAsia="Times New Roman" w:hAnsi="Cambria"/>
                <w:bCs/>
                <w:color w:val="000000" w:themeColor="text1"/>
                <w:lang w:val="en-US" w:eastAsia="en-GB"/>
              </w:rPr>
              <w:t xml:space="preserve">Cooperation with retailers, partnership agreements with LIPAPROMET Ltd, MARK 2 Ltd and TP VISION, interviews with retailers, cooperation on </w:t>
            </w:r>
            <w:r w:rsidRPr="00855797">
              <w:rPr>
                <w:rFonts w:ascii="Cambria" w:eastAsia="Times New Roman" w:hAnsi="Cambria"/>
                <w:color w:val="000000" w:themeColor="text1"/>
                <w:shd w:val="clear" w:color="auto" w:fill="FFFFFF"/>
                <w:lang w:val="en-US" w:eastAsia="en-GB"/>
              </w:rPr>
              <w:t>promotional activities</w:t>
            </w:r>
          </w:p>
        </w:tc>
      </w:tr>
      <w:tr w:rsidR="00347CAC" w:rsidRPr="00A90436" w14:paraId="2A2EE1E9" w14:textId="77777777" w:rsidTr="00347CAC">
        <w:trPr>
          <w:trHeight w:val="217"/>
        </w:trPr>
        <w:tc>
          <w:tcPr>
            <w:tcW w:w="2835" w:type="dxa"/>
            <w:shd w:val="clear" w:color="auto" w:fill="auto"/>
            <w:tcMar>
              <w:top w:w="15" w:type="dxa"/>
              <w:left w:w="108" w:type="dxa"/>
              <w:bottom w:w="0" w:type="dxa"/>
              <w:right w:w="108" w:type="dxa"/>
            </w:tcMar>
          </w:tcPr>
          <w:p w14:paraId="5111FAA5"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lang w:val="en-US"/>
              </w:rPr>
              <w:t>Task 4.2 Working with retailers</w:t>
            </w:r>
          </w:p>
        </w:tc>
        <w:tc>
          <w:tcPr>
            <w:tcW w:w="1560" w:type="dxa"/>
            <w:shd w:val="clear" w:color="auto" w:fill="auto"/>
            <w:tcMar>
              <w:top w:w="15" w:type="dxa"/>
              <w:left w:w="108" w:type="dxa"/>
              <w:bottom w:w="0" w:type="dxa"/>
              <w:right w:w="108" w:type="dxa"/>
            </w:tcMar>
          </w:tcPr>
          <w:p w14:paraId="39C9693A"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Ivana Horvat</w:t>
            </w:r>
          </w:p>
        </w:tc>
        <w:tc>
          <w:tcPr>
            <w:tcW w:w="992" w:type="dxa"/>
            <w:shd w:val="clear" w:color="auto" w:fill="auto"/>
            <w:tcMar>
              <w:top w:w="15" w:type="dxa"/>
              <w:left w:w="108" w:type="dxa"/>
              <w:bottom w:w="0" w:type="dxa"/>
              <w:right w:w="108" w:type="dxa"/>
            </w:tcMar>
          </w:tcPr>
          <w:p w14:paraId="7ED6B560"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43,75</w:t>
            </w:r>
          </w:p>
        </w:tc>
        <w:tc>
          <w:tcPr>
            <w:tcW w:w="4276" w:type="dxa"/>
            <w:shd w:val="clear" w:color="auto" w:fill="auto"/>
            <w:tcMar>
              <w:top w:w="15" w:type="dxa"/>
              <w:left w:w="108" w:type="dxa"/>
              <w:bottom w:w="0" w:type="dxa"/>
              <w:right w:w="108" w:type="dxa"/>
            </w:tcMar>
          </w:tcPr>
          <w:p w14:paraId="0DF925E1" w14:textId="77777777" w:rsidR="00347CAC" w:rsidRPr="00855797" w:rsidRDefault="00347CAC" w:rsidP="00855797">
            <w:pPr>
              <w:spacing w:after="0" w:line="240" w:lineRule="auto"/>
              <w:rPr>
                <w:rFonts w:ascii="Cambria" w:hAnsi="Cambria"/>
              </w:rPr>
            </w:pPr>
            <w:r w:rsidRPr="00855797">
              <w:rPr>
                <w:rFonts w:ascii="Cambria" w:hAnsi="Cambria"/>
              </w:rPr>
              <w:t>Organizing a prize game</w:t>
            </w:r>
          </w:p>
        </w:tc>
      </w:tr>
      <w:tr w:rsidR="00347CAC" w:rsidRPr="00A90436" w14:paraId="773414CF" w14:textId="77777777" w:rsidTr="00347CAC">
        <w:trPr>
          <w:trHeight w:val="217"/>
        </w:trPr>
        <w:tc>
          <w:tcPr>
            <w:tcW w:w="2835" w:type="dxa"/>
            <w:shd w:val="clear" w:color="auto" w:fill="auto"/>
            <w:tcMar>
              <w:top w:w="15" w:type="dxa"/>
              <w:left w:w="108" w:type="dxa"/>
              <w:bottom w:w="0" w:type="dxa"/>
              <w:right w:w="108" w:type="dxa"/>
            </w:tcMar>
          </w:tcPr>
          <w:p w14:paraId="639D71D2"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lang w:val="en-US"/>
              </w:rPr>
              <w:t>Task 4.2 Working with retailers</w:t>
            </w:r>
          </w:p>
        </w:tc>
        <w:tc>
          <w:tcPr>
            <w:tcW w:w="1560" w:type="dxa"/>
            <w:shd w:val="clear" w:color="auto" w:fill="auto"/>
            <w:tcMar>
              <w:top w:w="15" w:type="dxa"/>
              <w:left w:w="108" w:type="dxa"/>
              <w:bottom w:w="0" w:type="dxa"/>
              <w:right w:w="108" w:type="dxa"/>
            </w:tcMar>
          </w:tcPr>
          <w:p w14:paraId="2A247EC0"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Mihaela Mehadžić</w:t>
            </w:r>
          </w:p>
        </w:tc>
        <w:tc>
          <w:tcPr>
            <w:tcW w:w="992" w:type="dxa"/>
            <w:shd w:val="clear" w:color="auto" w:fill="auto"/>
            <w:tcMar>
              <w:top w:w="15" w:type="dxa"/>
              <w:left w:w="108" w:type="dxa"/>
              <w:bottom w:w="0" w:type="dxa"/>
              <w:right w:w="108" w:type="dxa"/>
            </w:tcMar>
          </w:tcPr>
          <w:p w14:paraId="551F5015"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10</w:t>
            </w:r>
          </w:p>
        </w:tc>
        <w:tc>
          <w:tcPr>
            <w:tcW w:w="4276" w:type="dxa"/>
            <w:shd w:val="clear" w:color="auto" w:fill="auto"/>
            <w:tcMar>
              <w:top w:w="15" w:type="dxa"/>
              <w:left w:w="108" w:type="dxa"/>
              <w:bottom w:w="0" w:type="dxa"/>
              <w:right w:w="108" w:type="dxa"/>
            </w:tcMar>
          </w:tcPr>
          <w:p w14:paraId="2D5028A5" w14:textId="77777777" w:rsidR="00347CAC" w:rsidRPr="00855797" w:rsidRDefault="00347CAC" w:rsidP="00855797">
            <w:pPr>
              <w:spacing w:after="0" w:line="240" w:lineRule="auto"/>
              <w:rPr>
                <w:rFonts w:ascii="Cambria" w:hAnsi="Cambria"/>
              </w:rPr>
            </w:pPr>
            <w:r w:rsidRPr="00855797">
              <w:rPr>
                <w:rFonts w:ascii="Cambria" w:hAnsi="Cambria"/>
              </w:rPr>
              <w:t xml:space="preserve">Communication with LIPAPROMET </w:t>
            </w:r>
          </w:p>
        </w:tc>
      </w:tr>
      <w:tr w:rsidR="00347CAC" w:rsidRPr="00A90436" w14:paraId="5D168F23" w14:textId="77777777" w:rsidTr="00347CAC">
        <w:trPr>
          <w:trHeight w:val="217"/>
        </w:trPr>
        <w:tc>
          <w:tcPr>
            <w:tcW w:w="2835" w:type="dxa"/>
            <w:shd w:val="clear" w:color="auto" w:fill="auto"/>
            <w:tcMar>
              <w:top w:w="15" w:type="dxa"/>
              <w:left w:w="108" w:type="dxa"/>
              <w:bottom w:w="0" w:type="dxa"/>
              <w:right w:w="108" w:type="dxa"/>
            </w:tcMar>
          </w:tcPr>
          <w:p w14:paraId="240F455C"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lang w:val="en-US"/>
              </w:rPr>
              <w:t>Task 4.2 Working with retailers</w:t>
            </w:r>
          </w:p>
        </w:tc>
        <w:tc>
          <w:tcPr>
            <w:tcW w:w="1560" w:type="dxa"/>
            <w:shd w:val="clear" w:color="auto" w:fill="auto"/>
            <w:tcMar>
              <w:top w:w="15" w:type="dxa"/>
              <w:left w:w="108" w:type="dxa"/>
              <w:bottom w:w="0" w:type="dxa"/>
              <w:right w:w="108" w:type="dxa"/>
            </w:tcMar>
          </w:tcPr>
          <w:p w14:paraId="78E48D25"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Koraljka Sabadin</w:t>
            </w:r>
          </w:p>
        </w:tc>
        <w:tc>
          <w:tcPr>
            <w:tcW w:w="992" w:type="dxa"/>
            <w:shd w:val="clear" w:color="auto" w:fill="auto"/>
            <w:tcMar>
              <w:top w:w="15" w:type="dxa"/>
              <w:left w:w="108" w:type="dxa"/>
              <w:bottom w:w="0" w:type="dxa"/>
              <w:right w:w="108" w:type="dxa"/>
            </w:tcMar>
          </w:tcPr>
          <w:p w14:paraId="7307C384"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45,5</w:t>
            </w:r>
          </w:p>
        </w:tc>
        <w:tc>
          <w:tcPr>
            <w:tcW w:w="4276" w:type="dxa"/>
            <w:shd w:val="clear" w:color="auto" w:fill="auto"/>
            <w:tcMar>
              <w:top w:w="15" w:type="dxa"/>
              <w:left w:w="108" w:type="dxa"/>
              <w:bottom w:w="0" w:type="dxa"/>
              <w:right w:w="108" w:type="dxa"/>
            </w:tcMar>
          </w:tcPr>
          <w:p w14:paraId="0BE4A18F" w14:textId="77777777" w:rsidR="00347CAC" w:rsidRPr="00855797" w:rsidRDefault="00347CAC" w:rsidP="00855797">
            <w:pPr>
              <w:spacing w:after="0" w:line="240" w:lineRule="auto"/>
              <w:rPr>
                <w:rFonts w:ascii="Cambria" w:hAnsi="Cambria"/>
              </w:rPr>
            </w:pPr>
            <w:r w:rsidRPr="00855797">
              <w:rPr>
                <w:rFonts w:ascii="Cambria" w:hAnsi="Cambria"/>
              </w:rPr>
              <w:t>Communication with MARK 2 Ltd</w:t>
            </w:r>
          </w:p>
        </w:tc>
      </w:tr>
      <w:tr w:rsidR="00347CAC" w:rsidRPr="00A90436" w14:paraId="513D5B00" w14:textId="77777777" w:rsidTr="00347CAC">
        <w:trPr>
          <w:trHeight w:val="217"/>
        </w:trPr>
        <w:tc>
          <w:tcPr>
            <w:tcW w:w="2835" w:type="dxa"/>
            <w:shd w:val="clear" w:color="auto" w:fill="auto"/>
            <w:tcMar>
              <w:top w:w="15" w:type="dxa"/>
              <w:left w:w="108" w:type="dxa"/>
              <w:bottom w:w="0" w:type="dxa"/>
              <w:right w:w="108" w:type="dxa"/>
            </w:tcMar>
          </w:tcPr>
          <w:p w14:paraId="457E27A7"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lang w:val="en-US"/>
              </w:rPr>
              <w:t>Task 4.2 Working with retailers</w:t>
            </w:r>
          </w:p>
        </w:tc>
        <w:tc>
          <w:tcPr>
            <w:tcW w:w="1560" w:type="dxa"/>
            <w:shd w:val="clear" w:color="auto" w:fill="auto"/>
            <w:tcMar>
              <w:top w:w="15" w:type="dxa"/>
              <w:left w:w="108" w:type="dxa"/>
              <w:bottom w:w="0" w:type="dxa"/>
              <w:right w:w="108" w:type="dxa"/>
            </w:tcMar>
          </w:tcPr>
          <w:p w14:paraId="13C407C3"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Julije Domac</w:t>
            </w:r>
          </w:p>
        </w:tc>
        <w:tc>
          <w:tcPr>
            <w:tcW w:w="992" w:type="dxa"/>
            <w:shd w:val="clear" w:color="auto" w:fill="auto"/>
            <w:tcMar>
              <w:top w:w="15" w:type="dxa"/>
              <w:left w:w="108" w:type="dxa"/>
              <w:bottom w:w="0" w:type="dxa"/>
              <w:right w:w="108" w:type="dxa"/>
            </w:tcMar>
          </w:tcPr>
          <w:p w14:paraId="626A925D"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56</w:t>
            </w:r>
          </w:p>
        </w:tc>
        <w:tc>
          <w:tcPr>
            <w:tcW w:w="4276" w:type="dxa"/>
            <w:shd w:val="clear" w:color="auto" w:fill="auto"/>
            <w:tcMar>
              <w:top w:w="15" w:type="dxa"/>
              <w:left w:w="108" w:type="dxa"/>
              <w:bottom w:w="0" w:type="dxa"/>
              <w:right w:w="108" w:type="dxa"/>
            </w:tcMar>
          </w:tcPr>
          <w:p w14:paraId="2D7DE16A" w14:textId="77777777" w:rsidR="00347CAC" w:rsidRPr="00855797" w:rsidRDefault="00347CAC" w:rsidP="00855797">
            <w:pPr>
              <w:spacing w:after="0" w:line="240" w:lineRule="auto"/>
              <w:rPr>
                <w:rFonts w:ascii="Cambria" w:hAnsi="Cambria"/>
              </w:rPr>
            </w:pPr>
            <w:r w:rsidRPr="00855797">
              <w:rPr>
                <w:rFonts w:ascii="Cambria" w:hAnsi="Cambria"/>
              </w:rPr>
              <w:t>Organizing a prize game</w:t>
            </w:r>
          </w:p>
        </w:tc>
      </w:tr>
      <w:tr w:rsidR="00347CAC" w:rsidRPr="00A90436" w14:paraId="4218CF4A" w14:textId="77777777" w:rsidTr="00347CAC">
        <w:trPr>
          <w:trHeight w:val="217"/>
        </w:trPr>
        <w:tc>
          <w:tcPr>
            <w:tcW w:w="2835" w:type="dxa"/>
            <w:shd w:val="clear" w:color="auto" w:fill="auto"/>
            <w:tcMar>
              <w:top w:w="15" w:type="dxa"/>
              <w:left w:w="108" w:type="dxa"/>
              <w:bottom w:w="0" w:type="dxa"/>
              <w:right w:w="108" w:type="dxa"/>
            </w:tcMar>
          </w:tcPr>
          <w:p w14:paraId="39D8F162"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lang w:val="en-US"/>
              </w:rPr>
              <w:t>Task 4.2 Working with retailers</w:t>
            </w:r>
          </w:p>
        </w:tc>
        <w:tc>
          <w:tcPr>
            <w:tcW w:w="1560" w:type="dxa"/>
            <w:shd w:val="clear" w:color="auto" w:fill="auto"/>
            <w:tcMar>
              <w:top w:w="15" w:type="dxa"/>
              <w:left w:w="108" w:type="dxa"/>
              <w:bottom w:w="0" w:type="dxa"/>
              <w:right w:w="108" w:type="dxa"/>
            </w:tcMar>
          </w:tcPr>
          <w:p w14:paraId="52B10309"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Luka Šafar</w:t>
            </w:r>
          </w:p>
        </w:tc>
        <w:tc>
          <w:tcPr>
            <w:tcW w:w="992" w:type="dxa"/>
            <w:shd w:val="clear" w:color="auto" w:fill="auto"/>
            <w:tcMar>
              <w:top w:w="15" w:type="dxa"/>
              <w:left w:w="108" w:type="dxa"/>
              <w:bottom w:w="0" w:type="dxa"/>
              <w:right w:w="108" w:type="dxa"/>
            </w:tcMar>
          </w:tcPr>
          <w:p w14:paraId="6BCE4037"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28,5</w:t>
            </w:r>
          </w:p>
        </w:tc>
        <w:tc>
          <w:tcPr>
            <w:tcW w:w="4276" w:type="dxa"/>
            <w:shd w:val="clear" w:color="auto" w:fill="auto"/>
            <w:tcMar>
              <w:top w:w="15" w:type="dxa"/>
              <w:left w:w="108" w:type="dxa"/>
              <w:bottom w:w="0" w:type="dxa"/>
              <w:right w:w="108" w:type="dxa"/>
            </w:tcMar>
          </w:tcPr>
          <w:p w14:paraId="628276EA" w14:textId="77777777" w:rsidR="00347CAC" w:rsidRPr="00855797" w:rsidRDefault="00347CAC" w:rsidP="00855797">
            <w:pPr>
              <w:spacing w:after="0" w:line="240" w:lineRule="auto"/>
              <w:rPr>
                <w:rFonts w:ascii="Cambria" w:hAnsi="Cambria"/>
              </w:rPr>
            </w:pPr>
            <w:r w:rsidRPr="00855797">
              <w:rPr>
                <w:rFonts w:ascii="Cambria" w:hAnsi="Cambria"/>
              </w:rPr>
              <w:t>Organizing a prize game</w:t>
            </w:r>
          </w:p>
        </w:tc>
      </w:tr>
      <w:tr w:rsidR="00347CAC" w:rsidRPr="00A90436" w14:paraId="5C3B1887" w14:textId="77777777" w:rsidTr="00347CAC">
        <w:trPr>
          <w:trHeight w:val="217"/>
        </w:trPr>
        <w:tc>
          <w:tcPr>
            <w:tcW w:w="2835" w:type="dxa"/>
            <w:shd w:val="clear" w:color="auto" w:fill="auto"/>
            <w:tcMar>
              <w:top w:w="15" w:type="dxa"/>
              <w:left w:w="108" w:type="dxa"/>
              <w:bottom w:w="0" w:type="dxa"/>
              <w:right w:w="108" w:type="dxa"/>
            </w:tcMar>
          </w:tcPr>
          <w:p w14:paraId="544D11E8"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6.1 National communication activities</w:t>
            </w:r>
          </w:p>
        </w:tc>
        <w:tc>
          <w:tcPr>
            <w:tcW w:w="1560" w:type="dxa"/>
            <w:shd w:val="clear" w:color="auto" w:fill="auto"/>
            <w:tcMar>
              <w:top w:w="15" w:type="dxa"/>
              <w:left w:w="108" w:type="dxa"/>
              <w:bottom w:w="0" w:type="dxa"/>
              <w:right w:w="108" w:type="dxa"/>
            </w:tcMar>
          </w:tcPr>
          <w:p w14:paraId="2BB4E2E9"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Tina Opalić</w:t>
            </w:r>
          </w:p>
        </w:tc>
        <w:tc>
          <w:tcPr>
            <w:tcW w:w="992" w:type="dxa"/>
            <w:shd w:val="clear" w:color="auto" w:fill="auto"/>
            <w:tcMar>
              <w:top w:w="15" w:type="dxa"/>
              <w:left w:w="108" w:type="dxa"/>
              <w:bottom w:w="0" w:type="dxa"/>
              <w:right w:w="108" w:type="dxa"/>
            </w:tcMar>
          </w:tcPr>
          <w:p w14:paraId="5571DCE9"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21</w:t>
            </w:r>
          </w:p>
        </w:tc>
        <w:tc>
          <w:tcPr>
            <w:tcW w:w="4276" w:type="dxa"/>
            <w:shd w:val="clear" w:color="auto" w:fill="auto"/>
            <w:tcMar>
              <w:top w:w="15" w:type="dxa"/>
              <w:left w:w="108" w:type="dxa"/>
              <w:bottom w:w="0" w:type="dxa"/>
              <w:right w:w="108" w:type="dxa"/>
            </w:tcMar>
          </w:tcPr>
          <w:p w14:paraId="0C34AF70" w14:textId="77777777" w:rsidR="00347CAC" w:rsidRPr="00855797" w:rsidRDefault="00347CAC" w:rsidP="00855797">
            <w:pPr>
              <w:spacing w:after="0" w:line="240" w:lineRule="auto"/>
              <w:rPr>
                <w:rFonts w:ascii="Cambria" w:hAnsi="Cambria"/>
              </w:rPr>
            </w:pPr>
            <w:r w:rsidRPr="00855797">
              <w:rPr>
                <w:rFonts w:ascii="Cambria" w:hAnsi="Cambria"/>
              </w:rPr>
              <w:t>In-puts for Promotional video, organisation of TOPTEN corner during Croenergy conference</w:t>
            </w:r>
          </w:p>
        </w:tc>
      </w:tr>
      <w:tr w:rsidR="00347CAC" w:rsidRPr="00A90436" w14:paraId="71A68231" w14:textId="77777777" w:rsidTr="00347CAC">
        <w:trPr>
          <w:trHeight w:val="217"/>
        </w:trPr>
        <w:tc>
          <w:tcPr>
            <w:tcW w:w="2835" w:type="dxa"/>
            <w:shd w:val="clear" w:color="auto" w:fill="auto"/>
            <w:tcMar>
              <w:top w:w="15" w:type="dxa"/>
              <w:left w:w="108" w:type="dxa"/>
              <w:bottom w:w="0" w:type="dxa"/>
              <w:right w:w="108" w:type="dxa"/>
            </w:tcMar>
          </w:tcPr>
          <w:p w14:paraId="6228DFC3"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6.1 National communication activities</w:t>
            </w:r>
          </w:p>
        </w:tc>
        <w:tc>
          <w:tcPr>
            <w:tcW w:w="1560" w:type="dxa"/>
            <w:shd w:val="clear" w:color="auto" w:fill="auto"/>
            <w:tcMar>
              <w:top w:w="15" w:type="dxa"/>
              <w:left w:w="108" w:type="dxa"/>
              <w:bottom w:w="0" w:type="dxa"/>
              <w:right w:w="108" w:type="dxa"/>
            </w:tcMar>
          </w:tcPr>
          <w:p w14:paraId="551D2B2F"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Mihaela Mehadžić</w:t>
            </w:r>
          </w:p>
        </w:tc>
        <w:tc>
          <w:tcPr>
            <w:tcW w:w="992" w:type="dxa"/>
            <w:shd w:val="clear" w:color="auto" w:fill="auto"/>
            <w:tcMar>
              <w:top w:w="15" w:type="dxa"/>
              <w:left w:w="108" w:type="dxa"/>
              <w:bottom w:w="0" w:type="dxa"/>
              <w:right w:w="108" w:type="dxa"/>
            </w:tcMar>
          </w:tcPr>
          <w:p w14:paraId="5B0E80C4"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135,75</w:t>
            </w:r>
          </w:p>
        </w:tc>
        <w:tc>
          <w:tcPr>
            <w:tcW w:w="4276" w:type="dxa"/>
            <w:shd w:val="clear" w:color="auto" w:fill="auto"/>
            <w:tcMar>
              <w:top w:w="15" w:type="dxa"/>
              <w:left w:w="108" w:type="dxa"/>
              <w:bottom w:w="0" w:type="dxa"/>
              <w:right w:w="108" w:type="dxa"/>
            </w:tcMar>
          </w:tcPr>
          <w:p w14:paraId="566EBF1C" w14:textId="77777777" w:rsidR="00347CAC" w:rsidRPr="00855797" w:rsidRDefault="00347CAC" w:rsidP="00855797">
            <w:pPr>
              <w:spacing w:after="0" w:line="240" w:lineRule="auto"/>
              <w:rPr>
                <w:rFonts w:ascii="Cambria" w:hAnsi="Cambria"/>
              </w:rPr>
            </w:pPr>
            <w:r w:rsidRPr="00855797">
              <w:rPr>
                <w:rFonts w:ascii="Cambria" w:hAnsi="Cambria"/>
              </w:rPr>
              <w:t>In-puts for Promotional video, organisation of TOPTEN corner during Croenergy conference, organization of permanent exhibition in Technical museum</w:t>
            </w:r>
          </w:p>
        </w:tc>
      </w:tr>
      <w:tr w:rsidR="00347CAC" w:rsidRPr="00A90436" w14:paraId="6B43D6D4" w14:textId="77777777" w:rsidTr="00347CAC">
        <w:trPr>
          <w:trHeight w:val="217"/>
        </w:trPr>
        <w:tc>
          <w:tcPr>
            <w:tcW w:w="2835" w:type="dxa"/>
            <w:shd w:val="clear" w:color="auto" w:fill="auto"/>
            <w:tcMar>
              <w:top w:w="15" w:type="dxa"/>
              <w:left w:w="108" w:type="dxa"/>
              <w:bottom w:w="0" w:type="dxa"/>
              <w:right w:w="108" w:type="dxa"/>
            </w:tcMar>
          </w:tcPr>
          <w:p w14:paraId="1BDD76A8"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6.2 European communication activities</w:t>
            </w:r>
          </w:p>
        </w:tc>
        <w:tc>
          <w:tcPr>
            <w:tcW w:w="1560" w:type="dxa"/>
            <w:shd w:val="clear" w:color="auto" w:fill="auto"/>
            <w:tcMar>
              <w:top w:w="15" w:type="dxa"/>
              <w:left w:w="108" w:type="dxa"/>
              <w:bottom w:w="0" w:type="dxa"/>
              <w:right w:w="108" w:type="dxa"/>
            </w:tcMar>
          </w:tcPr>
          <w:p w14:paraId="1A1DD13E"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Mihaela Mehadžić</w:t>
            </w:r>
          </w:p>
        </w:tc>
        <w:tc>
          <w:tcPr>
            <w:tcW w:w="992" w:type="dxa"/>
            <w:shd w:val="clear" w:color="auto" w:fill="auto"/>
            <w:tcMar>
              <w:top w:w="15" w:type="dxa"/>
              <w:left w:w="108" w:type="dxa"/>
              <w:bottom w:w="0" w:type="dxa"/>
              <w:right w:w="108" w:type="dxa"/>
            </w:tcMar>
          </w:tcPr>
          <w:p w14:paraId="04F0F292"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82</w:t>
            </w:r>
          </w:p>
        </w:tc>
        <w:tc>
          <w:tcPr>
            <w:tcW w:w="4276" w:type="dxa"/>
            <w:shd w:val="clear" w:color="auto" w:fill="auto"/>
            <w:tcMar>
              <w:top w:w="15" w:type="dxa"/>
              <w:left w:w="108" w:type="dxa"/>
              <w:bottom w:w="0" w:type="dxa"/>
              <w:right w:w="108" w:type="dxa"/>
            </w:tcMar>
          </w:tcPr>
          <w:p w14:paraId="2A96839D" w14:textId="77777777" w:rsidR="00347CAC" w:rsidRPr="00855797" w:rsidRDefault="00347CAC" w:rsidP="00855797">
            <w:pPr>
              <w:spacing w:after="0" w:line="240" w:lineRule="auto"/>
              <w:rPr>
                <w:rFonts w:ascii="Cambria" w:hAnsi="Cambria"/>
              </w:rPr>
            </w:pPr>
            <w:r w:rsidRPr="00855797">
              <w:rPr>
                <w:rFonts w:ascii="Cambria" w:hAnsi="Cambria"/>
              </w:rPr>
              <w:t xml:space="preserve">Transposition of European best practices </w:t>
            </w:r>
          </w:p>
        </w:tc>
      </w:tr>
      <w:tr w:rsidR="00347CAC" w:rsidRPr="00A90436" w14:paraId="3AB3FDD8" w14:textId="77777777" w:rsidTr="00347CAC">
        <w:trPr>
          <w:trHeight w:val="217"/>
        </w:trPr>
        <w:tc>
          <w:tcPr>
            <w:tcW w:w="2835" w:type="dxa"/>
            <w:shd w:val="clear" w:color="auto" w:fill="auto"/>
            <w:tcMar>
              <w:top w:w="15" w:type="dxa"/>
              <w:left w:w="108" w:type="dxa"/>
              <w:bottom w:w="0" w:type="dxa"/>
              <w:right w:w="108" w:type="dxa"/>
            </w:tcMar>
          </w:tcPr>
          <w:p w14:paraId="24957715"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t>Task 6.1 National communication activities</w:t>
            </w:r>
          </w:p>
        </w:tc>
        <w:tc>
          <w:tcPr>
            <w:tcW w:w="1560" w:type="dxa"/>
            <w:shd w:val="clear" w:color="auto" w:fill="auto"/>
            <w:tcMar>
              <w:top w:w="15" w:type="dxa"/>
              <w:left w:w="108" w:type="dxa"/>
              <w:bottom w:w="0" w:type="dxa"/>
              <w:right w:w="108" w:type="dxa"/>
            </w:tcMar>
          </w:tcPr>
          <w:p w14:paraId="1506220B"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Luka Šafar</w:t>
            </w:r>
          </w:p>
        </w:tc>
        <w:tc>
          <w:tcPr>
            <w:tcW w:w="992" w:type="dxa"/>
            <w:shd w:val="clear" w:color="auto" w:fill="auto"/>
            <w:tcMar>
              <w:top w:w="15" w:type="dxa"/>
              <w:left w:w="108" w:type="dxa"/>
              <w:bottom w:w="0" w:type="dxa"/>
              <w:right w:w="108" w:type="dxa"/>
            </w:tcMar>
          </w:tcPr>
          <w:p w14:paraId="2754C96D"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22,5</w:t>
            </w:r>
          </w:p>
        </w:tc>
        <w:tc>
          <w:tcPr>
            <w:tcW w:w="4276" w:type="dxa"/>
            <w:shd w:val="clear" w:color="auto" w:fill="auto"/>
            <w:tcMar>
              <w:top w:w="15" w:type="dxa"/>
              <w:left w:w="108" w:type="dxa"/>
              <w:bottom w:w="0" w:type="dxa"/>
              <w:right w:w="108" w:type="dxa"/>
            </w:tcMar>
          </w:tcPr>
          <w:p w14:paraId="7AC034BC" w14:textId="77777777" w:rsidR="00347CAC" w:rsidRPr="00855797" w:rsidRDefault="00347CAC" w:rsidP="00855797">
            <w:pPr>
              <w:spacing w:after="0" w:line="240" w:lineRule="auto"/>
              <w:rPr>
                <w:rFonts w:ascii="Cambria" w:hAnsi="Cambria"/>
              </w:rPr>
            </w:pPr>
            <w:r w:rsidRPr="00855797">
              <w:rPr>
                <w:rFonts w:ascii="Cambria" w:hAnsi="Cambria"/>
              </w:rPr>
              <w:t xml:space="preserve">In-puts for Promotional video, organisation of TOPTEN corner during Croenergy conference, organization of </w:t>
            </w:r>
            <w:r w:rsidRPr="00855797">
              <w:rPr>
                <w:rFonts w:ascii="Cambria" w:hAnsi="Cambria"/>
              </w:rPr>
              <w:lastRenderedPageBreak/>
              <w:t>permanent exhibition in Technical museum</w:t>
            </w:r>
          </w:p>
        </w:tc>
      </w:tr>
      <w:tr w:rsidR="00347CAC" w:rsidRPr="00A90436" w14:paraId="3DB627CD" w14:textId="77777777" w:rsidTr="00347CAC">
        <w:trPr>
          <w:trHeight w:val="217"/>
        </w:trPr>
        <w:tc>
          <w:tcPr>
            <w:tcW w:w="2835" w:type="dxa"/>
            <w:shd w:val="clear" w:color="auto" w:fill="auto"/>
            <w:tcMar>
              <w:top w:w="15" w:type="dxa"/>
              <w:left w:w="108" w:type="dxa"/>
              <w:bottom w:w="0" w:type="dxa"/>
              <w:right w:w="108" w:type="dxa"/>
            </w:tcMar>
          </w:tcPr>
          <w:p w14:paraId="261E1060" w14:textId="77777777" w:rsidR="00347CAC" w:rsidRPr="00855797" w:rsidRDefault="00347CAC" w:rsidP="00855797">
            <w:pPr>
              <w:autoSpaceDE w:val="0"/>
              <w:snapToGrid w:val="0"/>
              <w:spacing w:after="0" w:line="240" w:lineRule="auto"/>
              <w:rPr>
                <w:rFonts w:ascii="Cambria" w:eastAsia="Times New Roman" w:hAnsi="Cambria" w:cs="Verdana"/>
                <w:color w:val="000000" w:themeColor="text1"/>
              </w:rPr>
            </w:pPr>
            <w:r w:rsidRPr="00855797">
              <w:rPr>
                <w:rFonts w:ascii="Cambria" w:eastAsia="Times New Roman" w:hAnsi="Cambria" w:cs="Verdana"/>
                <w:color w:val="000000" w:themeColor="text1"/>
              </w:rPr>
              <w:lastRenderedPageBreak/>
              <w:t>Task 6.1 National communication activities</w:t>
            </w:r>
          </w:p>
        </w:tc>
        <w:tc>
          <w:tcPr>
            <w:tcW w:w="1560" w:type="dxa"/>
            <w:shd w:val="clear" w:color="auto" w:fill="auto"/>
            <w:tcMar>
              <w:top w:w="15" w:type="dxa"/>
              <w:left w:w="108" w:type="dxa"/>
              <w:bottom w:w="0" w:type="dxa"/>
              <w:right w:w="108" w:type="dxa"/>
            </w:tcMar>
          </w:tcPr>
          <w:p w14:paraId="6A670299" w14:textId="77777777" w:rsidR="00347CAC" w:rsidRPr="00855797" w:rsidRDefault="00347CAC" w:rsidP="00855797">
            <w:pPr>
              <w:spacing w:after="0" w:line="240" w:lineRule="auto"/>
              <w:rPr>
                <w:rFonts w:ascii="Cambria" w:eastAsia="Times New Roman" w:hAnsi="Cambria" w:cs="Verdana"/>
                <w:color w:val="000000" w:themeColor="text1"/>
                <w:lang w:val="en-US"/>
              </w:rPr>
            </w:pPr>
            <w:r w:rsidRPr="00855797">
              <w:rPr>
                <w:rFonts w:ascii="Cambria" w:eastAsia="Times New Roman" w:hAnsi="Cambria" w:cs="Verdana"/>
                <w:color w:val="000000" w:themeColor="text1"/>
                <w:lang w:val="en-US"/>
              </w:rPr>
              <w:t>Dražen Balić</w:t>
            </w:r>
          </w:p>
        </w:tc>
        <w:tc>
          <w:tcPr>
            <w:tcW w:w="992" w:type="dxa"/>
            <w:shd w:val="clear" w:color="auto" w:fill="auto"/>
            <w:tcMar>
              <w:top w:w="15" w:type="dxa"/>
              <w:left w:w="108" w:type="dxa"/>
              <w:bottom w:w="0" w:type="dxa"/>
              <w:right w:w="108" w:type="dxa"/>
            </w:tcMar>
          </w:tcPr>
          <w:p w14:paraId="0CDB8B9D" w14:textId="77777777" w:rsidR="00347CAC" w:rsidRPr="00855797" w:rsidRDefault="00347CAC" w:rsidP="00855797">
            <w:pPr>
              <w:spacing w:after="0" w:line="240" w:lineRule="auto"/>
              <w:rPr>
                <w:rFonts w:ascii="Cambria" w:hAnsi="Cambria"/>
                <w:lang w:val="sl-SI"/>
              </w:rPr>
            </w:pPr>
            <w:r w:rsidRPr="00855797">
              <w:rPr>
                <w:rFonts w:ascii="Cambria" w:hAnsi="Cambria"/>
                <w:lang w:val="sl-SI"/>
              </w:rPr>
              <w:t>69,5</w:t>
            </w:r>
          </w:p>
        </w:tc>
        <w:tc>
          <w:tcPr>
            <w:tcW w:w="4276" w:type="dxa"/>
            <w:shd w:val="clear" w:color="auto" w:fill="auto"/>
            <w:tcMar>
              <w:top w:w="15" w:type="dxa"/>
              <w:left w:w="108" w:type="dxa"/>
              <w:bottom w:w="0" w:type="dxa"/>
              <w:right w:w="108" w:type="dxa"/>
            </w:tcMar>
          </w:tcPr>
          <w:p w14:paraId="5D87CC51" w14:textId="77777777" w:rsidR="00347CAC" w:rsidRPr="00855797" w:rsidRDefault="00347CAC" w:rsidP="00855797">
            <w:pPr>
              <w:spacing w:after="0" w:line="240" w:lineRule="auto"/>
              <w:rPr>
                <w:rFonts w:ascii="Cambria" w:hAnsi="Cambria"/>
              </w:rPr>
            </w:pPr>
            <w:r w:rsidRPr="00855797">
              <w:rPr>
                <w:rFonts w:ascii="Cambria" w:hAnsi="Cambria"/>
              </w:rPr>
              <w:t>In-puts for Promotional video, organisation of TOPTEN corner during Croenergy conference, organization of permanent exhibition in Technical museum</w:t>
            </w:r>
          </w:p>
        </w:tc>
      </w:tr>
    </w:tbl>
    <w:p w14:paraId="23E7BC3F" w14:textId="77777777" w:rsidR="00347CAC" w:rsidRDefault="00347CAC" w:rsidP="00D6573C">
      <w:pPr>
        <w:rPr>
          <w:rFonts w:ascii="Cambria" w:eastAsia="Times New Roman" w:hAnsi="Cambria"/>
        </w:rPr>
      </w:pPr>
    </w:p>
    <w:p w14:paraId="1584E0E6" w14:textId="298E0666" w:rsidR="001F51EF" w:rsidRPr="00E64298" w:rsidRDefault="001F51EF" w:rsidP="00D6573C">
      <w:pPr>
        <w:rPr>
          <w:rFonts w:ascii="Cambria" w:eastAsia="Times New Roman" w:hAnsi="Cambria"/>
        </w:rPr>
      </w:pPr>
      <w:r w:rsidRPr="00E64298">
        <w:rPr>
          <w:rFonts w:ascii="Cambria" w:eastAsia="Times New Roman" w:hAnsi="Cambria"/>
        </w:rPr>
        <w:t xml:space="preserve">Working hours spent in WP1 is significantly higher than predicted because </w:t>
      </w:r>
      <w:r w:rsidR="00FB4F9B">
        <w:rPr>
          <w:rFonts w:ascii="Cambria" w:eastAsia="Times New Roman" w:hAnsi="Cambria"/>
        </w:rPr>
        <w:t xml:space="preserve">of the </w:t>
      </w:r>
      <w:r w:rsidRPr="00E64298">
        <w:rPr>
          <w:rFonts w:ascii="Cambria" w:eastAsia="Times New Roman" w:hAnsi="Cambria"/>
        </w:rPr>
        <w:t>hours for prepar</w:t>
      </w:r>
      <w:r w:rsidR="00FB4F9B">
        <w:rPr>
          <w:rFonts w:ascii="Cambria" w:eastAsia="Times New Roman" w:hAnsi="Cambria"/>
        </w:rPr>
        <w:t>ing</w:t>
      </w:r>
      <w:r w:rsidRPr="00E64298">
        <w:rPr>
          <w:rFonts w:ascii="Cambria" w:eastAsia="Times New Roman" w:hAnsi="Cambria"/>
        </w:rPr>
        <w:t xml:space="preserve"> </w:t>
      </w:r>
      <w:r w:rsidR="00FB4F9B">
        <w:rPr>
          <w:rFonts w:ascii="Cambria" w:eastAsia="Times New Roman" w:hAnsi="Cambria"/>
        </w:rPr>
        <w:t>the</w:t>
      </w:r>
      <w:r w:rsidR="00FB4F9B" w:rsidRPr="00E64298">
        <w:rPr>
          <w:rFonts w:ascii="Cambria" w:eastAsia="Times New Roman" w:hAnsi="Cambria"/>
        </w:rPr>
        <w:t xml:space="preserve"> </w:t>
      </w:r>
      <w:r w:rsidRPr="00E64298">
        <w:rPr>
          <w:rFonts w:ascii="Cambria" w:eastAsia="Times New Roman" w:hAnsi="Cambria"/>
        </w:rPr>
        <w:t>Final report which was pretty complex.</w:t>
      </w:r>
    </w:p>
    <w:p w14:paraId="1C20CE3E" w14:textId="14D4A4D8" w:rsidR="001F51EF" w:rsidRPr="00E64298" w:rsidRDefault="001F51EF" w:rsidP="00D6573C">
      <w:pPr>
        <w:rPr>
          <w:rFonts w:ascii="Cambria" w:eastAsia="Times New Roman" w:hAnsi="Cambria"/>
        </w:rPr>
      </w:pPr>
      <w:r w:rsidRPr="00E64298">
        <w:rPr>
          <w:rFonts w:ascii="Cambria" w:eastAsia="Times New Roman" w:hAnsi="Cambria"/>
        </w:rPr>
        <w:t xml:space="preserve">Actually spent working hours in WP2 </w:t>
      </w:r>
      <w:r w:rsidR="00FB4F9B">
        <w:rPr>
          <w:rFonts w:ascii="Cambria" w:eastAsia="Times New Roman" w:hAnsi="Cambria"/>
        </w:rPr>
        <w:t>are</w:t>
      </w:r>
      <w:r w:rsidR="00FB4F9B" w:rsidRPr="00E64298">
        <w:rPr>
          <w:rFonts w:ascii="Cambria" w:eastAsia="Times New Roman" w:hAnsi="Cambria"/>
        </w:rPr>
        <w:t xml:space="preserve"> </w:t>
      </w:r>
      <w:r w:rsidRPr="00E64298">
        <w:rPr>
          <w:rFonts w:ascii="Cambria" w:eastAsia="Times New Roman" w:hAnsi="Cambria"/>
        </w:rPr>
        <w:t xml:space="preserve">significantly higher than predicted hours. The main reason for this is that REGEA staff prepared all 12 groups of </w:t>
      </w:r>
      <w:r w:rsidR="00FB4F9B">
        <w:rPr>
          <w:rFonts w:ascii="Cambria" w:eastAsia="Times New Roman" w:hAnsi="Cambria"/>
        </w:rPr>
        <w:t xml:space="preserve">products </w:t>
      </w:r>
      <w:r w:rsidRPr="00E64298">
        <w:rPr>
          <w:rFonts w:ascii="Cambria" w:eastAsia="Times New Roman" w:hAnsi="Cambria"/>
        </w:rPr>
        <w:t xml:space="preserve">on its own because GfK Croatia was not subcontracted for technical support in appliance data management according to Grant Agreement. </w:t>
      </w:r>
    </w:p>
    <w:p w14:paraId="3719E437" w14:textId="3EE6B103" w:rsidR="001F51EF" w:rsidRPr="00E64298" w:rsidRDefault="001F51EF" w:rsidP="00D6573C">
      <w:pPr>
        <w:rPr>
          <w:rFonts w:ascii="Cambria" w:eastAsia="Times New Roman" w:hAnsi="Cambria"/>
        </w:rPr>
      </w:pPr>
      <w:r w:rsidRPr="00E64298">
        <w:rPr>
          <w:rFonts w:ascii="Cambria" w:eastAsia="Times New Roman" w:hAnsi="Cambria"/>
        </w:rPr>
        <w:t xml:space="preserve">Actually spent working hours in WP3 </w:t>
      </w:r>
      <w:r w:rsidR="00FB4F9B">
        <w:rPr>
          <w:rFonts w:ascii="Cambria" w:eastAsia="Times New Roman" w:hAnsi="Cambria"/>
        </w:rPr>
        <w:t>are</w:t>
      </w:r>
      <w:r w:rsidR="00FB4F9B" w:rsidRPr="00E64298">
        <w:rPr>
          <w:rFonts w:ascii="Cambria" w:eastAsia="Times New Roman" w:hAnsi="Cambria"/>
        </w:rPr>
        <w:t xml:space="preserve"> </w:t>
      </w:r>
      <w:r w:rsidRPr="00E64298">
        <w:rPr>
          <w:rFonts w:ascii="Cambria" w:eastAsia="Times New Roman" w:hAnsi="Cambria"/>
        </w:rPr>
        <w:t xml:space="preserve">higher than predicted because </w:t>
      </w:r>
      <w:r w:rsidR="00FB4F9B">
        <w:rPr>
          <w:rFonts w:ascii="Cambria" w:eastAsia="Times New Roman" w:hAnsi="Cambria"/>
        </w:rPr>
        <w:t xml:space="preserve">the </w:t>
      </w:r>
      <w:r w:rsidRPr="00E64298">
        <w:rPr>
          <w:rFonts w:ascii="Cambria" w:eastAsia="Times New Roman" w:hAnsi="Cambria"/>
        </w:rPr>
        <w:t xml:space="preserve">planned 14 hours showed an underestimation for </w:t>
      </w:r>
      <w:r w:rsidR="00FB4F9B">
        <w:rPr>
          <w:rFonts w:ascii="Cambria" w:eastAsia="Times New Roman" w:hAnsi="Cambria"/>
        </w:rPr>
        <w:t>the</w:t>
      </w:r>
      <w:r w:rsidR="00FB4F9B" w:rsidRPr="00E64298">
        <w:rPr>
          <w:rFonts w:ascii="Cambria" w:eastAsia="Times New Roman" w:hAnsi="Cambria"/>
        </w:rPr>
        <w:t xml:space="preserve"> </w:t>
      </w:r>
      <w:r w:rsidRPr="00E64298">
        <w:rPr>
          <w:rFonts w:ascii="Cambria" w:eastAsia="Times New Roman" w:hAnsi="Cambria"/>
        </w:rPr>
        <w:t xml:space="preserve">activities that </w:t>
      </w:r>
      <w:r w:rsidR="00FB4F9B">
        <w:rPr>
          <w:rFonts w:ascii="Cambria" w:eastAsia="Times New Roman" w:hAnsi="Cambria"/>
        </w:rPr>
        <w:t>had to be</w:t>
      </w:r>
      <w:r w:rsidR="00FB4F9B" w:rsidRPr="00E64298">
        <w:rPr>
          <w:rFonts w:ascii="Cambria" w:eastAsia="Times New Roman" w:hAnsi="Cambria"/>
        </w:rPr>
        <w:t xml:space="preserve"> </w:t>
      </w:r>
      <w:r w:rsidRPr="00E64298">
        <w:rPr>
          <w:rFonts w:ascii="Cambria" w:eastAsia="Times New Roman" w:hAnsi="Cambria"/>
        </w:rPr>
        <w:t>pe</w:t>
      </w:r>
      <w:r w:rsidR="00FB4F9B">
        <w:rPr>
          <w:rFonts w:ascii="Cambria" w:eastAsia="Times New Roman" w:hAnsi="Cambria"/>
        </w:rPr>
        <w:t>r</w:t>
      </w:r>
      <w:r w:rsidRPr="00E64298">
        <w:rPr>
          <w:rFonts w:ascii="Cambria" w:eastAsia="Times New Roman" w:hAnsi="Cambria"/>
        </w:rPr>
        <w:t>formed: calculation on products life cycle costs, comparison of the life cycle cost of energy efficient and inefficient products, technical specifications on European Topten website, national technical specifications, monitoring of legislation, etc.</w:t>
      </w:r>
    </w:p>
    <w:p w14:paraId="0CF3AAFA" w14:textId="77777777" w:rsidR="001F51EF" w:rsidRPr="00E64298" w:rsidRDefault="001F51EF" w:rsidP="00D6573C">
      <w:pPr>
        <w:rPr>
          <w:rFonts w:ascii="Cambria" w:eastAsia="Times New Roman" w:hAnsi="Cambria"/>
        </w:rPr>
      </w:pPr>
      <w:r w:rsidRPr="00E64298">
        <w:rPr>
          <w:rFonts w:ascii="Cambria" w:eastAsia="Times New Roman" w:hAnsi="Cambria"/>
        </w:rPr>
        <w:t>Hours spent in WP5 are slightly higher than planned because arranging interviews with key target groups showed pretty complex and time consuming task.</w:t>
      </w:r>
    </w:p>
    <w:p w14:paraId="7AF2F595" w14:textId="77777777" w:rsidR="001F51EF" w:rsidRPr="000D7753" w:rsidRDefault="001F51EF" w:rsidP="00D6573C">
      <w:pPr>
        <w:rPr>
          <w:rFonts w:ascii="Cambria" w:eastAsia="Times New Roman" w:hAnsi="Cambria"/>
          <w:b/>
        </w:rPr>
      </w:pPr>
      <w:bookmarkStart w:id="121" w:name="_Toc406610703"/>
      <w:r w:rsidRPr="000D7753">
        <w:rPr>
          <w:rFonts w:ascii="Cambria" w:eastAsia="Times New Roman" w:hAnsi="Cambria"/>
          <w:b/>
        </w:rPr>
        <w:t>Subcontracting and other specific costs</w:t>
      </w:r>
      <w:bookmarkEnd w:id="121"/>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1F51EF" w:rsidRPr="00E64298" w14:paraId="0C577D6F" w14:textId="77777777" w:rsidTr="00AB5868">
        <w:tc>
          <w:tcPr>
            <w:tcW w:w="1816" w:type="dxa"/>
            <w:tcBorders>
              <w:top w:val="single" w:sz="4" w:space="0" w:color="000000"/>
              <w:left w:val="single" w:sz="4" w:space="0" w:color="000000"/>
              <w:bottom w:val="single" w:sz="4" w:space="0" w:color="000000"/>
            </w:tcBorders>
            <w:shd w:val="clear" w:color="auto" w:fill="auto"/>
          </w:tcPr>
          <w:p w14:paraId="55C4613E" w14:textId="77777777" w:rsidR="001F51EF" w:rsidRPr="00E64298" w:rsidRDefault="001F51EF" w:rsidP="00E237A0">
            <w:pPr>
              <w:spacing w:after="0"/>
              <w:rPr>
                <w:rFonts w:ascii="Cambria" w:eastAsia="Times New Roman" w:hAnsi="Cambria"/>
              </w:rPr>
            </w:pPr>
            <w:r w:rsidRPr="00E64298">
              <w:rPr>
                <w:rFonts w:ascii="Cambria" w:eastAsia="Times New Roman" w:hAnsi="Cambri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69D37B23" w14:textId="77777777" w:rsidR="001F51EF" w:rsidRPr="00E64298" w:rsidRDefault="001F51EF" w:rsidP="00E237A0">
            <w:pPr>
              <w:spacing w:after="0"/>
              <w:rPr>
                <w:rFonts w:ascii="Cambria" w:eastAsia="Times New Roman" w:hAnsi="Cambria"/>
              </w:rPr>
            </w:pPr>
            <w:r w:rsidRPr="00E64298">
              <w:rPr>
                <w:rFonts w:ascii="Cambria" w:eastAsia="Times New Roman" w:hAnsi="Cambri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7127D1F7" w14:textId="77777777" w:rsidR="001F51EF" w:rsidRPr="00E64298" w:rsidRDefault="001F51EF" w:rsidP="00E237A0">
            <w:pPr>
              <w:spacing w:after="0"/>
              <w:rPr>
                <w:rFonts w:ascii="Cambria" w:eastAsia="Times New Roman" w:hAnsi="Cambria"/>
              </w:rPr>
            </w:pPr>
            <w:r w:rsidRPr="00E64298">
              <w:rPr>
                <w:rFonts w:ascii="Cambria" w:eastAsia="Times New Roman" w:hAnsi="Cambria"/>
              </w:rPr>
              <w:t>Estimated costs [EUR]</w:t>
            </w:r>
          </w:p>
        </w:tc>
        <w:tc>
          <w:tcPr>
            <w:tcW w:w="1701" w:type="dxa"/>
            <w:tcBorders>
              <w:top w:val="single" w:sz="4" w:space="0" w:color="000000"/>
              <w:left w:val="single" w:sz="4" w:space="0" w:color="000000"/>
              <w:bottom w:val="single" w:sz="4" w:space="0" w:color="000000"/>
            </w:tcBorders>
            <w:shd w:val="clear" w:color="auto" w:fill="auto"/>
          </w:tcPr>
          <w:p w14:paraId="1FAEF249" w14:textId="77777777" w:rsidR="001F51EF" w:rsidRPr="00E64298" w:rsidRDefault="001F51EF" w:rsidP="00E237A0">
            <w:pPr>
              <w:spacing w:after="0"/>
              <w:rPr>
                <w:rFonts w:ascii="Cambria" w:eastAsia="Times New Roman" w:hAnsi="Cambria"/>
              </w:rPr>
            </w:pPr>
            <w:r w:rsidRPr="00E64298">
              <w:rPr>
                <w:rFonts w:ascii="Cambria" w:eastAsia="Times New Roman" w:hAnsi="Cambri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91903F" w14:textId="77777777" w:rsidR="001F51EF" w:rsidRPr="00E64298" w:rsidRDefault="001F51EF" w:rsidP="00E237A0">
            <w:pPr>
              <w:spacing w:after="0"/>
              <w:rPr>
                <w:rFonts w:ascii="Cambria" w:eastAsia="Times New Roman" w:hAnsi="Cambria"/>
              </w:rPr>
            </w:pPr>
            <w:r w:rsidRPr="00E64298">
              <w:rPr>
                <w:rFonts w:ascii="Cambria" w:eastAsia="Times New Roman" w:hAnsi="Cambria"/>
              </w:rPr>
              <w:t>Reason for over-, under- or not spending</w:t>
            </w:r>
          </w:p>
        </w:tc>
      </w:tr>
      <w:tr w:rsidR="001F51EF" w:rsidRPr="00E64298" w14:paraId="2C08C818" w14:textId="77777777" w:rsidTr="00AB5868">
        <w:tc>
          <w:tcPr>
            <w:tcW w:w="1816" w:type="dxa"/>
            <w:tcBorders>
              <w:top w:val="single" w:sz="4" w:space="0" w:color="000000"/>
              <w:left w:val="single" w:sz="4" w:space="0" w:color="000000"/>
              <w:bottom w:val="single" w:sz="4" w:space="0" w:color="000000"/>
            </w:tcBorders>
            <w:shd w:val="clear" w:color="auto" w:fill="auto"/>
          </w:tcPr>
          <w:p w14:paraId="1373B5D0" w14:textId="77777777" w:rsidR="001F51EF" w:rsidRPr="00E64298" w:rsidRDefault="001F51EF" w:rsidP="00E237A0">
            <w:pPr>
              <w:spacing w:after="0"/>
              <w:rPr>
                <w:rFonts w:ascii="Cambria" w:eastAsia="Times New Roman" w:hAnsi="Cambria"/>
              </w:rPr>
            </w:pPr>
            <w:r w:rsidRPr="00E64298">
              <w:rPr>
                <w:rFonts w:ascii="Cambria" w:eastAsia="Times New Roman" w:hAnsi="Cambria"/>
              </w:rPr>
              <w:t>Subcontracting</w:t>
            </w:r>
          </w:p>
        </w:tc>
        <w:tc>
          <w:tcPr>
            <w:tcW w:w="1924" w:type="dxa"/>
            <w:tcBorders>
              <w:top w:val="single" w:sz="4" w:space="0" w:color="000000"/>
              <w:left w:val="single" w:sz="4" w:space="0" w:color="000000"/>
              <w:bottom w:val="single" w:sz="4" w:space="0" w:color="000000"/>
            </w:tcBorders>
            <w:shd w:val="clear" w:color="auto" w:fill="auto"/>
          </w:tcPr>
          <w:p w14:paraId="59129FAA" w14:textId="77777777" w:rsidR="001F51EF" w:rsidRPr="00E64298" w:rsidRDefault="001F51EF" w:rsidP="00E237A0">
            <w:pPr>
              <w:spacing w:after="0"/>
              <w:rPr>
                <w:rFonts w:ascii="Cambria" w:eastAsia="Times New Roman" w:hAnsi="Cambria"/>
              </w:rPr>
            </w:pPr>
            <w:r w:rsidRPr="00E64298">
              <w:rPr>
                <w:rFonts w:ascii="Cambria" w:eastAsia="Times New Roman" w:hAnsi="Cambria"/>
              </w:rPr>
              <w:t>WEB designer for establishment and continues up-date of TOPTEN Croatia web site</w:t>
            </w:r>
          </w:p>
        </w:tc>
        <w:tc>
          <w:tcPr>
            <w:tcW w:w="1647" w:type="dxa"/>
            <w:tcBorders>
              <w:top w:val="single" w:sz="4" w:space="0" w:color="000000"/>
              <w:left w:val="single" w:sz="4" w:space="0" w:color="000000"/>
              <w:bottom w:val="single" w:sz="4" w:space="0" w:color="000000"/>
            </w:tcBorders>
            <w:shd w:val="clear" w:color="auto" w:fill="auto"/>
          </w:tcPr>
          <w:p w14:paraId="3A8411F4" w14:textId="77777777" w:rsidR="001F51EF" w:rsidRPr="00E64298" w:rsidRDefault="001F51EF" w:rsidP="00E237A0">
            <w:pPr>
              <w:spacing w:after="0"/>
              <w:rPr>
                <w:rFonts w:ascii="Cambria" w:eastAsia="Times New Roman" w:hAnsi="Cambria"/>
              </w:rPr>
            </w:pPr>
            <w:r w:rsidRPr="00E64298">
              <w:rPr>
                <w:rFonts w:ascii="Cambria" w:eastAsia="Times New Roman" w:hAnsi="Cambria"/>
              </w:rPr>
              <w:t>5.000</w:t>
            </w:r>
          </w:p>
        </w:tc>
        <w:tc>
          <w:tcPr>
            <w:tcW w:w="1701" w:type="dxa"/>
            <w:tcBorders>
              <w:top w:val="single" w:sz="4" w:space="0" w:color="000000"/>
              <w:left w:val="single" w:sz="4" w:space="0" w:color="000000"/>
              <w:bottom w:val="single" w:sz="4" w:space="0" w:color="000000"/>
            </w:tcBorders>
            <w:shd w:val="clear" w:color="auto" w:fill="auto"/>
          </w:tcPr>
          <w:p w14:paraId="77B18545" w14:textId="77777777" w:rsidR="001F51EF" w:rsidRPr="00E64298" w:rsidRDefault="001F51EF" w:rsidP="00E237A0">
            <w:pPr>
              <w:spacing w:after="0"/>
              <w:rPr>
                <w:rFonts w:ascii="Cambria" w:eastAsia="Times New Roman" w:hAnsi="Cambria"/>
              </w:rPr>
            </w:pPr>
            <w:r w:rsidRPr="00E64298">
              <w:rPr>
                <w:rFonts w:ascii="Cambria" w:eastAsia="Times New Roman" w:hAnsi="Cambria"/>
              </w:rPr>
              <w:t>4.101,54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529AC7" w14:textId="77777777" w:rsidR="001F51EF" w:rsidRPr="00E64298" w:rsidRDefault="001F51EF" w:rsidP="00E237A0">
            <w:pPr>
              <w:spacing w:after="0"/>
              <w:rPr>
                <w:rFonts w:ascii="Cambria" w:eastAsia="Times New Roman" w:hAnsi="Cambria"/>
              </w:rPr>
            </w:pPr>
            <w:r w:rsidRPr="00E64298">
              <w:rPr>
                <w:rFonts w:ascii="Cambria" w:eastAsia="Times New Roman" w:hAnsi="Cambria"/>
              </w:rPr>
              <w:t xml:space="preserve">Slightly under-spending due to reduced fees of Croatian web designers. </w:t>
            </w:r>
          </w:p>
        </w:tc>
      </w:tr>
      <w:tr w:rsidR="001F51EF" w:rsidRPr="00E64298" w14:paraId="3E9ABE78" w14:textId="77777777" w:rsidTr="00174126">
        <w:trPr>
          <w:trHeight w:val="4995"/>
        </w:trPr>
        <w:tc>
          <w:tcPr>
            <w:tcW w:w="1816" w:type="dxa"/>
            <w:tcBorders>
              <w:top w:val="single" w:sz="4" w:space="0" w:color="000000"/>
              <w:left w:val="single" w:sz="4" w:space="0" w:color="000000"/>
              <w:bottom w:val="single" w:sz="4" w:space="0" w:color="000000"/>
            </w:tcBorders>
            <w:shd w:val="clear" w:color="auto" w:fill="auto"/>
          </w:tcPr>
          <w:p w14:paraId="67F107AC" w14:textId="77777777" w:rsidR="001F51EF" w:rsidRPr="00E64298" w:rsidRDefault="001F51EF" w:rsidP="00E237A0">
            <w:pPr>
              <w:spacing w:after="0"/>
              <w:rPr>
                <w:rFonts w:ascii="Cambria" w:eastAsia="Times New Roman" w:hAnsi="Cambria"/>
              </w:rPr>
            </w:pPr>
            <w:r w:rsidRPr="00E64298">
              <w:rPr>
                <w:rFonts w:ascii="Cambria" w:eastAsia="Times New Roman" w:hAnsi="Cambria"/>
              </w:rPr>
              <w:lastRenderedPageBreak/>
              <w:t>Subcontracting</w:t>
            </w:r>
          </w:p>
        </w:tc>
        <w:tc>
          <w:tcPr>
            <w:tcW w:w="1924" w:type="dxa"/>
            <w:tcBorders>
              <w:top w:val="single" w:sz="4" w:space="0" w:color="000000"/>
              <w:left w:val="single" w:sz="4" w:space="0" w:color="000000"/>
              <w:bottom w:val="single" w:sz="4" w:space="0" w:color="000000"/>
            </w:tcBorders>
            <w:shd w:val="clear" w:color="auto" w:fill="auto"/>
          </w:tcPr>
          <w:p w14:paraId="24C05237" w14:textId="77777777" w:rsidR="001F51EF" w:rsidRPr="00E64298" w:rsidRDefault="001F51EF" w:rsidP="00E237A0">
            <w:pPr>
              <w:spacing w:after="0"/>
              <w:rPr>
                <w:rFonts w:ascii="Cambria" w:eastAsia="Times New Roman" w:hAnsi="Cambria"/>
              </w:rPr>
            </w:pPr>
            <w:r w:rsidRPr="00E64298">
              <w:rPr>
                <w:rFonts w:ascii="Cambria" w:eastAsia="Times New Roman" w:hAnsi="Cambria"/>
              </w:rPr>
              <w:t>Technical support for appliance data management</w:t>
            </w:r>
          </w:p>
        </w:tc>
        <w:tc>
          <w:tcPr>
            <w:tcW w:w="1647" w:type="dxa"/>
            <w:tcBorders>
              <w:top w:val="single" w:sz="4" w:space="0" w:color="000000"/>
              <w:left w:val="single" w:sz="4" w:space="0" w:color="000000"/>
              <w:bottom w:val="single" w:sz="4" w:space="0" w:color="000000"/>
            </w:tcBorders>
            <w:shd w:val="clear" w:color="auto" w:fill="auto"/>
          </w:tcPr>
          <w:p w14:paraId="011EBDB5" w14:textId="77777777" w:rsidR="001F51EF" w:rsidRPr="00E64298" w:rsidRDefault="001F51EF" w:rsidP="00E237A0">
            <w:pPr>
              <w:spacing w:after="0"/>
              <w:rPr>
                <w:rFonts w:ascii="Cambria" w:eastAsia="Times New Roman" w:hAnsi="Cambria"/>
              </w:rPr>
            </w:pPr>
            <w:r w:rsidRPr="00E64298">
              <w:rPr>
                <w:rFonts w:ascii="Cambria" w:eastAsia="Times New Roman" w:hAnsi="Cambria"/>
              </w:rPr>
              <w:t>6.000</w:t>
            </w:r>
          </w:p>
        </w:tc>
        <w:tc>
          <w:tcPr>
            <w:tcW w:w="1701" w:type="dxa"/>
            <w:tcBorders>
              <w:top w:val="single" w:sz="4" w:space="0" w:color="000000"/>
              <w:left w:val="single" w:sz="4" w:space="0" w:color="000000"/>
              <w:bottom w:val="single" w:sz="4" w:space="0" w:color="000000"/>
            </w:tcBorders>
            <w:shd w:val="clear" w:color="auto" w:fill="auto"/>
          </w:tcPr>
          <w:p w14:paraId="1360854D" w14:textId="77777777" w:rsidR="001F51EF" w:rsidRPr="00E64298" w:rsidRDefault="001F51EF" w:rsidP="00E237A0">
            <w:pPr>
              <w:spacing w:after="0"/>
              <w:rPr>
                <w:rFonts w:ascii="Cambria" w:eastAsia="Times New Roman" w:hAnsi="Cambria"/>
              </w:rPr>
            </w:pPr>
            <w:r w:rsidRPr="00E64298">
              <w:rPr>
                <w:rFonts w:ascii="Cambria" w:eastAsia="Times New Roman" w:hAnsi="Cambria"/>
              </w:rPr>
              <w:t xml:space="preserve">0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E68574" w14:textId="77777777" w:rsidR="001F51EF" w:rsidRPr="00E64298" w:rsidRDefault="001F51EF" w:rsidP="00E237A0">
            <w:pPr>
              <w:spacing w:after="0"/>
              <w:rPr>
                <w:rFonts w:ascii="Cambria" w:eastAsia="Times New Roman" w:hAnsi="Cambria"/>
              </w:rPr>
            </w:pPr>
            <w:r w:rsidRPr="00E64298">
              <w:rPr>
                <w:rFonts w:ascii="Cambria" w:eastAsia="Times New Roman" w:hAnsi="Cambria"/>
              </w:rPr>
              <w:t>Not-spending due to fact that, there were no company in Croatia capable to</w:t>
            </w:r>
            <w:r w:rsidRPr="00E64298">
              <w:rPr>
                <w:rFonts w:ascii="Cambria" w:hAnsi="Cambria"/>
              </w:rPr>
              <w:t xml:space="preserve"> </w:t>
            </w:r>
            <w:r w:rsidRPr="00E64298">
              <w:rPr>
                <w:rFonts w:ascii="Cambria" w:eastAsia="Times New Roman" w:hAnsi="Cambria"/>
              </w:rPr>
              <w:t xml:space="preserve">well do the default actions according to Annex I in the limits of planed budget.   GfK Croatia was not familiar with TOPTEN project and really expensive. Furthermore, all other firms for market surveys were even more expensive (their offers as proof) so REGEA staff prepared all 12 groups of products for Croatia TOPTEN web site on its own. </w:t>
            </w:r>
          </w:p>
        </w:tc>
      </w:tr>
      <w:tr w:rsidR="001F51EF" w:rsidRPr="00E64298" w14:paraId="511AA44E" w14:textId="77777777" w:rsidTr="00AB5868">
        <w:tc>
          <w:tcPr>
            <w:tcW w:w="1816" w:type="dxa"/>
            <w:tcBorders>
              <w:top w:val="single" w:sz="4" w:space="0" w:color="000000"/>
              <w:left w:val="single" w:sz="4" w:space="0" w:color="000000"/>
              <w:bottom w:val="single" w:sz="4" w:space="0" w:color="000000"/>
            </w:tcBorders>
            <w:shd w:val="clear" w:color="auto" w:fill="auto"/>
          </w:tcPr>
          <w:p w14:paraId="5189E579" w14:textId="77777777" w:rsidR="001F51EF" w:rsidRPr="00E64298" w:rsidRDefault="001F51EF" w:rsidP="00E237A0">
            <w:pPr>
              <w:spacing w:after="0"/>
              <w:rPr>
                <w:rFonts w:ascii="Cambria" w:eastAsia="Times New Roman" w:hAnsi="Cambria"/>
              </w:rPr>
            </w:pPr>
            <w:r w:rsidRPr="00E64298">
              <w:rPr>
                <w:rFonts w:ascii="Cambria" w:eastAsia="Times New Roman" w:hAnsi="Cambria"/>
              </w:rPr>
              <w:t>Subcontracting</w:t>
            </w:r>
          </w:p>
        </w:tc>
        <w:tc>
          <w:tcPr>
            <w:tcW w:w="1924" w:type="dxa"/>
            <w:tcBorders>
              <w:top w:val="single" w:sz="4" w:space="0" w:color="000000"/>
              <w:left w:val="single" w:sz="4" w:space="0" w:color="000000"/>
              <w:bottom w:val="single" w:sz="4" w:space="0" w:color="000000"/>
            </w:tcBorders>
            <w:shd w:val="clear" w:color="auto" w:fill="auto"/>
          </w:tcPr>
          <w:p w14:paraId="323531AB" w14:textId="77777777" w:rsidR="001F51EF" w:rsidRPr="00E64298" w:rsidRDefault="001F51EF" w:rsidP="00E237A0">
            <w:pPr>
              <w:spacing w:after="0"/>
              <w:rPr>
                <w:rFonts w:ascii="Cambria" w:eastAsia="Times New Roman" w:hAnsi="Cambria"/>
              </w:rPr>
            </w:pPr>
            <w:r w:rsidRPr="00E64298">
              <w:rPr>
                <w:rFonts w:ascii="Cambria" w:eastAsia="Times New Roman" w:hAnsi="Cambria"/>
              </w:rPr>
              <w:t>Translation of info materials in Croatian language</w:t>
            </w:r>
          </w:p>
        </w:tc>
        <w:tc>
          <w:tcPr>
            <w:tcW w:w="1647" w:type="dxa"/>
            <w:tcBorders>
              <w:top w:val="single" w:sz="4" w:space="0" w:color="000000"/>
              <w:left w:val="single" w:sz="4" w:space="0" w:color="000000"/>
              <w:bottom w:val="single" w:sz="4" w:space="0" w:color="000000"/>
            </w:tcBorders>
            <w:shd w:val="clear" w:color="auto" w:fill="auto"/>
          </w:tcPr>
          <w:p w14:paraId="3DBF3760" w14:textId="77777777" w:rsidR="001F51EF" w:rsidRPr="00E64298" w:rsidRDefault="001F51EF" w:rsidP="00E237A0">
            <w:pPr>
              <w:spacing w:after="0"/>
              <w:rPr>
                <w:rFonts w:ascii="Cambria" w:eastAsia="Times New Roman" w:hAnsi="Cambria"/>
              </w:rPr>
            </w:pPr>
            <w:r w:rsidRPr="00E64298">
              <w:rPr>
                <w:rFonts w:ascii="Cambria" w:eastAsia="Times New Roman" w:hAnsi="Cambria"/>
              </w:rPr>
              <w:t>2.000</w:t>
            </w:r>
          </w:p>
        </w:tc>
        <w:tc>
          <w:tcPr>
            <w:tcW w:w="1701" w:type="dxa"/>
            <w:tcBorders>
              <w:top w:val="single" w:sz="4" w:space="0" w:color="000000"/>
              <w:left w:val="single" w:sz="4" w:space="0" w:color="000000"/>
              <w:bottom w:val="single" w:sz="4" w:space="0" w:color="000000"/>
            </w:tcBorders>
            <w:shd w:val="clear" w:color="auto" w:fill="auto"/>
          </w:tcPr>
          <w:p w14:paraId="6BBC37F0" w14:textId="77777777" w:rsidR="001F51EF" w:rsidRPr="00E64298" w:rsidRDefault="001F51EF" w:rsidP="00E237A0">
            <w:pPr>
              <w:spacing w:after="0"/>
              <w:rPr>
                <w:rFonts w:ascii="Cambria" w:eastAsia="Times New Roman" w:hAnsi="Cambria"/>
              </w:rPr>
            </w:pPr>
            <w:r w:rsidRPr="00E64298">
              <w:rPr>
                <w:rFonts w:ascii="Cambria" w:eastAsia="Times New Roman" w:hAnsi="Cambri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BAD8C4" w14:textId="77777777" w:rsidR="001F51EF" w:rsidRPr="00E64298" w:rsidRDefault="001F51EF" w:rsidP="00E237A0">
            <w:pPr>
              <w:spacing w:after="0"/>
              <w:rPr>
                <w:rFonts w:ascii="Cambria" w:eastAsia="Times New Roman" w:hAnsi="Cambria"/>
              </w:rPr>
            </w:pPr>
            <w:r w:rsidRPr="00E64298">
              <w:rPr>
                <w:rFonts w:ascii="Cambria" w:eastAsia="Times New Roman" w:hAnsi="Cambria"/>
              </w:rPr>
              <w:t>Not-spending because REGEA staff translated all info materials on its own.</w:t>
            </w:r>
          </w:p>
        </w:tc>
      </w:tr>
      <w:tr w:rsidR="001F51EF" w:rsidRPr="00E64298" w14:paraId="4A36A810" w14:textId="77777777" w:rsidTr="00AB5868">
        <w:tc>
          <w:tcPr>
            <w:tcW w:w="1816" w:type="dxa"/>
            <w:tcBorders>
              <w:top w:val="single" w:sz="4" w:space="0" w:color="000000"/>
              <w:left w:val="single" w:sz="4" w:space="0" w:color="000000"/>
              <w:bottom w:val="single" w:sz="4" w:space="0" w:color="000000"/>
            </w:tcBorders>
            <w:shd w:val="clear" w:color="auto" w:fill="auto"/>
          </w:tcPr>
          <w:p w14:paraId="061E1AA8" w14:textId="77777777" w:rsidR="001F51EF" w:rsidRPr="00E64298" w:rsidRDefault="001F51EF" w:rsidP="00E237A0">
            <w:pPr>
              <w:spacing w:after="0"/>
              <w:rPr>
                <w:rFonts w:ascii="Cambria" w:hAnsi="Cambria"/>
                <w:bCs/>
              </w:rPr>
            </w:pPr>
            <w:r w:rsidRPr="00E64298">
              <w:rPr>
                <w:rFonts w:ascii="Cambria" w:hAnsi="Cambria"/>
                <w:bCs/>
              </w:rPr>
              <w:t>Other specific cost</w:t>
            </w:r>
          </w:p>
        </w:tc>
        <w:tc>
          <w:tcPr>
            <w:tcW w:w="1924" w:type="dxa"/>
            <w:tcBorders>
              <w:top w:val="single" w:sz="4" w:space="0" w:color="000000"/>
              <w:left w:val="single" w:sz="4" w:space="0" w:color="000000"/>
              <w:bottom w:val="single" w:sz="4" w:space="0" w:color="000000"/>
            </w:tcBorders>
            <w:shd w:val="clear" w:color="auto" w:fill="auto"/>
          </w:tcPr>
          <w:p w14:paraId="4BF15C19" w14:textId="77777777" w:rsidR="001F51EF" w:rsidRPr="00E64298" w:rsidRDefault="001F51EF" w:rsidP="00E237A0">
            <w:pPr>
              <w:spacing w:after="0"/>
              <w:rPr>
                <w:rFonts w:ascii="Cambria" w:hAnsi="Cambria"/>
                <w:bCs/>
              </w:rPr>
            </w:pPr>
            <w:r w:rsidRPr="00E64298">
              <w:rPr>
                <w:rFonts w:ascii="Cambria" w:hAnsi="Cambria"/>
                <w:bCs/>
              </w:rPr>
              <w:t>Printing brochures, leaflets, short introductory video</w:t>
            </w:r>
          </w:p>
        </w:tc>
        <w:tc>
          <w:tcPr>
            <w:tcW w:w="1647" w:type="dxa"/>
            <w:tcBorders>
              <w:top w:val="single" w:sz="4" w:space="0" w:color="000000"/>
              <w:left w:val="single" w:sz="4" w:space="0" w:color="000000"/>
              <w:bottom w:val="single" w:sz="4" w:space="0" w:color="000000"/>
            </w:tcBorders>
            <w:shd w:val="clear" w:color="auto" w:fill="auto"/>
          </w:tcPr>
          <w:p w14:paraId="05670659" w14:textId="77777777" w:rsidR="001F51EF" w:rsidRPr="00E64298" w:rsidRDefault="001F51EF" w:rsidP="00E237A0">
            <w:pPr>
              <w:spacing w:after="0"/>
              <w:rPr>
                <w:rFonts w:ascii="Cambria" w:hAnsi="Cambria"/>
                <w:bCs/>
              </w:rPr>
            </w:pPr>
            <w:r w:rsidRPr="00E64298">
              <w:rPr>
                <w:rFonts w:ascii="Cambria" w:hAnsi="Cambria"/>
                <w:bCs/>
              </w:rPr>
              <w:t>5.000</w:t>
            </w:r>
          </w:p>
        </w:tc>
        <w:tc>
          <w:tcPr>
            <w:tcW w:w="1701" w:type="dxa"/>
            <w:tcBorders>
              <w:top w:val="single" w:sz="4" w:space="0" w:color="000000"/>
              <w:left w:val="single" w:sz="4" w:space="0" w:color="000000"/>
              <w:bottom w:val="single" w:sz="4" w:space="0" w:color="000000"/>
            </w:tcBorders>
            <w:shd w:val="clear" w:color="auto" w:fill="auto"/>
          </w:tcPr>
          <w:p w14:paraId="5C6B40F3" w14:textId="77777777" w:rsidR="001F51EF" w:rsidRPr="00E64298" w:rsidRDefault="001F51EF" w:rsidP="00E237A0">
            <w:pPr>
              <w:spacing w:after="0"/>
              <w:rPr>
                <w:rFonts w:ascii="Cambria" w:hAnsi="Cambria"/>
                <w:bCs/>
              </w:rPr>
            </w:pPr>
            <w:r w:rsidRPr="00E64298">
              <w:rPr>
                <w:rFonts w:ascii="Cambria" w:hAnsi="Cambria"/>
                <w:bCs/>
              </w:rPr>
              <w:t>4.472,70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A78219" w14:textId="77777777" w:rsidR="001F51EF" w:rsidRPr="00E64298" w:rsidRDefault="001F51EF" w:rsidP="00E237A0">
            <w:pPr>
              <w:spacing w:after="0"/>
              <w:rPr>
                <w:rFonts w:ascii="Cambria" w:hAnsi="Cambria"/>
                <w:bCs/>
              </w:rPr>
            </w:pPr>
            <w:r w:rsidRPr="00E64298">
              <w:rPr>
                <w:rFonts w:ascii="Cambria" w:hAnsi="Cambria"/>
                <w:bCs/>
              </w:rPr>
              <w:t xml:space="preserve">Slightly under-spending due to reduced fees of Croatian graphic and printing firms. </w:t>
            </w:r>
          </w:p>
        </w:tc>
      </w:tr>
      <w:tr w:rsidR="001F51EF" w:rsidRPr="00E64298" w14:paraId="18CC08F2" w14:textId="77777777" w:rsidTr="00AB5868">
        <w:tc>
          <w:tcPr>
            <w:tcW w:w="1816" w:type="dxa"/>
            <w:tcBorders>
              <w:top w:val="single" w:sz="4" w:space="0" w:color="000000"/>
              <w:left w:val="single" w:sz="4" w:space="0" w:color="000000"/>
              <w:bottom w:val="single" w:sz="4" w:space="0" w:color="000000"/>
            </w:tcBorders>
            <w:shd w:val="clear" w:color="auto" w:fill="auto"/>
          </w:tcPr>
          <w:p w14:paraId="2DDA4362" w14:textId="77777777" w:rsidR="001F51EF" w:rsidRPr="00E64298" w:rsidRDefault="001F51EF" w:rsidP="00E237A0">
            <w:pPr>
              <w:spacing w:after="0"/>
              <w:rPr>
                <w:rFonts w:ascii="Cambria" w:hAnsi="Cambria"/>
                <w:bCs/>
              </w:rPr>
            </w:pPr>
            <w:r w:rsidRPr="00E64298">
              <w:rPr>
                <w:rFonts w:ascii="Cambria" w:hAnsi="Cambria"/>
                <w:bCs/>
              </w:rPr>
              <w:t>Other specific cost</w:t>
            </w:r>
          </w:p>
        </w:tc>
        <w:tc>
          <w:tcPr>
            <w:tcW w:w="1924" w:type="dxa"/>
            <w:tcBorders>
              <w:top w:val="single" w:sz="4" w:space="0" w:color="000000"/>
              <w:left w:val="single" w:sz="4" w:space="0" w:color="000000"/>
              <w:bottom w:val="single" w:sz="4" w:space="0" w:color="000000"/>
            </w:tcBorders>
            <w:shd w:val="clear" w:color="auto" w:fill="auto"/>
          </w:tcPr>
          <w:p w14:paraId="2957CAB7" w14:textId="77777777" w:rsidR="001F51EF" w:rsidRPr="00E64298" w:rsidRDefault="001F51EF" w:rsidP="00E237A0">
            <w:pPr>
              <w:spacing w:after="0"/>
              <w:rPr>
                <w:rFonts w:ascii="Cambria" w:hAnsi="Cambria"/>
                <w:bCs/>
              </w:rPr>
            </w:pPr>
            <w:r w:rsidRPr="00E64298">
              <w:rPr>
                <w:rFonts w:ascii="Cambria" w:hAnsi="Cambria"/>
                <w:bCs/>
              </w:rPr>
              <w:t xml:space="preserve">Organization of workshop in cooperation with Croatian association for consumer protection </w:t>
            </w:r>
          </w:p>
        </w:tc>
        <w:tc>
          <w:tcPr>
            <w:tcW w:w="1647" w:type="dxa"/>
            <w:tcBorders>
              <w:top w:val="single" w:sz="4" w:space="0" w:color="000000"/>
              <w:left w:val="single" w:sz="4" w:space="0" w:color="000000"/>
              <w:bottom w:val="single" w:sz="4" w:space="0" w:color="000000"/>
            </w:tcBorders>
            <w:shd w:val="clear" w:color="auto" w:fill="auto"/>
          </w:tcPr>
          <w:p w14:paraId="2808863B" w14:textId="77777777" w:rsidR="001F51EF" w:rsidRPr="00E64298" w:rsidRDefault="001F51EF" w:rsidP="00E237A0">
            <w:pPr>
              <w:spacing w:after="0"/>
              <w:rPr>
                <w:rFonts w:ascii="Cambria" w:hAnsi="Cambria"/>
                <w:bCs/>
              </w:rPr>
            </w:pPr>
            <w:r w:rsidRPr="00E64298">
              <w:rPr>
                <w:rFonts w:ascii="Cambria" w:hAnsi="Cambria"/>
                <w:bCs/>
              </w:rPr>
              <w:t>3.500</w:t>
            </w:r>
          </w:p>
        </w:tc>
        <w:tc>
          <w:tcPr>
            <w:tcW w:w="1701" w:type="dxa"/>
            <w:tcBorders>
              <w:top w:val="single" w:sz="4" w:space="0" w:color="000000"/>
              <w:left w:val="single" w:sz="4" w:space="0" w:color="000000"/>
              <w:bottom w:val="single" w:sz="4" w:space="0" w:color="000000"/>
            </w:tcBorders>
            <w:shd w:val="clear" w:color="auto" w:fill="auto"/>
          </w:tcPr>
          <w:p w14:paraId="6A123E4D" w14:textId="77777777" w:rsidR="001F51EF" w:rsidRPr="00E64298" w:rsidRDefault="001F51EF" w:rsidP="00E237A0">
            <w:pPr>
              <w:spacing w:after="0"/>
              <w:rPr>
                <w:rFonts w:ascii="Cambria" w:hAnsi="Cambria"/>
                <w:bCs/>
              </w:rPr>
            </w:pPr>
            <w:r w:rsidRPr="00E64298">
              <w:rPr>
                <w:rFonts w:ascii="Cambria" w:hAnsi="Cambria"/>
                <w:bCs/>
              </w:rPr>
              <w:t>526,83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ED0B01" w14:textId="77777777" w:rsidR="001F51EF" w:rsidRPr="00E64298" w:rsidRDefault="001F51EF" w:rsidP="00E237A0">
            <w:pPr>
              <w:spacing w:after="0"/>
              <w:rPr>
                <w:rFonts w:ascii="Cambria" w:hAnsi="Cambria"/>
                <w:bCs/>
              </w:rPr>
            </w:pPr>
            <w:r w:rsidRPr="00E64298">
              <w:rPr>
                <w:rFonts w:ascii="Cambria" w:hAnsi="Cambria"/>
                <w:bCs/>
              </w:rPr>
              <w:t>Planned costs were grossly overestimated and due to good relationships of Croatian association for consumer protection facility for TOPTEN Croatia launching event (shopping mall Arena) was obtained free of charge.</w:t>
            </w:r>
          </w:p>
        </w:tc>
      </w:tr>
    </w:tbl>
    <w:p w14:paraId="667FEEC0" w14:textId="77777777" w:rsidR="001F51EF" w:rsidRPr="006161D2" w:rsidRDefault="001F51EF" w:rsidP="00D6573C">
      <w:pPr>
        <w:rPr>
          <w:rFonts w:asciiTheme="majorHAnsi" w:hAnsiTheme="majorHAnsi"/>
        </w:rPr>
      </w:pPr>
    </w:p>
    <w:p w14:paraId="54F7167D" w14:textId="77777777" w:rsidR="001F51EF" w:rsidRPr="006161D2" w:rsidRDefault="001F51EF" w:rsidP="00D6573C">
      <w:pPr>
        <w:rPr>
          <w:rFonts w:asciiTheme="majorHAnsi" w:hAnsiTheme="majorHAnsi"/>
        </w:rPr>
      </w:pPr>
      <w:r w:rsidRPr="006161D2">
        <w:rPr>
          <w:rFonts w:asciiTheme="majorHAnsi" w:hAnsiTheme="majorHAnsi"/>
        </w:rPr>
        <w:lastRenderedPageBreak/>
        <w:t>Authors confirm that the selection of subcontractors complied with rules laid down in the Grant agreement.</w:t>
      </w:r>
    </w:p>
    <w:p w14:paraId="262691FA" w14:textId="77777777" w:rsidR="001F51EF" w:rsidRPr="00E536B2" w:rsidRDefault="001F51EF" w:rsidP="00E536B2">
      <w:pPr>
        <w:pStyle w:val="Style3"/>
        <w:ind w:left="0" w:firstLine="0"/>
        <w:rPr>
          <w:rFonts w:asciiTheme="majorHAnsi" w:hAnsiTheme="majorHAnsi"/>
        </w:rPr>
      </w:pPr>
      <w:bookmarkStart w:id="122" w:name="_Toc406610704"/>
      <w:r w:rsidRPr="00E536B2">
        <w:rPr>
          <w:rFonts w:asciiTheme="majorHAnsi" w:hAnsiTheme="majorHAnsi"/>
        </w:rPr>
        <w:t>Travel costs</w:t>
      </w:r>
      <w:bookmarkEnd w:id="122"/>
    </w:p>
    <w:p w14:paraId="30BAF21F" w14:textId="3A43168C" w:rsidR="001F51EF" w:rsidRPr="006161D2" w:rsidRDefault="00370AC7" w:rsidP="006161D2">
      <w:pPr>
        <w:rPr>
          <w:rFonts w:asciiTheme="majorHAnsi" w:hAnsiTheme="majorHAnsi"/>
        </w:rPr>
      </w:pPr>
      <w:r>
        <w:rPr>
          <w:rFonts w:asciiTheme="majorHAnsi" w:hAnsiTheme="majorHAnsi"/>
        </w:rPr>
        <w:t>The o</w:t>
      </w:r>
      <w:r w:rsidR="001F51EF" w:rsidRPr="006161D2">
        <w:rPr>
          <w:rFonts w:asciiTheme="majorHAnsi" w:hAnsiTheme="majorHAnsi"/>
        </w:rPr>
        <w:t xml:space="preserve">nly deviation in travel costs compared to the CPF is caused by the local travel that was not spent. According to </w:t>
      </w:r>
      <w:r w:rsidR="0049147A">
        <w:rPr>
          <w:rFonts w:asciiTheme="majorHAnsi" w:hAnsiTheme="majorHAnsi"/>
        </w:rPr>
        <w:t xml:space="preserve">the </w:t>
      </w:r>
      <w:r w:rsidR="001F51EF" w:rsidRPr="006161D2">
        <w:rPr>
          <w:rFonts w:asciiTheme="majorHAnsi" w:hAnsiTheme="majorHAnsi"/>
        </w:rPr>
        <w:t xml:space="preserve">CPF, 300 Euro </w:t>
      </w:r>
      <w:r w:rsidR="0049147A" w:rsidRPr="006161D2">
        <w:rPr>
          <w:rFonts w:asciiTheme="majorHAnsi" w:hAnsiTheme="majorHAnsi"/>
        </w:rPr>
        <w:t xml:space="preserve">were allocated </w:t>
      </w:r>
      <w:r w:rsidR="001F51EF" w:rsidRPr="006161D2">
        <w:rPr>
          <w:rFonts w:asciiTheme="majorHAnsi" w:hAnsiTheme="majorHAnsi"/>
        </w:rPr>
        <w:t>for local travel, but although this travel took place, due to Croatian rules for official Travel</w:t>
      </w:r>
      <w:r w:rsidR="0049147A">
        <w:rPr>
          <w:rFonts w:asciiTheme="majorHAnsi" w:hAnsiTheme="majorHAnsi"/>
        </w:rPr>
        <w:t>,</w:t>
      </w:r>
      <w:r w:rsidR="001F51EF" w:rsidRPr="006161D2">
        <w:rPr>
          <w:rFonts w:asciiTheme="majorHAnsi" w:hAnsiTheme="majorHAnsi"/>
        </w:rPr>
        <w:t xml:space="preserve"> order preparation could have not been extricated and consequently claimed as local travel cost on TOPTEN project.   </w:t>
      </w:r>
    </w:p>
    <w:p w14:paraId="0EE761FC" w14:textId="77777777" w:rsidR="001F51EF" w:rsidRPr="00E536B2" w:rsidRDefault="001F51EF" w:rsidP="00E536B2">
      <w:pPr>
        <w:pStyle w:val="Style3"/>
        <w:ind w:left="0" w:firstLine="0"/>
        <w:rPr>
          <w:rFonts w:asciiTheme="majorHAnsi" w:hAnsiTheme="majorHAnsi"/>
        </w:rPr>
      </w:pPr>
      <w:bookmarkStart w:id="123" w:name="_Toc406610705"/>
      <w:r w:rsidRPr="00E536B2">
        <w:rPr>
          <w:rFonts w:asciiTheme="majorHAnsi" w:hAnsiTheme="majorHAnsi"/>
        </w:rPr>
        <w:t>Report on budget shifts</w:t>
      </w:r>
      <w:bookmarkEnd w:id="123"/>
    </w:p>
    <w:p w14:paraId="6262F8AC" w14:textId="575D4C59" w:rsidR="00260D39" w:rsidRPr="006161D2" w:rsidRDefault="001F51EF" w:rsidP="006161D2">
      <w:pPr>
        <w:rPr>
          <w:rFonts w:asciiTheme="majorHAnsi" w:hAnsiTheme="majorHAnsi"/>
        </w:rPr>
      </w:pPr>
      <w:r w:rsidRPr="006161D2">
        <w:rPr>
          <w:rFonts w:asciiTheme="majorHAnsi" w:hAnsiTheme="majorHAnsi"/>
        </w:rPr>
        <w:t>Although the number of planned working hours is 1</w:t>
      </w:r>
      <w:r w:rsidR="0049147A">
        <w:rPr>
          <w:rFonts w:asciiTheme="majorHAnsi" w:hAnsiTheme="majorHAnsi"/>
        </w:rPr>
        <w:t> </w:t>
      </w:r>
      <w:r w:rsidRPr="006161D2">
        <w:rPr>
          <w:rFonts w:asciiTheme="majorHAnsi" w:hAnsiTheme="majorHAnsi"/>
        </w:rPr>
        <w:t>834, 2</w:t>
      </w:r>
      <w:r w:rsidR="0049147A">
        <w:rPr>
          <w:rFonts w:asciiTheme="majorHAnsi" w:hAnsiTheme="majorHAnsi"/>
        </w:rPr>
        <w:t> </w:t>
      </w:r>
      <w:r w:rsidRPr="006161D2">
        <w:rPr>
          <w:rFonts w:asciiTheme="majorHAnsi" w:hAnsiTheme="majorHAnsi"/>
        </w:rPr>
        <w:t>855</w:t>
      </w:r>
      <w:proofErr w:type="gramStart"/>
      <w:r w:rsidRPr="006161D2">
        <w:rPr>
          <w:rFonts w:asciiTheme="majorHAnsi" w:hAnsiTheme="majorHAnsi"/>
        </w:rPr>
        <w:t>,25</w:t>
      </w:r>
      <w:proofErr w:type="gramEnd"/>
      <w:r w:rsidRPr="006161D2">
        <w:rPr>
          <w:rFonts w:asciiTheme="majorHAnsi" w:hAnsiTheme="majorHAnsi"/>
        </w:rPr>
        <w:t xml:space="preserve"> working hours were actually spent. The main reason for this is that REGEA staff prepared all </w:t>
      </w:r>
      <w:r w:rsidR="0049147A">
        <w:rPr>
          <w:rFonts w:asciiTheme="majorHAnsi" w:hAnsiTheme="majorHAnsi"/>
        </w:rPr>
        <w:t xml:space="preserve">the </w:t>
      </w:r>
      <w:r w:rsidRPr="006161D2">
        <w:rPr>
          <w:rFonts w:asciiTheme="majorHAnsi" w:hAnsiTheme="majorHAnsi"/>
        </w:rPr>
        <w:t xml:space="preserve">12 groups of products for </w:t>
      </w:r>
      <w:r w:rsidR="0049147A">
        <w:rPr>
          <w:rFonts w:asciiTheme="majorHAnsi" w:hAnsiTheme="majorHAnsi"/>
        </w:rPr>
        <w:t xml:space="preserve">the </w:t>
      </w:r>
      <w:r w:rsidRPr="006161D2">
        <w:rPr>
          <w:rFonts w:asciiTheme="majorHAnsi" w:hAnsiTheme="majorHAnsi"/>
        </w:rPr>
        <w:t xml:space="preserve">Croatia TOPTEN web site on its own because we did not subcontract GfK Croatia for technical support in appliance data management according to Grant Agreement. As it was already mentioned in </w:t>
      </w:r>
      <w:r w:rsidR="0049147A">
        <w:rPr>
          <w:rFonts w:asciiTheme="majorHAnsi" w:hAnsiTheme="majorHAnsi"/>
        </w:rPr>
        <w:t xml:space="preserve">the </w:t>
      </w:r>
      <w:r w:rsidRPr="006161D2">
        <w:rPr>
          <w:rFonts w:asciiTheme="majorHAnsi" w:hAnsiTheme="majorHAnsi"/>
        </w:rPr>
        <w:t>Interim report, GfK Croatia was not familiar with</w:t>
      </w:r>
      <w:r w:rsidR="0049147A">
        <w:rPr>
          <w:rFonts w:asciiTheme="majorHAnsi" w:hAnsiTheme="majorHAnsi"/>
        </w:rPr>
        <w:t xml:space="preserve"> the</w:t>
      </w:r>
      <w:r w:rsidRPr="006161D2">
        <w:rPr>
          <w:rFonts w:asciiTheme="majorHAnsi" w:hAnsiTheme="majorHAnsi"/>
        </w:rPr>
        <w:t xml:space="preserve"> TOPTEN project and really expensive. Furthermore, all other firms for market surveys were even more expensive (we can submit their offers as proof) so we preformed all requested appliance data management activities on our own</w:t>
      </w:r>
      <w:proofErr w:type="gramStart"/>
      <w:r w:rsidRPr="006161D2">
        <w:rPr>
          <w:rFonts w:asciiTheme="majorHAnsi" w:hAnsiTheme="majorHAnsi"/>
        </w:rPr>
        <w:t>..</w:t>
      </w:r>
      <w:proofErr w:type="gramEnd"/>
      <w:r w:rsidRPr="006161D2">
        <w:rPr>
          <w:rFonts w:asciiTheme="majorHAnsi" w:hAnsiTheme="majorHAnsi"/>
        </w:rPr>
        <w:t xml:space="preserve">  </w:t>
      </w:r>
    </w:p>
    <w:p w14:paraId="09EAD5D9" w14:textId="77777777" w:rsidR="00365BE4" w:rsidRPr="00E536B2" w:rsidRDefault="00365BE4" w:rsidP="00365BE4">
      <w:pPr>
        <w:pStyle w:val="Titre2"/>
        <w:ind w:left="0" w:firstLine="0"/>
        <w:rPr>
          <w:rFonts w:asciiTheme="majorHAnsi" w:hAnsiTheme="majorHAnsi"/>
        </w:rPr>
      </w:pPr>
      <w:bookmarkStart w:id="124" w:name="_Toc406610706"/>
      <w:bookmarkStart w:id="125" w:name="_Toc416342152"/>
      <w:bookmarkStart w:id="126" w:name="_Toc416358033"/>
      <w:bookmarkStart w:id="127" w:name="_Toc418756441"/>
      <w:r w:rsidRPr="00E536B2">
        <w:rPr>
          <w:rFonts w:asciiTheme="majorHAnsi" w:hAnsiTheme="majorHAnsi"/>
        </w:rPr>
        <w:t>CB3: ICLEI</w:t>
      </w:r>
      <w:bookmarkEnd w:id="124"/>
      <w:bookmarkEnd w:id="127"/>
    </w:p>
    <w:p w14:paraId="111AA6DF" w14:textId="77777777" w:rsidR="00365BE4" w:rsidRPr="00E536B2" w:rsidRDefault="00365BE4" w:rsidP="00365BE4">
      <w:pPr>
        <w:rPr>
          <w:rFonts w:asciiTheme="majorHAnsi" w:hAnsiTheme="majorHAnsi"/>
        </w:rPr>
      </w:pPr>
      <w:r w:rsidRPr="00E536B2">
        <w:rPr>
          <w:rFonts w:asciiTheme="majorHAnsi" w:hAnsiTheme="majorHAnsi"/>
        </w:rPr>
        <w:t>Author(s): Peter Defranceschi, Natalie Evans</w:t>
      </w:r>
    </w:p>
    <w:p w14:paraId="468085F7" w14:textId="77777777" w:rsidR="00365BE4" w:rsidRPr="00E536B2" w:rsidRDefault="00365BE4" w:rsidP="00365BE4">
      <w:pPr>
        <w:keepNext/>
        <w:numPr>
          <w:ilvl w:val="2"/>
          <w:numId w:val="3"/>
        </w:numPr>
        <w:spacing w:before="240" w:after="60"/>
        <w:ind w:left="0" w:firstLine="0"/>
        <w:outlineLvl w:val="2"/>
        <w:rPr>
          <w:rFonts w:asciiTheme="majorHAnsi" w:eastAsia="Times New Roman" w:hAnsiTheme="majorHAnsi"/>
          <w:b/>
          <w:bCs/>
          <w:sz w:val="26"/>
          <w:szCs w:val="26"/>
        </w:rPr>
      </w:pPr>
      <w:bookmarkStart w:id="128" w:name="_Toc418756442"/>
      <w:r w:rsidRPr="00E536B2">
        <w:rPr>
          <w:rFonts w:asciiTheme="majorHAnsi" w:eastAsia="Times New Roman" w:hAnsiTheme="majorHAnsi"/>
          <w:b/>
          <w:bCs/>
          <w:sz w:val="26"/>
          <w:szCs w:val="26"/>
        </w:rPr>
        <w:t>Role in the project</w:t>
      </w:r>
      <w:bookmarkEnd w:id="128"/>
    </w:p>
    <w:p w14:paraId="4BA01D1C" w14:textId="77777777" w:rsidR="00365BE4" w:rsidRPr="00E536B2" w:rsidRDefault="00365BE4" w:rsidP="009940FC">
      <w:pPr>
        <w:rPr>
          <w:rFonts w:asciiTheme="majorHAnsi" w:hAnsiTheme="majorHAnsi"/>
        </w:rPr>
      </w:pPr>
      <w:r w:rsidRPr="00E536B2">
        <w:rPr>
          <w:rFonts w:asciiTheme="majorHAnsi" w:hAnsiTheme="majorHAnsi"/>
        </w:rPr>
        <w:t xml:space="preserve">ICLEI’s overall role was to bring in its sustainable public procurement experience and support to the national Topten partners with everything related to the public or large-scale purchasing of highly energy efficient products. The main tasks consisted of 1) developing and updating procurement guidelines for 10 product groups, 2) Encouraging the development of 10 PRO sections, 3) Supporting the identification of at least 6 pilot actions (case studies), and 4) Link up the project (website) with SMART SPP LCC/CO2 calculation tool. In addition, ICLEI committed to promote Topten across Europe through its many EU-projects, events and dissemination channels.   </w:t>
      </w:r>
    </w:p>
    <w:p w14:paraId="5889A6D8" w14:textId="77777777" w:rsidR="00365BE4" w:rsidRPr="00E536B2" w:rsidRDefault="00365BE4" w:rsidP="00365BE4">
      <w:pPr>
        <w:keepNext/>
        <w:numPr>
          <w:ilvl w:val="2"/>
          <w:numId w:val="3"/>
        </w:numPr>
        <w:spacing w:before="240" w:after="60"/>
        <w:ind w:left="0" w:firstLine="0"/>
        <w:outlineLvl w:val="2"/>
        <w:rPr>
          <w:rFonts w:asciiTheme="majorHAnsi" w:eastAsia="Times New Roman" w:hAnsiTheme="majorHAnsi"/>
          <w:b/>
          <w:bCs/>
          <w:sz w:val="26"/>
          <w:szCs w:val="26"/>
        </w:rPr>
      </w:pPr>
      <w:bookmarkStart w:id="129" w:name="_Toc418756443"/>
      <w:r w:rsidRPr="00E536B2">
        <w:rPr>
          <w:rFonts w:asciiTheme="majorHAnsi" w:eastAsia="Times New Roman" w:hAnsiTheme="majorHAnsi"/>
          <w:b/>
          <w:bCs/>
          <w:sz w:val="26"/>
          <w:szCs w:val="26"/>
        </w:rPr>
        <w:t>Main activities and achievements</w:t>
      </w:r>
      <w:bookmarkEnd w:id="129"/>
    </w:p>
    <w:p w14:paraId="33D286FC" w14:textId="23A41B65" w:rsidR="00365BE4" w:rsidRPr="00E536B2" w:rsidRDefault="00365BE4" w:rsidP="009940FC">
      <w:pPr>
        <w:rPr>
          <w:rFonts w:asciiTheme="majorHAnsi" w:hAnsiTheme="majorHAnsi"/>
        </w:rPr>
      </w:pPr>
      <w:r w:rsidRPr="00E536B2">
        <w:rPr>
          <w:rFonts w:asciiTheme="majorHAnsi" w:hAnsiTheme="majorHAnsi"/>
        </w:rPr>
        <w:t>WP1 Project Management: ICLEI actively supported the project organisation and management (as work package leader and European partner). The organization was actively present at all project meetings and duly submitted all the required information for</w:t>
      </w:r>
      <w:r w:rsidR="004D5EDE">
        <w:rPr>
          <w:rFonts w:asciiTheme="majorHAnsi" w:hAnsiTheme="majorHAnsi"/>
        </w:rPr>
        <w:t xml:space="preserve"> the various reporting tasks. </w:t>
      </w:r>
    </w:p>
    <w:p w14:paraId="13B30CEC" w14:textId="77777777" w:rsidR="00365BE4" w:rsidRPr="00E536B2" w:rsidRDefault="00365BE4" w:rsidP="009940FC">
      <w:pPr>
        <w:rPr>
          <w:rFonts w:asciiTheme="majorHAnsi" w:hAnsiTheme="majorHAnsi"/>
        </w:rPr>
      </w:pPr>
      <w:r w:rsidRPr="00E536B2">
        <w:rPr>
          <w:rFonts w:asciiTheme="majorHAnsi" w:hAnsiTheme="majorHAnsi"/>
        </w:rPr>
        <w:t xml:space="preserve">WP4 Engaging with multipliers on the demand-side: </w:t>
      </w:r>
    </w:p>
    <w:p w14:paraId="570364F8" w14:textId="77777777" w:rsidR="00365BE4" w:rsidRPr="00E536B2" w:rsidRDefault="00365BE4" w:rsidP="009940FC">
      <w:pPr>
        <w:spacing w:after="0"/>
        <w:rPr>
          <w:rFonts w:asciiTheme="majorHAnsi" w:hAnsiTheme="majorHAnsi"/>
          <w:b/>
        </w:rPr>
      </w:pPr>
      <w:r w:rsidRPr="00E536B2">
        <w:rPr>
          <w:rFonts w:asciiTheme="majorHAnsi" w:hAnsiTheme="majorHAnsi"/>
          <w:b/>
        </w:rPr>
        <w:t>4.1 Development of procurement guidelines and sample tender documents:</w:t>
      </w:r>
    </w:p>
    <w:p w14:paraId="562EAA4C" w14:textId="7CEA1FDD" w:rsidR="00365BE4" w:rsidRPr="00E536B2" w:rsidRDefault="00365BE4" w:rsidP="00027604">
      <w:pPr>
        <w:spacing w:after="0"/>
        <w:rPr>
          <w:rFonts w:asciiTheme="majorHAnsi" w:hAnsiTheme="majorHAnsi"/>
        </w:rPr>
      </w:pPr>
      <w:r w:rsidRPr="00E536B2">
        <w:rPr>
          <w:rFonts w:asciiTheme="majorHAnsi" w:hAnsiTheme="majorHAnsi"/>
        </w:rPr>
        <w:t xml:space="preserve">Over the project lifetime, ICLEI developed and updated procurement guidelines for computer monitors, laser printers, laser MFDs, inkjet printers and MFDs, LED classic lamps, LED reflectors, cars and vans, office luminaires, dishwashers and compact fluorescent lamps (CFLs). The latter were later removed as they were no longer deemed to be an energy efficient option. ICLEI also worked on procurement guidelines for professional refrigerators, tumble driers, washing machines and researched into developing guidelines for air conditioners, circulation pumps and electric water </w:t>
      </w:r>
      <w:r w:rsidRPr="00E536B2">
        <w:rPr>
          <w:rFonts w:asciiTheme="majorHAnsi" w:hAnsiTheme="majorHAnsi"/>
        </w:rPr>
        <w:lastRenderedPageBreak/>
        <w:t>heaters. In total six sets of sample tender documents were developed to accompany the procurement guidelines.</w:t>
      </w:r>
    </w:p>
    <w:p w14:paraId="57481759" w14:textId="77777777" w:rsidR="00365BE4" w:rsidRPr="00E536B2" w:rsidRDefault="00365BE4" w:rsidP="009940FC">
      <w:pPr>
        <w:spacing w:after="0"/>
        <w:rPr>
          <w:rFonts w:asciiTheme="majorHAnsi" w:hAnsiTheme="majorHAnsi"/>
          <w:b/>
        </w:rPr>
      </w:pPr>
      <w:r w:rsidRPr="00E536B2">
        <w:rPr>
          <w:rFonts w:asciiTheme="majorHAnsi" w:hAnsiTheme="majorHAnsi"/>
          <w:b/>
        </w:rPr>
        <w:t xml:space="preserve">4.2 Development of national website PRO sections: </w:t>
      </w:r>
    </w:p>
    <w:p w14:paraId="447EF84A" w14:textId="3CD54CE2" w:rsidR="00365BE4" w:rsidRPr="00E536B2" w:rsidRDefault="00365BE4" w:rsidP="00027604">
      <w:pPr>
        <w:spacing w:after="0"/>
        <w:rPr>
          <w:rFonts w:asciiTheme="majorHAnsi" w:hAnsiTheme="majorHAnsi"/>
        </w:rPr>
      </w:pPr>
      <w:r w:rsidRPr="00E536B2">
        <w:rPr>
          <w:rFonts w:asciiTheme="majorHAnsi" w:hAnsiTheme="majorHAnsi"/>
        </w:rPr>
        <w:t xml:space="preserve">Despite the initial difficulty in familiarising all partners with sustainable public procurement issues ICLEI is pleased to have supported and contributed to more than the envisaged 10 national websites featuring so called PRO sections dedicated to public procurers. Though not all of the 12 PRO sections (and one additional currently being developed) are of the same length and detail, they still included very useful information for private and public purchasers on product criteria, national guidance and relevant initiatives. ICLEI produced a comprehensive excel table allowing for regular monitoring of the progress of the national PRO sections. </w:t>
      </w:r>
    </w:p>
    <w:p w14:paraId="56080187" w14:textId="77777777" w:rsidR="00365BE4" w:rsidRPr="00E536B2" w:rsidRDefault="00365BE4" w:rsidP="009940FC">
      <w:pPr>
        <w:spacing w:after="0"/>
        <w:rPr>
          <w:rFonts w:asciiTheme="majorHAnsi" w:hAnsiTheme="majorHAnsi"/>
          <w:b/>
        </w:rPr>
      </w:pPr>
      <w:r w:rsidRPr="00E536B2">
        <w:rPr>
          <w:rFonts w:asciiTheme="majorHAnsi" w:hAnsiTheme="majorHAnsi"/>
          <w:b/>
        </w:rPr>
        <w:t>4.3 Pilot procurement actions:</w:t>
      </w:r>
    </w:p>
    <w:p w14:paraId="153345A1" w14:textId="5DF34DA5" w:rsidR="00365BE4" w:rsidRPr="00E536B2" w:rsidRDefault="00365BE4" w:rsidP="009940FC">
      <w:pPr>
        <w:spacing w:after="0"/>
        <w:rPr>
          <w:rFonts w:asciiTheme="majorHAnsi" w:hAnsiTheme="majorHAnsi"/>
        </w:rPr>
      </w:pPr>
      <w:r w:rsidRPr="00E536B2">
        <w:rPr>
          <w:rFonts w:asciiTheme="majorHAnsi" w:hAnsiTheme="majorHAnsi"/>
        </w:rPr>
        <w:t>Identifying at least six pilot actions applying the Topten PRO criteria in partner countries turned out to be the most challenging and ambitious task that ICLEI was required to support. However, through specific questionnaires in several languages and interviews, as well as extended communication, ICLEI successfully developed six Topten case studies, which are now online on the ‘PRO’ section of the EU Topten Max website.</w:t>
      </w:r>
    </w:p>
    <w:p w14:paraId="6B02DBBF" w14:textId="77777777" w:rsidR="00365BE4" w:rsidRPr="00E536B2" w:rsidRDefault="00365BE4" w:rsidP="009940FC">
      <w:pPr>
        <w:spacing w:after="0"/>
        <w:rPr>
          <w:rFonts w:asciiTheme="majorHAnsi" w:hAnsiTheme="majorHAnsi"/>
          <w:b/>
        </w:rPr>
      </w:pPr>
      <w:r w:rsidRPr="00E536B2">
        <w:rPr>
          <w:rFonts w:asciiTheme="majorHAnsi" w:hAnsiTheme="majorHAnsi"/>
          <w:b/>
        </w:rPr>
        <w:t>4.4 Life Cycle Costing (LCC) tool:</w:t>
      </w:r>
    </w:p>
    <w:p w14:paraId="67B5194F" w14:textId="77777777" w:rsidR="00365BE4" w:rsidRPr="00E536B2" w:rsidRDefault="00365BE4" w:rsidP="009940FC">
      <w:pPr>
        <w:spacing w:after="0"/>
        <w:rPr>
          <w:rFonts w:asciiTheme="majorHAnsi" w:hAnsiTheme="majorHAnsi"/>
        </w:rPr>
      </w:pPr>
      <w:r w:rsidRPr="00E536B2">
        <w:rPr>
          <w:rFonts w:asciiTheme="majorHAnsi" w:hAnsiTheme="majorHAnsi"/>
        </w:rPr>
        <w:t xml:space="preserve">A tool that was originally developed under the SMART SPP project – the LCC CO2 tool - was made available on the ‘PRO’ section of the EU Topten Max European website for professional procurers to use to calculate the true cost of energy using appliances – including total CO2 and monetary costs. A webinar, which was openly available for registration (and which was recorded for later use for those who could not attend) was organised by ICLEI as part of the Euro Topten project to present the LCC tool and its use to interested parties.  </w:t>
      </w:r>
    </w:p>
    <w:p w14:paraId="6C40D68A" w14:textId="77777777" w:rsidR="009940FC" w:rsidRPr="00E536B2" w:rsidRDefault="00365BE4" w:rsidP="009940FC">
      <w:pPr>
        <w:spacing w:after="0"/>
        <w:rPr>
          <w:rFonts w:asciiTheme="majorHAnsi" w:hAnsiTheme="majorHAnsi"/>
        </w:rPr>
      </w:pPr>
      <w:r w:rsidRPr="00E536B2">
        <w:rPr>
          <w:rFonts w:asciiTheme="majorHAnsi" w:hAnsiTheme="majorHAnsi"/>
        </w:rPr>
        <w:br/>
      </w:r>
      <w:r w:rsidRPr="00E536B2">
        <w:rPr>
          <w:rFonts w:asciiTheme="majorHAnsi" w:hAnsiTheme="majorHAnsi"/>
          <w:b/>
        </w:rPr>
        <w:t>WP5 Monitoring and evaluation:</w:t>
      </w:r>
      <w:r w:rsidRPr="00E536B2">
        <w:rPr>
          <w:rFonts w:asciiTheme="majorHAnsi" w:hAnsiTheme="majorHAnsi"/>
        </w:rPr>
        <w:t xml:space="preserve"> </w:t>
      </w:r>
    </w:p>
    <w:p w14:paraId="660A035A" w14:textId="7CDC3350" w:rsidR="00365BE4" w:rsidRPr="00E536B2" w:rsidRDefault="00365BE4" w:rsidP="009940FC">
      <w:pPr>
        <w:spacing w:after="0"/>
        <w:rPr>
          <w:rFonts w:asciiTheme="majorHAnsi" w:hAnsiTheme="majorHAnsi"/>
        </w:rPr>
      </w:pPr>
      <w:r w:rsidRPr="00E536B2">
        <w:rPr>
          <w:rFonts w:asciiTheme="majorHAnsi" w:hAnsiTheme="majorHAnsi"/>
        </w:rPr>
        <w:t>Tasks within this work package were crucial to achieve the results envisaged in the project proposal. Constant exchange with partners on their energy-efficient procurement-related activities in general, and their national PRO Section in particular, as well as specifically developed (and translated) questionnaires for procurers that were also sent periodically through ICLEI’s extensive communication channels, helped to top the expectations in terms of PRO Sections set up and to meet the ones related to the good practice studies.</w:t>
      </w:r>
    </w:p>
    <w:p w14:paraId="26A9883D" w14:textId="77777777" w:rsidR="009940FC" w:rsidRPr="00E536B2" w:rsidRDefault="009940FC" w:rsidP="009940FC">
      <w:pPr>
        <w:spacing w:after="0"/>
        <w:rPr>
          <w:rFonts w:asciiTheme="majorHAnsi" w:hAnsiTheme="majorHAnsi"/>
        </w:rPr>
      </w:pPr>
    </w:p>
    <w:p w14:paraId="292F8CDB" w14:textId="77777777" w:rsidR="00365BE4" w:rsidRPr="00E536B2" w:rsidRDefault="00365BE4" w:rsidP="009940FC">
      <w:pPr>
        <w:rPr>
          <w:rFonts w:asciiTheme="majorHAnsi" w:hAnsiTheme="majorHAnsi"/>
        </w:rPr>
      </w:pPr>
      <w:r w:rsidRPr="00E536B2">
        <w:rPr>
          <w:rFonts w:asciiTheme="majorHAnsi" w:hAnsiTheme="majorHAnsi"/>
          <w:b/>
        </w:rPr>
        <w:t>WP6 Communication:</w:t>
      </w:r>
      <w:r w:rsidRPr="00E536B2">
        <w:rPr>
          <w:rFonts w:asciiTheme="majorHAnsi" w:hAnsiTheme="majorHAnsi"/>
        </w:rPr>
        <w:t xml:space="preserve"> ICLEI has been promoting Topten outputs in many ways: Firstly, this has taken place in the context of several specific EU projects dealing with low-carbon procurement such as </w:t>
      </w:r>
      <w:hyperlink r:id="rId21" w:history="1">
        <w:r w:rsidRPr="00E536B2">
          <w:rPr>
            <w:rFonts w:asciiTheme="majorHAnsi" w:hAnsiTheme="majorHAnsi"/>
          </w:rPr>
          <w:t>GPP2020</w:t>
        </w:r>
      </w:hyperlink>
      <w:r w:rsidRPr="00E536B2">
        <w:rPr>
          <w:rFonts w:asciiTheme="majorHAnsi" w:hAnsiTheme="majorHAnsi"/>
        </w:rPr>
        <w:t xml:space="preserve">, </w:t>
      </w:r>
      <w:hyperlink r:id="rId22" w:history="1">
        <w:r w:rsidRPr="00E536B2">
          <w:rPr>
            <w:rFonts w:asciiTheme="majorHAnsi" w:hAnsiTheme="majorHAnsi"/>
          </w:rPr>
          <w:t>PRIMES</w:t>
        </w:r>
      </w:hyperlink>
      <w:r w:rsidRPr="00E536B2">
        <w:rPr>
          <w:rFonts w:asciiTheme="majorHAnsi" w:hAnsiTheme="majorHAnsi"/>
        </w:rPr>
        <w:t xml:space="preserve"> and </w:t>
      </w:r>
      <w:hyperlink r:id="rId23" w:history="1">
        <w:r w:rsidRPr="00E536B2">
          <w:rPr>
            <w:rFonts w:asciiTheme="majorHAnsi" w:hAnsiTheme="majorHAnsi"/>
          </w:rPr>
          <w:t>Clean Fleets</w:t>
        </w:r>
      </w:hyperlink>
      <w:r w:rsidRPr="00E536B2">
        <w:rPr>
          <w:rFonts w:asciiTheme="majorHAnsi" w:hAnsiTheme="majorHAnsi"/>
        </w:rPr>
        <w:t xml:space="preserve">, where trainings on energy-efficient procurement were required. Secondly, ICLEI carried out trainings on sustainable public procurement. Thirdly, whenever possible, ICLEI representatives included Topten and its procurement-relevant content in presentations on various occasions during the project period (most of them documented). In addition, the ICLEI-run European Campaign on Sustainable Procurement called Procura+, and in particular the biennial European Conference </w:t>
      </w:r>
      <w:hyperlink r:id="rId24" w:history="1">
        <w:r w:rsidRPr="00E536B2">
          <w:rPr>
            <w:rFonts w:asciiTheme="majorHAnsi" w:hAnsiTheme="majorHAnsi"/>
          </w:rPr>
          <w:t>EcoProcura</w:t>
        </w:r>
      </w:hyperlink>
      <w:r w:rsidRPr="00E536B2">
        <w:rPr>
          <w:rFonts w:asciiTheme="majorHAnsi" w:hAnsiTheme="majorHAnsi"/>
        </w:rPr>
        <w:t xml:space="preserve">, which was organised twice during the project duration [Malmö, Sweden (2012) and Ghent, Belgium (2014)] were used to have targeted Topten sessions for promotion, dissemination and networking. </w:t>
      </w:r>
      <w:proofErr w:type="gramStart"/>
      <w:r w:rsidRPr="00E536B2">
        <w:rPr>
          <w:rFonts w:asciiTheme="majorHAnsi" w:hAnsiTheme="majorHAnsi"/>
        </w:rPr>
        <w:t xml:space="preserve">Lastly, several of ICLEI’s own European channels such as the </w:t>
      </w:r>
      <w:hyperlink r:id="rId25" w:history="1">
        <w:r w:rsidRPr="00E536B2">
          <w:rPr>
            <w:rFonts w:asciiTheme="majorHAnsi" w:hAnsiTheme="majorHAnsi"/>
          </w:rPr>
          <w:t>Procurement Forum</w:t>
        </w:r>
      </w:hyperlink>
      <w:r w:rsidRPr="00E536B2">
        <w:rPr>
          <w:rFonts w:asciiTheme="majorHAnsi" w:hAnsiTheme="majorHAnsi"/>
        </w:rPr>
        <w:t xml:space="preserve">, </w:t>
      </w:r>
      <w:hyperlink r:id="rId26" w:history="1">
        <w:r w:rsidRPr="00E536B2">
          <w:rPr>
            <w:rFonts w:asciiTheme="majorHAnsi" w:hAnsiTheme="majorHAnsi"/>
          </w:rPr>
          <w:t>Procura+ Exchange</w:t>
        </w:r>
      </w:hyperlink>
      <w:r w:rsidRPr="00E536B2">
        <w:rPr>
          <w:rFonts w:asciiTheme="majorHAnsi" w:hAnsiTheme="majorHAnsi"/>
        </w:rPr>
        <w:t>, and others, reaching out to thousands of public procurers, helped to effectively promote the Topten content and work.</w:t>
      </w:r>
      <w:proofErr w:type="gramEnd"/>
      <w:r w:rsidRPr="00E536B2">
        <w:rPr>
          <w:rFonts w:asciiTheme="majorHAnsi" w:hAnsiTheme="majorHAnsi"/>
        </w:rPr>
        <w:t xml:space="preserve">  </w:t>
      </w:r>
    </w:p>
    <w:p w14:paraId="48335C08" w14:textId="77777777" w:rsidR="00365BE4" w:rsidRPr="00E536B2" w:rsidRDefault="00365BE4" w:rsidP="00365BE4">
      <w:pPr>
        <w:keepNext/>
        <w:numPr>
          <w:ilvl w:val="2"/>
          <w:numId w:val="3"/>
        </w:numPr>
        <w:spacing w:before="240" w:after="60"/>
        <w:ind w:left="0" w:firstLine="0"/>
        <w:outlineLvl w:val="2"/>
        <w:rPr>
          <w:rFonts w:asciiTheme="majorHAnsi" w:eastAsia="Times New Roman" w:hAnsiTheme="majorHAnsi"/>
          <w:b/>
          <w:bCs/>
          <w:sz w:val="26"/>
          <w:szCs w:val="26"/>
        </w:rPr>
      </w:pPr>
      <w:bookmarkStart w:id="130" w:name="_Toc418756444"/>
      <w:r w:rsidRPr="00E536B2">
        <w:rPr>
          <w:rFonts w:asciiTheme="majorHAnsi" w:eastAsia="Times New Roman" w:hAnsiTheme="majorHAnsi"/>
          <w:b/>
          <w:bCs/>
          <w:sz w:val="26"/>
          <w:szCs w:val="26"/>
        </w:rPr>
        <w:lastRenderedPageBreak/>
        <w:t>Assessment of individual performance</w:t>
      </w:r>
      <w:bookmarkEnd w:id="130"/>
    </w:p>
    <w:p w14:paraId="45CC37BB" w14:textId="69BBC90E" w:rsidR="00365BE4" w:rsidRPr="004D5EDE" w:rsidRDefault="00365BE4" w:rsidP="00365BE4">
      <w:pPr>
        <w:autoSpaceDE w:val="0"/>
        <w:rPr>
          <w:rFonts w:asciiTheme="majorHAnsi" w:hAnsiTheme="majorHAnsi"/>
        </w:rPr>
      </w:pPr>
      <w:r w:rsidRPr="00E536B2">
        <w:rPr>
          <w:rFonts w:asciiTheme="majorHAnsi" w:hAnsiTheme="majorHAnsi"/>
        </w:rPr>
        <w:t xml:space="preserve">Eventually, all deliverables were either met as such out in the description of work, or were replaced by other outputs of equal value, as described in more detail above. Some deliverables were even exceeded i.e. the development of 12 rather than 10 PRO sections. Although these were developed by the national partners, it was ICLEI’s responsibility to see that these were developed and as such, provided support on an individual basis and during partner meetings and ensured that the documents featured on many of the national ‘PRO’ sites were updated and available on the European Topten site. Additional outputs from ICLEI’s side also included a webinar for partners on the LCC/CO2 tool and more product criteria updates than was originally envisaged. A challenge from the beginning was the fact that ICLEI was the sole organisation with a strong procurement experience and longstanding contacts with European procurers. This made it difficult for many partners to engage with public authorities on specific procurement issues. Budget cuts in many municipalities and the hesitance to fully support energy efficient procurement at national level added to the challenge. Notwithstanding, several partners developed very visible and useful PRO sections and spent considerable efforts in convincing public and private buyers at national, regional and local level to engage in the purchase of Topten products by using Topten procurement criteria. Identifying good practice examples turned out to be a very difficult task, and therefore lots of creativity and significant efforts were needed to achieve a satisfying result. ICLEI spent a lot more time than foreseen in contacting and following up with procurers in partner countries. Many apparently good examples were not ambitious enough to analyse further or could have been described as ambitious in the first but not in the third project year with energy efficient products and criteria progressing constantly. Nevertheless, this difficulty was not foreseen at project proposal stage but will be taken into account by ICLEI in future project acquisitions.  </w:t>
      </w:r>
    </w:p>
    <w:p w14:paraId="4682CB30" w14:textId="77777777" w:rsidR="00365BE4" w:rsidRPr="00E536B2" w:rsidRDefault="00365BE4" w:rsidP="00365BE4">
      <w:pPr>
        <w:keepNext/>
        <w:numPr>
          <w:ilvl w:val="2"/>
          <w:numId w:val="3"/>
        </w:numPr>
        <w:spacing w:before="240" w:after="60"/>
        <w:ind w:left="0" w:firstLine="0"/>
        <w:outlineLvl w:val="2"/>
        <w:rPr>
          <w:rFonts w:asciiTheme="majorHAnsi" w:eastAsia="Times New Roman" w:hAnsiTheme="majorHAnsi"/>
          <w:b/>
          <w:bCs/>
          <w:sz w:val="26"/>
          <w:szCs w:val="26"/>
        </w:rPr>
      </w:pPr>
      <w:bookmarkStart w:id="131" w:name="_Toc418756445"/>
      <w:r w:rsidRPr="00E536B2">
        <w:rPr>
          <w:rFonts w:asciiTheme="majorHAnsi" w:eastAsia="Times New Roman" w:hAnsiTheme="majorHAnsi"/>
          <w:b/>
          <w:bCs/>
          <w:sz w:val="26"/>
          <w:szCs w:val="26"/>
        </w:rPr>
        <w:t>Sustainability of the action after the end of the project</w:t>
      </w:r>
      <w:bookmarkEnd w:id="131"/>
    </w:p>
    <w:p w14:paraId="22B9CA81" w14:textId="77777777" w:rsidR="00365BE4" w:rsidRPr="00E536B2" w:rsidRDefault="00365BE4" w:rsidP="00365BE4">
      <w:pPr>
        <w:autoSpaceDE w:val="0"/>
        <w:rPr>
          <w:rFonts w:asciiTheme="majorHAnsi" w:hAnsiTheme="majorHAnsi"/>
        </w:rPr>
      </w:pPr>
      <w:r w:rsidRPr="00E536B2">
        <w:rPr>
          <w:rFonts w:asciiTheme="majorHAnsi" w:hAnsiTheme="majorHAnsi"/>
        </w:rPr>
        <w:t xml:space="preserve">During the project ICLEI happily agreed to participate in two follow-up projects as associate partner (PROCOLD, TOPTEN ACT). Although the procurement guidelines featured on the Euro Topten Max ‘PRO’ site will soon be out of date after the project comes to an end, ICLEI will continue to refer to the Topten selection criteria developed by European and national Topten partners if these websites are able to continue, as they serve as an ambitious basis for public procurers to use in their tendering procedures. With energy efficiency high on the political agenda due to its carbon reduction potential, ICLEI will certainly continue to refer to the case studies, criteria and searchable Topten databases in the field of its work on sustainable public procurement across Europe and beyond. Several current EU projects, such as the IEE-funded </w:t>
      </w:r>
      <w:hyperlink r:id="rId27" w:history="1">
        <w:r w:rsidRPr="00E536B2">
          <w:rPr>
            <w:rFonts w:asciiTheme="majorHAnsi" w:hAnsiTheme="majorHAnsi"/>
          </w:rPr>
          <w:t>GPP2020</w:t>
        </w:r>
      </w:hyperlink>
      <w:r w:rsidRPr="00E536B2">
        <w:rPr>
          <w:rFonts w:asciiTheme="majorHAnsi" w:hAnsiTheme="majorHAnsi"/>
        </w:rPr>
        <w:t xml:space="preserve"> and </w:t>
      </w:r>
      <w:hyperlink r:id="rId28" w:history="1">
        <w:r w:rsidRPr="00E536B2">
          <w:rPr>
            <w:rFonts w:asciiTheme="majorHAnsi" w:hAnsiTheme="majorHAnsi"/>
          </w:rPr>
          <w:t>PRIMES</w:t>
        </w:r>
      </w:hyperlink>
      <w:r w:rsidRPr="00E536B2">
        <w:rPr>
          <w:rFonts w:asciiTheme="majorHAnsi" w:hAnsiTheme="majorHAnsi"/>
        </w:rPr>
        <w:t xml:space="preserve"> projects are dealing with energy efficient procurement and Topten presents an important source for the realisation of the planned work. Furthermore, energy efficiency in public procurement, as well as European exchange with producers and manufacturers of highly energy efficient products will be key parts of the biennial European </w:t>
      </w:r>
      <w:hyperlink r:id="rId29" w:history="1">
        <w:r w:rsidRPr="00E536B2">
          <w:rPr>
            <w:rFonts w:asciiTheme="majorHAnsi" w:hAnsiTheme="majorHAnsi"/>
          </w:rPr>
          <w:t>EcoProcura</w:t>
        </w:r>
      </w:hyperlink>
      <w:r w:rsidRPr="00E536B2">
        <w:rPr>
          <w:rFonts w:asciiTheme="majorHAnsi" w:hAnsiTheme="majorHAnsi"/>
        </w:rPr>
        <w:t xml:space="preserve">  conference series on sustainable public procurement.</w:t>
      </w:r>
    </w:p>
    <w:p w14:paraId="4C9A7714" w14:textId="77777777" w:rsidR="00365BE4" w:rsidRPr="00E536B2" w:rsidRDefault="00365BE4" w:rsidP="00365BE4">
      <w:pPr>
        <w:keepNext/>
        <w:numPr>
          <w:ilvl w:val="2"/>
          <w:numId w:val="3"/>
        </w:numPr>
        <w:spacing w:before="240" w:after="60"/>
        <w:ind w:left="0" w:firstLine="0"/>
        <w:outlineLvl w:val="2"/>
        <w:rPr>
          <w:rFonts w:asciiTheme="majorHAnsi" w:eastAsia="Times New Roman" w:hAnsiTheme="majorHAnsi"/>
          <w:b/>
          <w:bCs/>
          <w:sz w:val="26"/>
          <w:szCs w:val="26"/>
        </w:rPr>
      </w:pPr>
      <w:bookmarkStart w:id="132" w:name="_Toc418756446"/>
      <w:r w:rsidRPr="00E536B2">
        <w:rPr>
          <w:rFonts w:asciiTheme="majorHAnsi" w:eastAsia="Times New Roman" w:hAnsiTheme="majorHAnsi"/>
          <w:b/>
          <w:bCs/>
          <w:sz w:val="26"/>
          <w:szCs w:val="26"/>
        </w:rPr>
        <w:t>Review of resources</w:t>
      </w:r>
      <w:bookmarkEnd w:id="132"/>
      <w:r w:rsidRPr="00E536B2">
        <w:rPr>
          <w:rFonts w:asciiTheme="majorHAnsi" w:eastAsia="Times New Roman" w:hAnsiTheme="majorHAnsi"/>
          <w:b/>
          <w:bCs/>
          <w:sz w:val="26"/>
          <w:szCs w:val="26"/>
        </w:rPr>
        <w:t xml:space="preserve"> </w:t>
      </w:r>
    </w:p>
    <w:p w14:paraId="403F9798" w14:textId="5483A36E" w:rsidR="009308DF" w:rsidRPr="004D5EDE" w:rsidRDefault="00365BE4" w:rsidP="00365BE4">
      <w:pPr>
        <w:pStyle w:val="Style3"/>
        <w:ind w:left="0" w:firstLine="0"/>
        <w:rPr>
          <w:rFonts w:asciiTheme="majorHAnsi" w:hAnsiTheme="majorHAnsi"/>
          <w:i/>
        </w:rPr>
      </w:pPr>
      <w:bookmarkStart w:id="133" w:name="_Toc406610707"/>
      <w:r w:rsidRPr="00E536B2">
        <w:rPr>
          <w:rFonts w:asciiTheme="majorHAnsi" w:hAnsiTheme="majorHAnsi"/>
        </w:rPr>
        <w:t>Staff resources</w:t>
      </w:r>
      <w:bookmarkEnd w:id="133"/>
    </w:p>
    <w:p w14:paraId="62A789C5" w14:textId="77777777" w:rsidR="00365BE4" w:rsidRPr="00E536B2" w:rsidRDefault="009308DF" w:rsidP="00D86CD9">
      <w:pPr>
        <w:autoSpaceDE w:val="0"/>
        <w:rPr>
          <w:rFonts w:asciiTheme="majorHAnsi" w:hAnsiTheme="majorHAnsi"/>
        </w:rPr>
      </w:pPr>
      <w:r w:rsidRPr="00E536B2">
        <w:rPr>
          <w:rFonts w:asciiTheme="majorHAnsi" w:hAnsiTheme="majorHAnsi"/>
        </w:rPr>
        <w:t>B</w:t>
      </w:r>
      <w:r w:rsidR="00365BE4" w:rsidRPr="00E536B2">
        <w:rPr>
          <w:rFonts w:asciiTheme="majorHAnsi" w:hAnsiTheme="majorHAnsi"/>
        </w:rPr>
        <w:t xml:space="preserve">reak-down of hours by task and staff members </w:t>
      </w:r>
    </w:p>
    <w:tbl>
      <w:tblPr>
        <w:tblW w:w="9532" w:type="dxa"/>
        <w:tblInd w:w="108" w:type="dxa"/>
        <w:tblLayout w:type="fixed"/>
        <w:tblLook w:val="0000" w:firstRow="0" w:lastRow="0" w:firstColumn="0" w:lastColumn="0" w:noHBand="0" w:noVBand="0"/>
      </w:tblPr>
      <w:tblGrid>
        <w:gridCol w:w="2297"/>
        <w:gridCol w:w="2405"/>
        <w:gridCol w:w="1677"/>
        <w:gridCol w:w="3153"/>
      </w:tblGrid>
      <w:tr w:rsidR="00365BE4" w:rsidRPr="00E536B2" w14:paraId="13D0A6EC" w14:textId="77777777" w:rsidTr="00705FA4">
        <w:tc>
          <w:tcPr>
            <w:tcW w:w="2297" w:type="dxa"/>
            <w:tcBorders>
              <w:top w:val="single" w:sz="4" w:space="0" w:color="000000"/>
              <w:left w:val="single" w:sz="4" w:space="0" w:color="000000"/>
              <w:bottom w:val="single" w:sz="4" w:space="0" w:color="000000"/>
            </w:tcBorders>
            <w:shd w:val="clear" w:color="auto" w:fill="auto"/>
          </w:tcPr>
          <w:p w14:paraId="505D2574" w14:textId="77777777" w:rsidR="00365BE4" w:rsidRPr="00E536B2" w:rsidRDefault="00365BE4" w:rsidP="00E237A0">
            <w:pPr>
              <w:autoSpaceDE w:val="0"/>
              <w:spacing w:after="0"/>
              <w:rPr>
                <w:rFonts w:asciiTheme="majorHAnsi" w:hAnsiTheme="majorHAnsi"/>
              </w:rPr>
            </w:pPr>
            <w:r w:rsidRPr="00E536B2">
              <w:rPr>
                <w:rFonts w:asciiTheme="majorHAnsi" w:hAnsiTheme="majorHAnsi"/>
              </w:rPr>
              <w:lastRenderedPageBreak/>
              <w:t>Task n° + name</w:t>
            </w:r>
          </w:p>
        </w:tc>
        <w:tc>
          <w:tcPr>
            <w:tcW w:w="2405" w:type="dxa"/>
            <w:tcBorders>
              <w:top w:val="single" w:sz="4" w:space="0" w:color="000000"/>
              <w:left w:val="single" w:sz="4" w:space="0" w:color="000000"/>
              <w:bottom w:val="single" w:sz="4" w:space="0" w:color="000000"/>
            </w:tcBorders>
            <w:shd w:val="clear" w:color="auto" w:fill="auto"/>
          </w:tcPr>
          <w:p w14:paraId="2072B9A5"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Involved staff member</w:t>
            </w:r>
          </w:p>
        </w:tc>
        <w:tc>
          <w:tcPr>
            <w:tcW w:w="1677" w:type="dxa"/>
            <w:tcBorders>
              <w:top w:val="single" w:sz="4" w:space="0" w:color="000000"/>
              <w:left w:val="single" w:sz="4" w:space="0" w:color="000000"/>
              <w:bottom w:val="single" w:sz="4" w:space="0" w:color="000000"/>
            </w:tcBorders>
            <w:shd w:val="clear" w:color="auto" w:fill="auto"/>
          </w:tcPr>
          <w:p w14:paraId="6C48B4FF"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C549478"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Keywords on undertaken activities</w:t>
            </w:r>
          </w:p>
        </w:tc>
      </w:tr>
      <w:tr w:rsidR="00365BE4" w:rsidRPr="00E536B2" w14:paraId="46808FED" w14:textId="77777777" w:rsidTr="00705FA4">
        <w:tc>
          <w:tcPr>
            <w:tcW w:w="2297" w:type="dxa"/>
            <w:tcBorders>
              <w:top w:val="single" w:sz="4" w:space="0" w:color="000000"/>
              <w:left w:val="single" w:sz="4" w:space="0" w:color="000000"/>
              <w:bottom w:val="single" w:sz="4" w:space="0" w:color="000000"/>
            </w:tcBorders>
            <w:shd w:val="clear" w:color="auto" w:fill="auto"/>
          </w:tcPr>
          <w:p w14:paraId="46A071B8"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4.1.1 Expansion of product group (WP4)</w:t>
            </w:r>
          </w:p>
        </w:tc>
        <w:tc>
          <w:tcPr>
            <w:tcW w:w="2405" w:type="dxa"/>
            <w:tcBorders>
              <w:top w:val="single" w:sz="4" w:space="0" w:color="000000"/>
              <w:left w:val="single" w:sz="4" w:space="0" w:color="000000"/>
              <w:bottom w:val="single" w:sz="4" w:space="0" w:color="000000"/>
            </w:tcBorders>
            <w:shd w:val="clear" w:color="auto" w:fill="auto"/>
          </w:tcPr>
          <w:p w14:paraId="14376C59"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Peter Defranceschi, Natalie Evans</w:t>
            </w:r>
          </w:p>
        </w:tc>
        <w:tc>
          <w:tcPr>
            <w:tcW w:w="1677" w:type="dxa"/>
            <w:tcBorders>
              <w:top w:val="single" w:sz="4" w:space="0" w:color="000000"/>
              <w:left w:val="single" w:sz="4" w:space="0" w:color="000000"/>
              <w:bottom w:val="single" w:sz="4" w:space="0" w:color="000000"/>
            </w:tcBorders>
            <w:shd w:val="clear" w:color="auto" w:fill="auto"/>
          </w:tcPr>
          <w:p w14:paraId="2D445744"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260h</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1D4A9BD"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Research into appropriate categories for public procurers; cost and energy savings calculations; development of procurement guidelines and sample tenders; regular checks and updates</w:t>
            </w:r>
          </w:p>
        </w:tc>
      </w:tr>
      <w:tr w:rsidR="00365BE4" w:rsidRPr="00E536B2" w14:paraId="6433B67A" w14:textId="77777777" w:rsidTr="00705FA4">
        <w:tc>
          <w:tcPr>
            <w:tcW w:w="2297" w:type="dxa"/>
            <w:tcBorders>
              <w:top w:val="single" w:sz="4" w:space="0" w:color="000000"/>
              <w:left w:val="single" w:sz="4" w:space="0" w:color="000000"/>
              <w:bottom w:val="single" w:sz="4" w:space="0" w:color="000000"/>
            </w:tcBorders>
            <w:shd w:val="clear" w:color="auto" w:fill="auto"/>
          </w:tcPr>
          <w:p w14:paraId="4D1E4FE3"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4.1.2 Development of national website PRO sections (WP4)</w:t>
            </w:r>
          </w:p>
        </w:tc>
        <w:tc>
          <w:tcPr>
            <w:tcW w:w="2405" w:type="dxa"/>
            <w:tcBorders>
              <w:top w:val="single" w:sz="4" w:space="0" w:color="000000"/>
              <w:left w:val="single" w:sz="4" w:space="0" w:color="000000"/>
              <w:bottom w:val="single" w:sz="4" w:space="0" w:color="000000"/>
            </w:tcBorders>
            <w:shd w:val="clear" w:color="auto" w:fill="auto"/>
          </w:tcPr>
          <w:p w14:paraId="1EEB9AAC"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Peter Defranceschi</w:t>
            </w:r>
          </w:p>
        </w:tc>
        <w:tc>
          <w:tcPr>
            <w:tcW w:w="1677" w:type="dxa"/>
            <w:tcBorders>
              <w:top w:val="single" w:sz="4" w:space="0" w:color="000000"/>
              <w:left w:val="single" w:sz="4" w:space="0" w:color="000000"/>
              <w:bottom w:val="single" w:sz="4" w:space="0" w:color="000000"/>
            </w:tcBorders>
            <w:shd w:val="clear" w:color="auto" w:fill="auto"/>
          </w:tcPr>
          <w:p w14:paraId="4F997ED7"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160h</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EA3ED73"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Public procurement support;</w:t>
            </w:r>
          </w:p>
          <w:p w14:paraId="01D92B79"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Encouraging development of PRO section;</w:t>
            </w:r>
          </w:p>
          <w:p w14:paraId="03657A82"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Regular progress monitoring (Excel sheet);</w:t>
            </w:r>
          </w:p>
          <w:p w14:paraId="67196D85"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Follow-up with partners;</w:t>
            </w:r>
          </w:p>
          <w:p w14:paraId="558B832A" w14:textId="77777777" w:rsidR="00365BE4" w:rsidRPr="00E536B2" w:rsidRDefault="00365BE4" w:rsidP="00E237A0">
            <w:pPr>
              <w:autoSpaceDE w:val="0"/>
              <w:spacing w:after="0"/>
              <w:rPr>
                <w:rFonts w:asciiTheme="majorHAnsi" w:hAnsiTheme="majorHAnsi"/>
              </w:rPr>
            </w:pPr>
          </w:p>
        </w:tc>
      </w:tr>
      <w:tr w:rsidR="00365BE4" w:rsidRPr="00E536B2" w14:paraId="1922A93A" w14:textId="77777777" w:rsidTr="00705FA4">
        <w:tc>
          <w:tcPr>
            <w:tcW w:w="2297" w:type="dxa"/>
            <w:tcBorders>
              <w:top w:val="single" w:sz="4" w:space="0" w:color="000000"/>
              <w:left w:val="single" w:sz="4" w:space="0" w:color="000000"/>
              <w:bottom w:val="single" w:sz="4" w:space="0" w:color="000000"/>
            </w:tcBorders>
            <w:shd w:val="clear" w:color="auto" w:fill="auto"/>
          </w:tcPr>
          <w:p w14:paraId="2EEC4674"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4.1.3 Pilot procurement actions (WP4)</w:t>
            </w:r>
          </w:p>
        </w:tc>
        <w:tc>
          <w:tcPr>
            <w:tcW w:w="2405" w:type="dxa"/>
            <w:tcBorders>
              <w:top w:val="single" w:sz="4" w:space="0" w:color="000000"/>
              <w:left w:val="single" w:sz="4" w:space="0" w:color="000000"/>
              <w:bottom w:val="single" w:sz="4" w:space="0" w:color="000000"/>
            </w:tcBorders>
            <w:shd w:val="clear" w:color="auto" w:fill="auto"/>
          </w:tcPr>
          <w:p w14:paraId="3957ABB4"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Peter Defranceschi, Natalie Evans</w:t>
            </w:r>
          </w:p>
        </w:tc>
        <w:tc>
          <w:tcPr>
            <w:tcW w:w="1677" w:type="dxa"/>
            <w:tcBorders>
              <w:top w:val="single" w:sz="4" w:space="0" w:color="000000"/>
              <w:left w:val="single" w:sz="4" w:space="0" w:color="000000"/>
              <w:bottom w:val="single" w:sz="4" w:space="0" w:color="000000"/>
            </w:tcBorders>
            <w:shd w:val="clear" w:color="auto" w:fill="auto"/>
          </w:tcPr>
          <w:p w14:paraId="7362F0E1"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296h</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5BFD56F" w14:textId="77777777" w:rsidR="00365BE4" w:rsidRPr="00E536B2" w:rsidRDefault="00365BE4" w:rsidP="00E237A0">
            <w:pPr>
              <w:autoSpaceDE w:val="0"/>
              <w:spacing w:after="0"/>
              <w:rPr>
                <w:rFonts w:asciiTheme="majorHAnsi" w:hAnsiTheme="majorHAnsi"/>
                <w:lang w:val="fr-FR"/>
              </w:rPr>
            </w:pPr>
            <w:r w:rsidRPr="00E536B2">
              <w:rPr>
                <w:rFonts w:asciiTheme="majorHAnsi" w:hAnsiTheme="majorHAnsi"/>
                <w:lang w:val="fr-FR"/>
              </w:rPr>
              <w:t xml:space="preserve">Questionnaire for purchasers (It, de, sp, pl, en, fr); </w:t>
            </w:r>
          </w:p>
          <w:p w14:paraId="1B6BDA2B"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Development of six case studies;</w:t>
            </w:r>
          </w:p>
          <w:p w14:paraId="139D6B1B"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Research and follow-up with partners and many procurers;</w:t>
            </w:r>
          </w:p>
        </w:tc>
      </w:tr>
      <w:tr w:rsidR="00365BE4" w:rsidRPr="00E536B2" w14:paraId="779642ED" w14:textId="77777777" w:rsidTr="00705FA4">
        <w:tc>
          <w:tcPr>
            <w:tcW w:w="2297" w:type="dxa"/>
            <w:tcBorders>
              <w:top w:val="single" w:sz="4" w:space="0" w:color="000000"/>
              <w:left w:val="single" w:sz="4" w:space="0" w:color="000000"/>
              <w:bottom w:val="single" w:sz="4" w:space="0" w:color="000000"/>
            </w:tcBorders>
            <w:shd w:val="clear" w:color="auto" w:fill="auto"/>
          </w:tcPr>
          <w:p w14:paraId="61C2D54F"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4.1.3 Engaging with LCC/CO2 methodology (WP4)</w:t>
            </w:r>
          </w:p>
        </w:tc>
        <w:tc>
          <w:tcPr>
            <w:tcW w:w="2405" w:type="dxa"/>
            <w:tcBorders>
              <w:top w:val="single" w:sz="4" w:space="0" w:color="000000"/>
              <w:left w:val="single" w:sz="4" w:space="0" w:color="000000"/>
              <w:bottom w:val="single" w:sz="4" w:space="0" w:color="000000"/>
            </w:tcBorders>
            <w:shd w:val="clear" w:color="auto" w:fill="auto"/>
          </w:tcPr>
          <w:p w14:paraId="0A7E1D3B"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Natalie Evans</w:t>
            </w:r>
          </w:p>
        </w:tc>
        <w:tc>
          <w:tcPr>
            <w:tcW w:w="1677" w:type="dxa"/>
            <w:tcBorders>
              <w:top w:val="single" w:sz="4" w:space="0" w:color="000000"/>
              <w:left w:val="single" w:sz="4" w:space="0" w:color="000000"/>
              <w:bottom w:val="single" w:sz="4" w:space="0" w:color="000000"/>
            </w:tcBorders>
            <w:shd w:val="clear" w:color="auto" w:fill="auto"/>
          </w:tcPr>
          <w:p w14:paraId="233418A2"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55h</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0A1BB2C" w14:textId="77777777" w:rsidR="00365BE4" w:rsidRPr="00E536B2" w:rsidRDefault="00365BE4" w:rsidP="00E237A0">
            <w:pPr>
              <w:autoSpaceDE w:val="0"/>
              <w:spacing w:after="0"/>
              <w:rPr>
                <w:rFonts w:asciiTheme="majorHAnsi" w:hAnsiTheme="majorHAnsi"/>
              </w:rPr>
            </w:pPr>
            <w:r w:rsidRPr="00E536B2">
              <w:rPr>
                <w:rFonts w:asciiTheme="majorHAnsi" w:hAnsiTheme="majorHAnsi"/>
              </w:rPr>
              <w:t>Assessment of tool in the context of the Topten project; preparation of webinar; dissemination activities</w:t>
            </w:r>
          </w:p>
        </w:tc>
      </w:tr>
    </w:tbl>
    <w:p w14:paraId="5A9263ED" w14:textId="77777777" w:rsidR="00365BE4" w:rsidRPr="00E536B2" w:rsidRDefault="00365BE4" w:rsidP="00D86CD9">
      <w:pPr>
        <w:autoSpaceDE w:val="0"/>
        <w:rPr>
          <w:rFonts w:asciiTheme="majorHAnsi" w:hAnsiTheme="majorHAnsi"/>
        </w:rPr>
      </w:pPr>
    </w:p>
    <w:p w14:paraId="3D104F3E" w14:textId="77777777" w:rsidR="00365BE4" w:rsidRPr="00E536B2" w:rsidRDefault="00365BE4" w:rsidP="00365BE4">
      <w:pPr>
        <w:pStyle w:val="Style3"/>
        <w:ind w:left="0" w:firstLine="0"/>
        <w:rPr>
          <w:rFonts w:asciiTheme="majorHAnsi" w:hAnsiTheme="majorHAnsi"/>
        </w:rPr>
      </w:pPr>
      <w:bookmarkStart w:id="134" w:name="_Toc406610708"/>
      <w:r w:rsidRPr="00E536B2">
        <w:rPr>
          <w:rFonts w:asciiTheme="majorHAnsi" w:hAnsiTheme="majorHAnsi"/>
        </w:rPr>
        <w:t>Subcontracting and other specific costs</w:t>
      </w:r>
      <w:bookmarkEnd w:id="134"/>
    </w:p>
    <w:p w14:paraId="35BCD6B0" w14:textId="77777777" w:rsidR="00365BE4" w:rsidRPr="00E536B2" w:rsidRDefault="00365BE4" w:rsidP="00D86CD9">
      <w:pPr>
        <w:autoSpaceDE w:val="0"/>
        <w:rPr>
          <w:rFonts w:asciiTheme="majorHAnsi" w:hAnsiTheme="majorHAnsi"/>
        </w:rPr>
      </w:pPr>
      <w:r w:rsidRPr="00E536B2">
        <w:rPr>
          <w:rFonts w:asciiTheme="majorHAnsi" w:hAnsiTheme="majorHAnsi"/>
        </w:rPr>
        <w:t>No subcontracting took place.</w:t>
      </w:r>
    </w:p>
    <w:p w14:paraId="110294E1" w14:textId="77777777" w:rsidR="00365BE4" w:rsidRPr="00E536B2" w:rsidRDefault="00365BE4" w:rsidP="00365BE4">
      <w:pPr>
        <w:pStyle w:val="Style3"/>
        <w:ind w:left="0" w:firstLine="0"/>
        <w:rPr>
          <w:rFonts w:asciiTheme="majorHAnsi" w:hAnsiTheme="majorHAnsi"/>
        </w:rPr>
      </w:pPr>
      <w:bookmarkStart w:id="135" w:name="_Toc406610709"/>
      <w:r w:rsidRPr="00E536B2">
        <w:rPr>
          <w:rFonts w:asciiTheme="majorHAnsi" w:hAnsiTheme="majorHAnsi"/>
        </w:rPr>
        <w:t>Travel costs</w:t>
      </w:r>
      <w:bookmarkEnd w:id="135"/>
    </w:p>
    <w:p w14:paraId="2B164698" w14:textId="77777777" w:rsidR="00365BE4" w:rsidRPr="00E536B2" w:rsidRDefault="00365BE4" w:rsidP="00D86CD9">
      <w:pPr>
        <w:autoSpaceDE w:val="0"/>
        <w:rPr>
          <w:rFonts w:asciiTheme="majorHAnsi" w:hAnsiTheme="majorHAnsi"/>
        </w:rPr>
      </w:pPr>
      <w:r w:rsidRPr="00E536B2">
        <w:rPr>
          <w:rFonts w:asciiTheme="majorHAnsi" w:hAnsiTheme="majorHAnsi"/>
        </w:rPr>
        <w:t>None</w:t>
      </w:r>
    </w:p>
    <w:p w14:paraId="109EFA4E" w14:textId="77777777" w:rsidR="00365BE4" w:rsidRPr="00E536B2" w:rsidRDefault="00365BE4" w:rsidP="005B6D7F">
      <w:pPr>
        <w:pStyle w:val="Style3"/>
        <w:ind w:left="0" w:firstLine="0"/>
        <w:rPr>
          <w:rFonts w:asciiTheme="majorHAnsi" w:hAnsiTheme="majorHAnsi"/>
        </w:rPr>
      </w:pPr>
      <w:bookmarkStart w:id="136" w:name="_Toc406610710"/>
      <w:r w:rsidRPr="00E536B2">
        <w:rPr>
          <w:rFonts w:asciiTheme="majorHAnsi" w:hAnsiTheme="majorHAnsi"/>
        </w:rPr>
        <w:t>Report on budget shifts</w:t>
      </w:r>
      <w:bookmarkEnd w:id="136"/>
    </w:p>
    <w:p w14:paraId="3DF547F2" w14:textId="59F6A116" w:rsidR="00365BE4" w:rsidRPr="00E536B2" w:rsidRDefault="00365BE4" w:rsidP="00D86CD9">
      <w:pPr>
        <w:autoSpaceDE w:val="0"/>
        <w:rPr>
          <w:rFonts w:asciiTheme="majorHAnsi" w:hAnsiTheme="majorHAnsi"/>
        </w:rPr>
      </w:pPr>
      <w:r w:rsidRPr="00E536B2">
        <w:rPr>
          <w:rFonts w:asciiTheme="majorHAnsi" w:hAnsiTheme="majorHAnsi"/>
        </w:rPr>
        <w:t xml:space="preserve">We had to invest considerably more effort and time than expected into identifying the required number of pilot actions, which in the end were developed as good practice Topten </w:t>
      </w:r>
      <w:r w:rsidR="00241849">
        <w:rPr>
          <w:rFonts w:asciiTheme="majorHAnsi" w:hAnsiTheme="majorHAnsi"/>
        </w:rPr>
        <w:t>case studies</w:t>
      </w:r>
      <w:r w:rsidR="00241849" w:rsidRPr="00E536B2">
        <w:rPr>
          <w:rFonts w:asciiTheme="majorHAnsi" w:hAnsiTheme="majorHAnsi"/>
        </w:rPr>
        <w:t xml:space="preserve"> </w:t>
      </w:r>
      <w:r w:rsidRPr="00E536B2">
        <w:rPr>
          <w:rFonts w:asciiTheme="majorHAnsi" w:hAnsiTheme="majorHAnsi"/>
        </w:rPr>
        <w:t>- mostly without the envisaged help of the partners who did not have such good contacts to procurers in their own countries. In addition, and apart from cost-effective planning, one partner meeting took place in Brussels where the ICLEI European Secretariat has a second office (and where Peter Defranceschi is located) so we could attend without using any travel and per diem costs as planned. We therefore carried out a small budget shift of approximately 800EUR from "travel" to "staff costs". (After deducting the 60% overhead the net sum was approximately 500EUR)</w:t>
      </w:r>
      <w:r w:rsidR="00241849">
        <w:rPr>
          <w:rFonts w:asciiTheme="majorHAnsi" w:hAnsiTheme="majorHAnsi"/>
        </w:rPr>
        <w:t>.</w:t>
      </w:r>
    </w:p>
    <w:p w14:paraId="05D5DEF1" w14:textId="77777777" w:rsidR="00E374B6" w:rsidRPr="00E536B2" w:rsidRDefault="00E374B6" w:rsidP="00E374B6">
      <w:pPr>
        <w:pStyle w:val="Titre2"/>
        <w:ind w:left="0" w:firstLine="0"/>
        <w:rPr>
          <w:rFonts w:asciiTheme="majorHAnsi" w:hAnsiTheme="majorHAnsi"/>
        </w:rPr>
      </w:pPr>
      <w:bookmarkStart w:id="137" w:name="_Toc417312969"/>
      <w:bookmarkStart w:id="138" w:name="_Toc406610716"/>
      <w:bookmarkStart w:id="139" w:name="_Toc416342163"/>
      <w:bookmarkStart w:id="140" w:name="_Toc416358044"/>
      <w:bookmarkStart w:id="141" w:name="_Toc418756447"/>
      <w:bookmarkEnd w:id="125"/>
      <w:bookmarkEnd w:id="126"/>
      <w:r w:rsidRPr="00E536B2">
        <w:rPr>
          <w:rFonts w:asciiTheme="majorHAnsi" w:hAnsiTheme="majorHAnsi"/>
        </w:rPr>
        <w:lastRenderedPageBreak/>
        <w:t>CB4: AEA</w:t>
      </w:r>
      <w:bookmarkEnd w:id="137"/>
      <w:bookmarkEnd w:id="141"/>
    </w:p>
    <w:p w14:paraId="78D676B9" w14:textId="77777777" w:rsidR="00E374B6" w:rsidRPr="00E536B2" w:rsidRDefault="00E374B6" w:rsidP="005B6D7F">
      <w:pPr>
        <w:autoSpaceDE w:val="0"/>
        <w:rPr>
          <w:rFonts w:asciiTheme="majorHAnsi" w:hAnsiTheme="majorHAnsi"/>
        </w:rPr>
      </w:pPr>
      <w:r w:rsidRPr="00E536B2">
        <w:rPr>
          <w:rFonts w:asciiTheme="majorHAnsi" w:hAnsiTheme="majorHAnsi"/>
        </w:rPr>
        <w:t>Author(s): Hofmann Marcus, Burgholzer Alban</w:t>
      </w:r>
    </w:p>
    <w:p w14:paraId="569599BB" w14:textId="77777777" w:rsidR="00E374B6" w:rsidRPr="00E536B2" w:rsidRDefault="00E374B6" w:rsidP="00E374B6">
      <w:pPr>
        <w:keepNext/>
        <w:numPr>
          <w:ilvl w:val="2"/>
          <w:numId w:val="3"/>
        </w:numPr>
        <w:spacing w:before="240" w:after="60"/>
        <w:ind w:left="0" w:firstLine="0"/>
        <w:outlineLvl w:val="2"/>
        <w:rPr>
          <w:rFonts w:asciiTheme="majorHAnsi" w:eastAsia="Times New Roman" w:hAnsiTheme="majorHAnsi"/>
          <w:b/>
          <w:bCs/>
          <w:sz w:val="26"/>
          <w:szCs w:val="26"/>
        </w:rPr>
      </w:pPr>
      <w:bookmarkStart w:id="142" w:name="_Toc418756448"/>
      <w:r w:rsidRPr="00E536B2">
        <w:rPr>
          <w:rFonts w:asciiTheme="majorHAnsi" w:eastAsia="Times New Roman" w:hAnsiTheme="majorHAnsi"/>
          <w:b/>
          <w:bCs/>
          <w:sz w:val="26"/>
          <w:szCs w:val="26"/>
        </w:rPr>
        <w:t>Role in the project</w:t>
      </w:r>
      <w:bookmarkEnd w:id="142"/>
    </w:p>
    <w:p w14:paraId="443784F5" w14:textId="32337FF9" w:rsidR="00E374B6" w:rsidRPr="00E536B2" w:rsidRDefault="00E374B6" w:rsidP="00E374B6">
      <w:pPr>
        <w:autoSpaceDE w:val="0"/>
        <w:rPr>
          <w:rFonts w:asciiTheme="majorHAnsi" w:hAnsiTheme="majorHAnsi"/>
        </w:rPr>
      </w:pPr>
      <w:r w:rsidRPr="00E536B2">
        <w:rPr>
          <w:rFonts w:asciiTheme="majorHAnsi" w:hAnsiTheme="majorHAnsi"/>
        </w:rPr>
        <w:t>AEA was WP leader of WP3 and heavily involved in WP6, especially by conducting Task 6.2 “European communication activities”. In this task, the award ceremon</w:t>
      </w:r>
      <w:r w:rsidR="00286D01">
        <w:rPr>
          <w:rFonts w:asciiTheme="majorHAnsi" w:hAnsiTheme="majorHAnsi"/>
        </w:rPr>
        <w:t>y</w:t>
      </w:r>
      <w:r w:rsidRPr="00E536B2">
        <w:rPr>
          <w:rFonts w:asciiTheme="majorHAnsi" w:hAnsiTheme="majorHAnsi"/>
        </w:rPr>
        <w:t xml:space="preserve"> presenting the winners of the product competition </w:t>
      </w:r>
      <w:r w:rsidR="00286D01">
        <w:rPr>
          <w:rFonts w:asciiTheme="majorHAnsi" w:hAnsiTheme="majorHAnsi"/>
        </w:rPr>
        <w:t>was</w:t>
      </w:r>
      <w:r w:rsidR="00286D01" w:rsidRPr="00E536B2">
        <w:rPr>
          <w:rFonts w:asciiTheme="majorHAnsi" w:hAnsiTheme="majorHAnsi"/>
        </w:rPr>
        <w:t xml:space="preserve"> </w:t>
      </w:r>
      <w:r w:rsidRPr="00E536B2">
        <w:rPr>
          <w:rFonts w:asciiTheme="majorHAnsi" w:hAnsiTheme="majorHAnsi"/>
        </w:rPr>
        <w:t xml:space="preserve">organised and conducted. AEA is also a very longstanding </w:t>
      </w:r>
      <w:proofErr w:type="gramStart"/>
      <w:r w:rsidRPr="00E536B2">
        <w:rPr>
          <w:rFonts w:asciiTheme="majorHAnsi" w:hAnsiTheme="majorHAnsi"/>
        </w:rPr>
        <w:t>members</w:t>
      </w:r>
      <w:proofErr w:type="gramEnd"/>
      <w:r w:rsidRPr="00E536B2">
        <w:rPr>
          <w:rFonts w:asciiTheme="majorHAnsi" w:hAnsiTheme="majorHAnsi"/>
        </w:rPr>
        <w:t xml:space="preserve"> of topten.eu and has established its website almost 9 years ago. Therefore AEA has gained a lot of experience in establishing a product website and maintaining up-to-date information. </w:t>
      </w:r>
    </w:p>
    <w:p w14:paraId="20F485AB" w14:textId="77777777" w:rsidR="00E374B6" w:rsidRPr="00E536B2" w:rsidRDefault="00E374B6" w:rsidP="00E374B6">
      <w:pPr>
        <w:keepNext/>
        <w:numPr>
          <w:ilvl w:val="2"/>
          <w:numId w:val="3"/>
        </w:numPr>
        <w:spacing w:before="240" w:after="60"/>
        <w:ind w:left="0" w:firstLine="0"/>
        <w:outlineLvl w:val="2"/>
        <w:rPr>
          <w:rFonts w:asciiTheme="majorHAnsi" w:eastAsia="Times New Roman" w:hAnsiTheme="majorHAnsi"/>
          <w:b/>
          <w:bCs/>
          <w:sz w:val="26"/>
          <w:szCs w:val="26"/>
        </w:rPr>
      </w:pPr>
      <w:bookmarkStart w:id="143" w:name="_Toc418756449"/>
      <w:r w:rsidRPr="00E536B2">
        <w:rPr>
          <w:rFonts w:asciiTheme="majorHAnsi" w:eastAsia="Times New Roman" w:hAnsiTheme="majorHAnsi"/>
          <w:b/>
          <w:bCs/>
          <w:sz w:val="26"/>
          <w:szCs w:val="26"/>
        </w:rPr>
        <w:t>Main activities and achievements</w:t>
      </w:r>
      <w:bookmarkEnd w:id="143"/>
    </w:p>
    <w:p w14:paraId="5FB8C2B7" w14:textId="77777777" w:rsidR="00E374B6" w:rsidRPr="00E536B2" w:rsidRDefault="00E374B6" w:rsidP="00050C14">
      <w:pPr>
        <w:autoSpaceDE w:val="0"/>
        <w:spacing w:after="0"/>
        <w:rPr>
          <w:rFonts w:asciiTheme="majorHAnsi" w:hAnsiTheme="majorHAnsi"/>
          <w:b/>
        </w:rPr>
      </w:pPr>
    </w:p>
    <w:p w14:paraId="4E12DF44" w14:textId="35DCF9D0" w:rsidR="00E374B6" w:rsidRPr="00E536B2" w:rsidRDefault="00277555" w:rsidP="00050C14">
      <w:pPr>
        <w:autoSpaceDE w:val="0"/>
        <w:spacing w:after="0"/>
        <w:rPr>
          <w:rFonts w:asciiTheme="majorHAnsi" w:hAnsiTheme="majorHAnsi"/>
          <w:b/>
        </w:rPr>
      </w:pPr>
      <w:r w:rsidRPr="00E536B2">
        <w:rPr>
          <w:rFonts w:asciiTheme="majorHAnsi" w:hAnsiTheme="majorHAnsi"/>
          <w:b/>
        </w:rPr>
        <w:t xml:space="preserve">WP 1 – </w:t>
      </w:r>
      <w:r w:rsidR="00E374B6" w:rsidRPr="00E536B2">
        <w:rPr>
          <w:rFonts w:asciiTheme="majorHAnsi" w:hAnsiTheme="majorHAnsi"/>
          <w:b/>
        </w:rPr>
        <w:t xml:space="preserve">Management: </w:t>
      </w:r>
    </w:p>
    <w:p w14:paraId="450C060D" w14:textId="7CC1516A" w:rsidR="00E374B6" w:rsidRPr="00E536B2" w:rsidRDefault="00E374B6" w:rsidP="00050C14">
      <w:pPr>
        <w:autoSpaceDE w:val="0"/>
        <w:spacing w:after="0"/>
        <w:rPr>
          <w:rFonts w:asciiTheme="majorHAnsi" w:hAnsiTheme="majorHAnsi"/>
        </w:rPr>
      </w:pPr>
      <w:r w:rsidRPr="00E536B2">
        <w:rPr>
          <w:rFonts w:asciiTheme="majorHAnsi" w:hAnsiTheme="majorHAnsi"/>
        </w:rPr>
        <w:t>AEA has been intensively contributing to these tasks, including the participation</w:t>
      </w:r>
      <w:r w:rsidR="00286D01">
        <w:rPr>
          <w:rFonts w:asciiTheme="majorHAnsi" w:hAnsiTheme="majorHAnsi"/>
        </w:rPr>
        <w:t xml:space="preserve"> i</w:t>
      </w:r>
      <w:r w:rsidRPr="00E536B2">
        <w:rPr>
          <w:rFonts w:asciiTheme="majorHAnsi" w:hAnsiTheme="majorHAnsi"/>
        </w:rPr>
        <w:t>n project meetings, development of two progress reports, the interim report and this end report. The work progress on this work package is finalized.</w:t>
      </w:r>
    </w:p>
    <w:p w14:paraId="7950EC19" w14:textId="77777777" w:rsidR="00E374B6" w:rsidRPr="00E536B2" w:rsidRDefault="00E374B6" w:rsidP="005B6D7F">
      <w:pPr>
        <w:autoSpaceDE w:val="0"/>
        <w:rPr>
          <w:rFonts w:asciiTheme="majorHAnsi" w:hAnsiTheme="majorHAnsi"/>
          <w:b/>
        </w:rPr>
      </w:pPr>
    </w:p>
    <w:p w14:paraId="307E70F2" w14:textId="77777777" w:rsidR="00E374B6" w:rsidRPr="00E536B2" w:rsidRDefault="00E374B6" w:rsidP="00050C14">
      <w:pPr>
        <w:autoSpaceDE w:val="0"/>
        <w:spacing w:after="0"/>
        <w:rPr>
          <w:rFonts w:asciiTheme="majorHAnsi" w:hAnsiTheme="majorHAnsi"/>
          <w:b/>
        </w:rPr>
      </w:pPr>
      <w:r w:rsidRPr="00E536B2">
        <w:rPr>
          <w:rFonts w:asciiTheme="majorHAnsi" w:hAnsiTheme="majorHAnsi"/>
          <w:b/>
        </w:rPr>
        <w:t>WP2 Topten Network</w:t>
      </w:r>
    </w:p>
    <w:p w14:paraId="7DBFC31C" w14:textId="395B7B60" w:rsidR="00E374B6" w:rsidRPr="00E536B2" w:rsidRDefault="00E374B6" w:rsidP="00050C14">
      <w:pPr>
        <w:autoSpaceDE w:val="0"/>
        <w:spacing w:after="0"/>
        <w:rPr>
          <w:rFonts w:asciiTheme="majorHAnsi" w:hAnsiTheme="majorHAnsi"/>
        </w:rPr>
      </w:pPr>
      <w:r w:rsidRPr="00E536B2">
        <w:rPr>
          <w:rFonts w:asciiTheme="majorHAnsi" w:hAnsiTheme="majorHAnsi"/>
        </w:rPr>
        <w:t>The Austrian Topten-website www.topprodukte.at had already been launched shortly before the official start of the Euro-Topten project (late November 2005). Currently 29 product categories with more than 2</w:t>
      </w:r>
      <w:r w:rsidR="00286D01">
        <w:rPr>
          <w:rFonts w:asciiTheme="majorHAnsi" w:hAnsiTheme="majorHAnsi"/>
        </w:rPr>
        <w:t> </w:t>
      </w:r>
      <w:r w:rsidRPr="00E536B2">
        <w:rPr>
          <w:rFonts w:asciiTheme="majorHAnsi" w:hAnsiTheme="majorHAnsi"/>
        </w:rPr>
        <w:t>300 products are available. Criteria of different products according to the new EU standards and regulations have been adjusted on a regular basis. Depending on the category, products have been updated 2-4 times during the year (e.g. twice per year for white goods, four times per year for consumer electronics). The site has been technically enhanced regularly. Amongst other developments a revision of web design according to the ka-design requirements has been established. Also the internal search function has been optimized.</w:t>
      </w:r>
    </w:p>
    <w:p w14:paraId="40AD0926" w14:textId="77777777" w:rsidR="00E374B6" w:rsidRPr="00E536B2" w:rsidRDefault="00E374B6" w:rsidP="00050C14">
      <w:pPr>
        <w:autoSpaceDE w:val="0"/>
        <w:spacing w:after="0"/>
        <w:rPr>
          <w:rFonts w:asciiTheme="majorHAnsi" w:hAnsiTheme="majorHAnsi"/>
        </w:rPr>
      </w:pPr>
    </w:p>
    <w:p w14:paraId="4944D9EF" w14:textId="77777777" w:rsidR="00E374B6" w:rsidRPr="00E536B2" w:rsidRDefault="00E374B6" w:rsidP="00050C14">
      <w:pPr>
        <w:autoSpaceDE w:val="0"/>
        <w:spacing w:after="0"/>
        <w:rPr>
          <w:rFonts w:asciiTheme="majorHAnsi" w:hAnsiTheme="majorHAnsi"/>
          <w:b/>
        </w:rPr>
      </w:pPr>
      <w:r w:rsidRPr="00E536B2">
        <w:rPr>
          <w:rFonts w:asciiTheme="majorHAnsi" w:hAnsiTheme="majorHAnsi"/>
          <w:b/>
        </w:rPr>
        <w:t>WP 3 - Product technical and policy analysis</w:t>
      </w:r>
    </w:p>
    <w:p w14:paraId="71698B93" w14:textId="5880199B" w:rsidR="00E374B6" w:rsidRPr="00E536B2" w:rsidRDefault="00E374B6" w:rsidP="00050C14">
      <w:pPr>
        <w:autoSpaceDE w:val="0"/>
        <w:spacing w:after="0"/>
        <w:rPr>
          <w:rFonts w:asciiTheme="majorHAnsi" w:hAnsiTheme="majorHAnsi"/>
        </w:rPr>
      </w:pPr>
      <w:r w:rsidRPr="00E536B2">
        <w:rPr>
          <w:rFonts w:asciiTheme="majorHAnsi" w:hAnsiTheme="majorHAnsi"/>
        </w:rPr>
        <w:t>8 out of 16 criteria papers which were drafted within the Euro</w:t>
      </w:r>
      <w:r w:rsidR="00286D01">
        <w:rPr>
          <w:rFonts w:asciiTheme="majorHAnsi" w:hAnsiTheme="majorHAnsi"/>
        </w:rPr>
        <w:t xml:space="preserve"> T</w:t>
      </w:r>
      <w:r w:rsidRPr="00E536B2">
        <w:rPr>
          <w:rFonts w:asciiTheme="majorHAnsi" w:hAnsiTheme="majorHAnsi"/>
        </w:rPr>
        <w:t>opten-</w:t>
      </w:r>
      <w:r w:rsidR="00286D01">
        <w:rPr>
          <w:rFonts w:asciiTheme="majorHAnsi" w:hAnsiTheme="majorHAnsi"/>
        </w:rPr>
        <w:t>Plus</w:t>
      </w:r>
      <w:r w:rsidR="00286D01" w:rsidRPr="00E536B2">
        <w:rPr>
          <w:rFonts w:asciiTheme="majorHAnsi" w:hAnsiTheme="majorHAnsi"/>
        </w:rPr>
        <w:t xml:space="preserve"> </w:t>
      </w:r>
      <w:r w:rsidRPr="00E536B2">
        <w:rPr>
          <w:rFonts w:asciiTheme="majorHAnsi" w:hAnsiTheme="majorHAnsi"/>
        </w:rPr>
        <w:t>project were updated. The criteria papers must be user friendly for end consumers. For the updates, product categories have been chosen according to expected adoptions and revisions of regulations: AEA updated the criteria paper for LEDs (directional, LEDs non directional) and drafted a new criteria paper for water heaters. OEKO updated the criteria papers on Room Air conditioners, TV sets, Tumble driers, Imaging Equipment, coffee machines, computer monitors and prepared a new criteria paper on vacuum cleaners.  Furthermore, the development of two technology papers was scheduled within this task. The technology papers have been completed and revised. The server paper was finalized in March 2013 (month 14) and the photovoltaic paper in November 2014 (month 35).</w:t>
      </w:r>
    </w:p>
    <w:p w14:paraId="791C79DD" w14:textId="77777777" w:rsidR="00E374B6" w:rsidRPr="00E536B2" w:rsidRDefault="00E374B6" w:rsidP="00050C14">
      <w:pPr>
        <w:autoSpaceDE w:val="0"/>
        <w:spacing w:after="0"/>
        <w:rPr>
          <w:rFonts w:asciiTheme="majorHAnsi" w:hAnsiTheme="majorHAnsi"/>
        </w:rPr>
      </w:pPr>
    </w:p>
    <w:p w14:paraId="7041FBEA" w14:textId="77777777" w:rsidR="00E374B6" w:rsidRPr="00E536B2" w:rsidRDefault="00E374B6" w:rsidP="00050C14">
      <w:pPr>
        <w:autoSpaceDE w:val="0"/>
        <w:spacing w:after="0"/>
        <w:rPr>
          <w:rFonts w:asciiTheme="majorHAnsi" w:hAnsiTheme="majorHAnsi"/>
        </w:rPr>
      </w:pPr>
      <w:r w:rsidRPr="00E536B2">
        <w:rPr>
          <w:rFonts w:asciiTheme="majorHAnsi" w:hAnsiTheme="majorHAnsi"/>
        </w:rPr>
        <w:t>Another task of this work package was to carry out a European Topten Product Competition (AEA).</w:t>
      </w:r>
    </w:p>
    <w:p w14:paraId="2E6A459B" w14:textId="0A92ACEF" w:rsidR="00E374B6" w:rsidRPr="00E536B2" w:rsidRDefault="00E374B6" w:rsidP="00050C14">
      <w:pPr>
        <w:autoSpaceDE w:val="0"/>
        <w:spacing w:after="0"/>
        <w:rPr>
          <w:rFonts w:asciiTheme="majorHAnsi" w:hAnsiTheme="majorHAnsi"/>
        </w:rPr>
      </w:pPr>
      <w:r w:rsidRPr="00E536B2">
        <w:rPr>
          <w:rFonts w:asciiTheme="majorHAnsi" w:hAnsiTheme="majorHAnsi"/>
        </w:rPr>
        <w:t>Three product categories were fixed: TVs, LED, Tumble dryers. The deadline to register qualifying products was December 4</w:t>
      </w:r>
      <w:r w:rsidRPr="00027604">
        <w:rPr>
          <w:rFonts w:asciiTheme="majorHAnsi" w:hAnsiTheme="majorHAnsi"/>
          <w:vertAlign w:val="superscript"/>
        </w:rPr>
        <w:t>th</w:t>
      </w:r>
      <w:r w:rsidR="00FD702C">
        <w:rPr>
          <w:rFonts w:asciiTheme="majorHAnsi" w:hAnsiTheme="majorHAnsi"/>
        </w:rPr>
        <w:t>,</w:t>
      </w:r>
      <w:r w:rsidRPr="00E536B2">
        <w:rPr>
          <w:rFonts w:asciiTheme="majorHAnsi" w:hAnsiTheme="majorHAnsi"/>
        </w:rPr>
        <w:t xml:space="preserve"> 2013</w:t>
      </w:r>
      <w:r w:rsidR="00FD702C">
        <w:rPr>
          <w:rFonts w:asciiTheme="majorHAnsi" w:hAnsiTheme="majorHAnsi"/>
        </w:rPr>
        <w:t>,</w:t>
      </w:r>
      <w:r w:rsidRPr="00E536B2">
        <w:rPr>
          <w:rFonts w:asciiTheme="majorHAnsi" w:hAnsiTheme="majorHAnsi"/>
        </w:rPr>
        <w:t xml:space="preserve"> by sending the requested product information per email. At the end of the registration deadline the winners in each product category for the Euro-Topten Product Competition were: Tumble Driers V-Zug, TV’s Panasonic, </w:t>
      </w:r>
      <w:proofErr w:type="gramStart"/>
      <w:r w:rsidRPr="00E536B2">
        <w:rPr>
          <w:rFonts w:asciiTheme="majorHAnsi" w:hAnsiTheme="majorHAnsi"/>
        </w:rPr>
        <w:t>LED</w:t>
      </w:r>
      <w:proofErr w:type="gramEnd"/>
      <w:r w:rsidRPr="00E536B2">
        <w:rPr>
          <w:rFonts w:asciiTheme="majorHAnsi" w:hAnsiTheme="majorHAnsi"/>
        </w:rPr>
        <w:t xml:space="preserve"> Lamps Onlux. After the approval of </w:t>
      </w:r>
      <w:r w:rsidRPr="00E536B2">
        <w:rPr>
          <w:rFonts w:asciiTheme="majorHAnsi" w:hAnsiTheme="majorHAnsi"/>
        </w:rPr>
        <w:lastRenderedPageBreak/>
        <w:t>the participating manufacturers the product declarations were verified by an internationally recognised testing laboratory</w:t>
      </w:r>
      <w:proofErr w:type="gramStart"/>
      <w:r w:rsidR="00FD702C">
        <w:rPr>
          <w:rFonts w:asciiTheme="majorHAnsi" w:hAnsiTheme="majorHAnsi"/>
        </w:rPr>
        <w:t>,,</w:t>
      </w:r>
      <w:proofErr w:type="gramEnd"/>
      <w:r w:rsidR="00FD702C">
        <w:rPr>
          <w:rFonts w:asciiTheme="majorHAnsi" w:hAnsiTheme="majorHAnsi"/>
        </w:rPr>
        <w:t xml:space="preserve"> VDE.</w:t>
      </w:r>
    </w:p>
    <w:p w14:paraId="3DFD200E" w14:textId="77777777" w:rsidR="00E374B6" w:rsidRPr="00E536B2" w:rsidRDefault="00E374B6" w:rsidP="00050C14">
      <w:pPr>
        <w:autoSpaceDE w:val="0"/>
        <w:spacing w:after="0"/>
        <w:rPr>
          <w:rFonts w:asciiTheme="majorHAnsi" w:hAnsiTheme="majorHAnsi"/>
        </w:rPr>
      </w:pPr>
    </w:p>
    <w:p w14:paraId="32C37D46" w14:textId="77777777" w:rsidR="00E374B6" w:rsidRPr="00E536B2" w:rsidRDefault="00E374B6" w:rsidP="00050C14">
      <w:pPr>
        <w:autoSpaceDE w:val="0"/>
        <w:spacing w:after="0"/>
        <w:rPr>
          <w:rFonts w:asciiTheme="majorHAnsi" w:hAnsiTheme="majorHAnsi"/>
        </w:rPr>
      </w:pPr>
      <w:r w:rsidRPr="00E536B2">
        <w:rPr>
          <w:rFonts w:asciiTheme="majorHAnsi" w:hAnsiTheme="majorHAnsi"/>
          <w:b/>
        </w:rPr>
        <w:t>WP 4 – Engaging with multipliers on the demand-side:</w:t>
      </w:r>
      <w:r w:rsidRPr="00E536B2">
        <w:rPr>
          <w:rFonts w:asciiTheme="majorHAnsi" w:hAnsiTheme="majorHAnsi"/>
        </w:rPr>
        <w:t xml:space="preserve"> AEA has been contributing to this task. The work in this work package is finalized.</w:t>
      </w:r>
    </w:p>
    <w:p w14:paraId="10A9A526" w14:textId="77777777" w:rsidR="00E374B6" w:rsidRPr="00E536B2" w:rsidRDefault="00E374B6" w:rsidP="00050C14">
      <w:pPr>
        <w:autoSpaceDE w:val="0"/>
        <w:spacing w:after="0"/>
        <w:rPr>
          <w:rFonts w:asciiTheme="majorHAnsi" w:hAnsiTheme="majorHAnsi"/>
          <w:b/>
        </w:rPr>
      </w:pPr>
    </w:p>
    <w:p w14:paraId="5731578E" w14:textId="77777777" w:rsidR="00E374B6" w:rsidRPr="00E536B2" w:rsidRDefault="00E374B6" w:rsidP="00050C14">
      <w:pPr>
        <w:autoSpaceDE w:val="0"/>
        <w:spacing w:after="0"/>
        <w:rPr>
          <w:rFonts w:asciiTheme="majorHAnsi" w:hAnsiTheme="majorHAnsi"/>
          <w:b/>
        </w:rPr>
      </w:pPr>
      <w:r w:rsidRPr="00E536B2">
        <w:rPr>
          <w:rFonts w:asciiTheme="majorHAnsi" w:hAnsiTheme="majorHAnsi"/>
          <w:b/>
        </w:rPr>
        <w:t>WP 5 – Monitoring and Evaluation:</w:t>
      </w:r>
    </w:p>
    <w:p w14:paraId="1AF8B7A2" w14:textId="77777777" w:rsidR="00E374B6" w:rsidRPr="00E536B2" w:rsidRDefault="00E374B6" w:rsidP="00050C14">
      <w:pPr>
        <w:autoSpaceDE w:val="0"/>
        <w:spacing w:after="0"/>
        <w:rPr>
          <w:rFonts w:asciiTheme="majorHAnsi" w:hAnsiTheme="majorHAnsi"/>
        </w:rPr>
      </w:pPr>
      <w:r w:rsidRPr="00E536B2">
        <w:rPr>
          <w:rFonts w:asciiTheme="majorHAnsi" w:hAnsiTheme="majorHAnsi"/>
        </w:rPr>
        <w:t>AEA has been contributing to this task. The work in this work package is finalized.</w:t>
      </w:r>
    </w:p>
    <w:p w14:paraId="52A97B8C" w14:textId="77777777" w:rsidR="00E374B6" w:rsidRPr="00E536B2" w:rsidRDefault="00E374B6" w:rsidP="00050C14">
      <w:pPr>
        <w:autoSpaceDE w:val="0"/>
        <w:spacing w:after="0"/>
        <w:rPr>
          <w:rFonts w:asciiTheme="majorHAnsi" w:hAnsiTheme="majorHAnsi"/>
        </w:rPr>
      </w:pPr>
    </w:p>
    <w:p w14:paraId="4AF57E74" w14:textId="77777777" w:rsidR="00E374B6" w:rsidRPr="00E536B2" w:rsidRDefault="00E374B6" w:rsidP="00050C14">
      <w:pPr>
        <w:autoSpaceDE w:val="0"/>
        <w:spacing w:after="0"/>
        <w:rPr>
          <w:rFonts w:asciiTheme="majorHAnsi" w:hAnsiTheme="majorHAnsi"/>
          <w:b/>
        </w:rPr>
      </w:pPr>
      <w:r w:rsidRPr="00E536B2">
        <w:rPr>
          <w:rFonts w:asciiTheme="majorHAnsi" w:hAnsiTheme="majorHAnsi"/>
          <w:b/>
        </w:rPr>
        <w:t>WP 6 – Communication:</w:t>
      </w:r>
    </w:p>
    <w:p w14:paraId="470104C0" w14:textId="1A137489" w:rsidR="00E374B6" w:rsidRPr="00E536B2" w:rsidRDefault="00E374B6" w:rsidP="00050C14">
      <w:pPr>
        <w:autoSpaceDE w:val="0"/>
        <w:spacing w:after="0"/>
        <w:rPr>
          <w:rFonts w:asciiTheme="majorHAnsi" w:hAnsiTheme="majorHAnsi"/>
        </w:rPr>
      </w:pPr>
      <w:r w:rsidRPr="00E536B2">
        <w:rPr>
          <w:rFonts w:asciiTheme="majorHAnsi" w:hAnsiTheme="majorHAnsi"/>
        </w:rPr>
        <w:t xml:space="preserve">AEA was task leader in task 6.2 “European communication activities”. The task </w:t>
      </w:r>
      <w:proofErr w:type="gramStart"/>
      <w:r w:rsidRPr="00E536B2">
        <w:rPr>
          <w:rFonts w:asciiTheme="majorHAnsi" w:hAnsiTheme="majorHAnsi"/>
        </w:rPr>
        <w:t>consisted</w:t>
      </w:r>
      <w:proofErr w:type="gramEnd"/>
      <w:r w:rsidRPr="00E536B2">
        <w:rPr>
          <w:rFonts w:asciiTheme="majorHAnsi" w:hAnsiTheme="majorHAnsi"/>
        </w:rPr>
        <w:t xml:space="preserve"> the promotion of the project and the web portal www.topten.eu which was mainly carried out by the project coordinator and the Topten </w:t>
      </w:r>
      <w:r w:rsidR="00FD702C">
        <w:rPr>
          <w:rFonts w:asciiTheme="majorHAnsi" w:hAnsiTheme="majorHAnsi"/>
        </w:rPr>
        <w:t>I</w:t>
      </w:r>
      <w:r w:rsidRPr="00E536B2">
        <w:rPr>
          <w:rFonts w:asciiTheme="majorHAnsi" w:hAnsiTheme="majorHAnsi"/>
        </w:rPr>
        <w:t xml:space="preserve">nternational </w:t>
      </w:r>
      <w:r w:rsidR="00FD702C">
        <w:rPr>
          <w:rFonts w:asciiTheme="majorHAnsi" w:hAnsiTheme="majorHAnsi"/>
        </w:rPr>
        <w:t>G</w:t>
      </w:r>
      <w:r w:rsidRPr="00E536B2">
        <w:rPr>
          <w:rFonts w:asciiTheme="majorHAnsi" w:hAnsiTheme="majorHAnsi"/>
        </w:rPr>
        <w:t xml:space="preserve">roup. </w:t>
      </w:r>
    </w:p>
    <w:p w14:paraId="0D202713" w14:textId="77777777" w:rsidR="00E374B6" w:rsidRPr="00E536B2" w:rsidRDefault="00E374B6" w:rsidP="00050C14">
      <w:pPr>
        <w:autoSpaceDE w:val="0"/>
        <w:spacing w:after="0"/>
        <w:rPr>
          <w:rFonts w:asciiTheme="majorHAnsi" w:hAnsiTheme="majorHAnsi"/>
        </w:rPr>
      </w:pPr>
      <w:r w:rsidRPr="00E536B2">
        <w:rPr>
          <w:rFonts w:asciiTheme="majorHAnsi" w:hAnsiTheme="majorHAnsi"/>
        </w:rPr>
        <w:t xml:space="preserve">The second sub task was publicising the winners of the European Topten Product Competition which was carried out under WP3. </w:t>
      </w:r>
    </w:p>
    <w:p w14:paraId="6F01B91D" w14:textId="77777777" w:rsidR="00050C14" w:rsidRPr="00E536B2" w:rsidRDefault="00050C14" w:rsidP="00050C14">
      <w:pPr>
        <w:autoSpaceDE w:val="0"/>
        <w:spacing w:after="0"/>
        <w:rPr>
          <w:rFonts w:asciiTheme="majorHAnsi" w:hAnsiTheme="majorHAnsi"/>
        </w:rPr>
      </w:pPr>
    </w:p>
    <w:p w14:paraId="62A6F501" w14:textId="77777777" w:rsidR="00E374B6" w:rsidRPr="00E536B2" w:rsidRDefault="00E374B6" w:rsidP="00050C14">
      <w:pPr>
        <w:autoSpaceDE w:val="0"/>
        <w:spacing w:after="0"/>
        <w:rPr>
          <w:rFonts w:asciiTheme="majorHAnsi" w:hAnsiTheme="majorHAnsi"/>
          <w:b/>
        </w:rPr>
      </w:pPr>
      <w:r w:rsidRPr="00E536B2">
        <w:rPr>
          <w:rFonts w:asciiTheme="majorHAnsi" w:hAnsiTheme="majorHAnsi"/>
          <w:b/>
        </w:rPr>
        <w:t xml:space="preserve">WP 7 – EACI dissemination activities: </w:t>
      </w:r>
    </w:p>
    <w:p w14:paraId="3A120A45" w14:textId="77777777" w:rsidR="00E374B6" w:rsidRPr="00E536B2" w:rsidRDefault="00E374B6" w:rsidP="00050C14">
      <w:pPr>
        <w:autoSpaceDE w:val="0"/>
        <w:spacing w:after="0"/>
        <w:rPr>
          <w:rFonts w:asciiTheme="majorHAnsi" w:hAnsiTheme="majorHAnsi"/>
        </w:rPr>
      </w:pPr>
      <w:r w:rsidRPr="00E536B2">
        <w:rPr>
          <w:rFonts w:asciiTheme="majorHAnsi" w:hAnsiTheme="majorHAnsi"/>
        </w:rPr>
        <w:t>AEA has been contributing to this task. The work in this work package is finalized.</w:t>
      </w:r>
    </w:p>
    <w:p w14:paraId="6120C9EA" w14:textId="77777777" w:rsidR="00E374B6" w:rsidRPr="00E536B2" w:rsidRDefault="00E374B6" w:rsidP="00E374B6">
      <w:pPr>
        <w:keepNext/>
        <w:numPr>
          <w:ilvl w:val="2"/>
          <w:numId w:val="3"/>
        </w:numPr>
        <w:spacing w:before="240" w:after="60"/>
        <w:ind w:left="0" w:firstLine="0"/>
        <w:outlineLvl w:val="2"/>
        <w:rPr>
          <w:rFonts w:asciiTheme="majorHAnsi" w:eastAsia="Times New Roman" w:hAnsiTheme="majorHAnsi"/>
          <w:b/>
          <w:bCs/>
          <w:sz w:val="26"/>
          <w:szCs w:val="26"/>
        </w:rPr>
      </w:pPr>
      <w:bookmarkStart w:id="144" w:name="_Toc418756450"/>
      <w:r w:rsidRPr="00E536B2">
        <w:rPr>
          <w:rFonts w:asciiTheme="majorHAnsi" w:eastAsia="Times New Roman" w:hAnsiTheme="majorHAnsi"/>
          <w:b/>
          <w:bCs/>
          <w:sz w:val="26"/>
          <w:szCs w:val="26"/>
        </w:rPr>
        <w:t>Assessment of individual performance</w:t>
      </w:r>
      <w:bookmarkEnd w:id="144"/>
    </w:p>
    <w:p w14:paraId="41EEEF79" w14:textId="60476DB2" w:rsidR="00E374B6" w:rsidRPr="00E536B2" w:rsidRDefault="00E374B6" w:rsidP="00E374B6">
      <w:pPr>
        <w:autoSpaceDE w:val="0"/>
        <w:rPr>
          <w:rFonts w:asciiTheme="majorHAnsi" w:eastAsia="Times New Roman" w:hAnsiTheme="majorHAnsi" w:cs="Verdana"/>
        </w:rPr>
      </w:pPr>
      <w:r w:rsidRPr="00E536B2">
        <w:rPr>
          <w:rFonts w:asciiTheme="majorHAnsi" w:eastAsia="Times New Roman" w:hAnsiTheme="majorHAnsi" w:cs="Verdana"/>
        </w:rPr>
        <w:t>The organisation of the product competition and the awarding ceremony can be referred to as a success story. The time schedule for the competition was well defined. ADEME submitted the proposal to the technical officer on the 22</w:t>
      </w:r>
      <w:r w:rsidRPr="00027604">
        <w:rPr>
          <w:rFonts w:asciiTheme="majorHAnsi" w:eastAsia="Times New Roman" w:hAnsiTheme="majorHAnsi" w:cs="Verdana"/>
          <w:vertAlign w:val="superscript"/>
        </w:rPr>
        <w:t>nd</w:t>
      </w:r>
      <w:r w:rsidR="00FD702C">
        <w:rPr>
          <w:rFonts w:asciiTheme="majorHAnsi" w:eastAsia="Times New Roman" w:hAnsiTheme="majorHAnsi" w:cs="Verdana"/>
        </w:rPr>
        <w:t xml:space="preserve"> </w:t>
      </w:r>
      <w:r w:rsidRPr="00E536B2">
        <w:rPr>
          <w:rFonts w:asciiTheme="majorHAnsi" w:eastAsia="Times New Roman" w:hAnsiTheme="majorHAnsi" w:cs="Verdana"/>
        </w:rPr>
        <w:t>of October 2012. After the approval from the technical officer</w:t>
      </w:r>
      <w:r w:rsidR="00FD702C">
        <w:rPr>
          <w:rFonts w:asciiTheme="majorHAnsi" w:eastAsia="Times New Roman" w:hAnsiTheme="majorHAnsi" w:cs="Verdana"/>
        </w:rPr>
        <w:t>,</w:t>
      </w:r>
      <w:r w:rsidRPr="00E536B2">
        <w:rPr>
          <w:rFonts w:asciiTheme="majorHAnsi" w:eastAsia="Times New Roman" w:hAnsiTheme="majorHAnsi" w:cs="Verdana"/>
        </w:rPr>
        <w:t xml:space="preserve"> AEA finalised the announcement and rules (including selection of the product categories) for the product competition and received quotations from laboratories for product testing. The announcement of the Euro-Topten Product Competition </w:t>
      </w:r>
      <w:r w:rsidR="00FD702C">
        <w:rPr>
          <w:rFonts w:asciiTheme="majorHAnsi" w:eastAsia="Times New Roman" w:hAnsiTheme="majorHAnsi" w:cs="Verdana"/>
        </w:rPr>
        <w:t>rules</w:t>
      </w:r>
      <w:r w:rsidR="00FD702C" w:rsidRPr="00E536B2">
        <w:rPr>
          <w:rFonts w:asciiTheme="majorHAnsi" w:eastAsia="Times New Roman" w:hAnsiTheme="majorHAnsi" w:cs="Verdana"/>
        </w:rPr>
        <w:t xml:space="preserve"> </w:t>
      </w:r>
      <w:r w:rsidRPr="00E536B2">
        <w:rPr>
          <w:rFonts w:asciiTheme="majorHAnsi" w:eastAsia="Times New Roman" w:hAnsiTheme="majorHAnsi" w:cs="Verdana"/>
        </w:rPr>
        <w:t>was finalized in March of 2013 and was sent to the associated organisations and manufacturers. The deadline to register qualifying products was December 4</w:t>
      </w:r>
      <w:r w:rsidRPr="00027604">
        <w:rPr>
          <w:rFonts w:asciiTheme="majorHAnsi" w:eastAsia="Times New Roman" w:hAnsiTheme="majorHAnsi" w:cs="Verdana"/>
          <w:vertAlign w:val="superscript"/>
        </w:rPr>
        <w:t>th</w:t>
      </w:r>
      <w:r w:rsidR="00FD702C">
        <w:rPr>
          <w:rFonts w:asciiTheme="majorHAnsi" w:eastAsia="Times New Roman" w:hAnsiTheme="majorHAnsi" w:cs="Verdana"/>
        </w:rPr>
        <w:t xml:space="preserve"> </w:t>
      </w:r>
      <w:r w:rsidRPr="00E536B2">
        <w:rPr>
          <w:rFonts w:asciiTheme="majorHAnsi" w:eastAsia="Times New Roman" w:hAnsiTheme="majorHAnsi" w:cs="Verdana"/>
        </w:rPr>
        <w:t xml:space="preserve">2013 by sending the requested product information per email. On February </w:t>
      </w:r>
      <w:proofErr w:type="gramStart"/>
      <w:r w:rsidRPr="00E536B2">
        <w:rPr>
          <w:rFonts w:asciiTheme="majorHAnsi" w:eastAsia="Times New Roman" w:hAnsiTheme="majorHAnsi" w:cs="Verdana"/>
        </w:rPr>
        <w:t>2</w:t>
      </w:r>
      <w:r w:rsidR="00FD702C">
        <w:rPr>
          <w:rFonts w:asciiTheme="majorHAnsi" w:eastAsia="Times New Roman" w:hAnsiTheme="majorHAnsi" w:cs="Verdana"/>
        </w:rPr>
        <w:t>8</w:t>
      </w:r>
      <w:r w:rsidR="00FD702C" w:rsidRPr="00027604">
        <w:rPr>
          <w:rFonts w:asciiTheme="majorHAnsi" w:eastAsia="Times New Roman" w:hAnsiTheme="majorHAnsi" w:cs="Verdana"/>
          <w:vertAlign w:val="superscript"/>
        </w:rPr>
        <w:t>th</w:t>
      </w:r>
      <w:r w:rsidR="00FD702C">
        <w:rPr>
          <w:rFonts w:asciiTheme="majorHAnsi" w:eastAsia="Times New Roman" w:hAnsiTheme="majorHAnsi" w:cs="Verdana"/>
        </w:rPr>
        <w:t xml:space="preserve"> </w:t>
      </w:r>
      <w:r w:rsidRPr="00E536B2">
        <w:rPr>
          <w:rFonts w:asciiTheme="majorHAnsi" w:eastAsia="Times New Roman" w:hAnsiTheme="majorHAnsi" w:cs="Verdana"/>
        </w:rPr>
        <w:t>,</w:t>
      </w:r>
      <w:proofErr w:type="gramEnd"/>
      <w:r w:rsidRPr="00E536B2">
        <w:rPr>
          <w:rFonts w:asciiTheme="majorHAnsi" w:eastAsia="Times New Roman" w:hAnsiTheme="majorHAnsi" w:cs="Verdana"/>
        </w:rPr>
        <w:t xml:space="preserve"> 2014</w:t>
      </w:r>
      <w:r w:rsidR="00FD702C">
        <w:rPr>
          <w:rFonts w:asciiTheme="majorHAnsi" w:eastAsia="Times New Roman" w:hAnsiTheme="majorHAnsi" w:cs="Verdana"/>
        </w:rPr>
        <w:t>,</w:t>
      </w:r>
      <w:r w:rsidRPr="00E536B2">
        <w:rPr>
          <w:rFonts w:asciiTheme="majorHAnsi" w:eastAsia="Times New Roman" w:hAnsiTheme="majorHAnsi" w:cs="Verdana"/>
        </w:rPr>
        <w:t xml:space="preserve"> the Austrian Energy agency, together with Topten.eu, announced the winners of the Euro-Topten Product Competition. After the approval of the participating manufacturers the product declarations were verified by an internationally recognised testing laboratory. The manufacturers were able to receive </w:t>
      </w:r>
      <w:proofErr w:type="gramStart"/>
      <w:r w:rsidRPr="00E536B2">
        <w:rPr>
          <w:rFonts w:asciiTheme="majorHAnsi" w:eastAsia="Times New Roman" w:hAnsiTheme="majorHAnsi" w:cs="Verdana"/>
        </w:rPr>
        <w:t>the  "</w:t>
      </w:r>
      <w:proofErr w:type="gramEnd"/>
      <w:r w:rsidRPr="00E536B2">
        <w:rPr>
          <w:rFonts w:asciiTheme="majorHAnsi" w:eastAsia="Times New Roman" w:hAnsiTheme="majorHAnsi" w:cs="Verdana"/>
        </w:rPr>
        <w:t>Topten Energy Award Logo" by Vincent Berrutto as part of the award ceremony carried out at the media stage of the fair. As a special highlight the opportunity for a short meeting with the Austrian Federal Minister for Agriculture, Forestry, Environment and Water Andrä Rupprechter occurred before the award ceremony.</w:t>
      </w:r>
    </w:p>
    <w:p w14:paraId="0665CA28" w14:textId="3CD4AAEE" w:rsidR="00E374B6" w:rsidRPr="00E536B2" w:rsidRDefault="00E374B6" w:rsidP="00E374B6">
      <w:pPr>
        <w:autoSpaceDE w:val="0"/>
        <w:rPr>
          <w:rFonts w:asciiTheme="majorHAnsi" w:eastAsia="Times New Roman" w:hAnsiTheme="majorHAnsi" w:cs="Verdana"/>
        </w:rPr>
      </w:pPr>
      <w:r w:rsidRPr="00E536B2">
        <w:rPr>
          <w:rFonts w:asciiTheme="majorHAnsi" w:eastAsia="Times New Roman" w:hAnsiTheme="majorHAnsi" w:cs="Verdana"/>
        </w:rPr>
        <w:t xml:space="preserve">There were several delays concerning the time schedule for finalisation of the criteria papers. This was caused </w:t>
      </w:r>
      <w:r w:rsidR="00FD702C">
        <w:rPr>
          <w:rFonts w:asciiTheme="majorHAnsi" w:eastAsia="Times New Roman" w:hAnsiTheme="majorHAnsi" w:cs="Verdana"/>
        </w:rPr>
        <w:t xml:space="preserve">be </w:t>
      </w:r>
      <w:r w:rsidRPr="00E536B2">
        <w:rPr>
          <w:rFonts w:asciiTheme="majorHAnsi" w:eastAsia="Times New Roman" w:hAnsiTheme="majorHAnsi" w:cs="Verdana"/>
        </w:rPr>
        <w:t>external</w:t>
      </w:r>
      <w:r w:rsidR="00FD702C">
        <w:rPr>
          <w:rFonts w:asciiTheme="majorHAnsi" w:eastAsia="Times New Roman" w:hAnsiTheme="majorHAnsi" w:cs="Verdana"/>
        </w:rPr>
        <w:t xml:space="preserve"> factors such as</w:t>
      </w:r>
      <w:r w:rsidRPr="00E536B2">
        <w:rPr>
          <w:rFonts w:asciiTheme="majorHAnsi" w:eastAsia="Times New Roman" w:hAnsiTheme="majorHAnsi" w:cs="Verdana"/>
        </w:rPr>
        <w:t xml:space="preserve"> the delay of the EU Ecodesign process and internal </w:t>
      </w:r>
      <w:r w:rsidR="00FD702C">
        <w:rPr>
          <w:rFonts w:asciiTheme="majorHAnsi" w:eastAsia="Times New Roman" w:hAnsiTheme="majorHAnsi" w:cs="Verdana"/>
        </w:rPr>
        <w:t xml:space="preserve">factors such as </w:t>
      </w:r>
      <w:r w:rsidRPr="00E536B2">
        <w:rPr>
          <w:rFonts w:asciiTheme="majorHAnsi" w:eastAsia="Times New Roman" w:hAnsiTheme="majorHAnsi" w:cs="Verdana"/>
        </w:rPr>
        <w:t xml:space="preserve">periods of vocational adjustment for new project staff.  In some cases the amount of work was underestimated for </w:t>
      </w:r>
      <w:r w:rsidR="00FD702C" w:rsidRPr="00E536B2">
        <w:rPr>
          <w:rFonts w:asciiTheme="majorHAnsi" w:eastAsia="Times New Roman" w:hAnsiTheme="majorHAnsi" w:cs="Verdana"/>
        </w:rPr>
        <w:t>analysing</w:t>
      </w:r>
      <w:r w:rsidRPr="00E536B2">
        <w:rPr>
          <w:rFonts w:asciiTheme="majorHAnsi" w:eastAsia="Times New Roman" w:hAnsiTheme="majorHAnsi" w:cs="Verdana"/>
        </w:rPr>
        <w:t xml:space="preserve"> the preparatory study of the Ecodesign directive and for additional market research for prices, product types and market information. In the future the time schedule should be ad</w:t>
      </w:r>
      <w:r w:rsidR="00FD702C">
        <w:rPr>
          <w:rFonts w:asciiTheme="majorHAnsi" w:eastAsia="Times New Roman" w:hAnsiTheme="majorHAnsi" w:cs="Verdana"/>
        </w:rPr>
        <w:t>a</w:t>
      </w:r>
      <w:r w:rsidRPr="00E536B2">
        <w:rPr>
          <w:rFonts w:asciiTheme="majorHAnsi" w:eastAsia="Times New Roman" w:hAnsiTheme="majorHAnsi" w:cs="Verdana"/>
        </w:rPr>
        <w:t xml:space="preserve">pted properly. </w:t>
      </w:r>
    </w:p>
    <w:p w14:paraId="0A0901CE" w14:textId="45AE2F99" w:rsidR="00E374B6" w:rsidRPr="00E536B2" w:rsidRDefault="00E374B6" w:rsidP="00E374B6">
      <w:pPr>
        <w:autoSpaceDE w:val="0"/>
        <w:rPr>
          <w:rFonts w:asciiTheme="majorHAnsi" w:eastAsia="Times New Roman" w:hAnsiTheme="majorHAnsi" w:cs="Verdana"/>
        </w:rPr>
      </w:pPr>
      <w:r w:rsidRPr="00E536B2">
        <w:rPr>
          <w:rFonts w:asciiTheme="majorHAnsi" w:eastAsia="Times New Roman" w:hAnsiTheme="majorHAnsi" w:cs="Verdana"/>
        </w:rPr>
        <w:t>The none-compliance of the product winner for LED</w:t>
      </w:r>
      <w:r w:rsidR="00FD702C">
        <w:rPr>
          <w:rFonts w:asciiTheme="majorHAnsi" w:eastAsia="Times New Roman" w:hAnsiTheme="majorHAnsi" w:cs="Verdana"/>
        </w:rPr>
        <w:t xml:space="preserve"> spot</w:t>
      </w:r>
      <w:r w:rsidRPr="00E536B2">
        <w:rPr>
          <w:rFonts w:asciiTheme="majorHAnsi" w:eastAsia="Times New Roman" w:hAnsiTheme="majorHAnsi" w:cs="Verdana"/>
        </w:rPr>
        <w:t xml:space="preserve"> caused additional work for an additional testing cycle of the products. The organisation of the tests within the planned time schedule was difficulty and time consuming. The fact that the results of the additional test also showed </w:t>
      </w:r>
      <w:proofErr w:type="gramStart"/>
      <w:r w:rsidRPr="00E536B2">
        <w:rPr>
          <w:rFonts w:asciiTheme="majorHAnsi" w:eastAsia="Times New Roman" w:hAnsiTheme="majorHAnsi" w:cs="Verdana"/>
        </w:rPr>
        <w:t>a non</w:t>
      </w:r>
      <w:proofErr w:type="gramEnd"/>
      <w:r w:rsidRPr="00E536B2">
        <w:rPr>
          <w:rFonts w:asciiTheme="majorHAnsi" w:eastAsia="Times New Roman" w:hAnsiTheme="majorHAnsi" w:cs="Verdana"/>
        </w:rPr>
        <w:t>-</w:t>
      </w:r>
      <w:r w:rsidRPr="00E536B2">
        <w:rPr>
          <w:rFonts w:asciiTheme="majorHAnsi" w:eastAsia="Times New Roman" w:hAnsiTheme="majorHAnsi" w:cs="Verdana"/>
        </w:rPr>
        <w:lastRenderedPageBreak/>
        <w:t xml:space="preserve">compliance led to further activities. A statement and explanation was </w:t>
      </w:r>
      <w:r w:rsidR="00FD702C" w:rsidRPr="00E536B2">
        <w:rPr>
          <w:rFonts w:asciiTheme="majorHAnsi" w:eastAsia="Times New Roman" w:hAnsiTheme="majorHAnsi" w:cs="Verdana"/>
        </w:rPr>
        <w:t>prepared</w:t>
      </w:r>
      <w:r w:rsidRPr="00E536B2">
        <w:rPr>
          <w:rFonts w:asciiTheme="majorHAnsi" w:eastAsia="Times New Roman" w:hAnsiTheme="majorHAnsi" w:cs="Verdana"/>
        </w:rPr>
        <w:t xml:space="preserve"> in cooperation with the manufacturer and an adoption of the product declarations by the manufacturer was forced.</w:t>
      </w:r>
    </w:p>
    <w:p w14:paraId="1696E1D4" w14:textId="77777777" w:rsidR="00E374B6" w:rsidRPr="00E536B2" w:rsidRDefault="00E374B6" w:rsidP="00E374B6">
      <w:pPr>
        <w:keepNext/>
        <w:numPr>
          <w:ilvl w:val="2"/>
          <w:numId w:val="3"/>
        </w:numPr>
        <w:spacing w:before="240" w:after="60"/>
        <w:ind w:left="0" w:firstLine="0"/>
        <w:outlineLvl w:val="2"/>
        <w:rPr>
          <w:rFonts w:asciiTheme="majorHAnsi" w:eastAsia="Times New Roman" w:hAnsiTheme="majorHAnsi"/>
          <w:b/>
          <w:bCs/>
          <w:sz w:val="26"/>
          <w:szCs w:val="26"/>
        </w:rPr>
      </w:pPr>
      <w:bookmarkStart w:id="145" w:name="_Toc418756451"/>
      <w:r w:rsidRPr="00E536B2">
        <w:rPr>
          <w:rFonts w:asciiTheme="majorHAnsi" w:eastAsia="Times New Roman" w:hAnsiTheme="majorHAnsi"/>
          <w:b/>
          <w:bCs/>
          <w:sz w:val="26"/>
          <w:szCs w:val="26"/>
        </w:rPr>
        <w:t>Sustainability of the action after the end of the project</w:t>
      </w:r>
      <w:bookmarkEnd w:id="145"/>
    </w:p>
    <w:p w14:paraId="35623904" w14:textId="28103FDF" w:rsidR="00E374B6" w:rsidRPr="00E536B2" w:rsidRDefault="00E374B6" w:rsidP="00E374B6">
      <w:pPr>
        <w:autoSpaceDE w:val="0"/>
        <w:rPr>
          <w:rFonts w:asciiTheme="majorHAnsi" w:eastAsia="Times New Roman" w:hAnsiTheme="majorHAnsi" w:cs="Verdana"/>
        </w:rPr>
      </w:pPr>
      <w:r w:rsidRPr="00E536B2">
        <w:rPr>
          <w:rFonts w:asciiTheme="majorHAnsi" w:eastAsia="Times New Roman" w:hAnsiTheme="majorHAnsi" w:cs="Verdana"/>
        </w:rPr>
        <w:t>Topprodukte.at is part of the governmental program klima</w:t>
      </w:r>
      <w:proofErr w:type="gramStart"/>
      <w:r w:rsidRPr="00E536B2">
        <w:rPr>
          <w:rFonts w:asciiTheme="majorHAnsi" w:eastAsia="Times New Roman" w:hAnsiTheme="majorHAnsi" w:cs="Verdana"/>
        </w:rPr>
        <w:t>:aktiv</w:t>
      </w:r>
      <w:proofErr w:type="gramEnd"/>
      <w:r w:rsidRPr="00E536B2">
        <w:rPr>
          <w:rFonts w:asciiTheme="majorHAnsi" w:eastAsia="Times New Roman" w:hAnsiTheme="majorHAnsi" w:cs="Verdana"/>
        </w:rPr>
        <w:t xml:space="preserve"> and continuous funding is secured on a multiannual basis. Additional fund raising </w:t>
      </w:r>
      <w:r w:rsidR="00FD702C" w:rsidRPr="00E536B2">
        <w:rPr>
          <w:rFonts w:asciiTheme="majorHAnsi" w:eastAsia="Times New Roman" w:hAnsiTheme="majorHAnsi" w:cs="Verdana"/>
        </w:rPr>
        <w:t>activities</w:t>
      </w:r>
      <w:r w:rsidRPr="00E536B2">
        <w:rPr>
          <w:rFonts w:asciiTheme="majorHAnsi" w:eastAsia="Times New Roman" w:hAnsiTheme="majorHAnsi" w:cs="Verdana"/>
        </w:rPr>
        <w:t xml:space="preserve"> are also undertaken. Being part of Euro-Topten Max project and having the support of the European Commission allows </w:t>
      </w:r>
      <w:r w:rsidR="00FD702C" w:rsidRPr="00E536B2">
        <w:rPr>
          <w:rFonts w:asciiTheme="majorHAnsi" w:eastAsia="Times New Roman" w:hAnsiTheme="majorHAnsi" w:cs="Verdana"/>
        </w:rPr>
        <w:t>dedicat</w:t>
      </w:r>
      <w:r w:rsidR="00FD702C">
        <w:rPr>
          <w:rFonts w:asciiTheme="majorHAnsi" w:eastAsia="Times New Roman" w:hAnsiTheme="majorHAnsi" w:cs="Verdana"/>
        </w:rPr>
        <w:t>ing</w:t>
      </w:r>
      <w:r w:rsidRPr="00E536B2">
        <w:rPr>
          <w:rFonts w:asciiTheme="majorHAnsi" w:eastAsia="Times New Roman" w:hAnsiTheme="majorHAnsi" w:cs="Verdana"/>
        </w:rPr>
        <w:t xml:space="preserve"> </w:t>
      </w:r>
      <w:r w:rsidR="00FD702C" w:rsidRPr="00E536B2">
        <w:rPr>
          <w:rFonts w:asciiTheme="majorHAnsi" w:eastAsia="Times New Roman" w:hAnsiTheme="majorHAnsi" w:cs="Verdana"/>
        </w:rPr>
        <w:t>resources</w:t>
      </w:r>
      <w:r w:rsidRPr="00E536B2">
        <w:rPr>
          <w:rFonts w:asciiTheme="majorHAnsi" w:eastAsia="Times New Roman" w:hAnsiTheme="majorHAnsi" w:cs="Verdana"/>
        </w:rPr>
        <w:t xml:space="preserve"> to </w:t>
      </w:r>
      <w:r w:rsidR="00FD702C" w:rsidRPr="00E536B2">
        <w:rPr>
          <w:rFonts w:asciiTheme="majorHAnsi" w:eastAsia="Times New Roman" w:hAnsiTheme="majorHAnsi" w:cs="Verdana"/>
        </w:rPr>
        <w:t>activities</w:t>
      </w:r>
      <w:r w:rsidRPr="00E536B2">
        <w:rPr>
          <w:rFonts w:asciiTheme="majorHAnsi" w:eastAsia="Times New Roman" w:hAnsiTheme="majorHAnsi" w:cs="Verdana"/>
        </w:rPr>
        <w:t xml:space="preserve"> that </w:t>
      </w:r>
      <w:r w:rsidR="00FD702C">
        <w:rPr>
          <w:rFonts w:asciiTheme="majorHAnsi" w:eastAsia="Times New Roman" w:hAnsiTheme="majorHAnsi" w:cs="Verdana"/>
        </w:rPr>
        <w:t>may</w:t>
      </w:r>
      <w:r w:rsidR="00FD702C" w:rsidRPr="00E536B2">
        <w:rPr>
          <w:rFonts w:asciiTheme="majorHAnsi" w:eastAsia="Times New Roman" w:hAnsiTheme="majorHAnsi" w:cs="Verdana"/>
        </w:rPr>
        <w:t xml:space="preserve"> </w:t>
      </w:r>
      <w:r w:rsidRPr="00E536B2">
        <w:rPr>
          <w:rFonts w:asciiTheme="majorHAnsi" w:eastAsia="Times New Roman" w:hAnsiTheme="majorHAnsi" w:cs="Verdana"/>
        </w:rPr>
        <w:t xml:space="preserve">otherwise be neglected and is a </w:t>
      </w:r>
      <w:r w:rsidR="00FD702C" w:rsidRPr="00E536B2">
        <w:rPr>
          <w:rFonts w:asciiTheme="majorHAnsi" w:eastAsia="Times New Roman" w:hAnsiTheme="majorHAnsi" w:cs="Verdana"/>
        </w:rPr>
        <w:t>powerful</w:t>
      </w:r>
      <w:r w:rsidRPr="00E536B2">
        <w:rPr>
          <w:rFonts w:asciiTheme="majorHAnsi" w:eastAsia="Times New Roman" w:hAnsiTheme="majorHAnsi" w:cs="Verdana"/>
        </w:rPr>
        <w:t xml:space="preserve"> and convincing message for partners at the national level. </w:t>
      </w:r>
    </w:p>
    <w:p w14:paraId="14320E5F" w14:textId="77777777" w:rsidR="00E374B6" w:rsidRPr="00E536B2" w:rsidRDefault="00E374B6" w:rsidP="00E374B6">
      <w:pPr>
        <w:keepNext/>
        <w:numPr>
          <w:ilvl w:val="2"/>
          <w:numId w:val="3"/>
        </w:numPr>
        <w:spacing w:before="240" w:after="60"/>
        <w:ind w:left="0" w:firstLine="0"/>
        <w:outlineLvl w:val="2"/>
        <w:rPr>
          <w:rFonts w:asciiTheme="majorHAnsi" w:eastAsia="Times New Roman" w:hAnsiTheme="majorHAnsi"/>
          <w:b/>
          <w:bCs/>
          <w:sz w:val="26"/>
          <w:szCs w:val="26"/>
        </w:rPr>
      </w:pPr>
      <w:bookmarkStart w:id="146" w:name="_Toc418756452"/>
      <w:r w:rsidRPr="00E536B2">
        <w:rPr>
          <w:rFonts w:asciiTheme="majorHAnsi" w:eastAsia="Times New Roman" w:hAnsiTheme="majorHAnsi"/>
          <w:b/>
          <w:bCs/>
          <w:sz w:val="26"/>
          <w:szCs w:val="26"/>
        </w:rPr>
        <w:t>Review of resources</w:t>
      </w:r>
      <w:bookmarkEnd w:id="146"/>
      <w:r w:rsidRPr="00E536B2">
        <w:rPr>
          <w:rFonts w:asciiTheme="majorHAnsi" w:eastAsia="Times New Roman" w:hAnsiTheme="majorHAnsi"/>
          <w:b/>
          <w:bCs/>
          <w:sz w:val="26"/>
          <w:szCs w:val="26"/>
        </w:rPr>
        <w:t xml:space="preserve"> </w:t>
      </w:r>
    </w:p>
    <w:p w14:paraId="34BF7098" w14:textId="532FDFCD" w:rsidR="00E374B6" w:rsidRPr="00F96F94" w:rsidRDefault="00E374B6" w:rsidP="00F96F94">
      <w:pPr>
        <w:pStyle w:val="Titre4"/>
        <w:rPr>
          <w:rFonts w:asciiTheme="majorHAnsi" w:hAnsiTheme="majorHAnsi"/>
          <w:sz w:val="24"/>
          <w:szCs w:val="24"/>
        </w:rPr>
      </w:pPr>
      <w:bookmarkStart w:id="147" w:name="_Toc417312970"/>
      <w:r w:rsidRPr="00F96F94">
        <w:rPr>
          <w:rFonts w:asciiTheme="majorHAnsi" w:hAnsiTheme="majorHAnsi"/>
          <w:sz w:val="24"/>
          <w:szCs w:val="24"/>
        </w:rPr>
        <w:t>Staff resources</w:t>
      </w:r>
      <w:bookmarkStart w:id="148" w:name="_Toc417312971"/>
      <w:bookmarkEnd w:id="147"/>
      <w:bookmarkEnd w:id="148"/>
    </w:p>
    <w:p w14:paraId="2F4F36E9" w14:textId="4AB80621" w:rsidR="00E374B6" w:rsidRPr="00E536B2" w:rsidRDefault="00E374B6" w:rsidP="00E374B6">
      <w:pPr>
        <w:autoSpaceDE w:val="0"/>
        <w:rPr>
          <w:rFonts w:asciiTheme="majorHAnsi" w:eastAsia="Times New Roman" w:hAnsiTheme="majorHAnsi" w:cs="Verdana"/>
        </w:rPr>
      </w:pPr>
      <w:r w:rsidRPr="00E536B2">
        <w:rPr>
          <w:rFonts w:asciiTheme="majorHAnsi" w:eastAsia="Times New Roman" w:hAnsiTheme="majorHAnsi" w:cs="Verdana"/>
        </w:rPr>
        <w:t xml:space="preserve">The planned resources were exceeded </w:t>
      </w:r>
      <w:r w:rsidR="00FD702C">
        <w:rPr>
          <w:rFonts w:asciiTheme="majorHAnsi" w:eastAsia="Times New Roman" w:hAnsiTheme="majorHAnsi" w:cs="Verdana"/>
        </w:rPr>
        <w:t>primarily</w:t>
      </w:r>
      <w:r w:rsidR="00FD702C" w:rsidRPr="00E536B2">
        <w:rPr>
          <w:rFonts w:asciiTheme="majorHAnsi" w:eastAsia="Times New Roman" w:hAnsiTheme="majorHAnsi" w:cs="Verdana"/>
        </w:rPr>
        <w:t xml:space="preserve"> </w:t>
      </w:r>
      <w:r w:rsidRPr="00E536B2">
        <w:rPr>
          <w:rFonts w:asciiTheme="majorHAnsi" w:eastAsia="Times New Roman" w:hAnsiTheme="majorHAnsi" w:cs="Verdana"/>
        </w:rPr>
        <w:t>due to a</w:t>
      </w:r>
      <w:r w:rsidR="003E49F9">
        <w:rPr>
          <w:rFonts w:asciiTheme="majorHAnsi" w:eastAsia="Times New Roman" w:hAnsiTheme="majorHAnsi" w:cs="Verdana"/>
        </w:rPr>
        <w:t>n</w:t>
      </w:r>
      <w:r w:rsidRPr="00E536B2">
        <w:rPr>
          <w:rFonts w:asciiTheme="majorHAnsi" w:eastAsia="Times New Roman" w:hAnsiTheme="majorHAnsi" w:cs="Verdana"/>
        </w:rPr>
        <w:t xml:space="preserve"> underestimation of </w:t>
      </w:r>
      <w:r w:rsidR="00FD702C" w:rsidRPr="00E536B2">
        <w:rPr>
          <w:rFonts w:asciiTheme="majorHAnsi" w:eastAsia="Times New Roman" w:hAnsiTheme="majorHAnsi" w:cs="Verdana"/>
        </w:rPr>
        <w:t>workload</w:t>
      </w:r>
      <w:r w:rsidRPr="00E536B2">
        <w:rPr>
          <w:rFonts w:asciiTheme="majorHAnsi" w:eastAsia="Times New Roman" w:hAnsiTheme="majorHAnsi" w:cs="Verdana"/>
        </w:rPr>
        <w:t xml:space="preserve"> for updating the criteria papers and organizing the attendance at the fair Messe Wels. In some cases additional market research for prices, product types and market information was necessary to finalize the criteria papers. </w:t>
      </w:r>
    </w:p>
    <w:p w14:paraId="0CFA4B42" w14:textId="10CFFEA0" w:rsidR="00E374B6" w:rsidRPr="00E536B2" w:rsidRDefault="00E374B6" w:rsidP="00E374B6">
      <w:pPr>
        <w:autoSpaceDE w:val="0"/>
        <w:rPr>
          <w:rFonts w:asciiTheme="majorHAnsi" w:eastAsia="Times New Roman" w:hAnsiTheme="majorHAnsi" w:cs="Verdana"/>
        </w:rPr>
      </w:pPr>
      <w:r w:rsidRPr="00E536B2">
        <w:rPr>
          <w:rFonts w:asciiTheme="majorHAnsi" w:eastAsia="Times New Roman" w:hAnsiTheme="majorHAnsi" w:cs="Verdana"/>
        </w:rPr>
        <w:t>The none-compliance of the product winner for LED</w:t>
      </w:r>
      <w:r w:rsidR="00FD702C">
        <w:rPr>
          <w:rFonts w:asciiTheme="majorHAnsi" w:eastAsia="Times New Roman" w:hAnsiTheme="majorHAnsi" w:cs="Verdana"/>
        </w:rPr>
        <w:t xml:space="preserve"> spots</w:t>
      </w:r>
      <w:r w:rsidRPr="00E536B2">
        <w:rPr>
          <w:rFonts w:asciiTheme="majorHAnsi" w:eastAsia="Times New Roman" w:hAnsiTheme="majorHAnsi" w:cs="Verdana"/>
        </w:rPr>
        <w:t xml:space="preserve"> caused additional work for an additional testing cycle of the products. The organisation of the tests within the planned time schedule was difficult and time consuming. </w:t>
      </w:r>
    </w:p>
    <w:p w14:paraId="7925E8CE" w14:textId="77777777" w:rsidR="00E374B6" w:rsidRPr="00E536B2" w:rsidRDefault="00E374B6" w:rsidP="00E374B6">
      <w:pPr>
        <w:numPr>
          <w:ilvl w:val="0"/>
          <w:numId w:val="2"/>
        </w:numPr>
        <w:rPr>
          <w:rFonts w:asciiTheme="majorHAnsi" w:eastAsia="Times New Roman" w:hAnsiTheme="majorHAnsi" w:cs="Verdana"/>
        </w:rPr>
      </w:pPr>
      <w:r w:rsidRPr="00E536B2">
        <w:rPr>
          <w:rFonts w:asciiTheme="majorHAnsi" w:eastAsia="Times New Roman" w:hAnsiTheme="majorHAnsi" w:cs="Verdana"/>
        </w:rPr>
        <w:t>Deviations took place in the following WPs:</w:t>
      </w:r>
    </w:p>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559"/>
        <w:gridCol w:w="5467"/>
      </w:tblGrid>
      <w:tr w:rsidR="00E374B6" w:rsidRPr="00E536B2" w14:paraId="52E306AD" w14:textId="77777777" w:rsidTr="005221C7">
        <w:tc>
          <w:tcPr>
            <w:tcW w:w="817" w:type="dxa"/>
            <w:shd w:val="clear" w:color="auto" w:fill="auto"/>
            <w:vAlign w:val="center"/>
          </w:tcPr>
          <w:p w14:paraId="3E613221" w14:textId="77777777" w:rsidR="00E374B6" w:rsidRPr="00E536B2" w:rsidRDefault="00E374B6" w:rsidP="00195339">
            <w:pPr>
              <w:spacing w:after="0"/>
              <w:jc w:val="center"/>
              <w:rPr>
                <w:rFonts w:asciiTheme="majorHAnsi" w:eastAsia="Times New Roman" w:hAnsiTheme="majorHAnsi" w:cs="Verdana"/>
              </w:rPr>
            </w:pPr>
            <w:r w:rsidRPr="00E536B2">
              <w:rPr>
                <w:rFonts w:asciiTheme="majorHAnsi" w:eastAsia="Times New Roman" w:hAnsiTheme="majorHAnsi" w:cs="Verdana"/>
              </w:rPr>
              <w:t>WP N°</w:t>
            </w:r>
          </w:p>
        </w:tc>
        <w:tc>
          <w:tcPr>
            <w:tcW w:w="1701" w:type="dxa"/>
            <w:shd w:val="clear" w:color="auto" w:fill="auto"/>
            <w:vAlign w:val="center"/>
          </w:tcPr>
          <w:p w14:paraId="31CCE93E" w14:textId="77777777" w:rsidR="00E374B6" w:rsidRPr="00E536B2" w:rsidRDefault="00E374B6" w:rsidP="00195339">
            <w:pPr>
              <w:spacing w:after="0"/>
              <w:jc w:val="center"/>
              <w:rPr>
                <w:rFonts w:asciiTheme="majorHAnsi" w:eastAsia="Times New Roman" w:hAnsiTheme="majorHAnsi" w:cs="Verdana"/>
              </w:rPr>
            </w:pPr>
            <w:r w:rsidRPr="00E536B2">
              <w:rPr>
                <w:rFonts w:asciiTheme="majorHAnsi" w:eastAsia="Times New Roman" w:hAnsiTheme="majorHAnsi" w:cs="Verdana"/>
              </w:rPr>
              <w:t>Planned hours</w:t>
            </w:r>
          </w:p>
        </w:tc>
        <w:tc>
          <w:tcPr>
            <w:tcW w:w="1559" w:type="dxa"/>
            <w:shd w:val="clear" w:color="auto" w:fill="auto"/>
            <w:vAlign w:val="center"/>
          </w:tcPr>
          <w:p w14:paraId="1D1CAD6B" w14:textId="77777777" w:rsidR="00E374B6" w:rsidRPr="00E536B2" w:rsidRDefault="00E374B6" w:rsidP="00195339">
            <w:pPr>
              <w:spacing w:after="0"/>
              <w:jc w:val="center"/>
              <w:rPr>
                <w:rFonts w:asciiTheme="majorHAnsi" w:eastAsia="Times New Roman" w:hAnsiTheme="majorHAnsi" w:cs="Verdana"/>
              </w:rPr>
            </w:pPr>
            <w:r w:rsidRPr="00E536B2">
              <w:rPr>
                <w:rFonts w:asciiTheme="majorHAnsi" w:eastAsia="Times New Roman" w:hAnsiTheme="majorHAnsi" w:cs="Verdana"/>
              </w:rPr>
              <w:t>Actual hours</w:t>
            </w:r>
          </w:p>
        </w:tc>
        <w:tc>
          <w:tcPr>
            <w:tcW w:w="5467" w:type="dxa"/>
            <w:shd w:val="clear" w:color="auto" w:fill="auto"/>
            <w:vAlign w:val="center"/>
          </w:tcPr>
          <w:p w14:paraId="703596B1" w14:textId="77777777" w:rsidR="00E374B6" w:rsidRPr="00E536B2" w:rsidRDefault="00E374B6" w:rsidP="00195339">
            <w:pPr>
              <w:spacing w:after="0"/>
              <w:jc w:val="center"/>
              <w:rPr>
                <w:rFonts w:asciiTheme="majorHAnsi" w:eastAsia="Times New Roman" w:hAnsiTheme="majorHAnsi" w:cs="Verdana"/>
              </w:rPr>
            </w:pPr>
            <w:r w:rsidRPr="00E536B2">
              <w:rPr>
                <w:rFonts w:asciiTheme="majorHAnsi" w:eastAsia="Times New Roman" w:hAnsiTheme="majorHAnsi" w:cs="Verdana"/>
              </w:rPr>
              <w:t>Justification</w:t>
            </w:r>
          </w:p>
        </w:tc>
      </w:tr>
      <w:tr w:rsidR="00E374B6" w:rsidRPr="00E536B2" w14:paraId="4C060D52" w14:textId="77777777" w:rsidTr="005221C7">
        <w:tc>
          <w:tcPr>
            <w:tcW w:w="817" w:type="dxa"/>
            <w:shd w:val="clear" w:color="auto" w:fill="auto"/>
          </w:tcPr>
          <w:p w14:paraId="6A83F6C8" w14:textId="77777777" w:rsidR="00E374B6" w:rsidRPr="00E536B2" w:rsidRDefault="00E374B6" w:rsidP="00195339">
            <w:pPr>
              <w:spacing w:after="0"/>
              <w:rPr>
                <w:rFonts w:asciiTheme="majorHAnsi" w:eastAsia="Times New Roman" w:hAnsiTheme="majorHAnsi" w:cs="Verdana"/>
              </w:rPr>
            </w:pPr>
            <w:r w:rsidRPr="00E536B2">
              <w:rPr>
                <w:rFonts w:asciiTheme="majorHAnsi" w:eastAsia="Times New Roman" w:hAnsiTheme="majorHAnsi" w:cs="Verdana"/>
              </w:rPr>
              <w:t>WP3</w:t>
            </w:r>
          </w:p>
        </w:tc>
        <w:tc>
          <w:tcPr>
            <w:tcW w:w="1701" w:type="dxa"/>
            <w:shd w:val="clear" w:color="auto" w:fill="auto"/>
            <w:vAlign w:val="center"/>
          </w:tcPr>
          <w:p w14:paraId="639F51FD" w14:textId="77777777" w:rsidR="00E374B6" w:rsidRPr="00E536B2" w:rsidRDefault="00E374B6" w:rsidP="00195339">
            <w:pPr>
              <w:spacing w:after="0"/>
              <w:jc w:val="center"/>
              <w:rPr>
                <w:rFonts w:asciiTheme="majorHAnsi" w:eastAsia="Times New Roman" w:hAnsiTheme="majorHAnsi" w:cs="Verdana"/>
              </w:rPr>
            </w:pPr>
            <w:r w:rsidRPr="00E536B2">
              <w:rPr>
                <w:rFonts w:asciiTheme="majorHAnsi" w:eastAsia="Times New Roman" w:hAnsiTheme="majorHAnsi" w:cs="Verdana"/>
              </w:rPr>
              <w:t>295</w:t>
            </w:r>
          </w:p>
        </w:tc>
        <w:tc>
          <w:tcPr>
            <w:tcW w:w="1559" w:type="dxa"/>
            <w:shd w:val="clear" w:color="auto" w:fill="auto"/>
            <w:vAlign w:val="center"/>
          </w:tcPr>
          <w:p w14:paraId="72192FFF" w14:textId="77777777" w:rsidR="00E374B6" w:rsidRPr="00E536B2" w:rsidRDefault="00E374B6" w:rsidP="00195339">
            <w:pPr>
              <w:spacing w:after="0"/>
              <w:jc w:val="center"/>
              <w:rPr>
                <w:rFonts w:asciiTheme="majorHAnsi" w:eastAsia="Times New Roman" w:hAnsiTheme="majorHAnsi" w:cs="Verdana"/>
              </w:rPr>
            </w:pPr>
            <w:r w:rsidRPr="00E536B2">
              <w:rPr>
                <w:rFonts w:asciiTheme="majorHAnsi" w:eastAsia="Times New Roman" w:hAnsiTheme="majorHAnsi" w:cs="Verdana"/>
              </w:rPr>
              <w:t>431</w:t>
            </w:r>
          </w:p>
        </w:tc>
        <w:tc>
          <w:tcPr>
            <w:tcW w:w="5467" w:type="dxa"/>
            <w:shd w:val="clear" w:color="auto" w:fill="auto"/>
            <w:vAlign w:val="center"/>
          </w:tcPr>
          <w:p w14:paraId="4B5348B7" w14:textId="77777777" w:rsidR="00E374B6" w:rsidRPr="00E536B2" w:rsidRDefault="00E374B6" w:rsidP="00195339">
            <w:pPr>
              <w:numPr>
                <w:ilvl w:val="0"/>
                <w:numId w:val="25"/>
              </w:numPr>
              <w:spacing w:after="0"/>
              <w:rPr>
                <w:rFonts w:asciiTheme="majorHAnsi" w:eastAsia="Times New Roman" w:hAnsiTheme="majorHAnsi" w:cs="Verdana"/>
              </w:rPr>
            </w:pPr>
            <w:r w:rsidRPr="00E536B2">
              <w:rPr>
                <w:rFonts w:asciiTheme="majorHAnsi" w:eastAsia="Times New Roman" w:hAnsiTheme="majorHAnsi" w:cs="Verdana"/>
              </w:rPr>
              <w:t xml:space="preserve">Underestimated work load for updating the criteria papers. </w:t>
            </w:r>
          </w:p>
          <w:p w14:paraId="551970B7" w14:textId="77777777" w:rsidR="00E374B6" w:rsidRPr="00E536B2" w:rsidRDefault="00E374B6" w:rsidP="00195339">
            <w:pPr>
              <w:numPr>
                <w:ilvl w:val="0"/>
                <w:numId w:val="25"/>
              </w:numPr>
              <w:spacing w:after="0"/>
              <w:rPr>
                <w:rFonts w:asciiTheme="majorHAnsi" w:eastAsia="Times New Roman" w:hAnsiTheme="majorHAnsi" w:cs="Verdana"/>
              </w:rPr>
            </w:pPr>
            <w:r w:rsidRPr="00E536B2">
              <w:rPr>
                <w:rFonts w:asciiTheme="majorHAnsi" w:eastAsia="Times New Roman" w:hAnsiTheme="majorHAnsi" w:cs="Verdana"/>
              </w:rPr>
              <w:t>Additional product tests.</w:t>
            </w:r>
          </w:p>
        </w:tc>
      </w:tr>
      <w:tr w:rsidR="00E374B6" w:rsidRPr="00E536B2" w14:paraId="0D8971EE" w14:textId="77777777" w:rsidTr="005221C7">
        <w:tc>
          <w:tcPr>
            <w:tcW w:w="817" w:type="dxa"/>
            <w:shd w:val="clear" w:color="auto" w:fill="auto"/>
          </w:tcPr>
          <w:p w14:paraId="1F39F1C3" w14:textId="77777777" w:rsidR="00E374B6" w:rsidRPr="00E536B2" w:rsidRDefault="00E374B6" w:rsidP="00195339">
            <w:pPr>
              <w:spacing w:after="0"/>
              <w:rPr>
                <w:rFonts w:asciiTheme="majorHAnsi" w:eastAsia="Times New Roman" w:hAnsiTheme="majorHAnsi" w:cs="Verdana"/>
              </w:rPr>
            </w:pPr>
            <w:r w:rsidRPr="00E536B2">
              <w:rPr>
                <w:rFonts w:asciiTheme="majorHAnsi" w:eastAsia="Times New Roman" w:hAnsiTheme="majorHAnsi" w:cs="Verdana"/>
              </w:rPr>
              <w:t>WP6</w:t>
            </w:r>
          </w:p>
        </w:tc>
        <w:tc>
          <w:tcPr>
            <w:tcW w:w="1701" w:type="dxa"/>
            <w:shd w:val="clear" w:color="auto" w:fill="auto"/>
            <w:vAlign w:val="center"/>
          </w:tcPr>
          <w:p w14:paraId="0CFC79B2" w14:textId="77777777" w:rsidR="00E374B6" w:rsidRPr="00E536B2" w:rsidRDefault="00E374B6" w:rsidP="00195339">
            <w:pPr>
              <w:spacing w:after="0"/>
              <w:jc w:val="center"/>
              <w:rPr>
                <w:rFonts w:asciiTheme="majorHAnsi" w:eastAsia="Times New Roman" w:hAnsiTheme="majorHAnsi" w:cs="Verdana"/>
              </w:rPr>
            </w:pPr>
            <w:r w:rsidRPr="00E536B2">
              <w:rPr>
                <w:rFonts w:asciiTheme="majorHAnsi" w:eastAsia="Times New Roman" w:hAnsiTheme="majorHAnsi" w:cs="Verdana"/>
              </w:rPr>
              <w:t>485</w:t>
            </w:r>
          </w:p>
        </w:tc>
        <w:tc>
          <w:tcPr>
            <w:tcW w:w="1559" w:type="dxa"/>
            <w:shd w:val="clear" w:color="auto" w:fill="auto"/>
            <w:vAlign w:val="center"/>
          </w:tcPr>
          <w:p w14:paraId="4CD54973" w14:textId="77777777" w:rsidR="00E374B6" w:rsidRPr="00E536B2" w:rsidRDefault="00E374B6" w:rsidP="00195339">
            <w:pPr>
              <w:spacing w:after="0"/>
              <w:jc w:val="center"/>
              <w:rPr>
                <w:rFonts w:asciiTheme="majorHAnsi" w:eastAsia="Times New Roman" w:hAnsiTheme="majorHAnsi" w:cs="Verdana"/>
              </w:rPr>
            </w:pPr>
            <w:r w:rsidRPr="00E536B2">
              <w:rPr>
                <w:rFonts w:asciiTheme="majorHAnsi" w:eastAsia="Times New Roman" w:hAnsiTheme="majorHAnsi" w:cs="Verdana"/>
              </w:rPr>
              <w:t>623</w:t>
            </w:r>
          </w:p>
          <w:p w14:paraId="2D6FABED" w14:textId="77777777" w:rsidR="00E374B6" w:rsidRPr="00E536B2" w:rsidRDefault="00E374B6" w:rsidP="00195339">
            <w:pPr>
              <w:spacing w:after="0"/>
              <w:jc w:val="center"/>
              <w:rPr>
                <w:rFonts w:asciiTheme="majorHAnsi" w:eastAsia="Times New Roman" w:hAnsiTheme="majorHAnsi" w:cs="Verdana"/>
              </w:rPr>
            </w:pPr>
          </w:p>
        </w:tc>
        <w:tc>
          <w:tcPr>
            <w:tcW w:w="5467" w:type="dxa"/>
            <w:shd w:val="clear" w:color="auto" w:fill="auto"/>
            <w:vAlign w:val="center"/>
          </w:tcPr>
          <w:p w14:paraId="30237333" w14:textId="77777777" w:rsidR="00E374B6" w:rsidRPr="00E536B2" w:rsidRDefault="00E374B6" w:rsidP="00195339">
            <w:pPr>
              <w:numPr>
                <w:ilvl w:val="0"/>
                <w:numId w:val="24"/>
              </w:numPr>
              <w:spacing w:after="0"/>
              <w:rPr>
                <w:rFonts w:asciiTheme="majorHAnsi" w:eastAsia="Times New Roman" w:hAnsiTheme="majorHAnsi" w:cs="Verdana"/>
              </w:rPr>
            </w:pPr>
            <w:r w:rsidRPr="00E536B2">
              <w:rPr>
                <w:rFonts w:asciiTheme="majorHAnsi" w:eastAsia="Times New Roman" w:hAnsiTheme="majorHAnsi" w:cs="Verdana"/>
              </w:rPr>
              <w:t xml:space="preserve">Underestimated work load for organizing the attendance at the fair “Messe Wels”. </w:t>
            </w:r>
          </w:p>
          <w:p w14:paraId="5B0725AC" w14:textId="77777777" w:rsidR="00E374B6" w:rsidRPr="00E536B2" w:rsidRDefault="00E374B6" w:rsidP="00195339">
            <w:pPr>
              <w:numPr>
                <w:ilvl w:val="0"/>
                <w:numId w:val="24"/>
              </w:numPr>
              <w:spacing w:after="0"/>
              <w:rPr>
                <w:rFonts w:asciiTheme="majorHAnsi" w:eastAsia="Times New Roman" w:hAnsiTheme="majorHAnsi" w:cs="Verdana"/>
              </w:rPr>
            </w:pPr>
            <w:r w:rsidRPr="00E536B2">
              <w:rPr>
                <w:rFonts w:asciiTheme="majorHAnsi" w:eastAsia="Times New Roman" w:hAnsiTheme="majorHAnsi" w:cs="Verdana"/>
              </w:rPr>
              <w:t xml:space="preserve">Change of personal involved  - period of vocational adjustment </w:t>
            </w:r>
          </w:p>
          <w:p w14:paraId="3C3D0F87" w14:textId="77777777" w:rsidR="00E374B6" w:rsidRPr="00E536B2" w:rsidRDefault="00E374B6" w:rsidP="00195339">
            <w:pPr>
              <w:numPr>
                <w:ilvl w:val="0"/>
                <w:numId w:val="24"/>
              </w:numPr>
              <w:spacing w:after="0"/>
              <w:rPr>
                <w:rFonts w:asciiTheme="majorHAnsi" w:eastAsia="Times New Roman" w:hAnsiTheme="majorHAnsi" w:cs="Verdana"/>
              </w:rPr>
            </w:pPr>
            <w:r w:rsidRPr="00E536B2">
              <w:rPr>
                <w:rFonts w:asciiTheme="majorHAnsi" w:eastAsia="Times New Roman" w:hAnsiTheme="majorHAnsi" w:cs="Verdana"/>
              </w:rPr>
              <w:t>Additional product tests – communication proved time consuming.</w:t>
            </w:r>
          </w:p>
        </w:tc>
      </w:tr>
    </w:tbl>
    <w:p w14:paraId="6CE480AA" w14:textId="77777777" w:rsidR="00E374B6" w:rsidRPr="00E536B2" w:rsidRDefault="00E374B6" w:rsidP="00195339">
      <w:pPr>
        <w:autoSpaceDE w:val="0"/>
        <w:spacing w:after="0"/>
        <w:rPr>
          <w:rFonts w:asciiTheme="majorHAnsi" w:eastAsia="Times New Roman" w:hAnsiTheme="majorHAnsi" w:cs="Verdana"/>
        </w:rPr>
      </w:pPr>
    </w:p>
    <w:p w14:paraId="1528E55C" w14:textId="77777777" w:rsidR="00E374B6" w:rsidRPr="00E536B2" w:rsidRDefault="005B6D7F" w:rsidP="00E374B6">
      <w:pPr>
        <w:rPr>
          <w:rFonts w:asciiTheme="majorHAnsi" w:eastAsia="Times New Roman" w:hAnsiTheme="majorHAnsi" w:cs="Verdana"/>
        </w:rPr>
      </w:pPr>
      <w:r w:rsidRPr="00E536B2">
        <w:rPr>
          <w:rFonts w:asciiTheme="majorHAnsi" w:eastAsia="Times New Roman" w:hAnsiTheme="majorHAnsi" w:cs="Verdana"/>
        </w:rPr>
        <w:t xml:space="preserve">More than 200h per WP </w:t>
      </w:r>
      <w:r w:rsidR="00E374B6" w:rsidRPr="00E536B2">
        <w:rPr>
          <w:rFonts w:asciiTheme="majorHAnsi" w:eastAsia="Times New Roman" w:hAnsiTheme="majorHAnsi" w:cs="Verdana"/>
        </w:rPr>
        <w:t xml:space="preserve">break-down of hours by task and staff members </w:t>
      </w:r>
    </w:p>
    <w:tbl>
      <w:tblPr>
        <w:tblW w:w="9532" w:type="dxa"/>
        <w:tblInd w:w="108" w:type="dxa"/>
        <w:tblLayout w:type="fixed"/>
        <w:tblLook w:val="0000" w:firstRow="0" w:lastRow="0" w:firstColumn="0" w:lastColumn="0" w:noHBand="0" w:noVBand="0"/>
      </w:tblPr>
      <w:tblGrid>
        <w:gridCol w:w="2297"/>
        <w:gridCol w:w="2405"/>
        <w:gridCol w:w="1677"/>
        <w:gridCol w:w="3153"/>
      </w:tblGrid>
      <w:tr w:rsidR="00E374B6" w:rsidRPr="00E536B2" w14:paraId="2136267A" w14:textId="77777777" w:rsidTr="00564C8C">
        <w:tc>
          <w:tcPr>
            <w:tcW w:w="2297" w:type="dxa"/>
            <w:tcBorders>
              <w:top w:val="single" w:sz="4" w:space="0" w:color="000000"/>
              <w:left w:val="single" w:sz="4" w:space="0" w:color="000000"/>
              <w:bottom w:val="single" w:sz="4" w:space="0" w:color="000000"/>
            </w:tcBorders>
            <w:shd w:val="clear" w:color="auto" w:fill="auto"/>
          </w:tcPr>
          <w:p w14:paraId="5CF3A79A" w14:textId="77777777" w:rsidR="00E374B6" w:rsidRPr="00E536B2" w:rsidRDefault="00E374B6" w:rsidP="00564C8C">
            <w:pPr>
              <w:autoSpaceDE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Task n° + name</w:t>
            </w:r>
          </w:p>
        </w:tc>
        <w:tc>
          <w:tcPr>
            <w:tcW w:w="2405" w:type="dxa"/>
            <w:tcBorders>
              <w:top w:val="single" w:sz="4" w:space="0" w:color="000000"/>
              <w:left w:val="single" w:sz="4" w:space="0" w:color="000000"/>
              <w:bottom w:val="single" w:sz="4" w:space="0" w:color="000000"/>
            </w:tcBorders>
            <w:shd w:val="clear" w:color="auto" w:fill="auto"/>
          </w:tcPr>
          <w:p w14:paraId="0A71AD18" w14:textId="77777777" w:rsidR="00E374B6" w:rsidRPr="00E536B2" w:rsidRDefault="00E374B6" w:rsidP="00564C8C">
            <w:pPr>
              <w:autoSpaceDE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460A25A5" w14:textId="77777777" w:rsidR="00E374B6" w:rsidRPr="00E536B2" w:rsidRDefault="00E374B6" w:rsidP="00564C8C">
            <w:pPr>
              <w:autoSpaceDE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E530010" w14:textId="77777777" w:rsidR="00E374B6" w:rsidRPr="00E536B2" w:rsidRDefault="00E374B6" w:rsidP="00564C8C">
            <w:pPr>
              <w:autoSpaceDE w:val="0"/>
              <w:spacing w:after="0" w:line="240" w:lineRule="auto"/>
              <w:rPr>
                <w:rFonts w:asciiTheme="majorHAnsi" w:eastAsia="Times New Roman" w:hAnsiTheme="majorHAnsi" w:cs="Verdana"/>
              </w:rPr>
            </w:pPr>
            <w:r w:rsidRPr="00E536B2">
              <w:rPr>
                <w:rFonts w:asciiTheme="majorHAnsi" w:eastAsia="Times New Roman" w:hAnsiTheme="majorHAnsi" w:cs="Verdana"/>
              </w:rPr>
              <w:t>Keywords on undertaken activities</w:t>
            </w:r>
          </w:p>
        </w:tc>
      </w:tr>
      <w:tr w:rsidR="00E374B6" w:rsidRPr="00E536B2" w14:paraId="179DB60C" w14:textId="77777777" w:rsidTr="00564C8C">
        <w:tc>
          <w:tcPr>
            <w:tcW w:w="2297" w:type="dxa"/>
            <w:tcBorders>
              <w:top w:val="single" w:sz="4" w:space="0" w:color="000000"/>
              <w:left w:val="single" w:sz="4" w:space="0" w:color="000000"/>
              <w:bottom w:val="single" w:sz="4" w:space="0" w:color="000000"/>
            </w:tcBorders>
            <w:shd w:val="clear" w:color="auto" w:fill="auto"/>
          </w:tcPr>
          <w:p w14:paraId="356EE6CB" w14:textId="77777777" w:rsidR="00E374B6" w:rsidRPr="00E536B2" w:rsidRDefault="00E374B6" w:rsidP="00027604">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3.2 Technical specifications</w:t>
            </w:r>
          </w:p>
        </w:tc>
        <w:tc>
          <w:tcPr>
            <w:tcW w:w="2405" w:type="dxa"/>
            <w:tcBorders>
              <w:top w:val="single" w:sz="4" w:space="0" w:color="000000"/>
              <w:left w:val="single" w:sz="4" w:space="0" w:color="000000"/>
              <w:bottom w:val="single" w:sz="4" w:space="0" w:color="000000"/>
            </w:tcBorders>
            <w:shd w:val="clear" w:color="auto" w:fill="auto"/>
          </w:tcPr>
          <w:p w14:paraId="7A98D6BB"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Polster</w:t>
            </w:r>
          </w:p>
        </w:tc>
        <w:tc>
          <w:tcPr>
            <w:tcW w:w="1677" w:type="dxa"/>
            <w:tcBorders>
              <w:top w:val="single" w:sz="4" w:space="0" w:color="000000"/>
              <w:left w:val="single" w:sz="4" w:space="0" w:color="000000"/>
              <w:bottom w:val="single" w:sz="4" w:space="0" w:color="000000"/>
            </w:tcBorders>
            <w:shd w:val="clear" w:color="auto" w:fill="auto"/>
          </w:tcPr>
          <w:p w14:paraId="5472ADBB"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85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E7FCB0E" w14:textId="77777777"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Mainly involved in updating the criteria papers for the product categories LEDs and developing the new criteria paper for water heaters and developing the technology paper for servers. Also in </w:t>
            </w:r>
            <w:r w:rsidRPr="00E536B2">
              <w:rPr>
                <w:rFonts w:asciiTheme="majorHAnsi" w:eastAsia="Times New Roman" w:hAnsiTheme="majorHAnsi" w:cs="Verdana"/>
              </w:rPr>
              <w:lastRenderedPageBreak/>
              <w:t>charge of the quality management for 6 criteria paper updates</w:t>
            </w:r>
          </w:p>
        </w:tc>
      </w:tr>
      <w:tr w:rsidR="00E374B6" w:rsidRPr="00E536B2" w14:paraId="3312196C" w14:textId="77777777" w:rsidTr="00564C8C">
        <w:tc>
          <w:tcPr>
            <w:tcW w:w="2297" w:type="dxa"/>
            <w:tcBorders>
              <w:top w:val="single" w:sz="4" w:space="0" w:color="000000"/>
              <w:left w:val="single" w:sz="4" w:space="0" w:color="000000"/>
              <w:bottom w:val="single" w:sz="4" w:space="0" w:color="000000"/>
            </w:tcBorders>
            <w:shd w:val="clear" w:color="auto" w:fill="auto"/>
          </w:tcPr>
          <w:p w14:paraId="185DBBA9" w14:textId="77777777" w:rsidR="00E374B6" w:rsidRPr="00E536B2" w:rsidRDefault="00E374B6" w:rsidP="00027604">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lastRenderedPageBreak/>
              <w:t>3.2 Technical specifications</w:t>
            </w:r>
          </w:p>
        </w:tc>
        <w:tc>
          <w:tcPr>
            <w:tcW w:w="2405" w:type="dxa"/>
            <w:tcBorders>
              <w:top w:val="single" w:sz="4" w:space="0" w:color="000000"/>
              <w:left w:val="single" w:sz="4" w:space="0" w:color="000000"/>
              <w:bottom w:val="single" w:sz="4" w:space="0" w:color="000000"/>
            </w:tcBorders>
            <w:shd w:val="clear" w:color="auto" w:fill="auto"/>
          </w:tcPr>
          <w:p w14:paraId="5EF4F8F1"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Hofmann</w:t>
            </w:r>
          </w:p>
        </w:tc>
        <w:tc>
          <w:tcPr>
            <w:tcW w:w="1677" w:type="dxa"/>
            <w:tcBorders>
              <w:top w:val="single" w:sz="4" w:space="0" w:color="000000"/>
              <w:left w:val="single" w:sz="4" w:space="0" w:color="000000"/>
              <w:bottom w:val="single" w:sz="4" w:space="0" w:color="000000"/>
            </w:tcBorders>
            <w:shd w:val="clear" w:color="auto" w:fill="auto"/>
          </w:tcPr>
          <w:p w14:paraId="76FF1861"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45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357317B" w14:textId="77777777"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Mainly involved in developing the new criteria paper for water heaters. Also in charge of the quality management for 2 criteria paper updates, and the technology paper for photovoltaic systems by Öko Institut.</w:t>
            </w:r>
          </w:p>
        </w:tc>
      </w:tr>
      <w:tr w:rsidR="00E374B6" w:rsidRPr="00E536B2" w14:paraId="48C1E132" w14:textId="77777777" w:rsidTr="00564C8C">
        <w:tc>
          <w:tcPr>
            <w:tcW w:w="2297" w:type="dxa"/>
            <w:tcBorders>
              <w:top w:val="single" w:sz="4" w:space="0" w:color="000000"/>
              <w:left w:val="single" w:sz="4" w:space="0" w:color="000000"/>
              <w:bottom w:val="single" w:sz="4" w:space="0" w:color="000000"/>
            </w:tcBorders>
            <w:shd w:val="clear" w:color="auto" w:fill="auto"/>
          </w:tcPr>
          <w:p w14:paraId="586600A0" w14:textId="77777777" w:rsidR="00E374B6" w:rsidRPr="00E536B2" w:rsidRDefault="00E374B6" w:rsidP="00027604">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3.2 Technical specifications</w:t>
            </w:r>
          </w:p>
        </w:tc>
        <w:tc>
          <w:tcPr>
            <w:tcW w:w="2405" w:type="dxa"/>
            <w:tcBorders>
              <w:top w:val="single" w:sz="4" w:space="0" w:color="000000"/>
              <w:left w:val="single" w:sz="4" w:space="0" w:color="000000"/>
              <w:bottom w:val="single" w:sz="4" w:space="0" w:color="000000"/>
            </w:tcBorders>
            <w:shd w:val="clear" w:color="auto" w:fill="auto"/>
          </w:tcPr>
          <w:p w14:paraId="5C32E366"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Schäppi</w:t>
            </w:r>
          </w:p>
        </w:tc>
        <w:tc>
          <w:tcPr>
            <w:tcW w:w="1677" w:type="dxa"/>
            <w:tcBorders>
              <w:top w:val="single" w:sz="4" w:space="0" w:color="000000"/>
              <w:left w:val="single" w:sz="4" w:space="0" w:color="000000"/>
              <w:bottom w:val="single" w:sz="4" w:space="0" w:color="000000"/>
            </w:tcBorders>
            <w:shd w:val="clear" w:color="auto" w:fill="auto"/>
          </w:tcPr>
          <w:p w14:paraId="274AA1C3"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27</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52C8A48" w14:textId="1668036A"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Mainly involved in updating the criteria papers for the product categories and developing the technology paper. </w:t>
            </w:r>
          </w:p>
        </w:tc>
      </w:tr>
      <w:tr w:rsidR="00E374B6" w:rsidRPr="00E536B2" w14:paraId="0EBC13DC" w14:textId="77777777" w:rsidTr="00564C8C">
        <w:tc>
          <w:tcPr>
            <w:tcW w:w="2297" w:type="dxa"/>
            <w:tcBorders>
              <w:top w:val="single" w:sz="4" w:space="0" w:color="000000"/>
              <w:left w:val="single" w:sz="4" w:space="0" w:color="000000"/>
              <w:bottom w:val="single" w:sz="4" w:space="0" w:color="000000"/>
            </w:tcBorders>
            <w:shd w:val="clear" w:color="auto" w:fill="auto"/>
          </w:tcPr>
          <w:p w14:paraId="50E90A83" w14:textId="77777777" w:rsidR="00E374B6" w:rsidRPr="00E536B2" w:rsidRDefault="00E374B6" w:rsidP="00027604">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3.3 European product competition</w:t>
            </w:r>
          </w:p>
        </w:tc>
        <w:tc>
          <w:tcPr>
            <w:tcW w:w="2405" w:type="dxa"/>
            <w:tcBorders>
              <w:top w:val="single" w:sz="4" w:space="0" w:color="000000"/>
              <w:left w:val="single" w:sz="4" w:space="0" w:color="000000"/>
              <w:bottom w:val="single" w:sz="4" w:space="0" w:color="000000"/>
            </w:tcBorders>
            <w:shd w:val="clear" w:color="auto" w:fill="auto"/>
          </w:tcPr>
          <w:p w14:paraId="17452B25"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Hofmann</w:t>
            </w:r>
          </w:p>
        </w:tc>
        <w:tc>
          <w:tcPr>
            <w:tcW w:w="1677" w:type="dxa"/>
            <w:tcBorders>
              <w:top w:val="single" w:sz="4" w:space="0" w:color="000000"/>
              <w:left w:val="single" w:sz="4" w:space="0" w:color="000000"/>
              <w:bottom w:val="single" w:sz="4" w:space="0" w:color="000000"/>
            </w:tcBorders>
            <w:shd w:val="clear" w:color="auto" w:fill="auto"/>
          </w:tcPr>
          <w:p w14:paraId="5394DEF7"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125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13A903C" w14:textId="77777777"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Mainly involved in the organisation of the European Topten Product Competition, Participated at choosing the testing laboratory. Also involved at organising the additional test for the LED Spots. </w:t>
            </w:r>
          </w:p>
        </w:tc>
      </w:tr>
      <w:tr w:rsidR="00E374B6" w:rsidRPr="00E536B2" w14:paraId="58FD5B9B" w14:textId="77777777" w:rsidTr="00564C8C">
        <w:tc>
          <w:tcPr>
            <w:tcW w:w="2297" w:type="dxa"/>
            <w:tcBorders>
              <w:top w:val="single" w:sz="4" w:space="0" w:color="000000"/>
              <w:left w:val="single" w:sz="4" w:space="0" w:color="000000"/>
              <w:bottom w:val="single" w:sz="4" w:space="0" w:color="000000"/>
            </w:tcBorders>
            <w:shd w:val="clear" w:color="auto" w:fill="auto"/>
          </w:tcPr>
          <w:p w14:paraId="60528C07"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3.3 European product competition</w:t>
            </w:r>
          </w:p>
        </w:tc>
        <w:tc>
          <w:tcPr>
            <w:tcW w:w="2405" w:type="dxa"/>
            <w:tcBorders>
              <w:top w:val="single" w:sz="4" w:space="0" w:color="000000"/>
              <w:left w:val="single" w:sz="4" w:space="0" w:color="000000"/>
              <w:bottom w:val="single" w:sz="4" w:space="0" w:color="000000"/>
            </w:tcBorders>
            <w:shd w:val="clear" w:color="auto" w:fill="auto"/>
          </w:tcPr>
          <w:p w14:paraId="59D2CFB8"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Polster</w:t>
            </w:r>
          </w:p>
        </w:tc>
        <w:tc>
          <w:tcPr>
            <w:tcW w:w="1677" w:type="dxa"/>
            <w:tcBorders>
              <w:top w:val="single" w:sz="4" w:space="0" w:color="000000"/>
              <w:left w:val="single" w:sz="4" w:space="0" w:color="000000"/>
              <w:bottom w:val="single" w:sz="4" w:space="0" w:color="000000"/>
            </w:tcBorders>
            <w:shd w:val="clear" w:color="auto" w:fill="auto"/>
          </w:tcPr>
          <w:p w14:paraId="0777A442"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75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3E5265C" w14:textId="2F57B155" w:rsidR="00E374B6" w:rsidRPr="00E536B2" w:rsidRDefault="00E374B6" w:rsidP="00FD702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Involved in the organisation of the European Topten Product Competition and the organisation of product testing. Participated </w:t>
            </w:r>
            <w:r w:rsidR="00FD702C">
              <w:rPr>
                <w:rFonts w:asciiTheme="majorHAnsi" w:eastAsia="Times New Roman" w:hAnsiTheme="majorHAnsi" w:cs="Verdana"/>
              </w:rPr>
              <w:t>in</w:t>
            </w:r>
            <w:r w:rsidR="00FD702C" w:rsidRPr="00E536B2">
              <w:rPr>
                <w:rFonts w:asciiTheme="majorHAnsi" w:eastAsia="Times New Roman" w:hAnsiTheme="majorHAnsi" w:cs="Verdana"/>
              </w:rPr>
              <w:t xml:space="preserve"> </w:t>
            </w:r>
            <w:r w:rsidRPr="00E536B2">
              <w:rPr>
                <w:rFonts w:asciiTheme="majorHAnsi" w:eastAsia="Times New Roman" w:hAnsiTheme="majorHAnsi" w:cs="Verdana"/>
              </w:rPr>
              <w:t>defining the competition rules</w:t>
            </w:r>
          </w:p>
        </w:tc>
      </w:tr>
      <w:tr w:rsidR="00E374B6" w:rsidRPr="00E536B2" w14:paraId="22437C13" w14:textId="77777777" w:rsidTr="00564C8C">
        <w:tc>
          <w:tcPr>
            <w:tcW w:w="2297" w:type="dxa"/>
            <w:tcBorders>
              <w:top w:val="single" w:sz="4" w:space="0" w:color="000000"/>
              <w:left w:val="single" w:sz="4" w:space="0" w:color="000000"/>
              <w:bottom w:val="single" w:sz="4" w:space="0" w:color="000000"/>
            </w:tcBorders>
            <w:shd w:val="clear" w:color="auto" w:fill="auto"/>
          </w:tcPr>
          <w:p w14:paraId="0AB02E64"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3.3 European product competition</w:t>
            </w:r>
          </w:p>
        </w:tc>
        <w:tc>
          <w:tcPr>
            <w:tcW w:w="2405" w:type="dxa"/>
            <w:tcBorders>
              <w:top w:val="single" w:sz="4" w:space="0" w:color="000000"/>
              <w:left w:val="single" w:sz="4" w:space="0" w:color="000000"/>
              <w:bottom w:val="single" w:sz="4" w:space="0" w:color="000000"/>
            </w:tcBorders>
            <w:shd w:val="clear" w:color="auto" w:fill="auto"/>
          </w:tcPr>
          <w:p w14:paraId="23F06714"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Luggauer</w:t>
            </w:r>
          </w:p>
        </w:tc>
        <w:tc>
          <w:tcPr>
            <w:tcW w:w="1677" w:type="dxa"/>
            <w:tcBorders>
              <w:top w:val="single" w:sz="4" w:space="0" w:color="000000"/>
              <w:left w:val="single" w:sz="4" w:space="0" w:color="000000"/>
              <w:bottom w:val="single" w:sz="4" w:space="0" w:color="000000"/>
            </w:tcBorders>
            <w:shd w:val="clear" w:color="auto" w:fill="auto"/>
          </w:tcPr>
          <w:p w14:paraId="58AF3F4F"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17</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61C99C2" w14:textId="77777777"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Mainly involved in the support for organisation for the product competition. </w:t>
            </w:r>
          </w:p>
        </w:tc>
      </w:tr>
      <w:tr w:rsidR="00E374B6" w:rsidRPr="00E536B2" w14:paraId="52EF9D48" w14:textId="77777777" w:rsidTr="00564C8C">
        <w:tc>
          <w:tcPr>
            <w:tcW w:w="2297" w:type="dxa"/>
            <w:tcBorders>
              <w:top w:val="single" w:sz="4" w:space="0" w:color="000000"/>
              <w:left w:val="single" w:sz="4" w:space="0" w:color="000000"/>
              <w:bottom w:val="single" w:sz="4" w:space="0" w:color="000000"/>
            </w:tcBorders>
            <w:shd w:val="clear" w:color="auto" w:fill="auto"/>
          </w:tcPr>
          <w:p w14:paraId="11FB9B27" w14:textId="77777777" w:rsidR="00E374B6" w:rsidRPr="00E536B2" w:rsidRDefault="00E374B6" w:rsidP="00027604">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6.2 European communication activities</w:t>
            </w:r>
          </w:p>
        </w:tc>
        <w:tc>
          <w:tcPr>
            <w:tcW w:w="2405" w:type="dxa"/>
            <w:tcBorders>
              <w:top w:val="single" w:sz="4" w:space="0" w:color="000000"/>
              <w:left w:val="single" w:sz="4" w:space="0" w:color="000000"/>
              <w:bottom w:val="single" w:sz="4" w:space="0" w:color="000000"/>
            </w:tcBorders>
            <w:shd w:val="clear" w:color="auto" w:fill="auto"/>
          </w:tcPr>
          <w:p w14:paraId="7C7BEE1F"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Hofmann</w:t>
            </w:r>
          </w:p>
        </w:tc>
        <w:tc>
          <w:tcPr>
            <w:tcW w:w="1677" w:type="dxa"/>
            <w:tcBorders>
              <w:top w:val="single" w:sz="4" w:space="0" w:color="000000"/>
              <w:left w:val="single" w:sz="4" w:space="0" w:color="000000"/>
              <w:bottom w:val="single" w:sz="4" w:space="0" w:color="000000"/>
            </w:tcBorders>
            <w:shd w:val="clear" w:color="auto" w:fill="auto"/>
          </w:tcPr>
          <w:p w14:paraId="396B1BFD"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270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D1D9525" w14:textId="3D84924B"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Mainly involved in the attendance at the national fair “Energiesparmesse Wels” and organising the award ceremony at the fair. Developing the media material (Press releases, Award logo, banners, posters, newsletters etc</w:t>
            </w:r>
            <w:r w:rsidR="00FD702C">
              <w:rPr>
                <w:rFonts w:asciiTheme="majorHAnsi" w:eastAsia="Times New Roman" w:hAnsiTheme="majorHAnsi" w:cs="Verdana"/>
              </w:rPr>
              <w:t>.</w:t>
            </w:r>
            <w:r w:rsidRPr="00E536B2">
              <w:rPr>
                <w:rFonts w:asciiTheme="majorHAnsi" w:eastAsia="Times New Roman" w:hAnsiTheme="majorHAnsi" w:cs="Verdana"/>
              </w:rPr>
              <w:t xml:space="preserve">). </w:t>
            </w:r>
          </w:p>
        </w:tc>
      </w:tr>
      <w:tr w:rsidR="00E374B6" w:rsidRPr="00E536B2" w14:paraId="6B4A61F0" w14:textId="77777777" w:rsidTr="00564C8C">
        <w:trPr>
          <w:trHeight w:val="732"/>
        </w:trPr>
        <w:tc>
          <w:tcPr>
            <w:tcW w:w="2297" w:type="dxa"/>
            <w:tcBorders>
              <w:top w:val="single" w:sz="4" w:space="0" w:color="000000"/>
              <w:left w:val="single" w:sz="4" w:space="0" w:color="000000"/>
              <w:bottom w:val="single" w:sz="4" w:space="0" w:color="000000"/>
            </w:tcBorders>
            <w:shd w:val="clear" w:color="auto" w:fill="auto"/>
          </w:tcPr>
          <w:p w14:paraId="4D71C220" w14:textId="77777777" w:rsidR="00E374B6" w:rsidRPr="00E536B2" w:rsidRDefault="00E374B6" w:rsidP="00027604">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6.2 European communication activities</w:t>
            </w:r>
          </w:p>
        </w:tc>
        <w:tc>
          <w:tcPr>
            <w:tcW w:w="2405" w:type="dxa"/>
            <w:tcBorders>
              <w:top w:val="single" w:sz="4" w:space="0" w:color="000000"/>
              <w:left w:val="single" w:sz="4" w:space="0" w:color="000000"/>
              <w:bottom w:val="single" w:sz="4" w:space="0" w:color="000000"/>
            </w:tcBorders>
            <w:shd w:val="clear" w:color="auto" w:fill="auto"/>
          </w:tcPr>
          <w:p w14:paraId="20311FD7"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 xml:space="preserve">Polster </w:t>
            </w:r>
          </w:p>
        </w:tc>
        <w:tc>
          <w:tcPr>
            <w:tcW w:w="1677" w:type="dxa"/>
            <w:tcBorders>
              <w:top w:val="single" w:sz="4" w:space="0" w:color="000000"/>
              <w:left w:val="single" w:sz="4" w:space="0" w:color="000000"/>
              <w:bottom w:val="single" w:sz="4" w:space="0" w:color="000000"/>
            </w:tcBorders>
            <w:shd w:val="clear" w:color="auto" w:fill="auto"/>
          </w:tcPr>
          <w:p w14:paraId="179F4942"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185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4CA2DC3" w14:textId="77777777"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Involved in the attendance at the national fair “Energiesparmesse Wels” and organising the award ceremony at the fair. Participated in designing the booth size and equipment. Organizing the transport of the winning products to the booth. </w:t>
            </w:r>
          </w:p>
        </w:tc>
      </w:tr>
      <w:tr w:rsidR="00E374B6" w:rsidRPr="00E536B2" w14:paraId="72AB7340" w14:textId="77777777" w:rsidTr="00564C8C">
        <w:tc>
          <w:tcPr>
            <w:tcW w:w="2297" w:type="dxa"/>
            <w:tcBorders>
              <w:top w:val="single" w:sz="4" w:space="0" w:color="000000"/>
              <w:left w:val="single" w:sz="4" w:space="0" w:color="000000"/>
              <w:bottom w:val="single" w:sz="4" w:space="0" w:color="000000"/>
            </w:tcBorders>
            <w:shd w:val="clear" w:color="auto" w:fill="auto"/>
          </w:tcPr>
          <w:p w14:paraId="1F9C14B3" w14:textId="77777777" w:rsidR="00E374B6" w:rsidRPr="00E536B2" w:rsidRDefault="00E374B6" w:rsidP="00027604">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lastRenderedPageBreak/>
              <w:t>6.2 European communication activities</w:t>
            </w:r>
          </w:p>
        </w:tc>
        <w:tc>
          <w:tcPr>
            <w:tcW w:w="2405" w:type="dxa"/>
            <w:tcBorders>
              <w:top w:val="single" w:sz="4" w:space="0" w:color="000000"/>
              <w:left w:val="single" w:sz="4" w:space="0" w:color="000000"/>
              <w:bottom w:val="single" w:sz="4" w:space="0" w:color="000000"/>
            </w:tcBorders>
            <w:shd w:val="clear" w:color="auto" w:fill="auto"/>
          </w:tcPr>
          <w:p w14:paraId="41D2C8B4"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Burgholzer</w:t>
            </w:r>
          </w:p>
        </w:tc>
        <w:tc>
          <w:tcPr>
            <w:tcW w:w="1677" w:type="dxa"/>
            <w:tcBorders>
              <w:top w:val="single" w:sz="4" w:space="0" w:color="000000"/>
              <w:left w:val="single" w:sz="4" w:space="0" w:color="000000"/>
              <w:bottom w:val="single" w:sz="4" w:space="0" w:color="000000"/>
            </w:tcBorders>
            <w:shd w:val="clear" w:color="auto" w:fill="auto"/>
          </w:tcPr>
          <w:p w14:paraId="4E6A8BA3"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80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87BDBC8" w14:textId="21ED2D60"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Support on organizing the transport of the winning products to the customers (winners of the fair raffle). Support on developing the media material (Press releases, Award logo, banners, posters, newsletters etc</w:t>
            </w:r>
            <w:r w:rsidR="00FD702C">
              <w:rPr>
                <w:rFonts w:asciiTheme="majorHAnsi" w:eastAsia="Times New Roman" w:hAnsiTheme="majorHAnsi" w:cs="Verdana"/>
              </w:rPr>
              <w:t>.</w:t>
            </w:r>
            <w:r w:rsidRPr="00E536B2">
              <w:rPr>
                <w:rFonts w:asciiTheme="majorHAnsi" w:eastAsia="Times New Roman" w:hAnsiTheme="majorHAnsi" w:cs="Verdana"/>
              </w:rPr>
              <w:t xml:space="preserve">). </w:t>
            </w:r>
          </w:p>
        </w:tc>
      </w:tr>
      <w:tr w:rsidR="00E374B6" w:rsidRPr="00E536B2" w14:paraId="6EE8BC9B" w14:textId="77777777" w:rsidTr="00564C8C">
        <w:tc>
          <w:tcPr>
            <w:tcW w:w="2297" w:type="dxa"/>
            <w:tcBorders>
              <w:top w:val="single" w:sz="4" w:space="0" w:color="000000"/>
              <w:left w:val="single" w:sz="4" w:space="0" w:color="000000"/>
              <w:bottom w:val="single" w:sz="4" w:space="0" w:color="000000"/>
            </w:tcBorders>
            <w:shd w:val="clear" w:color="auto" w:fill="auto"/>
          </w:tcPr>
          <w:p w14:paraId="36715829" w14:textId="77777777" w:rsidR="00E374B6" w:rsidRPr="00E536B2" w:rsidRDefault="00E374B6" w:rsidP="00027604">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6.2 European communication activities</w:t>
            </w:r>
          </w:p>
        </w:tc>
        <w:tc>
          <w:tcPr>
            <w:tcW w:w="2405" w:type="dxa"/>
            <w:tcBorders>
              <w:top w:val="single" w:sz="4" w:space="0" w:color="000000"/>
              <w:left w:val="single" w:sz="4" w:space="0" w:color="000000"/>
              <w:bottom w:val="single" w:sz="4" w:space="0" w:color="000000"/>
            </w:tcBorders>
            <w:shd w:val="clear" w:color="auto" w:fill="auto"/>
          </w:tcPr>
          <w:p w14:paraId="354FE4C0"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 xml:space="preserve">Luggauer </w:t>
            </w:r>
          </w:p>
        </w:tc>
        <w:tc>
          <w:tcPr>
            <w:tcW w:w="1677" w:type="dxa"/>
            <w:tcBorders>
              <w:top w:val="single" w:sz="4" w:space="0" w:color="000000"/>
              <w:left w:val="single" w:sz="4" w:space="0" w:color="000000"/>
              <w:bottom w:val="single" w:sz="4" w:space="0" w:color="000000"/>
            </w:tcBorders>
            <w:shd w:val="clear" w:color="auto" w:fill="auto"/>
          </w:tcPr>
          <w:p w14:paraId="55077B02"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53</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B06CCBA" w14:textId="22F28575"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Support on developing the media material (Press releases, Award logo, banners, posters, newsletters etc</w:t>
            </w:r>
            <w:r w:rsidR="00FD702C">
              <w:rPr>
                <w:rFonts w:asciiTheme="majorHAnsi" w:eastAsia="Times New Roman" w:hAnsiTheme="majorHAnsi" w:cs="Verdana"/>
              </w:rPr>
              <w:t>.</w:t>
            </w:r>
            <w:r w:rsidRPr="00E536B2">
              <w:rPr>
                <w:rFonts w:asciiTheme="majorHAnsi" w:eastAsia="Times New Roman" w:hAnsiTheme="majorHAnsi" w:cs="Verdana"/>
              </w:rPr>
              <w:t>).</w:t>
            </w:r>
          </w:p>
        </w:tc>
      </w:tr>
      <w:tr w:rsidR="00E374B6" w:rsidRPr="00E536B2" w14:paraId="2155901B" w14:textId="77777777" w:rsidTr="00564C8C">
        <w:tc>
          <w:tcPr>
            <w:tcW w:w="2297" w:type="dxa"/>
            <w:tcBorders>
              <w:top w:val="single" w:sz="4" w:space="0" w:color="000000"/>
              <w:left w:val="single" w:sz="4" w:space="0" w:color="000000"/>
              <w:bottom w:val="single" w:sz="4" w:space="0" w:color="000000"/>
            </w:tcBorders>
            <w:shd w:val="clear" w:color="auto" w:fill="auto"/>
          </w:tcPr>
          <w:p w14:paraId="7198799F" w14:textId="77777777" w:rsidR="00E374B6" w:rsidRPr="00E536B2" w:rsidRDefault="00E374B6" w:rsidP="00027604">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6.2 European communication activities</w:t>
            </w:r>
          </w:p>
        </w:tc>
        <w:tc>
          <w:tcPr>
            <w:tcW w:w="2405" w:type="dxa"/>
            <w:tcBorders>
              <w:top w:val="single" w:sz="4" w:space="0" w:color="000000"/>
              <w:left w:val="single" w:sz="4" w:space="0" w:color="000000"/>
              <w:bottom w:val="single" w:sz="4" w:space="0" w:color="000000"/>
            </w:tcBorders>
            <w:shd w:val="clear" w:color="auto" w:fill="auto"/>
          </w:tcPr>
          <w:p w14:paraId="017EB796"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Schäppi</w:t>
            </w:r>
          </w:p>
        </w:tc>
        <w:tc>
          <w:tcPr>
            <w:tcW w:w="1677" w:type="dxa"/>
            <w:tcBorders>
              <w:top w:val="single" w:sz="4" w:space="0" w:color="000000"/>
              <w:left w:val="single" w:sz="4" w:space="0" w:color="000000"/>
              <w:bottom w:val="single" w:sz="4" w:space="0" w:color="000000"/>
            </w:tcBorders>
            <w:shd w:val="clear" w:color="auto" w:fill="auto"/>
          </w:tcPr>
          <w:p w14:paraId="75559B7A" w14:textId="77777777" w:rsidR="00E374B6" w:rsidRPr="00E536B2" w:rsidRDefault="00E374B6" w:rsidP="00564C8C">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35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03A9B0B" w14:textId="4CF69B37"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Developing the media material (Press releases, Award logo, banners, posters, newsletters etc</w:t>
            </w:r>
            <w:r w:rsidR="00FD702C">
              <w:rPr>
                <w:rFonts w:asciiTheme="majorHAnsi" w:eastAsia="Times New Roman" w:hAnsiTheme="majorHAnsi" w:cs="Verdana"/>
              </w:rPr>
              <w:t>.</w:t>
            </w:r>
            <w:r w:rsidRPr="00E536B2">
              <w:rPr>
                <w:rFonts w:asciiTheme="majorHAnsi" w:eastAsia="Times New Roman" w:hAnsiTheme="majorHAnsi" w:cs="Verdana"/>
              </w:rPr>
              <w:t xml:space="preserve">). </w:t>
            </w:r>
          </w:p>
          <w:p w14:paraId="135AE6D1" w14:textId="77777777" w:rsidR="00E374B6" w:rsidRPr="00E536B2" w:rsidRDefault="00E374B6" w:rsidP="00564C8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Preparing the briefing for the schedule of the award ceremony</w:t>
            </w:r>
          </w:p>
        </w:tc>
      </w:tr>
    </w:tbl>
    <w:p w14:paraId="6A862DC7" w14:textId="77777777" w:rsidR="00E374B6" w:rsidRPr="00E536B2" w:rsidRDefault="00E374B6" w:rsidP="00E374B6">
      <w:pPr>
        <w:tabs>
          <w:tab w:val="left" w:pos="369"/>
        </w:tabs>
        <w:autoSpaceDE w:val="0"/>
        <w:spacing w:after="0" w:line="240" w:lineRule="auto"/>
        <w:rPr>
          <w:rFonts w:asciiTheme="majorHAnsi" w:hAnsiTheme="majorHAnsi"/>
        </w:rPr>
      </w:pPr>
    </w:p>
    <w:p w14:paraId="3897208E" w14:textId="77777777" w:rsidR="00E374B6" w:rsidRPr="00E536B2" w:rsidRDefault="00E374B6" w:rsidP="00E374B6">
      <w:pPr>
        <w:pStyle w:val="Style3"/>
        <w:ind w:left="0" w:firstLine="0"/>
        <w:rPr>
          <w:rFonts w:asciiTheme="majorHAnsi" w:hAnsiTheme="majorHAnsi"/>
        </w:rPr>
      </w:pPr>
      <w:bookmarkStart w:id="149" w:name="_Toc417312972"/>
      <w:r w:rsidRPr="00E536B2">
        <w:rPr>
          <w:rFonts w:asciiTheme="majorHAnsi" w:hAnsiTheme="majorHAnsi"/>
        </w:rPr>
        <w:t>Subcontracting and other specific costs</w:t>
      </w:r>
      <w:bookmarkEnd w:id="149"/>
    </w:p>
    <w:p w14:paraId="6A3B128D" w14:textId="77777777" w:rsidR="00E374B6" w:rsidRPr="00E536B2" w:rsidRDefault="00E374B6" w:rsidP="00E374B6">
      <w:pPr>
        <w:autoSpaceDE w:val="0"/>
        <w:spacing w:after="0" w:line="240" w:lineRule="auto"/>
        <w:jc w:val="both"/>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E374B6" w:rsidRPr="00E536B2" w14:paraId="1E8EF2E8" w14:textId="77777777" w:rsidTr="00564C8C">
        <w:tc>
          <w:tcPr>
            <w:tcW w:w="1816" w:type="dxa"/>
            <w:tcBorders>
              <w:top w:val="single" w:sz="4" w:space="0" w:color="000000"/>
              <w:left w:val="single" w:sz="4" w:space="0" w:color="000000"/>
              <w:bottom w:val="single" w:sz="4" w:space="0" w:color="000000"/>
            </w:tcBorders>
            <w:shd w:val="clear" w:color="auto" w:fill="auto"/>
          </w:tcPr>
          <w:p w14:paraId="77438F79" w14:textId="77777777" w:rsidR="00E374B6" w:rsidRPr="00E536B2" w:rsidRDefault="00E374B6" w:rsidP="00195339">
            <w:pPr>
              <w:autoSpaceDE w:val="0"/>
              <w:spacing w:after="0"/>
              <w:rPr>
                <w:rFonts w:asciiTheme="majorHAnsi" w:eastAsia="Times New Roman" w:hAnsiTheme="majorHAnsi" w:cs="Verdana"/>
                <w:b/>
              </w:rPr>
            </w:pPr>
            <w:r w:rsidRPr="00E536B2">
              <w:rPr>
                <w:rFonts w:asciiTheme="majorHAnsi" w:eastAsia="Times New Roman" w:hAnsiTheme="majorHAnsi" w:cs="Verdana"/>
                <w:b/>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75E41681" w14:textId="77777777" w:rsidR="00E374B6" w:rsidRPr="00E536B2" w:rsidRDefault="00E374B6" w:rsidP="00195339">
            <w:pPr>
              <w:autoSpaceDE w:val="0"/>
              <w:spacing w:after="0"/>
              <w:rPr>
                <w:rFonts w:asciiTheme="majorHAnsi" w:eastAsia="Times New Roman" w:hAnsiTheme="majorHAnsi" w:cs="Verdana"/>
                <w:b/>
              </w:rPr>
            </w:pPr>
            <w:r w:rsidRPr="00E536B2">
              <w:rPr>
                <w:rFonts w:asciiTheme="majorHAnsi" w:eastAsia="Times New Roman" w:hAnsiTheme="majorHAnsi" w:cs="Verdana"/>
                <w:b/>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4A405550" w14:textId="77777777" w:rsidR="00E374B6" w:rsidRPr="00E536B2" w:rsidRDefault="00E374B6" w:rsidP="00195339">
            <w:pPr>
              <w:autoSpaceDE w:val="0"/>
              <w:spacing w:after="0"/>
              <w:rPr>
                <w:rFonts w:asciiTheme="majorHAnsi" w:eastAsia="Times New Roman" w:hAnsiTheme="majorHAnsi" w:cs="Verdana"/>
                <w:b/>
              </w:rPr>
            </w:pPr>
            <w:r w:rsidRPr="00E536B2">
              <w:rPr>
                <w:rFonts w:asciiTheme="majorHAnsi" w:eastAsia="Times New Roman" w:hAnsiTheme="majorHAnsi" w:cs="Verdana"/>
                <w:b/>
              </w:rPr>
              <w:t>Estimated costs [EUR]</w:t>
            </w:r>
          </w:p>
        </w:tc>
        <w:tc>
          <w:tcPr>
            <w:tcW w:w="1701" w:type="dxa"/>
            <w:tcBorders>
              <w:top w:val="single" w:sz="4" w:space="0" w:color="000000"/>
              <w:left w:val="single" w:sz="4" w:space="0" w:color="000000"/>
              <w:bottom w:val="single" w:sz="4" w:space="0" w:color="000000"/>
            </w:tcBorders>
            <w:shd w:val="clear" w:color="auto" w:fill="auto"/>
          </w:tcPr>
          <w:p w14:paraId="2115C10C" w14:textId="77777777" w:rsidR="00E374B6" w:rsidRPr="00E536B2" w:rsidRDefault="00E374B6" w:rsidP="00195339">
            <w:pPr>
              <w:autoSpaceDE w:val="0"/>
              <w:spacing w:after="0"/>
              <w:rPr>
                <w:rFonts w:asciiTheme="majorHAnsi" w:eastAsia="Times New Roman" w:hAnsiTheme="majorHAnsi" w:cs="Verdana"/>
                <w:b/>
              </w:rPr>
            </w:pPr>
            <w:r w:rsidRPr="00E536B2">
              <w:rPr>
                <w:rFonts w:asciiTheme="majorHAnsi" w:eastAsia="Times New Roman" w:hAnsiTheme="majorHAnsi" w:cs="Verdana"/>
                <w:b/>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9B9AD0" w14:textId="77777777" w:rsidR="00E374B6" w:rsidRPr="00E536B2" w:rsidRDefault="00E374B6" w:rsidP="00195339">
            <w:pPr>
              <w:autoSpaceDE w:val="0"/>
              <w:spacing w:after="0"/>
              <w:rPr>
                <w:rFonts w:asciiTheme="majorHAnsi" w:eastAsia="Times New Roman" w:hAnsiTheme="majorHAnsi" w:cs="Verdana"/>
                <w:b/>
              </w:rPr>
            </w:pPr>
            <w:r w:rsidRPr="00E536B2">
              <w:rPr>
                <w:rFonts w:asciiTheme="majorHAnsi" w:eastAsia="Times New Roman" w:hAnsiTheme="majorHAnsi" w:cs="Verdana"/>
                <w:b/>
              </w:rPr>
              <w:t>Reason for over-, under- or not spending</w:t>
            </w:r>
          </w:p>
        </w:tc>
      </w:tr>
      <w:tr w:rsidR="00E374B6" w:rsidRPr="00E536B2" w14:paraId="17BF283E" w14:textId="77777777" w:rsidTr="00564C8C">
        <w:tc>
          <w:tcPr>
            <w:tcW w:w="1816" w:type="dxa"/>
            <w:tcBorders>
              <w:top w:val="single" w:sz="4" w:space="0" w:color="000000"/>
              <w:left w:val="single" w:sz="4" w:space="0" w:color="000000"/>
              <w:bottom w:val="single" w:sz="4" w:space="0" w:color="000000"/>
            </w:tcBorders>
            <w:shd w:val="clear" w:color="auto" w:fill="auto"/>
          </w:tcPr>
          <w:p w14:paraId="6D0983D9" w14:textId="77777777"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2114064F" w14:textId="77777777"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attendance at a national fair</w:t>
            </w:r>
          </w:p>
        </w:tc>
        <w:tc>
          <w:tcPr>
            <w:tcW w:w="1647" w:type="dxa"/>
            <w:tcBorders>
              <w:top w:val="single" w:sz="4" w:space="0" w:color="000000"/>
              <w:left w:val="single" w:sz="4" w:space="0" w:color="000000"/>
              <w:bottom w:val="single" w:sz="4" w:space="0" w:color="000000"/>
            </w:tcBorders>
            <w:shd w:val="clear" w:color="auto" w:fill="auto"/>
          </w:tcPr>
          <w:p w14:paraId="1842BC86" w14:textId="77777777"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15.000</w:t>
            </w:r>
          </w:p>
        </w:tc>
        <w:tc>
          <w:tcPr>
            <w:tcW w:w="1701" w:type="dxa"/>
            <w:tcBorders>
              <w:top w:val="single" w:sz="4" w:space="0" w:color="000000"/>
              <w:left w:val="single" w:sz="4" w:space="0" w:color="000000"/>
              <w:bottom w:val="single" w:sz="4" w:space="0" w:color="000000"/>
            </w:tcBorders>
            <w:shd w:val="clear" w:color="auto" w:fill="auto"/>
          </w:tcPr>
          <w:p w14:paraId="53472085" w14:textId="77777777"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11.031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B75EDD" w14:textId="523AC9B8"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Costs for attending at a fair can vary from year to year. The estimat</w:t>
            </w:r>
            <w:r w:rsidR="00E00889">
              <w:rPr>
                <w:rFonts w:asciiTheme="majorHAnsi" w:eastAsia="Times New Roman" w:hAnsiTheme="majorHAnsi" w:cs="Verdana"/>
              </w:rPr>
              <w:t>e</w:t>
            </w:r>
            <w:r w:rsidRPr="00E536B2">
              <w:rPr>
                <w:rFonts w:asciiTheme="majorHAnsi" w:eastAsia="Times New Roman" w:hAnsiTheme="majorHAnsi" w:cs="Verdana"/>
              </w:rPr>
              <w:t xml:space="preserve"> at the beginning of the project was based on experience in the past for a standard booth space and equipment. It turned out that the expenses were lower than expected.</w:t>
            </w:r>
          </w:p>
        </w:tc>
      </w:tr>
      <w:tr w:rsidR="00E374B6" w:rsidRPr="00E536B2" w14:paraId="54884E39" w14:textId="77777777" w:rsidTr="00564C8C">
        <w:tc>
          <w:tcPr>
            <w:tcW w:w="1816" w:type="dxa"/>
            <w:tcBorders>
              <w:top w:val="single" w:sz="4" w:space="0" w:color="000000"/>
              <w:left w:val="single" w:sz="4" w:space="0" w:color="000000"/>
              <w:bottom w:val="single" w:sz="4" w:space="0" w:color="000000"/>
            </w:tcBorders>
            <w:shd w:val="clear" w:color="auto" w:fill="auto"/>
          </w:tcPr>
          <w:p w14:paraId="1B7791D7" w14:textId="77777777"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5522AB3D" w14:textId="77777777"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Organisation of Topten product competition (inc. Product testing)</w:t>
            </w:r>
          </w:p>
        </w:tc>
        <w:tc>
          <w:tcPr>
            <w:tcW w:w="1647" w:type="dxa"/>
            <w:tcBorders>
              <w:top w:val="single" w:sz="4" w:space="0" w:color="000000"/>
              <w:left w:val="single" w:sz="4" w:space="0" w:color="000000"/>
              <w:bottom w:val="single" w:sz="4" w:space="0" w:color="000000"/>
            </w:tcBorders>
            <w:shd w:val="clear" w:color="auto" w:fill="auto"/>
          </w:tcPr>
          <w:p w14:paraId="2E101D9A" w14:textId="77777777"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20.000</w:t>
            </w:r>
          </w:p>
        </w:tc>
        <w:tc>
          <w:tcPr>
            <w:tcW w:w="1701" w:type="dxa"/>
            <w:tcBorders>
              <w:top w:val="single" w:sz="4" w:space="0" w:color="000000"/>
              <w:left w:val="single" w:sz="4" w:space="0" w:color="000000"/>
              <w:bottom w:val="single" w:sz="4" w:space="0" w:color="000000"/>
            </w:tcBorders>
            <w:shd w:val="clear" w:color="auto" w:fill="auto"/>
          </w:tcPr>
          <w:p w14:paraId="3B4C59A3" w14:textId="77777777"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10.116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17A0FF" w14:textId="77777777" w:rsidR="00E374B6" w:rsidRPr="00E536B2" w:rsidRDefault="00E374B6"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At the beginning of the project the product categories were not defined. The costs for product test according to standards can vary strongly based on the testing procedure. It turned out that for the </w:t>
            </w:r>
            <w:r w:rsidRPr="00E536B2">
              <w:rPr>
                <w:rFonts w:asciiTheme="majorHAnsi" w:eastAsia="Times New Roman" w:hAnsiTheme="majorHAnsi" w:cs="Verdana"/>
              </w:rPr>
              <w:lastRenderedPageBreak/>
              <w:t>defined product categories the expenses for testing were lower than expected.</w:t>
            </w:r>
          </w:p>
        </w:tc>
      </w:tr>
    </w:tbl>
    <w:p w14:paraId="0C2DB6A7" w14:textId="77777777" w:rsidR="00E374B6" w:rsidRPr="00E536B2" w:rsidRDefault="00E374B6" w:rsidP="00E374B6">
      <w:pPr>
        <w:pStyle w:val="Style3"/>
        <w:ind w:left="0" w:firstLine="0"/>
        <w:rPr>
          <w:rFonts w:asciiTheme="majorHAnsi" w:hAnsiTheme="majorHAnsi"/>
        </w:rPr>
      </w:pPr>
      <w:bookmarkStart w:id="150" w:name="_Toc417312973"/>
      <w:r w:rsidRPr="00E536B2">
        <w:rPr>
          <w:rFonts w:asciiTheme="majorHAnsi" w:hAnsiTheme="majorHAnsi"/>
        </w:rPr>
        <w:lastRenderedPageBreak/>
        <w:t>Travel costs</w:t>
      </w:r>
      <w:bookmarkEnd w:id="150"/>
    </w:p>
    <w:p w14:paraId="50C4E541" w14:textId="77777777" w:rsidR="00E374B6" w:rsidRPr="00E536B2" w:rsidRDefault="005B6D7F" w:rsidP="00E374B6">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No major deviations in travel costs</w:t>
      </w:r>
    </w:p>
    <w:p w14:paraId="2C9BDE7C" w14:textId="77777777" w:rsidR="00E374B6" w:rsidRPr="00E536B2" w:rsidRDefault="00E374B6" w:rsidP="00E374B6">
      <w:pPr>
        <w:autoSpaceDE w:val="0"/>
        <w:spacing w:after="0" w:line="240" w:lineRule="auto"/>
        <w:jc w:val="both"/>
        <w:rPr>
          <w:rFonts w:asciiTheme="majorHAnsi" w:eastAsia="Times New Roman" w:hAnsiTheme="majorHAnsi" w:cs="Verdana"/>
          <w:sz w:val="20"/>
          <w:szCs w:val="20"/>
        </w:rPr>
      </w:pPr>
    </w:p>
    <w:p w14:paraId="72B2F5CA" w14:textId="575EA310" w:rsidR="00E374B6" w:rsidRPr="00E536B2" w:rsidRDefault="00E374B6" w:rsidP="00E374B6">
      <w:pPr>
        <w:pStyle w:val="Style3"/>
        <w:ind w:left="0" w:firstLine="0"/>
        <w:rPr>
          <w:rFonts w:asciiTheme="majorHAnsi" w:hAnsiTheme="majorHAnsi"/>
        </w:rPr>
      </w:pPr>
      <w:bookmarkStart w:id="151" w:name="_Toc417312974"/>
      <w:r w:rsidRPr="00E536B2">
        <w:rPr>
          <w:rFonts w:asciiTheme="majorHAnsi" w:hAnsiTheme="majorHAnsi"/>
        </w:rPr>
        <w:t>Report on budget shifts</w:t>
      </w:r>
      <w:bookmarkEnd w:id="151"/>
    </w:p>
    <w:p w14:paraId="568C2FCE" w14:textId="77777777" w:rsidR="00E374B6" w:rsidRPr="00E536B2" w:rsidRDefault="00E374B6" w:rsidP="0044419E">
      <w:pPr>
        <w:autoSpaceDE w:val="0"/>
        <w:snapToGrid w:val="0"/>
        <w:spacing w:after="0"/>
        <w:rPr>
          <w:rFonts w:asciiTheme="majorHAnsi" w:eastAsia="Times New Roman" w:hAnsiTheme="majorHAnsi" w:cs="Verdana"/>
        </w:rPr>
      </w:pPr>
      <w:r w:rsidRPr="00E536B2">
        <w:rPr>
          <w:rFonts w:asciiTheme="majorHAnsi" w:eastAsia="Times New Roman" w:hAnsiTheme="majorHAnsi" w:cs="Verdana"/>
        </w:rPr>
        <w:t xml:space="preserve">A budget shift of 4% of the Austrian project budget was carried out from other specific costs to staff costs. The additional needed resources resulted from the multiple change of personal involved in the project. The national project leader changed twice during the project. Also three new employees were involved during the project period. This caused additional resources for the period of vocational adjustment. Due to unforeseen non-compliance of the test results of the product category LED Spots within the product competition, additional product tests were necessary. The organisation of the additional product tests and the communication with the affected manufacturer proved time consuming. </w:t>
      </w:r>
    </w:p>
    <w:p w14:paraId="5B12E18D" w14:textId="77777777" w:rsidR="001F5B4E" w:rsidRPr="00E536B2" w:rsidRDefault="001F5B4E" w:rsidP="001F5B4E">
      <w:pPr>
        <w:pStyle w:val="Titre2"/>
        <w:ind w:left="0" w:firstLine="0"/>
        <w:rPr>
          <w:rFonts w:asciiTheme="majorHAnsi" w:hAnsiTheme="majorHAnsi"/>
        </w:rPr>
      </w:pPr>
      <w:bookmarkStart w:id="152" w:name="_Toc418756453"/>
      <w:r w:rsidRPr="00E536B2">
        <w:rPr>
          <w:rFonts w:asciiTheme="majorHAnsi" w:hAnsiTheme="majorHAnsi"/>
        </w:rPr>
        <w:t>CB5: WIKUE</w:t>
      </w:r>
      <w:bookmarkEnd w:id="138"/>
      <w:bookmarkEnd w:id="152"/>
    </w:p>
    <w:p w14:paraId="7E63D7C1" w14:textId="77777777" w:rsidR="001F5B4E" w:rsidRPr="00E536B2" w:rsidRDefault="001F5B4E" w:rsidP="001F5B4E">
      <w:pPr>
        <w:rPr>
          <w:rFonts w:asciiTheme="majorHAnsi" w:eastAsia="Times New Roman" w:hAnsiTheme="majorHAnsi" w:cs="Verdana"/>
        </w:rPr>
      </w:pPr>
      <w:r w:rsidRPr="00E536B2">
        <w:rPr>
          <w:rFonts w:asciiTheme="majorHAnsi" w:eastAsia="Times New Roman" w:hAnsiTheme="majorHAnsi" w:cs="Verdana"/>
        </w:rPr>
        <w:t>Author(s): Claus Barthel</w:t>
      </w:r>
    </w:p>
    <w:p w14:paraId="5758F8C7" w14:textId="77777777" w:rsidR="001F5B4E" w:rsidRPr="00E536B2" w:rsidRDefault="001F5B4E" w:rsidP="001F5B4E">
      <w:pPr>
        <w:keepNext/>
        <w:numPr>
          <w:ilvl w:val="2"/>
          <w:numId w:val="3"/>
        </w:numPr>
        <w:spacing w:before="240" w:after="60"/>
        <w:ind w:left="0" w:firstLine="0"/>
        <w:outlineLvl w:val="2"/>
        <w:rPr>
          <w:rFonts w:asciiTheme="majorHAnsi" w:eastAsia="Times New Roman" w:hAnsiTheme="majorHAnsi"/>
          <w:b/>
          <w:bCs/>
          <w:sz w:val="26"/>
          <w:szCs w:val="26"/>
        </w:rPr>
      </w:pPr>
      <w:bookmarkStart w:id="153" w:name="_Toc418756454"/>
      <w:r w:rsidRPr="00E536B2">
        <w:rPr>
          <w:rFonts w:asciiTheme="majorHAnsi" w:eastAsia="Times New Roman" w:hAnsiTheme="majorHAnsi"/>
          <w:b/>
          <w:bCs/>
          <w:sz w:val="26"/>
          <w:szCs w:val="26"/>
        </w:rPr>
        <w:t>Role in the project</w:t>
      </w:r>
      <w:bookmarkEnd w:id="153"/>
    </w:p>
    <w:p w14:paraId="0B4CD944" w14:textId="4B72B7D5" w:rsidR="001F5B4E" w:rsidRPr="00E536B2" w:rsidRDefault="001F5B4E" w:rsidP="0044419E">
      <w:pPr>
        <w:autoSpaceDE w:val="0"/>
        <w:snapToGrid w:val="0"/>
        <w:spacing w:after="0"/>
        <w:rPr>
          <w:rFonts w:asciiTheme="majorHAnsi" w:eastAsia="Times New Roman" w:hAnsiTheme="majorHAnsi" w:cs="Verdana"/>
        </w:rPr>
      </w:pPr>
      <w:r w:rsidRPr="00E536B2">
        <w:rPr>
          <w:rFonts w:asciiTheme="majorHAnsi" w:eastAsia="Times New Roman" w:hAnsiTheme="majorHAnsi" w:cs="Verdana"/>
        </w:rPr>
        <w:t>The role of the Wuppertal Institute was to assess and monitor the impact of the project on visitors, stakeholders and mitigation of resources. To address these goals, different measures were implemented</w:t>
      </w:r>
      <w:r w:rsidR="00E00889">
        <w:rPr>
          <w:rFonts w:asciiTheme="majorHAnsi" w:eastAsia="Times New Roman" w:hAnsiTheme="majorHAnsi" w:cs="Verdana"/>
        </w:rPr>
        <w:t>:</w:t>
      </w:r>
      <w:r w:rsidRPr="00E536B2">
        <w:rPr>
          <w:rFonts w:asciiTheme="majorHAnsi" w:eastAsia="Times New Roman" w:hAnsiTheme="majorHAnsi" w:cs="Verdana"/>
        </w:rPr>
        <w:t xml:space="preserve"> the development of the products on the websites, that is the development of criteria and the number of qualifying products, was monitored</w:t>
      </w:r>
      <w:r w:rsidR="00A87A77">
        <w:rPr>
          <w:rFonts w:asciiTheme="majorHAnsi" w:eastAsia="Times New Roman" w:hAnsiTheme="majorHAnsi" w:cs="Verdana"/>
        </w:rPr>
        <w:t xml:space="preserve">, </w:t>
      </w:r>
      <w:r w:rsidRPr="00E536B2">
        <w:rPr>
          <w:rFonts w:asciiTheme="majorHAnsi" w:eastAsia="Times New Roman" w:hAnsiTheme="majorHAnsi" w:cs="Verdana"/>
        </w:rPr>
        <w:t xml:space="preserve">interviews addressing stakeholders were developed and an online visitor feedback was carried out to evaluate the perception and the impact of the Topten activities. </w:t>
      </w:r>
    </w:p>
    <w:p w14:paraId="1E37B98E" w14:textId="77777777" w:rsidR="001F5B4E" w:rsidRPr="005221C7" w:rsidRDefault="001F5B4E" w:rsidP="001F5B4E">
      <w:pPr>
        <w:keepNext/>
        <w:numPr>
          <w:ilvl w:val="2"/>
          <w:numId w:val="3"/>
        </w:numPr>
        <w:spacing w:before="240" w:after="60"/>
        <w:ind w:left="0" w:firstLine="0"/>
        <w:outlineLvl w:val="2"/>
        <w:rPr>
          <w:rFonts w:asciiTheme="majorHAnsi" w:eastAsia="Times New Roman" w:hAnsiTheme="majorHAnsi"/>
          <w:b/>
          <w:bCs/>
          <w:sz w:val="26"/>
          <w:szCs w:val="26"/>
        </w:rPr>
      </w:pPr>
      <w:bookmarkStart w:id="154" w:name="_Toc418756455"/>
      <w:r w:rsidRPr="005221C7">
        <w:rPr>
          <w:rFonts w:asciiTheme="majorHAnsi" w:eastAsia="Times New Roman" w:hAnsiTheme="majorHAnsi"/>
          <w:b/>
          <w:bCs/>
          <w:sz w:val="26"/>
          <w:szCs w:val="26"/>
        </w:rPr>
        <w:t>Main activities and achievements</w:t>
      </w:r>
      <w:bookmarkEnd w:id="154"/>
    </w:p>
    <w:p w14:paraId="5AD64ABC" w14:textId="77777777" w:rsidR="001F5B4E" w:rsidRPr="005221C7" w:rsidRDefault="001F5B4E" w:rsidP="001F5B4E">
      <w:pPr>
        <w:tabs>
          <w:tab w:val="left" w:pos="284"/>
        </w:tabs>
        <w:autoSpaceDE w:val="0"/>
        <w:spacing w:after="0" w:line="240" w:lineRule="auto"/>
        <w:jc w:val="both"/>
        <w:rPr>
          <w:rFonts w:asciiTheme="majorHAnsi" w:eastAsia="Times New Roman" w:hAnsiTheme="majorHAnsi" w:cs="Verdana"/>
          <w:i/>
          <w:sz w:val="20"/>
          <w:szCs w:val="20"/>
        </w:rPr>
      </w:pPr>
    </w:p>
    <w:p w14:paraId="69FDF971" w14:textId="77777777" w:rsidR="001F5B4E" w:rsidRPr="005221C7" w:rsidRDefault="001F5B4E" w:rsidP="00305660">
      <w:pPr>
        <w:spacing w:after="0"/>
        <w:rPr>
          <w:rFonts w:asciiTheme="majorHAnsi" w:hAnsiTheme="majorHAnsi"/>
          <w:b/>
        </w:rPr>
      </w:pPr>
      <w:r w:rsidRPr="005221C7">
        <w:rPr>
          <w:rFonts w:asciiTheme="majorHAnsi" w:hAnsiTheme="majorHAnsi"/>
          <w:b/>
        </w:rPr>
        <w:t xml:space="preserve">WP 1: </w:t>
      </w:r>
    </w:p>
    <w:p w14:paraId="4F575A83" w14:textId="322CD4BD" w:rsidR="001F5B4E" w:rsidRPr="0044419E" w:rsidRDefault="001F5B4E" w:rsidP="0044419E">
      <w:pPr>
        <w:autoSpaceDE w:val="0"/>
        <w:snapToGrid w:val="0"/>
        <w:spacing w:after="0"/>
        <w:rPr>
          <w:rFonts w:asciiTheme="majorHAnsi" w:eastAsia="Times New Roman" w:hAnsiTheme="majorHAnsi" w:cs="Verdana"/>
        </w:rPr>
      </w:pPr>
      <w:r w:rsidRPr="00E536B2">
        <w:rPr>
          <w:rFonts w:asciiTheme="majorHAnsi" w:eastAsia="Times New Roman" w:hAnsiTheme="majorHAnsi" w:cs="Verdana"/>
        </w:rPr>
        <w:t xml:space="preserve">To discuss the intended course of action and agree further proceedings for the different measures of WP 5 and to present the results, Wuppertal Institute participated with at least </w:t>
      </w:r>
      <w:r w:rsidR="00027604">
        <w:rPr>
          <w:rFonts w:asciiTheme="majorHAnsi" w:eastAsia="Times New Roman" w:hAnsiTheme="majorHAnsi" w:cs="Verdana"/>
        </w:rPr>
        <w:t>one</w:t>
      </w:r>
      <w:r w:rsidRPr="00E536B2">
        <w:rPr>
          <w:rFonts w:asciiTheme="majorHAnsi" w:eastAsia="Times New Roman" w:hAnsiTheme="majorHAnsi" w:cs="Verdana"/>
        </w:rPr>
        <w:t xml:space="preserve"> </w:t>
      </w:r>
      <w:proofErr w:type="gramStart"/>
      <w:r w:rsidRPr="00E536B2">
        <w:rPr>
          <w:rFonts w:asciiTheme="majorHAnsi" w:eastAsia="Times New Roman" w:hAnsiTheme="majorHAnsi" w:cs="Verdana"/>
        </w:rPr>
        <w:t>persons</w:t>
      </w:r>
      <w:proofErr w:type="gramEnd"/>
      <w:r w:rsidRPr="00E536B2">
        <w:rPr>
          <w:rFonts w:asciiTheme="majorHAnsi" w:eastAsia="Times New Roman" w:hAnsiTheme="majorHAnsi" w:cs="Verdana"/>
        </w:rPr>
        <w:t xml:space="preserve"> in all six project meetings. The third meeting was hosted by Wuppertal Institute.</w:t>
      </w:r>
    </w:p>
    <w:p w14:paraId="65383418" w14:textId="77777777" w:rsidR="001F5B4E" w:rsidRPr="00E536B2" w:rsidRDefault="001F5B4E" w:rsidP="00305660">
      <w:pPr>
        <w:spacing w:after="0"/>
        <w:rPr>
          <w:rFonts w:asciiTheme="majorHAnsi" w:hAnsiTheme="majorHAnsi"/>
          <w:b/>
        </w:rPr>
      </w:pPr>
      <w:r w:rsidRPr="00E536B2">
        <w:rPr>
          <w:rFonts w:asciiTheme="majorHAnsi" w:hAnsiTheme="majorHAnsi"/>
          <w:b/>
        </w:rPr>
        <w:t>WP 2, WP 3, WP 4 and WP6:</w:t>
      </w:r>
    </w:p>
    <w:p w14:paraId="29BFCDCA" w14:textId="5CEF52C8" w:rsidR="00A87A77" w:rsidRPr="00E536B2" w:rsidRDefault="001F5B4E" w:rsidP="00305660">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Wuppertal was involved into general discussions regarding project issues.</w:t>
      </w:r>
    </w:p>
    <w:p w14:paraId="2A073E83" w14:textId="77777777" w:rsidR="00305660" w:rsidRPr="00E536B2" w:rsidRDefault="00305660" w:rsidP="00A87A77">
      <w:pPr>
        <w:tabs>
          <w:tab w:val="left" w:pos="369"/>
        </w:tabs>
        <w:autoSpaceDE w:val="0"/>
        <w:spacing w:after="0"/>
        <w:rPr>
          <w:rFonts w:asciiTheme="majorHAnsi" w:hAnsiTheme="majorHAnsi"/>
          <w:b/>
        </w:rPr>
      </w:pPr>
    </w:p>
    <w:p w14:paraId="72F5F0CB" w14:textId="77777777" w:rsidR="001F5B4E" w:rsidRPr="00027604" w:rsidRDefault="001F5B4E" w:rsidP="0044419E">
      <w:pPr>
        <w:autoSpaceDE w:val="0"/>
        <w:snapToGrid w:val="0"/>
        <w:spacing w:after="0"/>
        <w:rPr>
          <w:b/>
        </w:rPr>
      </w:pPr>
      <w:r w:rsidRPr="00027604">
        <w:rPr>
          <w:b/>
        </w:rPr>
        <w:t>WP 5:</w:t>
      </w:r>
    </w:p>
    <w:p w14:paraId="60238757" w14:textId="77777777" w:rsidR="001F5B4E" w:rsidRPr="00E536B2" w:rsidRDefault="001F5B4E" w:rsidP="00305660">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The main activity of the Wuppertal Institute was to monitor and evaluate the developments and impacts of the project (WP 5). For this issue several measures were undertaken. </w:t>
      </w:r>
    </w:p>
    <w:p w14:paraId="3CCC90CC" w14:textId="4243BF4C" w:rsidR="00A87A77" w:rsidRPr="00A87A77" w:rsidRDefault="001F5B4E" w:rsidP="00027604">
      <w:pPr>
        <w:pStyle w:val="Paragraphedeliste"/>
        <w:numPr>
          <w:ilvl w:val="0"/>
          <w:numId w:val="50"/>
        </w:numPr>
        <w:spacing w:after="0"/>
        <w:rPr>
          <w:rFonts w:asciiTheme="majorHAnsi" w:eastAsia="Times New Roman" w:hAnsiTheme="majorHAnsi" w:cs="Verdana"/>
        </w:rPr>
      </w:pPr>
      <w:r w:rsidRPr="00A87A77">
        <w:rPr>
          <w:rFonts w:asciiTheme="majorHAnsi" w:hAnsiTheme="majorHAnsi"/>
        </w:rPr>
        <w:t>Monitoring of products development and web frequentation</w:t>
      </w:r>
      <w:r w:rsidR="00A87A77" w:rsidRPr="00A87A77">
        <w:rPr>
          <w:rFonts w:asciiTheme="majorHAnsi" w:hAnsiTheme="majorHAnsi"/>
        </w:rPr>
        <w:t xml:space="preserve">: </w:t>
      </w:r>
      <w:r w:rsidRPr="00A87A77">
        <w:rPr>
          <w:rFonts w:asciiTheme="majorHAnsi" w:hAnsiTheme="majorHAnsi"/>
        </w:rPr>
        <w:t>The development of product</w:t>
      </w:r>
      <w:r w:rsidRPr="00E536B2">
        <w:rPr>
          <w:rFonts w:asciiTheme="majorHAnsi" w:eastAsia="Times New Roman" w:hAnsiTheme="majorHAnsi" w:cs="Verdana"/>
        </w:rPr>
        <w:t xml:space="preserve"> categories, criteria and overall number of qualifying products was monitored for all national </w:t>
      </w:r>
      <w:r w:rsidRPr="00E536B2">
        <w:rPr>
          <w:rFonts w:asciiTheme="majorHAnsi" w:eastAsia="Times New Roman" w:hAnsiTheme="majorHAnsi" w:cs="Verdana"/>
        </w:rPr>
        <w:lastRenderedPageBreak/>
        <w:t xml:space="preserve">Topten websites and the transnational website </w:t>
      </w:r>
      <w:r w:rsidR="00A87A77">
        <w:rPr>
          <w:rFonts w:asciiTheme="majorHAnsi" w:eastAsia="Times New Roman" w:hAnsiTheme="majorHAnsi" w:cs="Verdana"/>
        </w:rPr>
        <w:t>www.topten.eu</w:t>
      </w:r>
      <w:r w:rsidRPr="00E536B2">
        <w:rPr>
          <w:rFonts w:asciiTheme="majorHAnsi" w:eastAsia="Times New Roman" w:hAnsiTheme="majorHAnsi" w:cs="Verdana"/>
        </w:rPr>
        <w:t>.  Furthermore the number of visitors of all websites was monitored. The results are documented in four Monitoring Reports.</w:t>
      </w:r>
      <w:r w:rsidR="00A87A77">
        <w:rPr>
          <w:rFonts w:asciiTheme="majorHAnsi" w:eastAsia="Times New Roman" w:hAnsiTheme="majorHAnsi" w:cs="Verdana"/>
        </w:rPr>
        <w:t xml:space="preserve"> </w:t>
      </w:r>
      <w:r w:rsidRPr="00027604">
        <w:rPr>
          <w:rFonts w:asciiTheme="majorHAnsi" w:eastAsia="Times New Roman" w:hAnsiTheme="majorHAnsi" w:cs="Verdana"/>
        </w:rPr>
        <w:t>Regarding the number of overall categories on all Euro-Topten Max websites, it has increased from 214 to 271. Though during the project many product criteria were tightened for many categories the number of qualifying products and services increased from below 13 000 to more than 13 488. Especially tighter criteria could be implemented for household appliances, TVs and lamps in nearly all countries.</w:t>
      </w:r>
      <w:r w:rsidR="00A87A77">
        <w:rPr>
          <w:rFonts w:asciiTheme="majorHAnsi" w:eastAsia="Times New Roman" w:hAnsiTheme="majorHAnsi" w:cs="Verdana"/>
        </w:rPr>
        <w:t xml:space="preserve"> </w:t>
      </w:r>
      <w:r w:rsidRPr="00A87A77">
        <w:rPr>
          <w:rFonts w:asciiTheme="majorHAnsi" w:eastAsia="Times New Roman" w:hAnsiTheme="majorHAnsi" w:cs="Verdana"/>
        </w:rPr>
        <w:t>To monitor the web frequentation all national teams have installed Google Analytics or a comparable tool. During the three years of the project duration in total 4</w:t>
      </w:r>
      <w:r w:rsidR="00A87A77">
        <w:rPr>
          <w:rFonts w:asciiTheme="majorHAnsi" w:eastAsia="Times New Roman" w:hAnsiTheme="majorHAnsi" w:cs="Verdana"/>
        </w:rPr>
        <w:t>.</w:t>
      </w:r>
      <w:r w:rsidRPr="00A87A77">
        <w:rPr>
          <w:rFonts w:asciiTheme="majorHAnsi" w:eastAsia="Times New Roman" w:hAnsiTheme="majorHAnsi" w:cs="Verdana"/>
        </w:rPr>
        <w:t xml:space="preserve">721 </w:t>
      </w:r>
      <w:proofErr w:type="gramStart"/>
      <w:r w:rsidRPr="00A87A77">
        <w:rPr>
          <w:rFonts w:asciiTheme="majorHAnsi" w:eastAsia="Times New Roman" w:hAnsiTheme="majorHAnsi" w:cs="Verdana"/>
        </w:rPr>
        <w:t>Mio.</w:t>
      </w:r>
      <w:proofErr w:type="gramEnd"/>
      <w:r w:rsidRPr="00A87A77">
        <w:rPr>
          <w:rFonts w:asciiTheme="majorHAnsi" w:eastAsia="Times New Roman" w:hAnsiTheme="majorHAnsi" w:cs="Verdana"/>
        </w:rPr>
        <w:t xml:space="preserve"> </w:t>
      </w:r>
      <w:proofErr w:type="gramStart"/>
      <w:r w:rsidRPr="00A87A77">
        <w:rPr>
          <w:rFonts w:asciiTheme="majorHAnsi" w:eastAsia="Times New Roman" w:hAnsiTheme="majorHAnsi" w:cs="Verdana"/>
        </w:rPr>
        <w:t>unique</w:t>
      </w:r>
      <w:proofErr w:type="gramEnd"/>
      <w:r w:rsidRPr="00A87A77">
        <w:rPr>
          <w:rFonts w:asciiTheme="majorHAnsi" w:eastAsia="Times New Roman" w:hAnsiTheme="majorHAnsi" w:cs="Verdana"/>
        </w:rPr>
        <w:t xml:space="preserve"> visitors visited the Topten websites, in the year 2014 alone 1</w:t>
      </w:r>
      <w:r w:rsidR="00A87A77">
        <w:rPr>
          <w:rFonts w:asciiTheme="majorHAnsi" w:eastAsia="Times New Roman" w:hAnsiTheme="majorHAnsi" w:cs="Verdana"/>
        </w:rPr>
        <w:t>.</w:t>
      </w:r>
      <w:r w:rsidRPr="00A87A77">
        <w:rPr>
          <w:rFonts w:asciiTheme="majorHAnsi" w:eastAsia="Times New Roman" w:hAnsiTheme="majorHAnsi" w:cs="Verdana"/>
        </w:rPr>
        <w:t xml:space="preserve">7 Mio. </w:t>
      </w:r>
      <w:proofErr w:type="gramStart"/>
      <w:r w:rsidRPr="00A87A77">
        <w:rPr>
          <w:rFonts w:asciiTheme="majorHAnsi" w:eastAsia="Times New Roman" w:hAnsiTheme="majorHAnsi" w:cs="Verdana"/>
        </w:rPr>
        <w:t>unique</w:t>
      </w:r>
      <w:proofErr w:type="gramEnd"/>
      <w:r w:rsidRPr="00A87A77">
        <w:rPr>
          <w:rFonts w:asciiTheme="majorHAnsi" w:eastAsia="Times New Roman" w:hAnsiTheme="majorHAnsi" w:cs="Verdana"/>
        </w:rPr>
        <w:t xml:space="preserve"> visitors visited the Topten websites.</w:t>
      </w:r>
    </w:p>
    <w:p w14:paraId="2A390C15" w14:textId="5844EBDA" w:rsidR="00A87A77" w:rsidRPr="00027604" w:rsidRDefault="001F5B4E" w:rsidP="00027604">
      <w:pPr>
        <w:pStyle w:val="Paragraphedeliste"/>
        <w:numPr>
          <w:ilvl w:val="0"/>
          <w:numId w:val="50"/>
        </w:numPr>
        <w:spacing w:after="0"/>
        <w:rPr>
          <w:rFonts w:asciiTheme="majorHAnsi" w:eastAsia="Times New Roman" w:hAnsiTheme="majorHAnsi" w:cs="Verdana"/>
        </w:rPr>
      </w:pPr>
      <w:r w:rsidRPr="00A87A77">
        <w:rPr>
          <w:rFonts w:asciiTheme="majorHAnsi" w:eastAsia="Times New Roman" w:hAnsiTheme="majorHAnsi" w:cs="Verdana"/>
        </w:rPr>
        <w:t>Added value for stakeholders</w:t>
      </w:r>
      <w:r w:rsidR="00A87A77">
        <w:rPr>
          <w:rFonts w:asciiTheme="majorHAnsi" w:eastAsia="Times New Roman" w:hAnsiTheme="majorHAnsi" w:cs="Verdana"/>
        </w:rPr>
        <w:t xml:space="preserve">: </w:t>
      </w:r>
      <w:r w:rsidRPr="00027604">
        <w:rPr>
          <w:rFonts w:asciiTheme="majorHAnsi" w:eastAsia="Times New Roman" w:hAnsiTheme="majorHAnsi" w:cs="Verdana"/>
        </w:rPr>
        <w:t xml:space="preserve">To assess the value of Topten for market operators, they were interviewed in all participating markets. Overall 59 manufacturers, retailers, ministries, public authorities, large buyers, utilities, NGOs and consumer organisations were interviewed. </w:t>
      </w:r>
      <w:r w:rsidR="00A87A77">
        <w:rPr>
          <w:rFonts w:asciiTheme="majorHAnsi" w:eastAsia="Times New Roman" w:hAnsiTheme="majorHAnsi" w:cs="Verdana"/>
        </w:rPr>
        <w:t xml:space="preserve"> </w:t>
      </w:r>
      <w:r w:rsidRPr="00027604">
        <w:rPr>
          <w:rFonts w:asciiTheme="majorHAnsi" w:eastAsia="Times New Roman" w:hAnsiTheme="majorHAnsi" w:cs="Verdana"/>
        </w:rPr>
        <w:t>Overall all stakeholders state an added value. Manufacturers get support for marketing their on Topten web pages listed products, retailers benefit from the sales of Topten products, as they increase their mark-up and reinforce their image, large buyers, public authorities and procurement officers get support for their specifications, policy makers benefit from real time market data on the most efficient products and can take informed decisions on policy tools, e. g. in measures connected to the Ecodesign process, utilities can continuously identify the best products an can use Topten as a basis for their rebate programmes and for informing their clients, NGOs and consumer organisations can use the information provided by Topten in their own campaigns on sustainable consumption and climate change and often cooperate with national Topten partners.</w:t>
      </w:r>
    </w:p>
    <w:p w14:paraId="4D3B850E" w14:textId="3E126C1B" w:rsidR="001F5B4E" w:rsidRPr="00A87A77" w:rsidRDefault="001F5B4E" w:rsidP="00027604">
      <w:pPr>
        <w:pStyle w:val="Paragraphedeliste"/>
        <w:numPr>
          <w:ilvl w:val="0"/>
          <w:numId w:val="50"/>
        </w:numPr>
        <w:tabs>
          <w:tab w:val="left" w:pos="369"/>
        </w:tabs>
        <w:autoSpaceDE w:val="0"/>
        <w:spacing w:after="0"/>
        <w:rPr>
          <w:rFonts w:asciiTheme="majorHAnsi" w:eastAsia="Times New Roman" w:hAnsiTheme="majorHAnsi" w:cs="Verdana"/>
        </w:rPr>
      </w:pPr>
      <w:r w:rsidRPr="00027604">
        <w:rPr>
          <w:rFonts w:asciiTheme="majorHAnsi" w:eastAsia="Times New Roman" w:hAnsiTheme="majorHAnsi" w:cs="Verdana"/>
        </w:rPr>
        <w:t>Visitor survey</w:t>
      </w:r>
      <w:r w:rsidR="00A87A77" w:rsidRPr="00A87A77">
        <w:rPr>
          <w:rFonts w:asciiTheme="majorHAnsi" w:eastAsia="Times New Roman" w:hAnsiTheme="majorHAnsi" w:cs="Verdana"/>
        </w:rPr>
        <w:t>:</w:t>
      </w:r>
      <w:r w:rsidR="00A87A77">
        <w:rPr>
          <w:rFonts w:asciiTheme="majorHAnsi" w:eastAsia="Times New Roman" w:hAnsiTheme="majorHAnsi" w:cs="Verdana"/>
        </w:rPr>
        <w:t xml:space="preserve"> </w:t>
      </w:r>
      <w:r w:rsidRPr="00A87A77">
        <w:rPr>
          <w:rFonts w:asciiTheme="majorHAnsi" w:eastAsia="Times New Roman" w:hAnsiTheme="majorHAnsi" w:cs="Verdana"/>
        </w:rPr>
        <w:t>To receive direct feedback from users of the website a web based online survey was undertaken on all national Topten websites in two consecutive rounds. The results are</w:t>
      </w:r>
      <w:r w:rsidRPr="00A87A77">
        <w:rPr>
          <w:rFonts w:asciiTheme="majorHAnsi" w:hAnsiTheme="majorHAnsi"/>
          <w:color w:val="FF6600"/>
          <w:sz w:val="20"/>
          <w:szCs w:val="20"/>
        </w:rPr>
        <w:t xml:space="preserve"> </w:t>
      </w:r>
      <w:r w:rsidRPr="00A87A77">
        <w:rPr>
          <w:rFonts w:asciiTheme="majorHAnsi" w:eastAsia="Times New Roman" w:hAnsiTheme="majorHAnsi" w:cs="Verdana"/>
        </w:rPr>
        <w:t>documented in two Added-Value Reports.</w:t>
      </w:r>
      <w:r w:rsidR="00A87A77">
        <w:rPr>
          <w:rFonts w:asciiTheme="majorHAnsi" w:eastAsia="Times New Roman" w:hAnsiTheme="majorHAnsi" w:cs="Verdana"/>
        </w:rPr>
        <w:t xml:space="preserve"> </w:t>
      </w:r>
      <w:r w:rsidRPr="00027604">
        <w:rPr>
          <w:rFonts w:asciiTheme="majorHAnsi" w:eastAsia="Times New Roman" w:hAnsiTheme="majorHAnsi" w:cs="Verdana"/>
        </w:rPr>
        <w:t>The first round was online on all active Euro-Topten partner websites from October to December 2012. Overall, 1</w:t>
      </w:r>
      <w:r w:rsidR="00A87A77">
        <w:rPr>
          <w:rFonts w:asciiTheme="majorHAnsi" w:eastAsia="Times New Roman" w:hAnsiTheme="majorHAnsi" w:cs="Verdana"/>
        </w:rPr>
        <w:t xml:space="preserve"> </w:t>
      </w:r>
      <w:r w:rsidRPr="00027604">
        <w:rPr>
          <w:rFonts w:asciiTheme="majorHAnsi" w:eastAsia="Times New Roman" w:hAnsiTheme="majorHAnsi" w:cs="Verdana"/>
        </w:rPr>
        <w:t xml:space="preserve">791 participants assessed the </w:t>
      </w:r>
      <w:proofErr w:type="gramStart"/>
      <w:r w:rsidRPr="00027604">
        <w:rPr>
          <w:rFonts w:asciiTheme="majorHAnsi" w:eastAsia="Times New Roman" w:hAnsiTheme="majorHAnsi" w:cs="Verdana"/>
        </w:rPr>
        <w:t>websites .</w:t>
      </w:r>
      <w:proofErr w:type="gramEnd"/>
      <w:r w:rsidRPr="00027604">
        <w:rPr>
          <w:rFonts w:asciiTheme="majorHAnsi" w:eastAsia="Times New Roman" w:hAnsiTheme="majorHAnsi" w:cs="Verdana"/>
        </w:rPr>
        <w:t xml:space="preserve"> This equals approximately 0.5% of the </w:t>
      </w:r>
      <w:proofErr w:type="gramStart"/>
      <w:r w:rsidRPr="00027604">
        <w:rPr>
          <w:rFonts w:asciiTheme="majorHAnsi" w:eastAsia="Times New Roman" w:hAnsiTheme="majorHAnsi" w:cs="Verdana"/>
        </w:rPr>
        <w:t>users, that</w:t>
      </w:r>
      <w:proofErr w:type="gramEnd"/>
      <w:r w:rsidRPr="00027604">
        <w:rPr>
          <w:rFonts w:asciiTheme="majorHAnsi" w:eastAsia="Times New Roman" w:hAnsiTheme="majorHAnsi" w:cs="Verdana"/>
        </w:rPr>
        <w:t xml:space="preserve"> visited the website over this period. For the second round of the survey in May and June 2013, 1</w:t>
      </w:r>
      <w:r w:rsidR="00A87A77">
        <w:rPr>
          <w:rFonts w:asciiTheme="majorHAnsi" w:eastAsia="Times New Roman" w:hAnsiTheme="majorHAnsi" w:cs="Verdana"/>
        </w:rPr>
        <w:t xml:space="preserve"> </w:t>
      </w:r>
      <w:r w:rsidRPr="00027604">
        <w:rPr>
          <w:rFonts w:asciiTheme="majorHAnsi" w:eastAsia="Times New Roman" w:hAnsiTheme="majorHAnsi" w:cs="Verdana"/>
        </w:rPr>
        <w:t>043 participants of the first sample were asked by e-mail for further aspects of their buying behaviour. The result was rather encouraging: 71 % of the participants find the information on the Topten-websites important for the purchase of a product and 59 % of participants orientate themselves on product lists or criteria of Topten. The information provided allowed to assess the savings per visitor - taking into account bounce rate and self-selection bias of the group of participants - to 234 kWh end energy, 451 kWh primary energy and 90</w:t>
      </w:r>
      <w:r w:rsidR="00A87A77">
        <w:rPr>
          <w:rFonts w:asciiTheme="majorHAnsi" w:eastAsia="Times New Roman" w:hAnsiTheme="majorHAnsi" w:cs="Verdana"/>
        </w:rPr>
        <w:t>.</w:t>
      </w:r>
      <w:r w:rsidRPr="00027604">
        <w:rPr>
          <w:rFonts w:asciiTheme="majorHAnsi" w:eastAsia="Times New Roman" w:hAnsiTheme="majorHAnsi" w:cs="Verdana"/>
        </w:rPr>
        <w:t>1</w:t>
      </w:r>
      <w:r w:rsidR="00A87A77">
        <w:rPr>
          <w:rFonts w:asciiTheme="majorHAnsi" w:eastAsia="Times New Roman" w:hAnsiTheme="majorHAnsi" w:cs="Verdana"/>
        </w:rPr>
        <w:t> </w:t>
      </w:r>
      <w:r w:rsidRPr="00A87A77">
        <w:rPr>
          <w:rFonts w:asciiTheme="majorHAnsi" w:eastAsia="Times New Roman" w:hAnsiTheme="majorHAnsi" w:cs="Verdana"/>
        </w:rPr>
        <w:t>kg CO</w:t>
      </w:r>
      <w:r w:rsidRPr="00A87A77">
        <w:rPr>
          <w:rFonts w:asciiTheme="majorHAnsi" w:eastAsia="Times New Roman" w:hAnsiTheme="majorHAnsi" w:cs="Verdana"/>
          <w:vertAlign w:val="subscript"/>
        </w:rPr>
        <w:t>2</w:t>
      </w:r>
      <w:r w:rsidRPr="00A87A77">
        <w:rPr>
          <w:rFonts w:asciiTheme="majorHAnsi" w:eastAsia="Times New Roman" w:hAnsiTheme="majorHAnsi" w:cs="Verdana"/>
        </w:rPr>
        <w:t>. Altogether for three year of operation of Euro</w:t>
      </w:r>
      <w:r w:rsidR="00A87A77">
        <w:rPr>
          <w:rFonts w:asciiTheme="majorHAnsi" w:eastAsia="Times New Roman" w:hAnsiTheme="majorHAnsi" w:cs="Verdana"/>
        </w:rPr>
        <w:t>-</w:t>
      </w:r>
      <w:r w:rsidRPr="00A87A77">
        <w:rPr>
          <w:rFonts w:asciiTheme="majorHAnsi" w:eastAsia="Times New Roman" w:hAnsiTheme="majorHAnsi" w:cs="Verdana"/>
        </w:rPr>
        <w:t>Topten</w:t>
      </w:r>
      <w:r w:rsidR="00A87A77">
        <w:rPr>
          <w:rFonts w:asciiTheme="majorHAnsi" w:eastAsia="Times New Roman" w:hAnsiTheme="majorHAnsi" w:cs="Verdana"/>
        </w:rPr>
        <w:t xml:space="preserve"> </w:t>
      </w:r>
      <w:r w:rsidRPr="00A87A77">
        <w:rPr>
          <w:rFonts w:asciiTheme="majorHAnsi" w:eastAsia="Times New Roman" w:hAnsiTheme="majorHAnsi" w:cs="Verdana"/>
        </w:rPr>
        <w:t>Max, over the lifetime of products 1</w:t>
      </w:r>
      <w:r w:rsidR="00A87A77">
        <w:rPr>
          <w:rFonts w:asciiTheme="majorHAnsi" w:eastAsia="Times New Roman" w:hAnsiTheme="majorHAnsi" w:cs="Verdana"/>
        </w:rPr>
        <w:t> </w:t>
      </w:r>
      <w:r w:rsidRPr="00A87A77">
        <w:rPr>
          <w:rFonts w:asciiTheme="majorHAnsi" w:eastAsia="Times New Roman" w:hAnsiTheme="majorHAnsi" w:cs="Verdana"/>
        </w:rPr>
        <w:t>147 GWh end energy, 2</w:t>
      </w:r>
      <w:r w:rsidR="00A87A77">
        <w:rPr>
          <w:rFonts w:asciiTheme="majorHAnsi" w:eastAsia="Times New Roman" w:hAnsiTheme="majorHAnsi" w:cs="Verdana"/>
        </w:rPr>
        <w:t> </w:t>
      </w:r>
      <w:r w:rsidRPr="00A87A77">
        <w:rPr>
          <w:rFonts w:asciiTheme="majorHAnsi" w:eastAsia="Times New Roman" w:hAnsiTheme="majorHAnsi" w:cs="Verdana"/>
        </w:rPr>
        <w:t>128 GWh primary energy and 425</w:t>
      </w:r>
      <w:r w:rsidR="00A87A77">
        <w:rPr>
          <w:rFonts w:asciiTheme="majorHAnsi" w:eastAsia="Times New Roman" w:hAnsiTheme="majorHAnsi" w:cs="Verdana"/>
        </w:rPr>
        <w:t> </w:t>
      </w:r>
      <w:r w:rsidR="00A87A77" w:rsidRPr="00A87A77">
        <w:rPr>
          <w:rFonts w:asciiTheme="majorHAnsi" w:eastAsia="Times New Roman" w:hAnsiTheme="majorHAnsi" w:cs="Verdana"/>
        </w:rPr>
        <w:t>338</w:t>
      </w:r>
      <w:r w:rsidR="00A87A77">
        <w:rPr>
          <w:rFonts w:asciiTheme="majorHAnsi" w:eastAsia="Times New Roman" w:hAnsiTheme="majorHAnsi" w:cs="Verdana"/>
        </w:rPr>
        <w:t> </w:t>
      </w:r>
      <w:r w:rsidR="00A87A77" w:rsidRPr="00A87A77">
        <w:rPr>
          <w:rFonts w:asciiTheme="majorHAnsi" w:eastAsia="Times New Roman" w:hAnsiTheme="majorHAnsi" w:cs="Verdana"/>
        </w:rPr>
        <w:t>t</w:t>
      </w:r>
      <w:r w:rsidR="00A87A77">
        <w:rPr>
          <w:rFonts w:asciiTheme="majorHAnsi" w:eastAsia="Times New Roman" w:hAnsiTheme="majorHAnsi" w:cs="Verdana"/>
        </w:rPr>
        <w:t> </w:t>
      </w:r>
      <w:r w:rsidRPr="00A87A77">
        <w:rPr>
          <w:rFonts w:asciiTheme="majorHAnsi" w:eastAsia="Times New Roman" w:hAnsiTheme="majorHAnsi" w:cs="Verdana"/>
        </w:rPr>
        <w:t>CO</w:t>
      </w:r>
      <w:r w:rsidRPr="00A87A77">
        <w:rPr>
          <w:rFonts w:asciiTheme="majorHAnsi" w:eastAsia="Times New Roman" w:hAnsiTheme="majorHAnsi" w:cs="Verdana"/>
          <w:vertAlign w:val="subscript"/>
        </w:rPr>
        <w:t>2</w:t>
      </w:r>
      <w:r w:rsidRPr="00A87A77">
        <w:rPr>
          <w:rFonts w:asciiTheme="majorHAnsi" w:eastAsia="Times New Roman" w:hAnsiTheme="majorHAnsi" w:cs="Verdana"/>
        </w:rPr>
        <w:t xml:space="preserve"> could be saved.</w:t>
      </w:r>
    </w:p>
    <w:p w14:paraId="7F6C4100" w14:textId="77777777" w:rsidR="001F5B4E" w:rsidRPr="00E536B2" w:rsidRDefault="001F5B4E" w:rsidP="001F5B4E">
      <w:pPr>
        <w:keepNext/>
        <w:numPr>
          <w:ilvl w:val="2"/>
          <w:numId w:val="3"/>
        </w:numPr>
        <w:spacing w:before="240" w:after="60"/>
        <w:ind w:left="0" w:firstLine="0"/>
        <w:outlineLvl w:val="2"/>
        <w:rPr>
          <w:rFonts w:asciiTheme="majorHAnsi" w:eastAsia="Times New Roman" w:hAnsiTheme="majorHAnsi"/>
          <w:b/>
          <w:bCs/>
          <w:sz w:val="26"/>
          <w:szCs w:val="26"/>
        </w:rPr>
      </w:pPr>
      <w:bookmarkStart w:id="155" w:name="_Toc418756456"/>
      <w:r w:rsidRPr="00E536B2">
        <w:rPr>
          <w:rFonts w:asciiTheme="majorHAnsi" w:eastAsia="Times New Roman" w:hAnsiTheme="majorHAnsi"/>
          <w:b/>
          <w:bCs/>
          <w:sz w:val="26"/>
          <w:szCs w:val="26"/>
        </w:rPr>
        <w:t>Assessment of individual performance</w:t>
      </w:r>
      <w:bookmarkEnd w:id="155"/>
    </w:p>
    <w:p w14:paraId="770691CF" w14:textId="5E6DD879" w:rsidR="001F5B4E" w:rsidRPr="00E536B2" w:rsidRDefault="001F5B4E" w:rsidP="00305660">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Generally many tasks turned out to need longer than expected. This is due to the fact that project partners have to deliver input which is hard to achieve in time with 18 partners. Additionally for some tasks even external partners are involved</w:t>
      </w:r>
      <w:r w:rsidR="00A87A77">
        <w:rPr>
          <w:rFonts w:asciiTheme="majorHAnsi" w:eastAsia="Times New Roman" w:hAnsiTheme="majorHAnsi" w:cs="Verdana"/>
        </w:rPr>
        <w:t>, such</w:t>
      </w:r>
      <w:r w:rsidRPr="00E536B2">
        <w:rPr>
          <w:rFonts w:asciiTheme="majorHAnsi" w:eastAsia="Times New Roman" w:hAnsiTheme="majorHAnsi" w:cs="Verdana"/>
        </w:rPr>
        <w:t xml:space="preserve"> as webmasters for the visitor survey. It was challenging to get the online survey translated and simultaneously online on all websites. One </w:t>
      </w:r>
      <w:r w:rsidRPr="00E536B2">
        <w:rPr>
          <w:rFonts w:asciiTheme="majorHAnsi" w:eastAsia="Times New Roman" w:hAnsiTheme="majorHAnsi" w:cs="Verdana"/>
        </w:rPr>
        <w:lastRenderedPageBreak/>
        <w:t xml:space="preserve">lesson learnt is therefore to plan all tasks with participation of external persons or institutions very carefully and </w:t>
      </w:r>
      <w:r w:rsidR="00A87A77">
        <w:rPr>
          <w:rFonts w:asciiTheme="majorHAnsi" w:eastAsia="Times New Roman" w:hAnsiTheme="majorHAnsi" w:cs="Verdana"/>
        </w:rPr>
        <w:t>upstream</w:t>
      </w:r>
      <w:r w:rsidRPr="00E536B2">
        <w:rPr>
          <w:rFonts w:asciiTheme="majorHAnsi" w:eastAsia="Times New Roman" w:hAnsiTheme="majorHAnsi" w:cs="Verdana"/>
        </w:rPr>
        <w:t xml:space="preserve">. </w:t>
      </w:r>
    </w:p>
    <w:p w14:paraId="5214B94B" w14:textId="77777777" w:rsidR="001F5B4E" w:rsidRPr="005221C7" w:rsidRDefault="001F5B4E" w:rsidP="00305660">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Another critical point was the organization of interviews with stakeholders for assessing the added value for them. </w:t>
      </w:r>
      <w:proofErr w:type="gramStart"/>
      <w:r w:rsidRPr="00E536B2">
        <w:rPr>
          <w:rFonts w:asciiTheme="majorHAnsi" w:eastAsia="Times New Roman" w:hAnsiTheme="majorHAnsi" w:cs="Verdana"/>
        </w:rPr>
        <w:t xml:space="preserve">Though about 100 interviews where foreseen in the end only 59 manufacturers, retailers, ministries, public authorities, large buyers, utilities, NGOs and consumer organisations </w:t>
      </w:r>
      <w:r w:rsidRPr="005221C7">
        <w:rPr>
          <w:rFonts w:asciiTheme="majorHAnsi" w:eastAsia="Times New Roman" w:hAnsiTheme="majorHAnsi" w:cs="Verdana"/>
        </w:rPr>
        <w:t>could be interviewed.</w:t>
      </w:r>
      <w:proofErr w:type="gramEnd"/>
      <w:r w:rsidRPr="005221C7">
        <w:rPr>
          <w:rFonts w:asciiTheme="majorHAnsi" w:eastAsia="Times New Roman" w:hAnsiTheme="majorHAnsi" w:cs="Verdana"/>
        </w:rPr>
        <w:t xml:space="preserve"> It was good luck that the mixture is balanced so that the conclusions should take different aspects of all kinds of stakeholders into consideration.</w:t>
      </w:r>
    </w:p>
    <w:p w14:paraId="00155F45" w14:textId="77777777" w:rsidR="001F5B4E" w:rsidRPr="005221C7" w:rsidRDefault="001F5B4E" w:rsidP="001F5B4E">
      <w:pPr>
        <w:autoSpaceDE w:val="0"/>
        <w:rPr>
          <w:rFonts w:asciiTheme="majorHAnsi" w:eastAsia="Times New Roman" w:hAnsiTheme="majorHAnsi" w:cs="Verdana"/>
          <w:sz w:val="20"/>
          <w:szCs w:val="20"/>
        </w:rPr>
      </w:pPr>
    </w:p>
    <w:p w14:paraId="4EF4988E" w14:textId="77777777" w:rsidR="001F5B4E" w:rsidRPr="005221C7" w:rsidRDefault="001F5B4E" w:rsidP="001F5B4E">
      <w:pPr>
        <w:keepNext/>
        <w:numPr>
          <w:ilvl w:val="2"/>
          <w:numId w:val="3"/>
        </w:numPr>
        <w:spacing w:before="240" w:after="60"/>
        <w:ind w:left="0" w:firstLine="0"/>
        <w:outlineLvl w:val="2"/>
        <w:rPr>
          <w:rFonts w:asciiTheme="majorHAnsi" w:eastAsia="Times New Roman" w:hAnsiTheme="majorHAnsi"/>
          <w:b/>
          <w:bCs/>
          <w:sz w:val="26"/>
          <w:szCs w:val="26"/>
        </w:rPr>
      </w:pPr>
      <w:bookmarkStart w:id="156" w:name="_Toc418756457"/>
      <w:r w:rsidRPr="005221C7">
        <w:rPr>
          <w:rFonts w:asciiTheme="majorHAnsi" w:eastAsia="Times New Roman" w:hAnsiTheme="majorHAnsi"/>
          <w:b/>
          <w:bCs/>
          <w:sz w:val="26"/>
          <w:szCs w:val="26"/>
        </w:rPr>
        <w:t>Sustainability of the action after the end of the project</w:t>
      </w:r>
      <w:bookmarkEnd w:id="156"/>
    </w:p>
    <w:p w14:paraId="188D6C29" w14:textId="37167F30" w:rsidR="001F5B4E" w:rsidRPr="005221C7" w:rsidRDefault="001F5B4E" w:rsidP="00305660">
      <w:pPr>
        <w:tabs>
          <w:tab w:val="left" w:pos="369"/>
        </w:tabs>
        <w:autoSpaceDE w:val="0"/>
        <w:spacing w:after="0"/>
        <w:rPr>
          <w:rFonts w:asciiTheme="majorHAnsi" w:eastAsia="Times New Roman" w:hAnsiTheme="majorHAnsi" w:cs="Verdana"/>
        </w:rPr>
      </w:pPr>
      <w:r w:rsidRPr="005221C7">
        <w:rPr>
          <w:rFonts w:asciiTheme="majorHAnsi" w:eastAsia="Times New Roman" w:hAnsiTheme="majorHAnsi" w:cs="Verdana"/>
        </w:rPr>
        <w:t>The Wuppertal Institute does not run a Topten Website, therefore activities to ensure the sustainability regard</w:t>
      </w:r>
      <w:r w:rsidR="00A87A77" w:rsidRPr="005221C7">
        <w:rPr>
          <w:rFonts w:asciiTheme="majorHAnsi" w:eastAsia="Times New Roman" w:hAnsiTheme="majorHAnsi" w:cs="Verdana"/>
        </w:rPr>
        <w:t>s</w:t>
      </w:r>
      <w:r w:rsidRPr="005221C7">
        <w:rPr>
          <w:rFonts w:asciiTheme="majorHAnsi" w:eastAsia="Times New Roman" w:hAnsiTheme="majorHAnsi" w:cs="Verdana"/>
        </w:rPr>
        <w:t xml:space="preserve"> dissemination activities to underline the importance of the existing Topten websites. </w:t>
      </w:r>
    </w:p>
    <w:p w14:paraId="047B2994" w14:textId="751A171F" w:rsidR="001F5B4E" w:rsidRPr="005221C7" w:rsidRDefault="001F5B4E" w:rsidP="00305660">
      <w:pPr>
        <w:tabs>
          <w:tab w:val="left" w:pos="369"/>
        </w:tabs>
        <w:autoSpaceDE w:val="0"/>
        <w:spacing w:after="0"/>
        <w:rPr>
          <w:rFonts w:asciiTheme="majorHAnsi" w:eastAsia="Times New Roman" w:hAnsiTheme="majorHAnsi" w:cs="Verdana"/>
        </w:rPr>
      </w:pPr>
      <w:r w:rsidRPr="005221C7">
        <w:rPr>
          <w:rFonts w:asciiTheme="majorHAnsi" w:eastAsia="Times New Roman" w:hAnsiTheme="majorHAnsi" w:cs="Verdana"/>
        </w:rPr>
        <w:t xml:space="preserve">One concrete supporting measure </w:t>
      </w:r>
      <w:r w:rsidR="00A87A77" w:rsidRPr="005221C7">
        <w:rPr>
          <w:rFonts w:asciiTheme="majorHAnsi" w:eastAsia="Times New Roman" w:hAnsiTheme="majorHAnsi" w:cs="Verdana"/>
        </w:rPr>
        <w:t xml:space="preserve">concerns </w:t>
      </w:r>
      <w:r w:rsidRPr="005221C7">
        <w:rPr>
          <w:rFonts w:asciiTheme="majorHAnsi" w:eastAsia="Times New Roman" w:hAnsiTheme="majorHAnsi" w:cs="Verdana"/>
        </w:rPr>
        <w:t xml:space="preserve">the Climate Protection Plan of North Rhine Westphalia. Within this plan Wuppertal Institute proposed to finance and </w:t>
      </w:r>
      <w:proofErr w:type="gramStart"/>
      <w:r w:rsidRPr="005221C7">
        <w:rPr>
          <w:rFonts w:asciiTheme="majorHAnsi" w:eastAsia="Times New Roman" w:hAnsiTheme="majorHAnsi" w:cs="Verdana"/>
        </w:rPr>
        <w:t>establish</w:t>
      </w:r>
      <w:proofErr w:type="gramEnd"/>
      <w:r w:rsidRPr="005221C7">
        <w:rPr>
          <w:rFonts w:asciiTheme="majorHAnsi" w:eastAsia="Times New Roman" w:hAnsiTheme="majorHAnsi" w:cs="Verdana"/>
        </w:rPr>
        <w:t xml:space="preserve"> a permanent Topten web page in North Rhine Westphalia. As it stands now, this activity has been successful.</w:t>
      </w:r>
    </w:p>
    <w:p w14:paraId="03F6CD97" w14:textId="77777777" w:rsidR="001F5B4E" w:rsidRPr="005221C7" w:rsidRDefault="001F5B4E" w:rsidP="001F5B4E">
      <w:pPr>
        <w:autoSpaceDE w:val="0"/>
        <w:rPr>
          <w:rFonts w:asciiTheme="majorHAnsi" w:eastAsia="Times New Roman" w:hAnsiTheme="majorHAnsi" w:cs="Verdana"/>
          <w:sz w:val="20"/>
          <w:szCs w:val="20"/>
        </w:rPr>
      </w:pPr>
    </w:p>
    <w:p w14:paraId="2E39BD86" w14:textId="77777777" w:rsidR="001F5B4E" w:rsidRPr="00E536B2" w:rsidRDefault="001F5B4E" w:rsidP="001F5B4E">
      <w:pPr>
        <w:keepNext/>
        <w:numPr>
          <w:ilvl w:val="2"/>
          <w:numId w:val="3"/>
        </w:numPr>
        <w:spacing w:before="240" w:after="60"/>
        <w:ind w:left="0" w:firstLine="0"/>
        <w:outlineLvl w:val="2"/>
        <w:rPr>
          <w:rFonts w:asciiTheme="majorHAnsi" w:eastAsia="Times New Roman" w:hAnsiTheme="majorHAnsi"/>
          <w:b/>
          <w:bCs/>
          <w:sz w:val="26"/>
          <w:szCs w:val="26"/>
        </w:rPr>
      </w:pPr>
      <w:bookmarkStart w:id="157" w:name="_Toc418756458"/>
      <w:r w:rsidRPr="00E536B2">
        <w:rPr>
          <w:rFonts w:asciiTheme="majorHAnsi" w:eastAsia="Times New Roman" w:hAnsiTheme="majorHAnsi"/>
          <w:b/>
          <w:bCs/>
          <w:sz w:val="26"/>
          <w:szCs w:val="26"/>
        </w:rPr>
        <w:t>Review of resources</w:t>
      </w:r>
      <w:bookmarkEnd w:id="157"/>
      <w:r w:rsidRPr="00E536B2">
        <w:rPr>
          <w:rFonts w:asciiTheme="majorHAnsi" w:eastAsia="Times New Roman" w:hAnsiTheme="majorHAnsi"/>
          <w:b/>
          <w:bCs/>
          <w:sz w:val="26"/>
          <w:szCs w:val="26"/>
        </w:rPr>
        <w:t xml:space="preserve"> </w:t>
      </w:r>
    </w:p>
    <w:p w14:paraId="782882D6" w14:textId="77777777" w:rsidR="001F5B4E" w:rsidRPr="00E536B2" w:rsidRDefault="001F5B4E" w:rsidP="001F5B4E">
      <w:pPr>
        <w:pStyle w:val="Style3"/>
        <w:ind w:left="0" w:firstLine="0"/>
        <w:rPr>
          <w:rFonts w:asciiTheme="majorHAnsi" w:hAnsiTheme="majorHAnsi"/>
          <w:i/>
        </w:rPr>
      </w:pPr>
      <w:bookmarkStart w:id="158" w:name="_Toc406610717"/>
      <w:r w:rsidRPr="00E536B2">
        <w:rPr>
          <w:rFonts w:asciiTheme="majorHAnsi" w:hAnsiTheme="majorHAnsi"/>
        </w:rPr>
        <w:t>Staff resources</w:t>
      </w:r>
      <w:bookmarkEnd w:id="158"/>
    </w:p>
    <w:p w14:paraId="45303EAF" w14:textId="77777777" w:rsidR="001F5B4E" w:rsidRPr="00E536B2" w:rsidRDefault="00CE67B8" w:rsidP="00305660">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B</w:t>
      </w:r>
      <w:r w:rsidR="001F5B4E" w:rsidRPr="00E536B2">
        <w:rPr>
          <w:rFonts w:asciiTheme="majorHAnsi" w:eastAsia="Times New Roman" w:hAnsiTheme="majorHAnsi" w:cs="Verdana"/>
        </w:rPr>
        <w:t xml:space="preserve">reak-down of hours by task and staff members </w:t>
      </w:r>
    </w:p>
    <w:p w14:paraId="66E18BA0" w14:textId="77777777" w:rsidR="001F5B4E" w:rsidRPr="00E536B2" w:rsidRDefault="001F5B4E" w:rsidP="006C4B76">
      <w:pPr>
        <w:tabs>
          <w:tab w:val="left" w:pos="369"/>
        </w:tabs>
        <w:autoSpaceDE w:val="0"/>
        <w:spacing w:after="0"/>
        <w:rPr>
          <w:rFonts w:asciiTheme="majorHAnsi" w:eastAsia="Times New Roman" w:hAnsiTheme="majorHAnsi" w:cs="Verdana"/>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1F5B4E" w:rsidRPr="00E536B2" w14:paraId="5DB6071D" w14:textId="77777777" w:rsidTr="00816621">
        <w:tc>
          <w:tcPr>
            <w:tcW w:w="2297" w:type="dxa"/>
            <w:tcBorders>
              <w:top w:val="single" w:sz="4" w:space="0" w:color="000000"/>
              <w:left w:val="single" w:sz="4" w:space="0" w:color="000000"/>
              <w:bottom w:val="single" w:sz="4" w:space="0" w:color="000000"/>
            </w:tcBorders>
            <w:shd w:val="clear" w:color="auto" w:fill="auto"/>
          </w:tcPr>
          <w:p w14:paraId="75B660F9"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Task n° + name</w:t>
            </w:r>
          </w:p>
        </w:tc>
        <w:tc>
          <w:tcPr>
            <w:tcW w:w="2405" w:type="dxa"/>
            <w:tcBorders>
              <w:top w:val="single" w:sz="4" w:space="0" w:color="000000"/>
              <w:left w:val="single" w:sz="4" w:space="0" w:color="000000"/>
              <w:bottom w:val="single" w:sz="4" w:space="0" w:color="000000"/>
            </w:tcBorders>
            <w:shd w:val="clear" w:color="auto" w:fill="auto"/>
          </w:tcPr>
          <w:p w14:paraId="70B32737"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23F46570"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1E44849"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Keywords on undertaken activities</w:t>
            </w:r>
          </w:p>
        </w:tc>
      </w:tr>
      <w:tr w:rsidR="001F5B4E" w:rsidRPr="00E536B2" w14:paraId="0EC25E05" w14:textId="77777777" w:rsidTr="00816621">
        <w:tc>
          <w:tcPr>
            <w:tcW w:w="2297" w:type="dxa"/>
            <w:tcBorders>
              <w:top w:val="single" w:sz="4" w:space="0" w:color="000000"/>
              <w:left w:val="single" w:sz="4" w:space="0" w:color="000000"/>
              <w:bottom w:val="single" w:sz="4" w:space="0" w:color="000000"/>
            </w:tcBorders>
            <w:shd w:val="clear" w:color="auto" w:fill="auto"/>
          </w:tcPr>
          <w:p w14:paraId="2B3BC146"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Task 5. Monitoring and Evaluation</w:t>
            </w:r>
          </w:p>
        </w:tc>
        <w:tc>
          <w:tcPr>
            <w:tcW w:w="2405" w:type="dxa"/>
            <w:tcBorders>
              <w:top w:val="single" w:sz="4" w:space="0" w:color="000000"/>
              <w:left w:val="single" w:sz="4" w:space="0" w:color="000000"/>
              <w:bottom w:val="single" w:sz="4" w:space="0" w:color="000000"/>
            </w:tcBorders>
            <w:shd w:val="clear" w:color="auto" w:fill="auto"/>
          </w:tcPr>
          <w:p w14:paraId="2E7256D3"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Claus Barthel</w:t>
            </w:r>
          </w:p>
        </w:tc>
        <w:tc>
          <w:tcPr>
            <w:tcW w:w="1677" w:type="dxa"/>
            <w:tcBorders>
              <w:top w:val="single" w:sz="4" w:space="0" w:color="000000"/>
              <w:left w:val="single" w:sz="4" w:space="0" w:color="000000"/>
              <w:bottom w:val="single" w:sz="4" w:space="0" w:color="000000"/>
            </w:tcBorders>
            <w:shd w:val="clear" w:color="auto" w:fill="auto"/>
          </w:tcPr>
          <w:p w14:paraId="73799F8F"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571</w:t>
            </w:r>
          </w:p>
          <w:p w14:paraId="1BEB3906" w14:textId="77777777" w:rsidR="001F5B4E" w:rsidRPr="00E536B2" w:rsidRDefault="001F5B4E" w:rsidP="004B5F0A">
            <w:pPr>
              <w:tabs>
                <w:tab w:val="left" w:pos="369"/>
              </w:tabs>
              <w:autoSpaceDE w:val="0"/>
              <w:spacing w:after="0"/>
              <w:rPr>
                <w:rFonts w:asciiTheme="majorHAnsi" w:eastAsia="Times New Roman" w:hAnsiTheme="majorHAnsi" w:cs="Verdana"/>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9F74943"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Monitoring products, Added value, visitor survey</w:t>
            </w:r>
          </w:p>
        </w:tc>
      </w:tr>
      <w:tr w:rsidR="001F5B4E" w:rsidRPr="00E536B2" w14:paraId="54542BAE" w14:textId="77777777" w:rsidTr="00816621">
        <w:tc>
          <w:tcPr>
            <w:tcW w:w="2297" w:type="dxa"/>
            <w:tcBorders>
              <w:top w:val="single" w:sz="4" w:space="0" w:color="000000"/>
              <w:left w:val="single" w:sz="4" w:space="0" w:color="000000"/>
              <w:bottom w:val="single" w:sz="4" w:space="0" w:color="000000"/>
            </w:tcBorders>
            <w:shd w:val="clear" w:color="auto" w:fill="auto"/>
          </w:tcPr>
          <w:p w14:paraId="519D8EA7" w14:textId="77777777" w:rsidR="001F5B4E" w:rsidRPr="00E536B2" w:rsidRDefault="001F5B4E" w:rsidP="004B5F0A">
            <w:pPr>
              <w:tabs>
                <w:tab w:val="left" w:pos="369"/>
              </w:tabs>
              <w:autoSpaceDE w:val="0"/>
              <w:spacing w:after="0"/>
              <w:rPr>
                <w:rFonts w:asciiTheme="majorHAnsi" w:eastAsia="Times New Roman" w:hAnsiTheme="majorHAnsi" w:cs="Verdana"/>
              </w:rPr>
            </w:pPr>
          </w:p>
        </w:tc>
        <w:tc>
          <w:tcPr>
            <w:tcW w:w="2405" w:type="dxa"/>
            <w:tcBorders>
              <w:top w:val="single" w:sz="4" w:space="0" w:color="000000"/>
              <w:left w:val="single" w:sz="4" w:space="0" w:color="000000"/>
              <w:bottom w:val="single" w:sz="4" w:space="0" w:color="000000"/>
            </w:tcBorders>
            <w:shd w:val="clear" w:color="auto" w:fill="auto"/>
          </w:tcPr>
          <w:p w14:paraId="24767649"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Thomas Madry</w:t>
            </w:r>
          </w:p>
        </w:tc>
        <w:tc>
          <w:tcPr>
            <w:tcW w:w="1677" w:type="dxa"/>
            <w:tcBorders>
              <w:top w:val="single" w:sz="4" w:space="0" w:color="000000"/>
              <w:left w:val="single" w:sz="4" w:space="0" w:color="000000"/>
              <w:bottom w:val="single" w:sz="4" w:space="0" w:color="000000"/>
            </w:tcBorders>
            <w:shd w:val="clear" w:color="auto" w:fill="auto"/>
          </w:tcPr>
          <w:p w14:paraId="6FA48B49"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348</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6805546"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Visitor survey</w:t>
            </w:r>
          </w:p>
        </w:tc>
      </w:tr>
      <w:tr w:rsidR="001F5B4E" w:rsidRPr="00E536B2" w14:paraId="0970D09B" w14:textId="77777777" w:rsidTr="00816621">
        <w:tc>
          <w:tcPr>
            <w:tcW w:w="2297" w:type="dxa"/>
            <w:tcBorders>
              <w:top w:val="single" w:sz="4" w:space="0" w:color="000000"/>
              <w:left w:val="single" w:sz="4" w:space="0" w:color="000000"/>
              <w:bottom w:val="single" w:sz="4" w:space="0" w:color="000000"/>
            </w:tcBorders>
            <w:shd w:val="clear" w:color="auto" w:fill="auto"/>
          </w:tcPr>
          <w:p w14:paraId="3C1C9677" w14:textId="77777777" w:rsidR="001F5B4E" w:rsidRPr="00E536B2" w:rsidRDefault="001F5B4E" w:rsidP="004B5F0A">
            <w:pPr>
              <w:tabs>
                <w:tab w:val="left" w:pos="369"/>
              </w:tabs>
              <w:autoSpaceDE w:val="0"/>
              <w:spacing w:after="0"/>
              <w:rPr>
                <w:rFonts w:asciiTheme="majorHAnsi" w:eastAsia="Times New Roman" w:hAnsiTheme="majorHAnsi" w:cs="Verdana"/>
              </w:rPr>
            </w:pPr>
          </w:p>
        </w:tc>
        <w:tc>
          <w:tcPr>
            <w:tcW w:w="2405" w:type="dxa"/>
            <w:tcBorders>
              <w:top w:val="single" w:sz="4" w:space="0" w:color="000000"/>
              <w:left w:val="single" w:sz="4" w:space="0" w:color="000000"/>
              <w:bottom w:val="single" w:sz="4" w:space="0" w:color="000000"/>
            </w:tcBorders>
            <w:shd w:val="clear" w:color="auto" w:fill="auto"/>
          </w:tcPr>
          <w:p w14:paraId="2FC52E6B"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Sebastian Schröder</w:t>
            </w:r>
          </w:p>
        </w:tc>
        <w:tc>
          <w:tcPr>
            <w:tcW w:w="1677" w:type="dxa"/>
            <w:tcBorders>
              <w:top w:val="single" w:sz="4" w:space="0" w:color="000000"/>
              <w:left w:val="single" w:sz="4" w:space="0" w:color="000000"/>
              <w:bottom w:val="single" w:sz="4" w:space="0" w:color="000000"/>
            </w:tcBorders>
            <w:shd w:val="clear" w:color="auto" w:fill="auto"/>
          </w:tcPr>
          <w:p w14:paraId="3A929AE2"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52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54CAC0A"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Visitor survey</w:t>
            </w:r>
          </w:p>
        </w:tc>
      </w:tr>
      <w:tr w:rsidR="001F5B4E" w:rsidRPr="00E536B2" w14:paraId="66DD7541" w14:textId="77777777" w:rsidTr="00816621">
        <w:tc>
          <w:tcPr>
            <w:tcW w:w="2297" w:type="dxa"/>
            <w:tcBorders>
              <w:top w:val="single" w:sz="4" w:space="0" w:color="000000"/>
              <w:left w:val="single" w:sz="4" w:space="0" w:color="000000"/>
              <w:bottom w:val="single" w:sz="4" w:space="0" w:color="000000"/>
            </w:tcBorders>
            <w:shd w:val="clear" w:color="auto" w:fill="auto"/>
          </w:tcPr>
          <w:p w14:paraId="47FF7D09" w14:textId="77777777" w:rsidR="001F5B4E" w:rsidRPr="00E536B2" w:rsidRDefault="001F5B4E" w:rsidP="004B5F0A">
            <w:pPr>
              <w:tabs>
                <w:tab w:val="left" w:pos="369"/>
              </w:tabs>
              <w:autoSpaceDE w:val="0"/>
              <w:spacing w:after="0"/>
              <w:rPr>
                <w:rFonts w:asciiTheme="majorHAnsi" w:eastAsia="Times New Roman" w:hAnsiTheme="majorHAnsi" w:cs="Verdana"/>
              </w:rPr>
            </w:pPr>
          </w:p>
        </w:tc>
        <w:tc>
          <w:tcPr>
            <w:tcW w:w="2405" w:type="dxa"/>
            <w:tcBorders>
              <w:top w:val="single" w:sz="4" w:space="0" w:color="000000"/>
              <w:left w:val="single" w:sz="4" w:space="0" w:color="000000"/>
              <w:bottom w:val="single" w:sz="4" w:space="0" w:color="000000"/>
            </w:tcBorders>
            <w:shd w:val="clear" w:color="auto" w:fill="auto"/>
          </w:tcPr>
          <w:p w14:paraId="2F6C9AFC"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Julia Tenbergen</w:t>
            </w:r>
          </w:p>
        </w:tc>
        <w:tc>
          <w:tcPr>
            <w:tcW w:w="1677" w:type="dxa"/>
            <w:tcBorders>
              <w:top w:val="single" w:sz="4" w:space="0" w:color="000000"/>
              <w:left w:val="single" w:sz="4" w:space="0" w:color="000000"/>
              <w:bottom w:val="single" w:sz="4" w:space="0" w:color="000000"/>
            </w:tcBorders>
            <w:shd w:val="clear" w:color="auto" w:fill="auto"/>
          </w:tcPr>
          <w:p w14:paraId="748291C8"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24</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01F967F"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Visitor survey</w:t>
            </w:r>
          </w:p>
        </w:tc>
      </w:tr>
      <w:tr w:rsidR="001F5B4E" w:rsidRPr="00E536B2" w14:paraId="3227A0E1" w14:textId="77777777" w:rsidTr="00816621">
        <w:tc>
          <w:tcPr>
            <w:tcW w:w="2297" w:type="dxa"/>
            <w:tcBorders>
              <w:top w:val="single" w:sz="4" w:space="0" w:color="000000"/>
              <w:left w:val="single" w:sz="4" w:space="0" w:color="000000"/>
              <w:bottom w:val="single" w:sz="4" w:space="0" w:color="000000"/>
            </w:tcBorders>
            <w:shd w:val="clear" w:color="auto" w:fill="auto"/>
          </w:tcPr>
          <w:p w14:paraId="58E826C3" w14:textId="77777777" w:rsidR="001F5B4E" w:rsidRPr="00E536B2" w:rsidRDefault="001F5B4E" w:rsidP="004B5F0A">
            <w:pPr>
              <w:tabs>
                <w:tab w:val="left" w:pos="369"/>
              </w:tabs>
              <w:autoSpaceDE w:val="0"/>
              <w:spacing w:after="0"/>
              <w:rPr>
                <w:rFonts w:asciiTheme="majorHAnsi" w:eastAsia="Times New Roman" w:hAnsiTheme="majorHAnsi" w:cs="Verdana"/>
              </w:rPr>
            </w:pPr>
          </w:p>
        </w:tc>
        <w:tc>
          <w:tcPr>
            <w:tcW w:w="2405" w:type="dxa"/>
            <w:tcBorders>
              <w:top w:val="single" w:sz="4" w:space="0" w:color="000000"/>
              <w:left w:val="single" w:sz="4" w:space="0" w:color="000000"/>
              <w:bottom w:val="single" w:sz="4" w:space="0" w:color="000000"/>
            </w:tcBorders>
            <w:shd w:val="clear" w:color="auto" w:fill="auto"/>
          </w:tcPr>
          <w:p w14:paraId="5D23F31C"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Jan Kaselovsky</w:t>
            </w:r>
          </w:p>
        </w:tc>
        <w:tc>
          <w:tcPr>
            <w:tcW w:w="1677" w:type="dxa"/>
            <w:tcBorders>
              <w:top w:val="single" w:sz="4" w:space="0" w:color="000000"/>
              <w:left w:val="single" w:sz="4" w:space="0" w:color="000000"/>
              <w:bottom w:val="single" w:sz="4" w:space="0" w:color="000000"/>
            </w:tcBorders>
            <w:shd w:val="clear" w:color="auto" w:fill="auto"/>
          </w:tcPr>
          <w:p w14:paraId="47326512"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13</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35C2C97"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Visitor survey</w:t>
            </w:r>
          </w:p>
        </w:tc>
      </w:tr>
    </w:tbl>
    <w:p w14:paraId="3553B3AD" w14:textId="77777777" w:rsidR="001F5B4E" w:rsidRPr="00E536B2" w:rsidRDefault="001F5B4E" w:rsidP="001F5B4E">
      <w:pPr>
        <w:tabs>
          <w:tab w:val="left" w:pos="369"/>
        </w:tabs>
        <w:autoSpaceDE w:val="0"/>
        <w:spacing w:after="0" w:line="240" w:lineRule="auto"/>
        <w:rPr>
          <w:rFonts w:asciiTheme="majorHAnsi" w:hAnsiTheme="majorHAnsi"/>
        </w:rPr>
      </w:pPr>
    </w:p>
    <w:p w14:paraId="6720C8D0" w14:textId="77777777" w:rsidR="001F5B4E" w:rsidRPr="00E536B2" w:rsidRDefault="001F5B4E" w:rsidP="001F5B4E">
      <w:pPr>
        <w:pStyle w:val="Style3"/>
        <w:ind w:left="0" w:firstLine="0"/>
        <w:rPr>
          <w:rFonts w:asciiTheme="majorHAnsi" w:hAnsiTheme="majorHAnsi"/>
        </w:rPr>
      </w:pPr>
      <w:bookmarkStart w:id="159" w:name="_Toc406610718"/>
      <w:r w:rsidRPr="00E536B2">
        <w:rPr>
          <w:rFonts w:asciiTheme="majorHAnsi" w:hAnsiTheme="majorHAnsi"/>
        </w:rPr>
        <w:t>Subcontracting and other specific costs</w:t>
      </w:r>
      <w:bookmarkEnd w:id="159"/>
    </w:p>
    <w:p w14:paraId="6FC4D303" w14:textId="77777777" w:rsidR="001F5B4E" w:rsidRPr="00E536B2" w:rsidRDefault="001F5B4E" w:rsidP="001F5B4E">
      <w:pPr>
        <w:autoSpaceDE w:val="0"/>
        <w:spacing w:after="0" w:line="240" w:lineRule="auto"/>
        <w:jc w:val="both"/>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1F5B4E" w:rsidRPr="00E536B2" w14:paraId="59B22EEF" w14:textId="77777777" w:rsidTr="00816621">
        <w:tc>
          <w:tcPr>
            <w:tcW w:w="1816" w:type="dxa"/>
            <w:tcBorders>
              <w:top w:val="single" w:sz="4" w:space="0" w:color="000000"/>
              <w:left w:val="single" w:sz="4" w:space="0" w:color="000000"/>
              <w:bottom w:val="single" w:sz="4" w:space="0" w:color="000000"/>
            </w:tcBorders>
            <w:shd w:val="clear" w:color="auto" w:fill="auto"/>
          </w:tcPr>
          <w:p w14:paraId="6CE0192A"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6C3262DB"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64075C79"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Estimated costs [EUR]</w:t>
            </w:r>
          </w:p>
        </w:tc>
        <w:tc>
          <w:tcPr>
            <w:tcW w:w="1701" w:type="dxa"/>
            <w:tcBorders>
              <w:top w:val="single" w:sz="4" w:space="0" w:color="000000"/>
              <w:left w:val="single" w:sz="4" w:space="0" w:color="000000"/>
              <w:bottom w:val="single" w:sz="4" w:space="0" w:color="000000"/>
            </w:tcBorders>
            <w:shd w:val="clear" w:color="auto" w:fill="auto"/>
          </w:tcPr>
          <w:p w14:paraId="097383F9"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A9E28"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Reason for over-, under- or not spending</w:t>
            </w:r>
          </w:p>
        </w:tc>
      </w:tr>
      <w:tr w:rsidR="001F5B4E" w:rsidRPr="00E536B2" w14:paraId="675A0138" w14:textId="77777777" w:rsidTr="00816621">
        <w:tc>
          <w:tcPr>
            <w:tcW w:w="1816" w:type="dxa"/>
            <w:tcBorders>
              <w:top w:val="single" w:sz="4" w:space="0" w:color="000000"/>
              <w:left w:val="single" w:sz="4" w:space="0" w:color="000000"/>
              <w:bottom w:val="single" w:sz="4" w:space="0" w:color="000000"/>
            </w:tcBorders>
            <w:shd w:val="clear" w:color="auto" w:fill="auto"/>
          </w:tcPr>
          <w:p w14:paraId="23BF6ED4"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020B72FE"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Not foreseen</w:t>
            </w:r>
          </w:p>
        </w:tc>
        <w:tc>
          <w:tcPr>
            <w:tcW w:w="1647" w:type="dxa"/>
            <w:tcBorders>
              <w:top w:val="single" w:sz="4" w:space="0" w:color="000000"/>
              <w:left w:val="single" w:sz="4" w:space="0" w:color="000000"/>
              <w:bottom w:val="single" w:sz="4" w:space="0" w:color="000000"/>
            </w:tcBorders>
            <w:shd w:val="clear" w:color="auto" w:fill="auto"/>
          </w:tcPr>
          <w:p w14:paraId="0C4721B0"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w:t>
            </w:r>
          </w:p>
        </w:tc>
        <w:tc>
          <w:tcPr>
            <w:tcW w:w="1701" w:type="dxa"/>
            <w:tcBorders>
              <w:top w:val="single" w:sz="4" w:space="0" w:color="000000"/>
              <w:left w:val="single" w:sz="4" w:space="0" w:color="000000"/>
              <w:bottom w:val="single" w:sz="4" w:space="0" w:color="000000"/>
            </w:tcBorders>
            <w:shd w:val="clear" w:color="auto" w:fill="auto"/>
          </w:tcPr>
          <w:p w14:paraId="1FE4253F"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692,86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75B739"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Costs for hosting a project meeting in the Wuppertal Institute, which was not foreseen in the CPF.</w:t>
            </w:r>
          </w:p>
          <w:p w14:paraId="5502CC07" w14:textId="77777777" w:rsidR="001F5B4E" w:rsidRPr="00E536B2" w:rsidRDefault="001F5B4E" w:rsidP="004B5F0A">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Instead of these costs, </w:t>
            </w:r>
            <w:r w:rsidRPr="00E536B2">
              <w:rPr>
                <w:rFonts w:asciiTheme="majorHAnsi" w:eastAsia="Times New Roman" w:hAnsiTheme="majorHAnsi" w:cs="Verdana"/>
              </w:rPr>
              <w:lastRenderedPageBreak/>
              <w:t>no travel costs for this meeting occurred.</w:t>
            </w:r>
          </w:p>
        </w:tc>
      </w:tr>
    </w:tbl>
    <w:p w14:paraId="02EDAD3F" w14:textId="77777777" w:rsidR="001F5B4E" w:rsidRPr="00E536B2" w:rsidRDefault="001F5B4E" w:rsidP="006C4B76">
      <w:pPr>
        <w:tabs>
          <w:tab w:val="left" w:pos="369"/>
        </w:tabs>
        <w:autoSpaceDE w:val="0"/>
        <w:spacing w:after="0"/>
        <w:rPr>
          <w:rFonts w:asciiTheme="majorHAnsi" w:eastAsia="Times New Roman" w:hAnsiTheme="majorHAnsi" w:cs="Verdana"/>
        </w:rPr>
      </w:pPr>
    </w:p>
    <w:p w14:paraId="731BEC93" w14:textId="77777777" w:rsidR="001F5B4E" w:rsidRPr="00E536B2" w:rsidRDefault="001F5B4E" w:rsidP="001F5B4E">
      <w:pPr>
        <w:pStyle w:val="Style3"/>
        <w:ind w:left="0" w:firstLine="0"/>
        <w:rPr>
          <w:rFonts w:asciiTheme="majorHAnsi" w:hAnsiTheme="majorHAnsi"/>
        </w:rPr>
      </w:pPr>
      <w:bookmarkStart w:id="160" w:name="_Toc406610719"/>
      <w:r w:rsidRPr="00E536B2">
        <w:rPr>
          <w:rFonts w:asciiTheme="majorHAnsi" w:hAnsiTheme="majorHAnsi"/>
        </w:rPr>
        <w:t>Travel costs</w:t>
      </w:r>
      <w:bookmarkEnd w:id="160"/>
    </w:p>
    <w:p w14:paraId="114FC76E" w14:textId="77777777" w:rsidR="001F5B4E" w:rsidRPr="00E536B2" w:rsidRDefault="001F5B4E"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Wuppertal Institute hosted one project meeting, which was not originally planned. Instead of the costs for hosting no travel costs for this meeting incurred.</w:t>
      </w:r>
    </w:p>
    <w:p w14:paraId="3CA29377" w14:textId="77777777" w:rsidR="001F5B4E" w:rsidRPr="00E536B2" w:rsidRDefault="001F5B4E" w:rsidP="001F5B4E">
      <w:pPr>
        <w:pStyle w:val="Style3"/>
        <w:ind w:left="0" w:firstLine="0"/>
        <w:rPr>
          <w:rFonts w:asciiTheme="majorHAnsi" w:hAnsiTheme="majorHAnsi"/>
        </w:rPr>
      </w:pPr>
      <w:bookmarkStart w:id="161" w:name="_Toc406610720"/>
      <w:r w:rsidRPr="00E536B2">
        <w:rPr>
          <w:rFonts w:asciiTheme="majorHAnsi" w:hAnsiTheme="majorHAnsi"/>
        </w:rPr>
        <w:t>Report on budget shifts</w:t>
      </w:r>
      <w:bookmarkEnd w:id="161"/>
    </w:p>
    <w:p w14:paraId="4400012A" w14:textId="77777777" w:rsidR="001F5B4E" w:rsidRPr="00E536B2" w:rsidRDefault="001F5B4E"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During the course of the action, more work than foreseen has been necessary to fulfil the Wuppertal Institute’s tasks, in particular for work package 5, the Monitoring an Evaluation of Topten websites. The Topten websites have been very dynamic and present now more products than expected, which has led to an increase of work for monitoring.</w:t>
      </w:r>
    </w:p>
    <w:p w14:paraId="4F39864B" w14:textId="04F5F36E" w:rsidR="001F5B4E" w:rsidRPr="00E536B2" w:rsidRDefault="001F5B4E"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The additional staff and indirect costs caused by the additional work and the other costs can be covered by a shift from the travels and subsistence category. The actual costs incurred in that category </w:t>
      </w:r>
      <w:r w:rsidR="00F765BB">
        <w:rPr>
          <w:rFonts w:asciiTheme="majorHAnsi" w:eastAsia="Times New Roman" w:hAnsiTheme="majorHAnsi" w:cs="Verdana"/>
        </w:rPr>
        <w:t>are</w:t>
      </w:r>
      <w:r w:rsidRPr="00E536B2">
        <w:rPr>
          <w:rFonts w:asciiTheme="majorHAnsi" w:eastAsia="Times New Roman" w:hAnsiTheme="majorHAnsi" w:cs="Verdana"/>
        </w:rPr>
        <w:t xml:space="preserve"> lower than the budget originally planned.</w:t>
      </w:r>
    </w:p>
    <w:p w14:paraId="6CE1C382" w14:textId="77777777" w:rsidR="00B1151C" w:rsidRPr="00E536B2" w:rsidRDefault="00B1151C" w:rsidP="00D22069">
      <w:pPr>
        <w:pStyle w:val="Titre2"/>
        <w:ind w:left="0" w:firstLine="0"/>
        <w:rPr>
          <w:rFonts w:asciiTheme="majorHAnsi" w:hAnsiTheme="majorHAnsi"/>
        </w:rPr>
      </w:pPr>
      <w:bookmarkStart w:id="162" w:name="_Toc406610721"/>
      <w:bookmarkStart w:id="163" w:name="_Toc406610726"/>
      <w:bookmarkStart w:id="164" w:name="_Toc416342168"/>
      <w:bookmarkStart w:id="165" w:name="_Toc416358049"/>
      <w:bookmarkStart w:id="166" w:name="_Toc418756459"/>
      <w:bookmarkEnd w:id="139"/>
      <w:bookmarkEnd w:id="140"/>
      <w:r w:rsidRPr="00E536B2">
        <w:rPr>
          <w:rFonts w:asciiTheme="majorHAnsi" w:hAnsiTheme="majorHAnsi"/>
        </w:rPr>
        <w:t>CB6: MOTIVA</w:t>
      </w:r>
      <w:bookmarkEnd w:id="162"/>
      <w:bookmarkEnd w:id="166"/>
    </w:p>
    <w:p w14:paraId="2C165162" w14:textId="77777777"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Author(s):  Kirsi-Maaria Forssell</w:t>
      </w:r>
    </w:p>
    <w:p w14:paraId="6F3CD984" w14:textId="77777777" w:rsidR="00D22069" w:rsidRPr="00E536B2" w:rsidRDefault="00D22069" w:rsidP="00D22069">
      <w:pPr>
        <w:keepNext/>
        <w:numPr>
          <w:ilvl w:val="2"/>
          <w:numId w:val="3"/>
        </w:numPr>
        <w:spacing w:before="240" w:after="60"/>
        <w:ind w:left="0" w:firstLine="0"/>
        <w:outlineLvl w:val="2"/>
        <w:rPr>
          <w:rFonts w:asciiTheme="majorHAnsi" w:eastAsia="Times New Roman" w:hAnsiTheme="majorHAnsi"/>
          <w:b/>
          <w:bCs/>
          <w:sz w:val="26"/>
          <w:szCs w:val="26"/>
        </w:rPr>
      </w:pPr>
      <w:bookmarkStart w:id="167" w:name="_Toc418756460"/>
      <w:r w:rsidRPr="00E536B2">
        <w:rPr>
          <w:rFonts w:asciiTheme="majorHAnsi" w:eastAsia="Times New Roman" w:hAnsiTheme="majorHAnsi"/>
          <w:b/>
          <w:bCs/>
          <w:sz w:val="26"/>
          <w:szCs w:val="26"/>
        </w:rPr>
        <w:t>Role in the project</w:t>
      </w:r>
      <w:bookmarkEnd w:id="167"/>
      <w:r w:rsidRPr="00E536B2">
        <w:rPr>
          <w:rFonts w:asciiTheme="majorHAnsi" w:eastAsia="Times New Roman" w:hAnsiTheme="majorHAnsi"/>
          <w:b/>
          <w:bCs/>
          <w:sz w:val="26"/>
          <w:szCs w:val="26"/>
        </w:rPr>
        <w:t xml:space="preserve"> </w:t>
      </w:r>
    </w:p>
    <w:p w14:paraId="0C7190A5" w14:textId="77777777"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Motiva has been a EURO TOPTEN MAX project partner and responsible for the updating, maintenance and development of the Topten-website in Finland. As part of the project’s work packages, Motiva has worked especially with public procurers. </w:t>
      </w:r>
    </w:p>
    <w:p w14:paraId="7BC6CECC" w14:textId="77777777"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For the development and maintenance of the Finnish Topten website, Motiva engaged a subcontractor to handle the technical development and maintenance duties (during the project the major development of the site was conducted by Druid Oy and maintenance duties by StoneCrew).</w:t>
      </w:r>
    </w:p>
    <w:p w14:paraId="14F8658B" w14:textId="77777777" w:rsidR="00D22069" w:rsidRPr="00E536B2" w:rsidRDefault="00D22069" w:rsidP="00D22069">
      <w:pPr>
        <w:keepNext/>
        <w:numPr>
          <w:ilvl w:val="2"/>
          <w:numId w:val="3"/>
        </w:numPr>
        <w:spacing w:before="240" w:after="60"/>
        <w:ind w:left="0" w:firstLine="0"/>
        <w:outlineLvl w:val="2"/>
        <w:rPr>
          <w:rFonts w:asciiTheme="majorHAnsi" w:eastAsia="Times New Roman" w:hAnsiTheme="majorHAnsi"/>
          <w:b/>
          <w:bCs/>
          <w:sz w:val="26"/>
          <w:szCs w:val="26"/>
        </w:rPr>
      </w:pPr>
      <w:bookmarkStart w:id="168" w:name="_Toc418756461"/>
      <w:r w:rsidRPr="00E536B2">
        <w:rPr>
          <w:rFonts w:asciiTheme="majorHAnsi" w:eastAsia="Times New Roman" w:hAnsiTheme="majorHAnsi"/>
          <w:b/>
          <w:bCs/>
          <w:sz w:val="26"/>
          <w:szCs w:val="26"/>
        </w:rPr>
        <w:t>Main activities and achievements</w:t>
      </w:r>
      <w:bookmarkEnd w:id="168"/>
    </w:p>
    <w:p w14:paraId="73B0F872" w14:textId="77777777" w:rsidR="006C4B76" w:rsidRPr="00E536B2" w:rsidRDefault="006C4B76" w:rsidP="006C4B76">
      <w:pPr>
        <w:tabs>
          <w:tab w:val="left" w:pos="369"/>
        </w:tabs>
        <w:autoSpaceDE w:val="0"/>
        <w:spacing w:after="0"/>
        <w:rPr>
          <w:rFonts w:asciiTheme="majorHAnsi" w:eastAsia="Times New Roman" w:hAnsiTheme="majorHAnsi" w:cs="Verdana"/>
          <w:b/>
        </w:rPr>
      </w:pPr>
    </w:p>
    <w:p w14:paraId="185C3BAC" w14:textId="77777777" w:rsidR="00D22069" w:rsidRPr="00E536B2" w:rsidRDefault="00D22069" w:rsidP="006C4B76">
      <w:pPr>
        <w:tabs>
          <w:tab w:val="left" w:pos="369"/>
        </w:tabs>
        <w:autoSpaceDE w:val="0"/>
        <w:spacing w:after="0"/>
        <w:rPr>
          <w:rFonts w:asciiTheme="majorHAnsi" w:eastAsia="Times New Roman" w:hAnsiTheme="majorHAnsi" w:cs="Verdana"/>
          <w:b/>
        </w:rPr>
      </w:pPr>
      <w:r w:rsidRPr="00E536B2">
        <w:rPr>
          <w:rFonts w:asciiTheme="majorHAnsi" w:eastAsia="Times New Roman" w:hAnsiTheme="majorHAnsi" w:cs="Verdana"/>
          <w:b/>
        </w:rPr>
        <w:t>Work package 1: Management</w:t>
      </w:r>
    </w:p>
    <w:p w14:paraId="6CFB0170" w14:textId="6A887D7A"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As a project partner, Motiva has attend the project meetings held during the course of the project and has reported on developments on the project thr</w:t>
      </w:r>
      <w:r w:rsidR="00F765BB">
        <w:rPr>
          <w:rFonts w:asciiTheme="majorHAnsi" w:eastAsia="Times New Roman" w:hAnsiTheme="majorHAnsi" w:cs="Verdana"/>
        </w:rPr>
        <w:t>ough</w:t>
      </w:r>
      <w:r w:rsidRPr="00E536B2">
        <w:rPr>
          <w:rFonts w:asciiTheme="majorHAnsi" w:eastAsia="Times New Roman" w:hAnsiTheme="majorHAnsi" w:cs="Verdana"/>
        </w:rPr>
        <w:t xml:space="preserve"> technical progress reports and the interim and final reports.</w:t>
      </w:r>
    </w:p>
    <w:p w14:paraId="747327C3" w14:textId="77777777" w:rsidR="00D22069" w:rsidRPr="00E536B2" w:rsidRDefault="00D22069" w:rsidP="006C4B76">
      <w:pPr>
        <w:tabs>
          <w:tab w:val="left" w:pos="369"/>
        </w:tabs>
        <w:autoSpaceDE w:val="0"/>
        <w:spacing w:after="0"/>
        <w:rPr>
          <w:rFonts w:asciiTheme="majorHAnsi" w:eastAsia="Times New Roman" w:hAnsiTheme="majorHAnsi" w:cs="Verdana"/>
        </w:rPr>
      </w:pPr>
    </w:p>
    <w:p w14:paraId="00C94A45" w14:textId="77777777" w:rsidR="00D22069" w:rsidRPr="00E536B2" w:rsidRDefault="00D22069" w:rsidP="006C4B76">
      <w:pPr>
        <w:tabs>
          <w:tab w:val="left" w:pos="369"/>
        </w:tabs>
        <w:autoSpaceDE w:val="0"/>
        <w:spacing w:after="0"/>
        <w:rPr>
          <w:rFonts w:asciiTheme="majorHAnsi" w:eastAsia="Times New Roman" w:hAnsiTheme="majorHAnsi" w:cs="Verdana"/>
          <w:b/>
        </w:rPr>
      </w:pPr>
      <w:r w:rsidRPr="00E536B2">
        <w:rPr>
          <w:rFonts w:asciiTheme="majorHAnsi" w:eastAsia="Times New Roman" w:hAnsiTheme="majorHAnsi" w:cs="Verdana"/>
          <w:b/>
        </w:rPr>
        <w:t>Work package 2: Topten Network</w:t>
      </w:r>
    </w:p>
    <w:p w14:paraId="2910776B" w14:textId="59218D19"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Updating and developing the Finnish Topten-website: </w:t>
      </w:r>
      <w:hyperlink r:id="rId30" w:history="1">
        <w:r w:rsidRPr="00E536B2">
          <w:rPr>
            <w:rFonts w:asciiTheme="majorHAnsi" w:hAnsiTheme="majorHAnsi"/>
          </w:rPr>
          <w:t>www.topten-suomi.fi</w:t>
        </w:r>
      </w:hyperlink>
      <w:r w:rsidRPr="00E536B2">
        <w:rPr>
          <w:rFonts w:asciiTheme="majorHAnsi" w:eastAsia="Times New Roman" w:hAnsiTheme="majorHAnsi" w:cs="Verdana"/>
        </w:rPr>
        <w:t xml:space="preserve"> and working with manufacturers and importers on product data. </w:t>
      </w:r>
    </w:p>
    <w:p w14:paraId="6D0BE003" w14:textId="772EE5A0"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Best success in gathering product data was achieved with car importers, as Motiva gained access to their mutual database. This ensured a steady update cycle concerning cars and vans. </w:t>
      </w:r>
    </w:p>
    <w:p w14:paraId="6CF9E172" w14:textId="5D2C1A64"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The main problems were encountered with changing personnel at the importer/manufacturer companies/organisations, and gathering and checking national product information was slow. As market changes for example in the household and consumer electronics made the use of Topten Europe product lists possible, it helped the updating along. The English criteria offered on </w:t>
      </w:r>
      <w:r w:rsidRPr="00E536B2">
        <w:rPr>
          <w:rFonts w:asciiTheme="majorHAnsi" w:eastAsia="Times New Roman" w:hAnsiTheme="majorHAnsi" w:cs="Verdana"/>
        </w:rPr>
        <w:lastRenderedPageBreak/>
        <w:t>Topten.eu were most helpful when dealing with manufacturers/importers as many head offices of companies operating the Finnish market are located in either Sweden or Denmark and the companies operate fully in English. Having lists and materials that are catered to the importer needs gave much needed help in the process of checking product information and ensured support for Topten Finland.</w:t>
      </w:r>
    </w:p>
    <w:p w14:paraId="5245F9C5" w14:textId="7FFD647D"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Changing personnel in Motiva caused delays as new personnel had to be briefed to work with product data.  </w:t>
      </w:r>
    </w:p>
    <w:p w14:paraId="618BE9E8" w14:textId="77777777"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The development of the Finnish Topten-website was very tasking and took more resources than anticipated but was deemed necessary as the original site experienced major technical problems in 2012. The relaunch of the site was done in late 2013.</w:t>
      </w:r>
    </w:p>
    <w:p w14:paraId="4F996656" w14:textId="77777777" w:rsidR="00D22069" w:rsidRPr="00E536B2" w:rsidRDefault="00D22069" w:rsidP="006C4B76">
      <w:pPr>
        <w:tabs>
          <w:tab w:val="left" w:pos="369"/>
        </w:tabs>
        <w:autoSpaceDE w:val="0"/>
        <w:spacing w:after="0"/>
        <w:rPr>
          <w:rFonts w:asciiTheme="majorHAnsi" w:eastAsia="Times New Roman" w:hAnsiTheme="majorHAnsi" w:cs="Verdana"/>
        </w:rPr>
      </w:pPr>
    </w:p>
    <w:p w14:paraId="4AF7D126" w14:textId="77777777" w:rsidR="00D22069" w:rsidRPr="00E536B2" w:rsidRDefault="00D22069" w:rsidP="006C4B76">
      <w:pPr>
        <w:tabs>
          <w:tab w:val="left" w:pos="369"/>
        </w:tabs>
        <w:autoSpaceDE w:val="0"/>
        <w:spacing w:after="0"/>
        <w:rPr>
          <w:rFonts w:asciiTheme="majorHAnsi" w:eastAsia="Times New Roman" w:hAnsiTheme="majorHAnsi" w:cs="Verdana"/>
          <w:b/>
        </w:rPr>
      </w:pPr>
      <w:r w:rsidRPr="00E536B2">
        <w:rPr>
          <w:rFonts w:asciiTheme="majorHAnsi" w:eastAsia="Times New Roman" w:hAnsiTheme="majorHAnsi" w:cs="Verdana"/>
          <w:b/>
        </w:rPr>
        <w:t>Work package 3:  Product analysis</w:t>
      </w:r>
    </w:p>
    <w:p w14:paraId="75440281" w14:textId="77777777"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As a project partner Motiva has taken part in the commenting of produced product criteria papers. </w:t>
      </w:r>
    </w:p>
    <w:p w14:paraId="4D20FB6F" w14:textId="77777777" w:rsidR="00D22069" w:rsidRPr="00E536B2" w:rsidRDefault="00D22069" w:rsidP="006C4B76">
      <w:pPr>
        <w:tabs>
          <w:tab w:val="left" w:pos="369"/>
        </w:tabs>
        <w:autoSpaceDE w:val="0"/>
        <w:spacing w:after="0"/>
        <w:rPr>
          <w:rFonts w:asciiTheme="majorHAnsi" w:eastAsia="Times New Roman" w:hAnsiTheme="majorHAnsi" w:cs="Verdana"/>
        </w:rPr>
      </w:pPr>
    </w:p>
    <w:p w14:paraId="055AB2CF" w14:textId="77777777" w:rsidR="00D22069" w:rsidRPr="00027604" w:rsidRDefault="00D22069" w:rsidP="006C4B76">
      <w:pPr>
        <w:tabs>
          <w:tab w:val="left" w:pos="369"/>
        </w:tabs>
        <w:autoSpaceDE w:val="0"/>
        <w:spacing w:after="0"/>
        <w:rPr>
          <w:rFonts w:asciiTheme="majorHAnsi" w:eastAsia="Times New Roman" w:hAnsiTheme="majorHAnsi" w:cs="Verdana"/>
          <w:b/>
        </w:rPr>
      </w:pPr>
      <w:r w:rsidRPr="00027604">
        <w:rPr>
          <w:rFonts w:asciiTheme="majorHAnsi" w:eastAsia="Times New Roman" w:hAnsiTheme="majorHAnsi" w:cs="Verdana"/>
          <w:b/>
        </w:rPr>
        <w:t>Work package 4: Engaging with multipliers</w:t>
      </w:r>
    </w:p>
    <w:p w14:paraId="038A6EBE" w14:textId="1142AC35"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As project partner Motiva worked mainly with public procurers in cooperation with the national public procurement advice service (Motivan Hankintapalvelu). On the website, information for public procurers was given thr</w:t>
      </w:r>
      <w:r w:rsidR="00F765BB">
        <w:rPr>
          <w:rFonts w:asciiTheme="majorHAnsi" w:eastAsia="Times New Roman" w:hAnsiTheme="majorHAnsi" w:cs="Verdana"/>
        </w:rPr>
        <w:t>ough</w:t>
      </w:r>
      <w:r w:rsidRPr="00E536B2">
        <w:rPr>
          <w:rFonts w:asciiTheme="majorHAnsi" w:eastAsia="Times New Roman" w:hAnsiTheme="majorHAnsi" w:cs="Verdana"/>
        </w:rPr>
        <w:t xml:space="preserve"> a Topten</w:t>
      </w:r>
      <w:r w:rsidR="00F765BB">
        <w:rPr>
          <w:rFonts w:asciiTheme="majorHAnsi" w:eastAsia="Times New Roman" w:hAnsiTheme="majorHAnsi" w:cs="Verdana"/>
        </w:rPr>
        <w:t xml:space="preserve"> </w:t>
      </w:r>
      <w:r w:rsidRPr="00E536B2">
        <w:rPr>
          <w:rFonts w:asciiTheme="majorHAnsi" w:eastAsia="Times New Roman" w:hAnsiTheme="majorHAnsi" w:cs="Verdana"/>
        </w:rPr>
        <w:t>PRO section, with procurement guides and sample tender documents. Topten was promoted to public procurers in for example at EcoProcura 2012 in Malmö with Motiva</w:t>
      </w:r>
      <w:r w:rsidR="00F765BB">
        <w:rPr>
          <w:rFonts w:asciiTheme="majorHAnsi" w:eastAsia="Times New Roman" w:hAnsiTheme="majorHAnsi" w:cs="Verdana"/>
        </w:rPr>
        <w:t>’</w:t>
      </w:r>
      <w:r w:rsidRPr="00E536B2">
        <w:rPr>
          <w:rFonts w:asciiTheme="majorHAnsi" w:eastAsia="Times New Roman" w:hAnsiTheme="majorHAnsi" w:cs="Verdana"/>
        </w:rPr>
        <w:t>s procurement expert giving a short presentation on the Topten Approach. One case study on Topten approach in public procurement was concluded (Ministry for Foreign Affairs).</w:t>
      </w:r>
    </w:p>
    <w:p w14:paraId="70C723B2" w14:textId="77777777" w:rsidR="00D22069" w:rsidRPr="00E536B2" w:rsidRDefault="00D22069" w:rsidP="006C4B76">
      <w:pPr>
        <w:tabs>
          <w:tab w:val="left" w:pos="369"/>
        </w:tabs>
        <w:autoSpaceDE w:val="0"/>
        <w:spacing w:after="0"/>
        <w:rPr>
          <w:rFonts w:asciiTheme="majorHAnsi" w:eastAsia="Times New Roman" w:hAnsiTheme="majorHAnsi" w:cs="Verdana"/>
        </w:rPr>
      </w:pPr>
    </w:p>
    <w:p w14:paraId="22B1581B" w14:textId="45D51C89"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Retailers proved to be a very difficult group: they were interested but not enough to commit to a Topten partnership. Changing retail market also made cooperation difficult as some major appliance retail chains went out of business and the share of internet sales increased. Point-of-sale materials were produced for the retailers to use in cooperation with the national information campaign for </w:t>
      </w:r>
      <w:r w:rsidR="00F765BB">
        <w:rPr>
          <w:rFonts w:asciiTheme="majorHAnsi" w:eastAsia="Times New Roman" w:hAnsiTheme="majorHAnsi" w:cs="Verdana"/>
        </w:rPr>
        <w:t>E</w:t>
      </w:r>
      <w:r w:rsidRPr="00E536B2">
        <w:rPr>
          <w:rFonts w:asciiTheme="majorHAnsi" w:eastAsia="Times New Roman" w:hAnsiTheme="majorHAnsi" w:cs="Verdana"/>
        </w:rPr>
        <w:t>codesign and energy labelling.</w:t>
      </w:r>
    </w:p>
    <w:p w14:paraId="088DC1C7" w14:textId="77777777" w:rsidR="00D22069" w:rsidRPr="00E536B2" w:rsidRDefault="00D22069" w:rsidP="006C4B76">
      <w:pPr>
        <w:tabs>
          <w:tab w:val="left" w:pos="369"/>
        </w:tabs>
        <w:autoSpaceDE w:val="0"/>
        <w:spacing w:after="0"/>
        <w:rPr>
          <w:rFonts w:asciiTheme="majorHAnsi" w:eastAsia="Times New Roman" w:hAnsiTheme="majorHAnsi" w:cs="Verdana"/>
          <w:b/>
        </w:rPr>
      </w:pPr>
    </w:p>
    <w:p w14:paraId="414FAB16" w14:textId="77777777" w:rsidR="00D22069" w:rsidRPr="00E536B2" w:rsidRDefault="00D22069" w:rsidP="006C4B76">
      <w:pPr>
        <w:tabs>
          <w:tab w:val="left" w:pos="369"/>
        </w:tabs>
        <w:autoSpaceDE w:val="0"/>
        <w:spacing w:after="0"/>
        <w:rPr>
          <w:rFonts w:asciiTheme="majorHAnsi" w:eastAsia="Times New Roman" w:hAnsiTheme="majorHAnsi" w:cs="Verdana"/>
          <w:b/>
        </w:rPr>
      </w:pPr>
      <w:r w:rsidRPr="00E536B2">
        <w:rPr>
          <w:rFonts w:asciiTheme="majorHAnsi" w:eastAsia="Times New Roman" w:hAnsiTheme="majorHAnsi" w:cs="Verdana"/>
          <w:b/>
        </w:rPr>
        <w:t>Work package 5: Monitoring and Evaluation</w:t>
      </w:r>
    </w:p>
    <w:p w14:paraId="286342E3" w14:textId="77777777"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As a project partner, Motiva contributed to the monitoring and evaluation of the project with input to the monitoring reports as well as conducting the consumer feedback survey in Finland. As Motiva’s main co-financer changed in the beginning of 2014, it was decided that the interviews with the key target groups would be concluded during the last part of the project to ensure that the main co-financers personnel would be available. The interviews were designed to be done as a questionnaire, which was to be sent to the selected recipients. Unfortunately no answers were received in time. </w:t>
      </w:r>
    </w:p>
    <w:p w14:paraId="0309B46B" w14:textId="77777777" w:rsidR="00D22069" w:rsidRPr="00E536B2" w:rsidRDefault="00D22069" w:rsidP="006C4B76">
      <w:pPr>
        <w:tabs>
          <w:tab w:val="left" w:pos="369"/>
        </w:tabs>
        <w:autoSpaceDE w:val="0"/>
        <w:spacing w:after="0"/>
        <w:rPr>
          <w:rFonts w:asciiTheme="majorHAnsi" w:eastAsia="Times New Roman" w:hAnsiTheme="majorHAnsi" w:cs="Verdana"/>
          <w:b/>
        </w:rPr>
      </w:pPr>
    </w:p>
    <w:p w14:paraId="265B17F5" w14:textId="77777777" w:rsidR="00D22069" w:rsidRPr="00E536B2" w:rsidRDefault="00D22069" w:rsidP="006C4B76">
      <w:pPr>
        <w:tabs>
          <w:tab w:val="left" w:pos="369"/>
        </w:tabs>
        <w:autoSpaceDE w:val="0"/>
        <w:spacing w:after="0"/>
        <w:rPr>
          <w:rFonts w:asciiTheme="majorHAnsi" w:eastAsia="Times New Roman" w:hAnsiTheme="majorHAnsi" w:cs="Verdana"/>
          <w:b/>
        </w:rPr>
      </w:pPr>
      <w:r w:rsidRPr="00E536B2">
        <w:rPr>
          <w:rFonts w:asciiTheme="majorHAnsi" w:eastAsia="Times New Roman" w:hAnsiTheme="majorHAnsi" w:cs="Verdana"/>
          <w:b/>
        </w:rPr>
        <w:t>Work package 6: Communication</w:t>
      </w:r>
    </w:p>
    <w:p w14:paraId="5ADB6B00" w14:textId="3704FA69"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As the main target groups of Topten in Finland were consumers and public procurers, the website and communications work were linked to national programmes such as National Energy Awareness Week and National Consumer Energy Advice Programme. Communications activities linked also with the national information campaign for Ecodesign and Enegy Labelling. Activities were also linked with another IEE project “PremiumLight” with good results in generating media hits on lamps and lighting issues.</w:t>
      </w:r>
    </w:p>
    <w:p w14:paraId="02704978" w14:textId="5507504E"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lastRenderedPageBreak/>
        <w:t>Topten was promoted to consumers at yearly major consumer events held in March/April (Own Home Fair 2012, 2013 as well as 2014) and in July-August (Housing Fair 2012). In March 2013 Topten was promoted linked with the press conference on heat pump clothes driers organised by TTS research, development and training institute as well at a press conference organised by a local utility on televisions. In 2013 Motiva also presented Topten as a consumer information source at an Ecodesign forum organised by the national market surveillance authority.</w:t>
      </w:r>
    </w:p>
    <w:p w14:paraId="490CB5EC" w14:textId="14A0A917"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Promotional materials were produced using a working base by adding information on Topten to materials helping consumers understand energy labelling. This also cut down the costs for promotional materials to a fraction of the planned costs. </w:t>
      </w:r>
    </w:p>
    <w:p w14:paraId="6B4692C1" w14:textId="72838848"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Press releases were in many cases done in cooperation with the linked campaigns and programmes that gave good results that were unfortunately difficult to quantify as the theme itself was promoted but with no visible link to Topten.</w:t>
      </w:r>
    </w:p>
    <w:p w14:paraId="0D78DEB7" w14:textId="77777777" w:rsidR="00D22069" w:rsidRPr="00E536B2" w:rsidRDefault="00D22069" w:rsidP="006C4B76">
      <w:pPr>
        <w:tabs>
          <w:tab w:val="left" w:pos="369"/>
        </w:tabs>
        <w:autoSpaceDE w:val="0"/>
        <w:spacing w:after="0"/>
        <w:rPr>
          <w:rFonts w:asciiTheme="majorHAnsi" w:eastAsia="Times New Roman" w:hAnsiTheme="majorHAnsi" w:cs="Verdana"/>
        </w:rPr>
      </w:pPr>
      <w:r w:rsidRPr="00E536B2">
        <w:rPr>
          <w:rFonts w:asciiTheme="majorHAnsi" w:eastAsia="Times New Roman" w:hAnsiTheme="majorHAnsi" w:cs="Verdana"/>
        </w:rPr>
        <w:t xml:space="preserve">As the updating of product lists as well as the development of the website took more resources than estimated, the planned internet promotion campaign was not activated. </w:t>
      </w:r>
    </w:p>
    <w:p w14:paraId="7104DBD5" w14:textId="77777777" w:rsidR="00D22069" w:rsidRPr="00E536B2" w:rsidRDefault="00D22069" w:rsidP="006C4B76">
      <w:pPr>
        <w:tabs>
          <w:tab w:val="left" w:pos="369"/>
        </w:tabs>
        <w:autoSpaceDE w:val="0"/>
        <w:spacing w:after="0"/>
        <w:rPr>
          <w:rFonts w:asciiTheme="majorHAnsi" w:eastAsia="Times New Roman" w:hAnsiTheme="majorHAnsi" w:cs="Verdana"/>
        </w:rPr>
      </w:pPr>
    </w:p>
    <w:p w14:paraId="627273E9" w14:textId="77777777" w:rsidR="00D22069" w:rsidRPr="00E536B2" w:rsidRDefault="00D22069" w:rsidP="00D22069">
      <w:pPr>
        <w:keepNext/>
        <w:numPr>
          <w:ilvl w:val="2"/>
          <w:numId w:val="3"/>
        </w:numPr>
        <w:spacing w:before="240" w:after="60"/>
        <w:ind w:left="0" w:firstLine="0"/>
        <w:outlineLvl w:val="2"/>
        <w:rPr>
          <w:rFonts w:asciiTheme="majorHAnsi" w:eastAsia="Times New Roman" w:hAnsiTheme="majorHAnsi"/>
          <w:b/>
          <w:bCs/>
          <w:sz w:val="26"/>
          <w:szCs w:val="26"/>
        </w:rPr>
      </w:pPr>
      <w:bookmarkStart w:id="169" w:name="_Toc418756462"/>
      <w:r w:rsidRPr="00E536B2">
        <w:rPr>
          <w:rFonts w:asciiTheme="majorHAnsi" w:eastAsia="Times New Roman" w:hAnsiTheme="majorHAnsi"/>
          <w:b/>
          <w:bCs/>
          <w:sz w:val="26"/>
          <w:szCs w:val="26"/>
        </w:rPr>
        <w:t>Assessment of individual performance</w:t>
      </w:r>
      <w:bookmarkEnd w:id="169"/>
    </w:p>
    <w:p w14:paraId="5BD5A376" w14:textId="77777777" w:rsidR="00D22069" w:rsidRPr="00E536B2" w:rsidRDefault="00D22069" w:rsidP="00A1335F">
      <w:pPr>
        <w:autoSpaceDE w:val="0"/>
        <w:spacing w:after="0"/>
        <w:rPr>
          <w:rFonts w:asciiTheme="majorHAnsi" w:eastAsia="Times New Roman" w:hAnsiTheme="majorHAnsi" w:cs="Verdana"/>
        </w:rPr>
      </w:pPr>
      <w:r w:rsidRPr="00E536B2">
        <w:rPr>
          <w:rFonts w:asciiTheme="majorHAnsi" w:eastAsia="Times New Roman" w:hAnsiTheme="majorHAnsi" w:cs="Verdana"/>
        </w:rPr>
        <w:t>Linking the work with national campaigns and other product related projects (National Energy Awareness Week, Consumer energy advice programme, IEE PremiumLight, Ecodesign and Energy Labelling communications in Finland) gave opportunities to talk about Topten to a wider audience. The good connection with the car importers guild ensured steady flow of product data.</w:t>
      </w:r>
    </w:p>
    <w:p w14:paraId="378B14B5" w14:textId="77777777" w:rsidR="00A1335F" w:rsidRPr="00E536B2" w:rsidRDefault="00A1335F" w:rsidP="00A1335F">
      <w:pPr>
        <w:autoSpaceDE w:val="0"/>
        <w:spacing w:after="0"/>
        <w:rPr>
          <w:rFonts w:asciiTheme="majorHAnsi" w:eastAsia="Times New Roman" w:hAnsiTheme="majorHAnsi" w:cs="Verdana"/>
        </w:rPr>
      </w:pPr>
    </w:p>
    <w:p w14:paraId="2DECBC56" w14:textId="77777777" w:rsidR="00D22069" w:rsidRPr="00E536B2" w:rsidRDefault="00D22069" w:rsidP="00A1335F">
      <w:pPr>
        <w:autoSpaceDE w:val="0"/>
        <w:spacing w:after="0"/>
        <w:rPr>
          <w:rFonts w:asciiTheme="majorHAnsi" w:eastAsia="Times New Roman" w:hAnsiTheme="majorHAnsi" w:cs="Verdana"/>
          <w:b/>
        </w:rPr>
      </w:pPr>
      <w:r w:rsidRPr="00E536B2">
        <w:rPr>
          <w:rFonts w:asciiTheme="majorHAnsi" w:eastAsia="Times New Roman" w:hAnsiTheme="majorHAnsi" w:cs="Verdana"/>
          <w:b/>
        </w:rPr>
        <w:t xml:space="preserve">What did not go so well? </w:t>
      </w:r>
    </w:p>
    <w:p w14:paraId="6E01FA3E" w14:textId="77777777" w:rsidR="00D22069" w:rsidRPr="00E536B2" w:rsidRDefault="00D22069" w:rsidP="00A1335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Updating was a challenge throughout the project even though the use of Topten product information gave a good boost. Staff changes within Motiva as well as in the importer and manufacturer organisations slowed updating. </w:t>
      </w:r>
    </w:p>
    <w:p w14:paraId="2C7023F8" w14:textId="77777777" w:rsidR="00A1335F" w:rsidRPr="00E536B2" w:rsidRDefault="00A1335F" w:rsidP="00A1335F">
      <w:pPr>
        <w:autoSpaceDE w:val="0"/>
        <w:spacing w:after="0"/>
        <w:rPr>
          <w:rFonts w:asciiTheme="majorHAnsi" w:eastAsia="Times New Roman" w:hAnsiTheme="majorHAnsi" w:cs="Verdana"/>
        </w:rPr>
      </w:pPr>
    </w:p>
    <w:p w14:paraId="5CEA15E8" w14:textId="77777777" w:rsidR="00D22069" w:rsidRPr="00E536B2" w:rsidRDefault="00D22069" w:rsidP="00A1335F">
      <w:pPr>
        <w:autoSpaceDE w:val="0"/>
        <w:spacing w:after="0"/>
        <w:rPr>
          <w:rFonts w:asciiTheme="majorHAnsi" w:eastAsia="Times New Roman" w:hAnsiTheme="majorHAnsi" w:cs="Verdana"/>
          <w:b/>
        </w:rPr>
      </w:pPr>
      <w:r w:rsidRPr="00E536B2">
        <w:rPr>
          <w:rFonts w:asciiTheme="majorHAnsi" w:eastAsia="Times New Roman" w:hAnsiTheme="majorHAnsi" w:cs="Verdana"/>
          <w:b/>
        </w:rPr>
        <w:t>What turned out easier than expected?</w:t>
      </w:r>
    </w:p>
    <w:p w14:paraId="1B574903" w14:textId="77777777" w:rsidR="00D22069" w:rsidRPr="00E536B2" w:rsidRDefault="00D22069" w:rsidP="00A1335F">
      <w:pPr>
        <w:autoSpaceDE w:val="0"/>
        <w:spacing w:after="0"/>
        <w:rPr>
          <w:rFonts w:asciiTheme="majorHAnsi" w:eastAsia="Times New Roman" w:hAnsiTheme="majorHAnsi" w:cs="Verdana"/>
        </w:rPr>
      </w:pPr>
      <w:r w:rsidRPr="00E536B2">
        <w:rPr>
          <w:rFonts w:asciiTheme="majorHAnsi" w:eastAsia="Times New Roman" w:hAnsiTheme="majorHAnsi" w:cs="Verdana"/>
        </w:rPr>
        <w:t>As market changes began to harmonize the Finnish market with the European, very efficient products came available also in Finland. This made it possible to use Topten European product lists which gave some help to the updating process.</w:t>
      </w:r>
    </w:p>
    <w:p w14:paraId="6520AB0C" w14:textId="77777777" w:rsidR="00A1335F" w:rsidRPr="00E536B2" w:rsidRDefault="00A1335F" w:rsidP="00A1335F">
      <w:pPr>
        <w:autoSpaceDE w:val="0"/>
        <w:spacing w:after="0"/>
        <w:rPr>
          <w:rFonts w:asciiTheme="majorHAnsi" w:eastAsia="Times New Roman" w:hAnsiTheme="majorHAnsi" w:cs="Verdana"/>
        </w:rPr>
      </w:pPr>
    </w:p>
    <w:p w14:paraId="7E98C8DC" w14:textId="77777777" w:rsidR="00D22069" w:rsidRPr="00E536B2" w:rsidRDefault="00D22069" w:rsidP="00A1335F">
      <w:pPr>
        <w:autoSpaceDE w:val="0"/>
        <w:spacing w:after="0"/>
        <w:rPr>
          <w:rFonts w:asciiTheme="majorHAnsi" w:eastAsia="Times New Roman" w:hAnsiTheme="majorHAnsi" w:cs="Verdana"/>
          <w:b/>
        </w:rPr>
      </w:pPr>
      <w:r w:rsidRPr="00E536B2">
        <w:rPr>
          <w:rFonts w:asciiTheme="majorHAnsi" w:eastAsia="Times New Roman" w:hAnsiTheme="majorHAnsi" w:cs="Verdana"/>
          <w:b/>
        </w:rPr>
        <w:t xml:space="preserve">What more difficult? </w:t>
      </w:r>
    </w:p>
    <w:p w14:paraId="465E98C8" w14:textId="77777777" w:rsidR="00D22069" w:rsidRPr="00E536B2" w:rsidRDefault="00D22069" w:rsidP="00A1335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Even if product information was easier to come by, getting the information checked by the national importers was time consuming. </w:t>
      </w:r>
    </w:p>
    <w:p w14:paraId="314ECFEA" w14:textId="77777777" w:rsidR="00A1335F" w:rsidRPr="00E536B2" w:rsidRDefault="00A1335F" w:rsidP="00A1335F">
      <w:pPr>
        <w:autoSpaceDE w:val="0"/>
        <w:spacing w:after="0"/>
        <w:rPr>
          <w:rFonts w:asciiTheme="majorHAnsi" w:eastAsia="Times New Roman" w:hAnsiTheme="majorHAnsi" w:cs="Verdana"/>
        </w:rPr>
      </w:pPr>
    </w:p>
    <w:p w14:paraId="36180A0C" w14:textId="77777777" w:rsidR="00D22069" w:rsidRPr="00E536B2" w:rsidRDefault="00D22069" w:rsidP="00A1335F">
      <w:pPr>
        <w:autoSpaceDE w:val="0"/>
        <w:spacing w:after="0"/>
        <w:rPr>
          <w:rFonts w:asciiTheme="majorHAnsi" w:eastAsia="Times New Roman" w:hAnsiTheme="majorHAnsi" w:cs="Verdana"/>
          <w:b/>
        </w:rPr>
      </w:pPr>
      <w:r w:rsidRPr="00E536B2">
        <w:rPr>
          <w:rFonts w:asciiTheme="majorHAnsi" w:eastAsia="Times New Roman" w:hAnsiTheme="majorHAnsi" w:cs="Verdana"/>
          <w:b/>
        </w:rPr>
        <w:t>What would you do differently next time?</w:t>
      </w:r>
    </w:p>
    <w:p w14:paraId="53463C95" w14:textId="1BB47EDA" w:rsidR="00D22069" w:rsidRPr="00E536B2" w:rsidRDefault="00D22069" w:rsidP="00A1335F">
      <w:pPr>
        <w:autoSpaceDE w:val="0"/>
        <w:spacing w:after="0"/>
        <w:rPr>
          <w:rFonts w:asciiTheme="majorHAnsi" w:eastAsia="Times New Roman" w:hAnsiTheme="majorHAnsi" w:cs="Verdana"/>
        </w:rPr>
      </w:pPr>
      <w:r w:rsidRPr="00E536B2">
        <w:rPr>
          <w:rFonts w:asciiTheme="majorHAnsi" w:eastAsia="Times New Roman" w:hAnsiTheme="majorHAnsi" w:cs="Verdana"/>
        </w:rPr>
        <w:t>Regular contacts with the importer/manufacturer personnel is a key to steady updating, but  dedicated staff for updating is need thr</w:t>
      </w:r>
      <w:r w:rsidR="00F765BB">
        <w:rPr>
          <w:rFonts w:asciiTheme="majorHAnsi" w:eastAsia="Times New Roman" w:hAnsiTheme="majorHAnsi" w:cs="Verdana"/>
        </w:rPr>
        <w:t>ough</w:t>
      </w:r>
      <w:r w:rsidRPr="00E536B2">
        <w:rPr>
          <w:rFonts w:asciiTheme="majorHAnsi" w:eastAsia="Times New Roman" w:hAnsiTheme="majorHAnsi" w:cs="Verdana"/>
        </w:rPr>
        <w:t xml:space="preserve"> out the work. </w:t>
      </w:r>
    </w:p>
    <w:p w14:paraId="488F123F" w14:textId="77777777" w:rsidR="00D22069" w:rsidRPr="00E536B2" w:rsidRDefault="00D22069" w:rsidP="00D22069">
      <w:pPr>
        <w:keepNext/>
        <w:numPr>
          <w:ilvl w:val="2"/>
          <w:numId w:val="3"/>
        </w:numPr>
        <w:spacing w:before="240" w:after="60"/>
        <w:ind w:left="0" w:firstLine="0"/>
        <w:outlineLvl w:val="2"/>
        <w:rPr>
          <w:rFonts w:asciiTheme="majorHAnsi" w:eastAsia="Times New Roman" w:hAnsiTheme="majorHAnsi"/>
          <w:b/>
          <w:bCs/>
          <w:sz w:val="26"/>
          <w:szCs w:val="26"/>
        </w:rPr>
      </w:pPr>
      <w:bookmarkStart w:id="170" w:name="_Toc418756463"/>
      <w:r w:rsidRPr="00E536B2">
        <w:rPr>
          <w:rFonts w:asciiTheme="majorHAnsi" w:eastAsia="Times New Roman" w:hAnsiTheme="majorHAnsi"/>
          <w:b/>
          <w:bCs/>
          <w:sz w:val="26"/>
          <w:szCs w:val="26"/>
        </w:rPr>
        <w:t>Sustainability of the action after the end of the project</w:t>
      </w:r>
      <w:bookmarkEnd w:id="170"/>
    </w:p>
    <w:p w14:paraId="33BBC6DD" w14:textId="77777777" w:rsidR="00D22069" w:rsidRPr="00E536B2" w:rsidRDefault="00D22069" w:rsidP="00D22069">
      <w:pPr>
        <w:autoSpaceDE w:val="0"/>
        <w:rPr>
          <w:rFonts w:asciiTheme="majorHAnsi" w:eastAsia="Times New Roman" w:hAnsiTheme="majorHAnsi" w:cs="Verdana"/>
        </w:rPr>
      </w:pPr>
      <w:r w:rsidRPr="00E536B2">
        <w:rPr>
          <w:rFonts w:asciiTheme="majorHAnsi" w:eastAsia="Times New Roman" w:hAnsiTheme="majorHAnsi" w:cs="Verdana"/>
        </w:rPr>
        <w:t xml:space="preserve">During the project the Topten-website was linked to major Finnish campaigns on consumer energy awareness (National energy awareness week as well as national consumer energy advice programme). The website is also closely linked with consumer communications on Ecodesign and Energy labelling, where Topten can be used as an example on how to choose better appliances. As </w:t>
      </w:r>
      <w:r w:rsidRPr="00E536B2">
        <w:rPr>
          <w:rFonts w:asciiTheme="majorHAnsi" w:eastAsia="Times New Roman" w:hAnsiTheme="majorHAnsi" w:cs="Verdana"/>
        </w:rPr>
        <w:lastRenderedPageBreak/>
        <w:t xml:space="preserve">all three campaigns, programmes and activities are continuous work in Finland, it was deemed reasonable to plan to develop Topten Finland as a part of those activities in the future. </w:t>
      </w:r>
    </w:p>
    <w:p w14:paraId="483F5F24" w14:textId="3B102373" w:rsidR="00D22069" w:rsidRPr="004D5EDE" w:rsidRDefault="00D22069" w:rsidP="00D22069">
      <w:pPr>
        <w:autoSpaceDE w:val="0"/>
        <w:rPr>
          <w:rFonts w:asciiTheme="majorHAnsi" w:eastAsia="Times New Roman" w:hAnsiTheme="majorHAnsi" w:cs="Verdana"/>
        </w:rPr>
      </w:pPr>
      <w:r w:rsidRPr="00E536B2">
        <w:rPr>
          <w:rFonts w:asciiTheme="majorHAnsi" w:eastAsia="Times New Roman" w:hAnsiTheme="majorHAnsi" w:cs="Verdana"/>
        </w:rPr>
        <w:t>As the major cofinancer for Topten Finland changed in the beginning of 2014, the discussion with the new Energy Authority of Finland pertaining to the sustainability of Topten Finland is on</w:t>
      </w:r>
      <w:r w:rsidR="00F765BB">
        <w:rPr>
          <w:rFonts w:asciiTheme="majorHAnsi" w:eastAsia="Times New Roman" w:hAnsiTheme="majorHAnsi" w:cs="Verdana"/>
        </w:rPr>
        <w:t xml:space="preserve"> </w:t>
      </w:r>
      <w:r w:rsidRPr="00E536B2">
        <w:rPr>
          <w:rFonts w:asciiTheme="majorHAnsi" w:eastAsia="Times New Roman" w:hAnsiTheme="majorHAnsi" w:cs="Verdana"/>
        </w:rPr>
        <w:t>going. Motiva is also active in a project proposal on developing a market research database of appliances in Finland. This project proposal has been developed with TTS (a Finnish research and training organisation) and should the project proceed in 2015, it would provide Topten Finland with needed product data for regular updates. The work is on</w:t>
      </w:r>
      <w:r w:rsidR="00F765BB">
        <w:rPr>
          <w:rFonts w:asciiTheme="majorHAnsi" w:eastAsia="Times New Roman" w:hAnsiTheme="majorHAnsi" w:cs="Verdana"/>
        </w:rPr>
        <w:t xml:space="preserve"> </w:t>
      </w:r>
      <w:r w:rsidRPr="00E536B2">
        <w:rPr>
          <w:rFonts w:asciiTheme="majorHAnsi" w:eastAsia="Times New Roman" w:hAnsiTheme="majorHAnsi" w:cs="Verdana"/>
        </w:rPr>
        <w:t>going.</w:t>
      </w:r>
    </w:p>
    <w:p w14:paraId="4231BDB9" w14:textId="77777777" w:rsidR="00D22069" w:rsidRPr="00E536B2" w:rsidRDefault="00D22069" w:rsidP="00D22069">
      <w:pPr>
        <w:keepNext/>
        <w:numPr>
          <w:ilvl w:val="2"/>
          <w:numId w:val="3"/>
        </w:numPr>
        <w:spacing w:before="240" w:after="60"/>
        <w:ind w:left="0" w:firstLine="0"/>
        <w:outlineLvl w:val="2"/>
        <w:rPr>
          <w:rFonts w:asciiTheme="majorHAnsi" w:eastAsia="Times New Roman" w:hAnsiTheme="majorHAnsi"/>
          <w:b/>
          <w:bCs/>
          <w:sz w:val="26"/>
          <w:szCs w:val="26"/>
        </w:rPr>
      </w:pPr>
      <w:bookmarkStart w:id="171" w:name="_Toc418756464"/>
      <w:r w:rsidRPr="00E536B2">
        <w:rPr>
          <w:rFonts w:asciiTheme="majorHAnsi" w:eastAsia="Times New Roman" w:hAnsiTheme="majorHAnsi"/>
          <w:b/>
          <w:bCs/>
          <w:sz w:val="26"/>
          <w:szCs w:val="26"/>
        </w:rPr>
        <w:t>Review of resources</w:t>
      </w:r>
      <w:bookmarkEnd w:id="171"/>
      <w:r w:rsidRPr="00E536B2">
        <w:rPr>
          <w:rFonts w:asciiTheme="majorHAnsi" w:eastAsia="Times New Roman" w:hAnsiTheme="majorHAnsi"/>
          <w:b/>
          <w:bCs/>
          <w:sz w:val="26"/>
          <w:szCs w:val="26"/>
        </w:rPr>
        <w:t xml:space="preserve"> </w:t>
      </w:r>
    </w:p>
    <w:p w14:paraId="09482D4A" w14:textId="49419551" w:rsidR="00D22069" w:rsidRPr="00E536B2" w:rsidRDefault="00496966" w:rsidP="00D22069">
      <w:pPr>
        <w:pStyle w:val="Style3"/>
        <w:ind w:left="0" w:firstLine="0"/>
        <w:rPr>
          <w:rFonts w:asciiTheme="majorHAnsi" w:hAnsiTheme="majorHAnsi"/>
          <w:i/>
        </w:rPr>
      </w:pPr>
      <w:bookmarkStart w:id="172" w:name="_Toc406610722"/>
      <w:r>
        <w:rPr>
          <w:rFonts w:asciiTheme="majorHAnsi" w:hAnsiTheme="majorHAnsi"/>
        </w:rPr>
        <w:t xml:space="preserve"> </w:t>
      </w:r>
      <w:r w:rsidR="00D22069" w:rsidRPr="00E536B2">
        <w:rPr>
          <w:rFonts w:asciiTheme="majorHAnsi" w:hAnsiTheme="majorHAnsi"/>
        </w:rPr>
        <w:t>Staff resources</w:t>
      </w:r>
      <w:bookmarkEnd w:id="172"/>
    </w:p>
    <w:p w14:paraId="30FE2382" w14:textId="767324D1" w:rsidR="00D22069" w:rsidRPr="00E536B2" w:rsidRDefault="00D22069" w:rsidP="00620929">
      <w:pPr>
        <w:autoSpaceDE w:val="0"/>
        <w:rPr>
          <w:rFonts w:asciiTheme="majorHAnsi" w:eastAsia="Times New Roman" w:hAnsiTheme="majorHAnsi" w:cs="Verdana"/>
        </w:rPr>
      </w:pPr>
      <w:r w:rsidRPr="00E536B2">
        <w:rPr>
          <w:rFonts w:asciiTheme="majorHAnsi" w:eastAsia="Times New Roman" w:hAnsiTheme="majorHAnsi" w:cs="Verdana"/>
        </w:rPr>
        <w:t>Overall the use of staff resources reflects the work done in the work packages. Even if updating the product information was slow in work package 2, the need to brief new personnel took more resources than planned. As working with retailers proved difficult, the resources set aside for those tasks were not spen</w:t>
      </w:r>
      <w:r w:rsidR="00496966">
        <w:rPr>
          <w:rFonts w:asciiTheme="majorHAnsi" w:eastAsia="Times New Roman" w:hAnsiTheme="majorHAnsi" w:cs="Verdana"/>
        </w:rPr>
        <w:t>t</w:t>
      </w:r>
      <w:r w:rsidRPr="00E536B2">
        <w:rPr>
          <w:rFonts w:asciiTheme="majorHAnsi" w:eastAsia="Times New Roman" w:hAnsiTheme="majorHAnsi" w:cs="Verdana"/>
        </w:rPr>
        <w:t>. Resources set aside for completing the key target group interviews as well as the resources for more communications activities were also not used.</w:t>
      </w:r>
    </w:p>
    <w:p w14:paraId="20A511D6" w14:textId="77777777" w:rsidR="00D22069" w:rsidRPr="00E536B2" w:rsidRDefault="00D22069" w:rsidP="00D22069">
      <w:pPr>
        <w:autoSpaceDE w:val="0"/>
        <w:spacing w:after="0" w:line="240" w:lineRule="auto"/>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D22069" w:rsidRPr="00E536B2" w14:paraId="72E19051" w14:textId="77777777" w:rsidTr="00CF05B4">
        <w:tc>
          <w:tcPr>
            <w:tcW w:w="2297" w:type="dxa"/>
            <w:tcBorders>
              <w:top w:val="single" w:sz="4" w:space="0" w:color="000000"/>
              <w:left w:val="single" w:sz="4" w:space="0" w:color="000000"/>
              <w:bottom w:val="single" w:sz="4" w:space="0" w:color="000000"/>
            </w:tcBorders>
            <w:shd w:val="clear" w:color="auto" w:fill="auto"/>
          </w:tcPr>
          <w:p w14:paraId="77AA0FE3" w14:textId="77777777" w:rsidR="00D22069" w:rsidRPr="00E536B2" w:rsidRDefault="00D22069" w:rsidP="00620929">
            <w:pPr>
              <w:autoSpaceDE w:val="0"/>
              <w:rPr>
                <w:rFonts w:asciiTheme="majorHAnsi" w:eastAsia="Times New Roman" w:hAnsiTheme="majorHAnsi" w:cs="Verdana"/>
              </w:rPr>
            </w:pPr>
            <w:r w:rsidRPr="00E536B2">
              <w:rPr>
                <w:rFonts w:asciiTheme="majorHAnsi" w:eastAsia="Times New Roman" w:hAnsiTheme="majorHAnsi" w:cs="Verdana"/>
              </w:rPr>
              <w:t>Task n° + name</w:t>
            </w:r>
          </w:p>
        </w:tc>
        <w:tc>
          <w:tcPr>
            <w:tcW w:w="2405" w:type="dxa"/>
            <w:tcBorders>
              <w:top w:val="single" w:sz="4" w:space="0" w:color="000000"/>
              <w:left w:val="single" w:sz="4" w:space="0" w:color="000000"/>
              <w:bottom w:val="single" w:sz="4" w:space="0" w:color="000000"/>
            </w:tcBorders>
            <w:shd w:val="clear" w:color="auto" w:fill="auto"/>
          </w:tcPr>
          <w:p w14:paraId="52306CCD" w14:textId="77777777" w:rsidR="00D22069" w:rsidRPr="00E536B2" w:rsidRDefault="00D22069" w:rsidP="00620929">
            <w:pPr>
              <w:autoSpaceDE w:val="0"/>
              <w:rPr>
                <w:rFonts w:asciiTheme="majorHAnsi" w:eastAsia="Times New Roman" w:hAnsiTheme="majorHAnsi" w:cs="Verdana"/>
              </w:rPr>
            </w:pPr>
            <w:r w:rsidRPr="00E536B2">
              <w:rPr>
                <w:rFonts w:asciiTheme="majorHAnsi" w:eastAsia="Times New Roman" w:hAnsiTheme="majorHAnsi"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26CADFB2" w14:textId="77777777" w:rsidR="00D22069" w:rsidRPr="00E536B2" w:rsidRDefault="00D22069" w:rsidP="00620929">
            <w:pPr>
              <w:autoSpaceDE w:val="0"/>
              <w:rPr>
                <w:rFonts w:asciiTheme="majorHAnsi" w:eastAsia="Times New Roman" w:hAnsiTheme="majorHAnsi" w:cs="Verdana"/>
              </w:rPr>
            </w:pPr>
            <w:r w:rsidRPr="00E536B2">
              <w:rPr>
                <w:rFonts w:asciiTheme="majorHAnsi" w:eastAsia="Times New Roman" w:hAnsiTheme="majorHAnsi"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FF486BB" w14:textId="77777777" w:rsidR="00D22069" w:rsidRPr="00E536B2" w:rsidRDefault="00D22069" w:rsidP="00620929">
            <w:pPr>
              <w:autoSpaceDE w:val="0"/>
              <w:rPr>
                <w:rFonts w:asciiTheme="majorHAnsi" w:eastAsia="Times New Roman" w:hAnsiTheme="majorHAnsi" w:cs="Verdana"/>
              </w:rPr>
            </w:pPr>
            <w:r w:rsidRPr="00E536B2">
              <w:rPr>
                <w:rFonts w:asciiTheme="majorHAnsi" w:eastAsia="Times New Roman" w:hAnsiTheme="majorHAnsi" w:cs="Verdana"/>
              </w:rPr>
              <w:t>Keywords on undertaken activities</w:t>
            </w:r>
          </w:p>
        </w:tc>
      </w:tr>
      <w:tr w:rsidR="00D22069" w:rsidRPr="00E536B2" w14:paraId="6FAA45D5" w14:textId="77777777" w:rsidTr="00CF05B4">
        <w:tc>
          <w:tcPr>
            <w:tcW w:w="2297" w:type="dxa"/>
            <w:tcBorders>
              <w:top w:val="single" w:sz="4" w:space="0" w:color="000000"/>
              <w:left w:val="single" w:sz="4" w:space="0" w:color="000000"/>
              <w:bottom w:val="single" w:sz="4" w:space="0" w:color="000000"/>
            </w:tcBorders>
            <w:shd w:val="clear" w:color="auto" w:fill="auto"/>
          </w:tcPr>
          <w:p w14:paraId="58AC1B9E" w14:textId="79F16DCD"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5DAC575C"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Ovaskainen Elina</w:t>
            </w:r>
          </w:p>
        </w:tc>
        <w:tc>
          <w:tcPr>
            <w:tcW w:w="1677" w:type="dxa"/>
            <w:tcBorders>
              <w:top w:val="single" w:sz="4" w:space="0" w:color="000000"/>
              <w:left w:val="single" w:sz="4" w:space="0" w:color="000000"/>
              <w:bottom w:val="single" w:sz="4" w:space="0" w:color="000000"/>
            </w:tcBorders>
            <w:shd w:val="clear" w:color="auto" w:fill="auto"/>
          </w:tcPr>
          <w:p w14:paraId="37A051E5"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223,7</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C728021"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Website updates, updating and managing products lists, main contact to manufacturers 2013-2014</w:t>
            </w:r>
          </w:p>
        </w:tc>
      </w:tr>
      <w:tr w:rsidR="00D22069" w:rsidRPr="00E536B2" w14:paraId="4E8FEC4B" w14:textId="77777777" w:rsidTr="00CF05B4">
        <w:tc>
          <w:tcPr>
            <w:tcW w:w="2297" w:type="dxa"/>
            <w:tcBorders>
              <w:top w:val="single" w:sz="4" w:space="0" w:color="000000"/>
              <w:left w:val="single" w:sz="4" w:space="0" w:color="000000"/>
              <w:bottom w:val="single" w:sz="4" w:space="0" w:color="000000"/>
            </w:tcBorders>
            <w:shd w:val="clear" w:color="auto" w:fill="auto"/>
          </w:tcPr>
          <w:p w14:paraId="7DB08338" w14:textId="46C11FE5"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77A70655"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Nieminen Mari</w:t>
            </w:r>
          </w:p>
        </w:tc>
        <w:tc>
          <w:tcPr>
            <w:tcW w:w="1677" w:type="dxa"/>
            <w:tcBorders>
              <w:top w:val="single" w:sz="4" w:space="0" w:color="000000"/>
              <w:left w:val="single" w:sz="4" w:space="0" w:color="000000"/>
              <w:bottom w:val="single" w:sz="4" w:space="0" w:color="000000"/>
            </w:tcBorders>
            <w:shd w:val="clear" w:color="auto" w:fill="auto"/>
          </w:tcPr>
          <w:p w14:paraId="5DAAE8FB"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162,1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0B8DA00"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Website updates, updating and managing products lists, main contact to manufacturers 2012-2013</w:t>
            </w:r>
          </w:p>
        </w:tc>
      </w:tr>
      <w:tr w:rsidR="00D22069" w:rsidRPr="00E536B2" w14:paraId="19DDB1EC" w14:textId="77777777" w:rsidTr="00CF05B4">
        <w:tc>
          <w:tcPr>
            <w:tcW w:w="2297" w:type="dxa"/>
            <w:tcBorders>
              <w:top w:val="single" w:sz="4" w:space="0" w:color="000000"/>
              <w:left w:val="single" w:sz="4" w:space="0" w:color="000000"/>
              <w:bottom w:val="single" w:sz="4" w:space="0" w:color="000000"/>
            </w:tcBorders>
            <w:shd w:val="clear" w:color="auto" w:fill="auto"/>
          </w:tcPr>
          <w:p w14:paraId="0C487B2E" w14:textId="1FACE45A"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53AA55A6"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Forssell Kirsi-Maaria</w:t>
            </w:r>
          </w:p>
        </w:tc>
        <w:tc>
          <w:tcPr>
            <w:tcW w:w="1677" w:type="dxa"/>
            <w:tcBorders>
              <w:top w:val="single" w:sz="4" w:space="0" w:color="000000"/>
              <w:left w:val="single" w:sz="4" w:space="0" w:color="000000"/>
              <w:bottom w:val="single" w:sz="4" w:space="0" w:color="000000"/>
            </w:tcBorders>
            <w:shd w:val="clear" w:color="auto" w:fill="auto"/>
          </w:tcPr>
          <w:p w14:paraId="48A4AC25"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155,89</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06CD2BE"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Website technical development with subcontractor, website updates, overseeing product list updates, promotional activities</w:t>
            </w:r>
          </w:p>
        </w:tc>
      </w:tr>
      <w:tr w:rsidR="00D22069" w:rsidRPr="00E536B2" w14:paraId="143DEDCD" w14:textId="77777777" w:rsidTr="00CF05B4">
        <w:tc>
          <w:tcPr>
            <w:tcW w:w="2297" w:type="dxa"/>
            <w:tcBorders>
              <w:top w:val="single" w:sz="4" w:space="0" w:color="000000"/>
              <w:left w:val="single" w:sz="4" w:space="0" w:color="000000"/>
              <w:bottom w:val="single" w:sz="4" w:space="0" w:color="000000"/>
            </w:tcBorders>
            <w:shd w:val="clear" w:color="auto" w:fill="auto"/>
          </w:tcPr>
          <w:p w14:paraId="26D11AAC" w14:textId="43F81791"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w:t>
            </w:r>
            <w:r w:rsidRPr="00E536B2">
              <w:rPr>
                <w:rFonts w:asciiTheme="majorHAnsi" w:eastAsia="Times New Roman" w:hAnsiTheme="majorHAnsi" w:cs="Verdana"/>
              </w:rPr>
              <w:lastRenderedPageBreak/>
              <w:t xml:space="preserve">Topten projects </w:t>
            </w:r>
          </w:p>
        </w:tc>
        <w:tc>
          <w:tcPr>
            <w:tcW w:w="2405" w:type="dxa"/>
            <w:tcBorders>
              <w:top w:val="single" w:sz="4" w:space="0" w:color="000000"/>
              <w:left w:val="single" w:sz="4" w:space="0" w:color="000000"/>
              <w:bottom w:val="single" w:sz="4" w:space="0" w:color="000000"/>
            </w:tcBorders>
            <w:shd w:val="clear" w:color="auto" w:fill="auto"/>
          </w:tcPr>
          <w:p w14:paraId="3EF8FCE5"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lastRenderedPageBreak/>
              <w:t>Suur-Uski Päivi</w:t>
            </w:r>
          </w:p>
        </w:tc>
        <w:tc>
          <w:tcPr>
            <w:tcW w:w="1677" w:type="dxa"/>
            <w:tcBorders>
              <w:top w:val="single" w:sz="4" w:space="0" w:color="000000"/>
              <w:left w:val="single" w:sz="4" w:space="0" w:color="000000"/>
              <w:bottom w:val="single" w:sz="4" w:space="0" w:color="000000"/>
            </w:tcBorders>
            <w:shd w:val="clear" w:color="auto" w:fill="auto"/>
          </w:tcPr>
          <w:p w14:paraId="710AB0CF"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69,85</w:t>
            </w:r>
          </w:p>
          <w:p w14:paraId="422DEA50"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682D54D"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Expert in charge of updating product lists for lamps, contacts to manufacturers, consulting expert for product updates for household goods.</w:t>
            </w:r>
          </w:p>
        </w:tc>
      </w:tr>
      <w:tr w:rsidR="00D22069" w:rsidRPr="00E536B2" w14:paraId="63F75ADB" w14:textId="77777777" w:rsidTr="00CF05B4">
        <w:tc>
          <w:tcPr>
            <w:tcW w:w="2297" w:type="dxa"/>
            <w:tcBorders>
              <w:top w:val="single" w:sz="4" w:space="0" w:color="000000"/>
              <w:left w:val="single" w:sz="4" w:space="0" w:color="000000"/>
              <w:bottom w:val="single" w:sz="4" w:space="0" w:color="000000"/>
            </w:tcBorders>
            <w:shd w:val="clear" w:color="auto" w:fill="auto"/>
          </w:tcPr>
          <w:p w14:paraId="5C4BA61E" w14:textId="4D57FFAB"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lastRenderedPageBreak/>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5D30C65B"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Heinaro Harri</w:t>
            </w:r>
          </w:p>
        </w:tc>
        <w:tc>
          <w:tcPr>
            <w:tcW w:w="1677" w:type="dxa"/>
            <w:tcBorders>
              <w:top w:val="single" w:sz="4" w:space="0" w:color="000000"/>
              <w:left w:val="single" w:sz="4" w:space="0" w:color="000000"/>
              <w:bottom w:val="single" w:sz="4" w:space="0" w:color="000000"/>
            </w:tcBorders>
            <w:shd w:val="clear" w:color="auto" w:fill="auto"/>
          </w:tcPr>
          <w:p w14:paraId="33367BC2"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60,34</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C368E21"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Updating and managing products lists for all household goods in 2014</w:t>
            </w:r>
          </w:p>
        </w:tc>
      </w:tr>
      <w:tr w:rsidR="00D22069" w:rsidRPr="00E536B2" w14:paraId="7B17C752" w14:textId="77777777" w:rsidTr="00CF05B4">
        <w:tc>
          <w:tcPr>
            <w:tcW w:w="2297" w:type="dxa"/>
            <w:tcBorders>
              <w:top w:val="single" w:sz="4" w:space="0" w:color="000000"/>
              <w:left w:val="single" w:sz="4" w:space="0" w:color="000000"/>
              <w:bottom w:val="single" w:sz="4" w:space="0" w:color="000000"/>
            </w:tcBorders>
            <w:shd w:val="clear" w:color="auto" w:fill="auto"/>
          </w:tcPr>
          <w:p w14:paraId="07E16880" w14:textId="11F70A6F"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6D72A1E2"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Peltola Vesa</w:t>
            </w:r>
          </w:p>
        </w:tc>
        <w:tc>
          <w:tcPr>
            <w:tcW w:w="1677" w:type="dxa"/>
            <w:tcBorders>
              <w:top w:val="single" w:sz="4" w:space="0" w:color="000000"/>
              <w:left w:val="single" w:sz="4" w:space="0" w:color="000000"/>
              <w:bottom w:val="single" w:sz="4" w:space="0" w:color="000000"/>
            </w:tcBorders>
            <w:shd w:val="clear" w:color="auto" w:fill="auto"/>
          </w:tcPr>
          <w:p w14:paraId="61B93B75"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59,25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A2AE820"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Expert in charge of products lists for cars and vans, main contact to manufacturers/importers of vehicles, updating product lists</w:t>
            </w:r>
          </w:p>
        </w:tc>
      </w:tr>
      <w:tr w:rsidR="00D22069" w:rsidRPr="00E536B2" w14:paraId="234BB19E" w14:textId="77777777" w:rsidTr="00CF05B4">
        <w:tc>
          <w:tcPr>
            <w:tcW w:w="2297" w:type="dxa"/>
            <w:tcBorders>
              <w:top w:val="single" w:sz="4" w:space="0" w:color="000000"/>
              <w:left w:val="single" w:sz="4" w:space="0" w:color="000000"/>
              <w:bottom w:val="single" w:sz="4" w:space="0" w:color="000000"/>
            </w:tcBorders>
            <w:shd w:val="clear" w:color="auto" w:fill="auto"/>
          </w:tcPr>
          <w:p w14:paraId="62B75008" w14:textId="08D94349"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2D863F97"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Haapanen Liisa</w:t>
            </w:r>
          </w:p>
        </w:tc>
        <w:tc>
          <w:tcPr>
            <w:tcW w:w="1677" w:type="dxa"/>
            <w:tcBorders>
              <w:top w:val="single" w:sz="4" w:space="0" w:color="000000"/>
              <w:left w:val="single" w:sz="4" w:space="0" w:color="000000"/>
              <w:bottom w:val="single" w:sz="4" w:space="0" w:color="000000"/>
            </w:tcBorders>
            <w:shd w:val="clear" w:color="auto" w:fill="auto"/>
          </w:tcPr>
          <w:p w14:paraId="124240ED"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37,5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2C17900"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Responsible for updating product lists for office equipment and TV’s in 2014</w:t>
            </w:r>
          </w:p>
        </w:tc>
      </w:tr>
      <w:tr w:rsidR="00D22069" w:rsidRPr="00E536B2" w14:paraId="7E5F2F00" w14:textId="77777777" w:rsidTr="00CF05B4">
        <w:tc>
          <w:tcPr>
            <w:tcW w:w="2297" w:type="dxa"/>
            <w:tcBorders>
              <w:top w:val="single" w:sz="4" w:space="0" w:color="000000"/>
              <w:left w:val="single" w:sz="4" w:space="0" w:color="000000"/>
              <w:bottom w:val="single" w:sz="4" w:space="0" w:color="000000"/>
            </w:tcBorders>
            <w:shd w:val="clear" w:color="auto" w:fill="auto"/>
          </w:tcPr>
          <w:p w14:paraId="0A325D54" w14:textId="7C69FB43"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49330EB8"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Niemi Annika</w:t>
            </w:r>
          </w:p>
        </w:tc>
        <w:tc>
          <w:tcPr>
            <w:tcW w:w="1677" w:type="dxa"/>
            <w:tcBorders>
              <w:top w:val="single" w:sz="4" w:space="0" w:color="000000"/>
              <w:left w:val="single" w:sz="4" w:space="0" w:color="000000"/>
              <w:bottom w:val="single" w:sz="4" w:space="0" w:color="000000"/>
            </w:tcBorders>
            <w:shd w:val="clear" w:color="auto" w:fill="auto"/>
          </w:tcPr>
          <w:p w14:paraId="46C89351"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33,7</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7C8688A"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assisting with product updates and product lists</w:t>
            </w:r>
          </w:p>
        </w:tc>
      </w:tr>
      <w:tr w:rsidR="00D22069" w:rsidRPr="00E536B2" w14:paraId="4A9D6645" w14:textId="77777777" w:rsidTr="00CF05B4">
        <w:tc>
          <w:tcPr>
            <w:tcW w:w="2297" w:type="dxa"/>
            <w:tcBorders>
              <w:top w:val="single" w:sz="4" w:space="0" w:color="000000"/>
              <w:left w:val="single" w:sz="4" w:space="0" w:color="000000"/>
              <w:bottom w:val="single" w:sz="4" w:space="0" w:color="000000"/>
            </w:tcBorders>
            <w:shd w:val="clear" w:color="auto" w:fill="auto"/>
          </w:tcPr>
          <w:p w14:paraId="6B762CA2" w14:textId="1FF1056D"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2F9B39FD"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Mikkonen Maija</w:t>
            </w:r>
          </w:p>
        </w:tc>
        <w:tc>
          <w:tcPr>
            <w:tcW w:w="1677" w:type="dxa"/>
            <w:tcBorders>
              <w:top w:val="single" w:sz="4" w:space="0" w:color="000000"/>
              <w:left w:val="single" w:sz="4" w:space="0" w:color="000000"/>
              <w:bottom w:val="single" w:sz="4" w:space="0" w:color="000000"/>
            </w:tcBorders>
            <w:shd w:val="clear" w:color="auto" w:fill="auto"/>
          </w:tcPr>
          <w:p w14:paraId="710C718E"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16,75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56D3BD7"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assisting project manager with promotional activities and website updates</w:t>
            </w:r>
          </w:p>
        </w:tc>
      </w:tr>
      <w:tr w:rsidR="00D22069" w:rsidRPr="00E536B2" w14:paraId="1AD8090B" w14:textId="77777777" w:rsidTr="00CF05B4">
        <w:tc>
          <w:tcPr>
            <w:tcW w:w="2297" w:type="dxa"/>
            <w:tcBorders>
              <w:top w:val="single" w:sz="4" w:space="0" w:color="000000"/>
              <w:left w:val="single" w:sz="4" w:space="0" w:color="000000"/>
              <w:bottom w:val="single" w:sz="4" w:space="0" w:color="000000"/>
            </w:tcBorders>
            <w:shd w:val="clear" w:color="auto" w:fill="auto"/>
          </w:tcPr>
          <w:p w14:paraId="485433CE" w14:textId="1761D9E6"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61544824"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Lukkarinen Sara</w:t>
            </w:r>
          </w:p>
        </w:tc>
        <w:tc>
          <w:tcPr>
            <w:tcW w:w="1677" w:type="dxa"/>
            <w:tcBorders>
              <w:top w:val="single" w:sz="4" w:space="0" w:color="000000"/>
              <w:left w:val="single" w:sz="4" w:space="0" w:color="000000"/>
              <w:bottom w:val="single" w:sz="4" w:space="0" w:color="000000"/>
            </w:tcBorders>
            <w:shd w:val="clear" w:color="auto" w:fill="auto"/>
          </w:tcPr>
          <w:p w14:paraId="796072E7"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15,6</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425025B"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assisting expert with updating product lists for cars and vans</w:t>
            </w:r>
          </w:p>
        </w:tc>
      </w:tr>
      <w:tr w:rsidR="00D22069" w:rsidRPr="00E536B2" w14:paraId="0ABA3663" w14:textId="77777777" w:rsidTr="00CF05B4">
        <w:tc>
          <w:tcPr>
            <w:tcW w:w="2297" w:type="dxa"/>
            <w:tcBorders>
              <w:top w:val="single" w:sz="4" w:space="0" w:color="000000"/>
              <w:left w:val="single" w:sz="4" w:space="0" w:color="000000"/>
              <w:bottom w:val="single" w:sz="4" w:space="0" w:color="000000"/>
            </w:tcBorders>
            <w:shd w:val="clear" w:color="auto" w:fill="auto"/>
          </w:tcPr>
          <w:p w14:paraId="5D64505F" w14:textId="515A7C5D"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6C6C4212"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Vaasvainio Nina</w:t>
            </w:r>
          </w:p>
        </w:tc>
        <w:tc>
          <w:tcPr>
            <w:tcW w:w="1677" w:type="dxa"/>
            <w:tcBorders>
              <w:top w:val="single" w:sz="4" w:space="0" w:color="000000"/>
              <w:left w:val="single" w:sz="4" w:space="0" w:color="000000"/>
              <w:bottom w:val="single" w:sz="4" w:space="0" w:color="000000"/>
            </w:tcBorders>
            <w:shd w:val="clear" w:color="auto" w:fill="auto"/>
          </w:tcPr>
          <w:p w14:paraId="102FAC85"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4,5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FFA2716"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promotional activities</w:t>
            </w:r>
          </w:p>
        </w:tc>
      </w:tr>
      <w:tr w:rsidR="00D22069" w:rsidRPr="00E536B2" w14:paraId="1CBE0687" w14:textId="77777777" w:rsidTr="00CF05B4">
        <w:tc>
          <w:tcPr>
            <w:tcW w:w="2297" w:type="dxa"/>
            <w:tcBorders>
              <w:top w:val="single" w:sz="4" w:space="0" w:color="000000"/>
              <w:left w:val="single" w:sz="4" w:space="0" w:color="000000"/>
              <w:bottom w:val="single" w:sz="4" w:space="0" w:color="000000"/>
            </w:tcBorders>
            <w:shd w:val="clear" w:color="auto" w:fill="auto"/>
          </w:tcPr>
          <w:p w14:paraId="389E41B5" w14:textId="14927335"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2.2. National core activities for the </w:t>
            </w:r>
            <w:r w:rsidRPr="00E536B2">
              <w:rPr>
                <w:rFonts w:asciiTheme="majorHAnsi" w:eastAsia="Times New Roman" w:hAnsiTheme="majorHAnsi" w:cs="Verdana"/>
              </w:rPr>
              <w:lastRenderedPageBreak/>
              <w:t xml:space="preserve">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2A4BA02F"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lastRenderedPageBreak/>
              <w:t>Timonen Leila</w:t>
            </w:r>
          </w:p>
        </w:tc>
        <w:tc>
          <w:tcPr>
            <w:tcW w:w="1677" w:type="dxa"/>
            <w:tcBorders>
              <w:top w:val="single" w:sz="4" w:space="0" w:color="000000"/>
              <w:left w:val="single" w:sz="4" w:space="0" w:color="000000"/>
              <w:bottom w:val="single" w:sz="4" w:space="0" w:color="000000"/>
            </w:tcBorders>
            <w:shd w:val="clear" w:color="auto" w:fill="auto"/>
          </w:tcPr>
          <w:p w14:paraId="324D0657"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0,3</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FF8F439"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promotional activities</w:t>
            </w:r>
          </w:p>
        </w:tc>
      </w:tr>
      <w:tr w:rsidR="00D22069" w:rsidRPr="00E536B2" w14:paraId="66DF59BF" w14:textId="77777777" w:rsidTr="00CF05B4">
        <w:tc>
          <w:tcPr>
            <w:tcW w:w="2297" w:type="dxa"/>
            <w:tcBorders>
              <w:top w:val="single" w:sz="4" w:space="0" w:color="000000"/>
              <w:left w:val="single" w:sz="4" w:space="0" w:color="000000"/>
              <w:bottom w:val="single" w:sz="4" w:space="0" w:color="000000"/>
            </w:tcBorders>
            <w:shd w:val="clear" w:color="auto" w:fill="auto"/>
          </w:tcPr>
          <w:p w14:paraId="2E5F73C0" w14:textId="0B389400" w:rsidR="00D22069" w:rsidRPr="00E536B2" w:rsidRDefault="00D22069" w:rsidP="00195339">
            <w:pPr>
              <w:autoSpaceDE w:val="0"/>
              <w:spacing w:after="0"/>
              <w:rPr>
                <w:rFonts w:asciiTheme="majorHAnsi" w:eastAsia="Times New Roman" w:hAnsiTheme="majorHAnsi" w:cs="Verdana"/>
              </w:rPr>
            </w:pPr>
            <w:r w:rsidRPr="00E536B2">
              <w:rPr>
                <w:rFonts w:asciiTheme="majorHAnsi" w:eastAsia="Times New Roman" w:hAnsiTheme="majorHAnsi" w:cs="Verdana"/>
              </w:rPr>
              <w:lastRenderedPageBreak/>
              <w:t xml:space="preserve">Task 2.2. National core activities for the maintenance of Topten websites and development of Topten projects </w:t>
            </w:r>
          </w:p>
        </w:tc>
        <w:tc>
          <w:tcPr>
            <w:tcW w:w="2405" w:type="dxa"/>
            <w:tcBorders>
              <w:top w:val="single" w:sz="4" w:space="0" w:color="000000"/>
              <w:left w:val="single" w:sz="4" w:space="0" w:color="000000"/>
              <w:bottom w:val="single" w:sz="4" w:space="0" w:color="000000"/>
            </w:tcBorders>
            <w:shd w:val="clear" w:color="auto" w:fill="auto"/>
          </w:tcPr>
          <w:p w14:paraId="1EE850DD" w14:textId="77777777" w:rsidR="00D22069" w:rsidRPr="00E536B2" w:rsidRDefault="00D22069" w:rsidP="00620929">
            <w:pPr>
              <w:autoSpaceDE w:val="0"/>
              <w:snapToGrid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Aalto Jari</w:t>
            </w:r>
          </w:p>
        </w:tc>
        <w:tc>
          <w:tcPr>
            <w:tcW w:w="1677" w:type="dxa"/>
            <w:tcBorders>
              <w:top w:val="single" w:sz="4" w:space="0" w:color="000000"/>
              <w:left w:val="single" w:sz="4" w:space="0" w:color="000000"/>
              <w:bottom w:val="single" w:sz="4" w:space="0" w:color="000000"/>
            </w:tcBorders>
            <w:shd w:val="clear" w:color="auto" w:fill="auto"/>
          </w:tcPr>
          <w:p w14:paraId="5172E608" w14:textId="77777777" w:rsidR="00D22069" w:rsidRPr="00E536B2" w:rsidRDefault="00D22069" w:rsidP="00620929">
            <w:pPr>
              <w:autoSpaceDE w:val="0"/>
              <w:jc w:val="both"/>
              <w:rPr>
                <w:rFonts w:asciiTheme="majorHAnsi" w:eastAsia="Times New Roman" w:hAnsiTheme="majorHAnsi" w:cs="Verdana"/>
              </w:rPr>
            </w:pPr>
            <w:r w:rsidRPr="00E536B2">
              <w:rPr>
                <w:rFonts w:asciiTheme="majorHAnsi" w:eastAsia="Times New Roman" w:hAnsiTheme="majorHAnsi" w:cs="Verdana"/>
              </w:rPr>
              <w:t>0,3</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FEFA024" w14:textId="77777777" w:rsidR="00D22069" w:rsidRPr="00E536B2" w:rsidRDefault="00D22069" w:rsidP="00620929">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website consulting (Motiva webmaster)</w:t>
            </w:r>
          </w:p>
        </w:tc>
      </w:tr>
    </w:tbl>
    <w:p w14:paraId="2182D7F8" w14:textId="77777777" w:rsidR="00D22069" w:rsidRPr="00E536B2" w:rsidRDefault="00D22069" w:rsidP="00D22069">
      <w:pPr>
        <w:tabs>
          <w:tab w:val="left" w:pos="369"/>
        </w:tabs>
        <w:autoSpaceDE w:val="0"/>
        <w:spacing w:after="0" w:line="240" w:lineRule="auto"/>
        <w:rPr>
          <w:rFonts w:asciiTheme="majorHAnsi" w:hAnsiTheme="majorHAnsi"/>
        </w:rPr>
      </w:pPr>
    </w:p>
    <w:p w14:paraId="33A407EE" w14:textId="77777777" w:rsidR="00D22069" w:rsidRPr="00E536B2" w:rsidRDefault="00D22069" w:rsidP="00D22069">
      <w:pPr>
        <w:pStyle w:val="Style3"/>
        <w:ind w:left="0" w:firstLine="0"/>
        <w:rPr>
          <w:rFonts w:asciiTheme="majorHAnsi" w:hAnsiTheme="majorHAnsi"/>
        </w:rPr>
      </w:pPr>
      <w:bookmarkStart w:id="173" w:name="_Toc406610723"/>
      <w:r w:rsidRPr="00E536B2">
        <w:rPr>
          <w:rFonts w:asciiTheme="majorHAnsi" w:hAnsiTheme="majorHAnsi"/>
        </w:rPr>
        <w:t>Subcontracting and other specific costs</w:t>
      </w:r>
      <w:bookmarkEnd w:id="173"/>
    </w:p>
    <w:p w14:paraId="36D11033" w14:textId="77777777" w:rsidR="00D22069" w:rsidRPr="00E536B2" w:rsidRDefault="00D22069" w:rsidP="00D22069">
      <w:pPr>
        <w:autoSpaceDE w:val="0"/>
        <w:spacing w:after="0" w:line="240" w:lineRule="auto"/>
        <w:jc w:val="both"/>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D22069" w:rsidRPr="00E536B2" w14:paraId="76A6189E" w14:textId="77777777" w:rsidTr="00CF05B4">
        <w:tc>
          <w:tcPr>
            <w:tcW w:w="1816" w:type="dxa"/>
            <w:tcBorders>
              <w:top w:val="single" w:sz="4" w:space="0" w:color="000000"/>
              <w:left w:val="single" w:sz="4" w:space="0" w:color="000000"/>
              <w:bottom w:val="single" w:sz="4" w:space="0" w:color="000000"/>
            </w:tcBorders>
            <w:shd w:val="clear" w:color="auto" w:fill="auto"/>
          </w:tcPr>
          <w:p w14:paraId="0D674D19"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4F056005"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1C41728A"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Estimated costs [EUR]</w:t>
            </w:r>
          </w:p>
        </w:tc>
        <w:tc>
          <w:tcPr>
            <w:tcW w:w="1701" w:type="dxa"/>
            <w:tcBorders>
              <w:top w:val="single" w:sz="4" w:space="0" w:color="000000"/>
              <w:left w:val="single" w:sz="4" w:space="0" w:color="000000"/>
              <w:bottom w:val="single" w:sz="4" w:space="0" w:color="000000"/>
            </w:tcBorders>
            <w:shd w:val="clear" w:color="auto" w:fill="auto"/>
          </w:tcPr>
          <w:p w14:paraId="15D3DFFE"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44CE2A"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Reason for over-, under- or not spending</w:t>
            </w:r>
          </w:p>
        </w:tc>
      </w:tr>
      <w:tr w:rsidR="00D22069" w:rsidRPr="00E536B2" w14:paraId="3B0394B1" w14:textId="77777777" w:rsidTr="00CF05B4">
        <w:tc>
          <w:tcPr>
            <w:tcW w:w="1816" w:type="dxa"/>
            <w:tcBorders>
              <w:top w:val="single" w:sz="4" w:space="0" w:color="000000"/>
              <w:left w:val="single" w:sz="4" w:space="0" w:color="000000"/>
              <w:bottom w:val="single" w:sz="4" w:space="0" w:color="000000"/>
            </w:tcBorders>
            <w:shd w:val="clear" w:color="auto" w:fill="auto"/>
          </w:tcPr>
          <w:p w14:paraId="5D0B4CDF"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Subcontracting</w:t>
            </w:r>
          </w:p>
        </w:tc>
        <w:tc>
          <w:tcPr>
            <w:tcW w:w="1924" w:type="dxa"/>
            <w:tcBorders>
              <w:top w:val="single" w:sz="4" w:space="0" w:color="000000"/>
              <w:left w:val="single" w:sz="4" w:space="0" w:color="000000"/>
              <w:bottom w:val="single" w:sz="4" w:space="0" w:color="000000"/>
            </w:tcBorders>
            <w:shd w:val="clear" w:color="auto" w:fill="auto"/>
          </w:tcPr>
          <w:p w14:paraId="1591015F"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WP2 </w:t>
            </w:r>
            <w:r w:rsidRPr="00E536B2">
              <w:rPr>
                <w:rFonts w:asciiTheme="majorHAnsi" w:eastAsia="Times New Roman" w:hAnsiTheme="majorHAnsi" w:cs="Verdana"/>
              </w:rPr>
              <w:br/>
              <w:t>Technical development and maintenance of topten-website</w:t>
            </w:r>
          </w:p>
        </w:tc>
        <w:tc>
          <w:tcPr>
            <w:tcW w:w="1647" w:type="dxa"/>
            <w:tcBorders>
              <w:top w:val="single" w:sz="4" w:space="0" w:color="000000"/>
              <w:left w:val="single" w:sz="4" w:space="0" w:color="000000"/>
              <w:bottom w:val="single" w:sz="4" w:space="0" w:color="000000"/>
            </w:tcBorders>
            <w:shd w:val="clear" w:color="auto" w:fill="auto"/>
          </w:tcPr>
          <w:p w14:paraId="76EE64BD"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6500</w:t>
            </w:r>
          </w:p>
        </w:tc>
        <w:tc>
          <w:tcPr>
            <w:tcW w:w="1701" w:type="dxa"/>
            <w:tcBorders>
              <w:top w:val="single" w:sz="4" w:space="0" w:color="000000"/>
              <w:left w:val="single" w:sz="4" w:space="0" w:color="000000"/>
              <w:bottom w:val="single" w:sz="4" w:space="0" w:color="000000"/>
            </w:tcBorders>
            <w:shd w:val="clear" w:color="auto" w:fill="auto"/>
          </w:tcPr>
          <w:p w14:paraId="329B8E96"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18736,38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B9E7F0" w14:textId="3A586BE6"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The Finnish </w:t>
            </w:r>
            <w:r w:rsidR="00496966">
              <w:rPr>
                <w:rFonts w:asciiTheme="majorHAnsi" w:eastAsia="Times New Roman" w:hAnsiTheme="majorHAnsi" w:cs="Verdana"/>
              </w:rPr>
              <w:t>T</w:t>
            </w:r>
            <w:r w:rsidRPr="00E536B2">
              <w:rPr>
                <w:rFonts w:asciiTheme="majorHAnsi" w:eastAsia="Times New Roman" w:hAnsiTheme="majorHAnsi" w:cs="Verdana"/>
              </w:rPr>
              <w:t>opten-website (</w:t>
            </w:r>
            <w:hyperlink r:id="rId31" w:history="1">
              <w:r w:rsidRPr="00E536B2">
                <w:rPr>
                  <w:rFonts w:asciiTheme="majorHAnsi" w:hAnsiTheme="majorHAnsi"/>
                </w:rPr>
                <w:t>www.topten-suomi.fi</w:t>
              </w:r>
            </w:hyperlink>
            <w:r w:rsidRPr="00E536B2">
              <w:rPr>
                <w:rFonts w:asciiTheme="majorHAnsi" w:eastAsia="Times New Roman" w:hAnsiTheme="majorHAnsi" w:cs="Verdana"/>
              </w:rPr>
              <w:t>) was completely relaunched in 2013 as the base platform was not functioning anymore. The work proved more expensive than it was estimated in the beginning of the project, and more funds were needed.</w:t>
            </w:r>
          </w:p>
        </w:tc>
      </w:tr>
      <w:tr w:rsidR="00D22069" w:rsidRPr="00E536B2" w14:paraId="5210C394" w14:textId="77777777" w:rsidTr="00CF05B4">
        <w:tc>
          <w:tcPr>
            <w:tcW w:w="1816" w:type="dxa"/>
            <w:tcBorders>
              <w:top w:val="single" w:sz="4" w:space="0" w:color="000000"/>
              <w:left w:val="single" w:sz="4" w:space="0" w:color="000000"/>
              <w:bottom w:val="single" w:sz="4" w:space="0" w:color="000000"/>
            </w:tcBorders>
            <w:shd w:val="clear" w:color="auto" w:fill="auto"/>
          </w:tcPr>
          <w:p w14:paraId="136C0E1D"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Subcontracting</w:t>
            </w:r>
          </w:p>
        </w:tc>
        <w:tc>
          <w:tcPr>
            <w:tcW w:w="1924" w:type="dxa"/>
            <w:tcBorders>
              <w:top w:val="single" w:sz="4" w:space="0" w:color="000000"/>
              <w:left w:val="single" w:sz="4" w:space="0" w:color="000000"/>
              <w:bottom w:val="single" w:sz="4" w:space="0" w:color="000000"/>
            </w:tcBorders>
            <w:shd w:val="clear" w:color="auto" w:fill="auto"/>
          </w:tcPr>
          <w:p w14:paraId="336630C6"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WP2</w:t>
            </w:r>
            <w:r w:rsidRPr="00E536B2">
              <w:rPr>
                <w:rFonts w:asciiTheme="majorHAnsi" w:eastAsia="Times New Roman" w:hAnsiTheme="majorHAnsi" w:cs="Verdana"/>
              </w:rPr>
              <w:br/>
              <w:t>National data gathering</w:t>
            </w:r>
          </w:p>
        </w:tc>
        <w:tc>
          <w:tcPr>
            <w:tcW w:w="1647" w:type="dxa"/>
            <w:tcBorders>
              <w:top w:val="single" w:sz="4" w:space="0" w:color="000000"/>
              <w:left w:val="single" w:sz="4" w:space="0" w:color="000000"/>
              <w:bottom w:val="single" w:sz="4" w:space="0" w:color="000000"/>
            </w:tcBorders>
            <w:shd w:val="clear" w:color="auto" w:fill="auto"/>
          </w:tcPr>
          <w:p w14:paraId="7269E548"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5556</w:t>
            </w:r>
          </w:p>
        </w:tc>
        <w:tc>
          <w:tcPr>
            <w:tcW w:w="1701" w:type="dxa"/>
            <w:tcBorders>
              <w:top w:val="single" w:sz="4" w:space="0" w:color="000000"/>
              <w:left w:val="single" w:sz="4" w:space="0" w:color="000000"/>
              <w:bottom w:val="single" w:sz="4" w:space="0" w:color="000000"/>
            </w:tcBorders>
            <w:shd w:val="clear" w:color="auto" w:fill="auto"/>
          </w:tcPr>
          <w:p w14:paraId="638DF4B0"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F0F5C1" w14:textId="42AA7B0C"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As the cost for the development of the new website was higher than estimated in the beginning or the project, it was decided to move subcontracting funds from other activities to the development work. Since the Topten.eu product lists were used as a starting point for updating the larger </w:t>
            </w:r>
            <w:r w:rsidRPr="00E536B2">
              <w:rPr>
                <w:rFonts w:asciiTheme="majorHAnsi" w:eastAsia="Times New Roman" w:hAnsiTheme="majorHAnsi" w:cs="Verdana"/>
              </w:rPr>
              <w:lastRenderedPageBreak/>
              <w:t>household and office categories, the national data</w:t>
            </w:r>
            <w:r w:rsidR="00496966">
              <w:rPr>
                <w:rFonts w:asciiTheme="majorHAnsi" w:eastAsia="Times New Roman" w:hAnsiTheme="majorHAnsi" w:cs="Verdana"/>
              </w:rPr>
              <w:t xml:space="preserve"> </w:t>
            </w:r>
            <w:r w:rsidRPr="00E536B2">
              <w:rPr>
                <w:rFonts w:asciiTheme="majorHAnsi" w:eastAsia="Times New Roman" w:hAnsiTheme="majorHAnsi" w:cs="Verdana"/>
              </w:rPr>
              <w:t>gathering was not needed</w:t>
            </w:r>
          </w:p>
        </w:tc>
      </w:tr>
      <w:tr w:rsidR="00D22069" w:rsidRPr="00E536B2" w14:paraId="69815929" w14:textId="77777777" w:rsidTr="00CF05B4">
        <w:tc>
          <w:tcPr>
            <w:tcW w:w="1816" w:type="dxa"/>
            <w:tcBorders>
              <w:top w:val="single" w:sz="4" w:space="0" w:color="000000"/>
              <w:left w:val="single" w:sz="4" w:space="0" w:color="000000"/>
              <w:bottom w:val="single" w:sz="4" w:space="0" w:color="000000"/>
            </w:tcBorders>
            <w:shd w:val="clear" w:color="auto" w:fill="auto"/>
          </w:tcPr>
          <w:p w14:paraId="682BF621"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lastRenderedPageBreak/>
              <w:t>Other specific costs</w:t>
            </w:r>
          </w:p>
        </w:tc>
        <w:tc>
          <w:tcPr>
            <w:tcW w:w="1924" w:type="dxa"/>
            <w:tcBorders>
              <w:top w:val="single" w:sz="4" w:space="0" w:color="000000"/>
              <w:left w:val="single" w:sz="4" w:space="0" w:color="000000"/>
              <w:bottom w:val="single" w:sz="4" w:space="0" w:color="000000"/>
            </w:tcBorders>
            <w:shd w:val="clear" w:color="auto" w:fill="auto"/>
          </w:tcPr>
          <w:p w14:paraId="798E495E"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WP4</w:t>
            </w:r>
            <w:r w:rsidRPr="00E536B2">
              <w:rPr>
                <w:rFonts w:asciiTheme="majorHAnsi" w:eastAsia="Times New Roman" w:hAnsiTheme="majorHAnsi" w:cs="Verdana"/>
              </w:rPr>
              <w:br/>
              <w:t>Printing and distribution costs for point of sale material</w:t>
            </w:r>
          </w:p>
        </w:tc>
        <w:tc>
          <w:tcPr>
            <w:tcW w:w="1647" w:type="dxa"/>
            <w:tcBorders>
              <w:top w:val="single" w:sz="4" w:space="0" w:color="000000"/>
              <w:left w:val="single" w:sz="4" w:space="0" w:color="000000"/>
              <w:bottom w:val="single" w:sz="4" w:space="0" w:color="000000"/>
            </w:tcBorders>
            <w:shd w:val="clear" w:color="auto" w:fill="auto"/>
          </w:tcPr>
          <w:p w14:paraId="62A1A53D"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2000</w:t>
            </w:r>
          </w:p>
        </w:tc>
        <w:tc>
          <w:tcPr>
            <w:tcW w:w="1701" w:type="dxa"/>
            <w:tcBorders>
              <w:top w:val="single" w:sz="4" w:space="0" w:color="000000"/>
              <w:left w:val="single" w:sz="4" w:space="0" w:color="000000"/>
              <w:bottom w:val="single" w:sz="4" w:space="0" w:color="000000"/>
            </w:tcBorders>
            <w:shd w:val="clear" w:color="auto" w:fill="auto"/>
          </w:tcPr>
          <w:p w14:paraId="6E4D0C5E"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387</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CE071FB"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As Motiva was able to use ready bases for the point-of-sale materials, the incurred costs were much lower than the estimated costs in the beginning of the project.</w:t>
            </w:r>
          </w:p>
        </w:tc>
      </w:tr>
      <w:tr w:rsidR="00D22069" w:rsidRPr="00E536B2" w14:paraId="3B477BE2" w14:textId="77777777" w:rsidTr="00CF05B4">
        <w:tc>
          <w:tcPr>
            <w:tcW w:w="1816" w:type="dxa"/>
            <w:tcBorders>
              <w:top w:val="single" w:sz="4" w:space="0" w:color="000000"/>
              <w:left w:val="single" w:sz="4" w:space="0" w:color="000000"/>
              <w:bottom w:val="single" w:sz="4" w:space="0" w:color="000000"/>
            </w:tcBorders>
            <w:shd w:val="clear" w:color="auto" w:fill="auto"/>
          </w:tcPr>
          <w:p w14:paraId="224675D4"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04230A21"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WP6</w:t>
            </w:r>
          </w:p>
          <w:p w14:paraId="4F484BBC"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Translation costs, printing and distribution costs of promotional materials, costs for internet promotional campaign.</w:t>
            </w:r>
          </w:p>
        </w:tc>
        <w:tc>
          <w:tcPr>
            <w:tcW w:w="1647" w:type="dxa"/>
            <w:tcBorders>
              <w:top w:val="single" w:sz="4" w:space="0" w:color="000000"/>
              <w:left w:val="single" w:sz="4" w:space="0" w:color="000000"/>
              <w:bottom w:val="single" w:sz="4" w:space="0" w:color="000000"/>
            </w:tcBorders>
            <w:shd w:val="clear" w:color="auto" w:fill="auto"/>
          </w:tcPr>
          <w:p w14:paraId="238E4A88"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9000</w:t>
            </w:r>
          </w:p>
        </w:tc>
        <w:tc>
          <w:tcPr>
            <w:tcW w:w="1701" w:type="dxa"/>
            <w:tcBorders>
              <w:top w:val="single" w:sz="4" w:space="0" w:color="000000"/>
              <w:left w:val="single" w:sz="4" w:space="0" w:color="000000"/>
              <w:bottom w:val="single" w:sz="4" w:space="0" w:color="000000"/>
            </w:tcBorders>
            <w:shd w:val="clear" w:color="auto" w:fill="auto"/>
          </w:tcPr>
          <w:p w14:paraId="24CE1814" w14:textId="77777777" w:rsidR="00D22069" w:rsidRPr="00E536B2" w:rsidRDefault="00D22069" w:rsidP="00F57DF2">
            <w:pPr>
              <w:autoSpaceDE w:val="0"/>
              <w:spacing w:after="0"/>
              <w:rPr>
                <w:rFonts w:asciiTheme="majorHAnsi" w:eastAsia="Times New Roman" w:hAnsiTheme="majorHAnsi" w:cs="Verdana"/>
              </w:rPr>
            </w:pPr>
            <w:r w:rsidRPr="00E536B2">
              <w:rPr>
                <w:rFonts w:asciiTheme="majorHAnsi" w:eastAsia="Times New Roman" w:hAnsiTheme="majorHAnsi" w:cs="Verdana"/>
              </w:rPr>
              <w:t>165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7E747C" w14:textId="2C74940D" w:rsidR="00D22069" w:rsidRPr="00E536B2" w:rsidRDefault="005221C7" w:rsidP="00F57DF2">
            <w:pPr>
              <w:autoSpaceDE w:val="0"/>
              <w:spacing w:after="0"/>
              <w:rPr>
                <w:rFonts w:asciiTheme="majorHAnsi" w:eastAsia="Times New Roman" w:hAnsiTheme="majorHAnsi" w:cs="Verdana"/>
              </w:rPr>
            </w:pPr>
            <w:r>
              <w:rPr>
                <w:rFonts w:asciiTheme="majorHAnsi" w:eastAsia="Times New Roman" w:hAnsiTheme="majorHAnsi" w:cs="Verdana"/>
              </w:rPr>
              <w:t>A</w:t>
            </w:r>
            <w:r w:rsidR="00D22069" w:rsidRPr="00E536B2">
              <w:rPr>
                <w:rFonts w:asciiTheme="majorHAnsi" w:eastAsia="Times New Roman" w:hAnsiTheme="majorHAnsi" w:cs="Verdana"/>
              </w:rPr>
              <w:t xml:space="preserve"> part of the costs were transferred to subcontracting in WP2, the </w:t>
            </w:r>
            <w:r w:rsidR="00496966" w:rsidRPr="00E536B2">
              <w:rPr>
                <w:rFonts w:asciiTheme="majorHAnsi" w:eastAsia="Times New Roman" w:hAnsiTheme="majorHAnsi" w:cs="Verdana"/>
              </w:rPr>
              <w:t>remainder</w:t>
            </w:r>
            <w:r w:rsidR="00D22069" w:rsidRPr="00E536B2">
              <w:rPr>
                <w:rFonts w:asciiTheme="majorHAnsi" w:eastAsia="Times New Roman" w:hAnsiTheme="majorHAnsi" w:cs="Verdana"/>
              </w:rPr>
              <w:t xml:space="preserve"> (5000 euros) was reserved for translation costs and the production of the promotional materials. As Motiva was able to use ready bases for the promotional materials, the incurred costs were only for printing and distribution. </w:t>
            </w:r>
            <w:r w:rsidR="00D22069" w:rsidRPr="00E536B2">
              <w:rPr>
                <w:rFonts w:asciiTheme="majorHAnsi" w:eastAsia="Times New Roman" w:hAnsiTheme="majorHAnsi" w:cs="Verdana"/>
              </w:rPr>
              <w:br/>
              <w:t>As the website was not up</w:t>
            </w:r>
            <w:r w:rsidR="00496966">
              <w:rPr>
                <w:rFonts w:asciiTheme="majorHAnsi" w:eastAsia="Times New Roman" w:hAnsiTheme="majorHAnsi" w:cs="Verdana"/>
              </w:rPr>
              <w:t xml:space="preserve"> </w:t>
            </w:r>
            <w:r w:rsidR="00D22069" w:rsidRPr="00E536B2">
              <w:rPr>
                <w:rFonts w:asciiTheme="majorHAnsi" w:eastAsia="Times New Roman" w:hAnsiTheme="majorHAnsi" w:cs="Verdana"/>
              </w:rPr>
              <w:t>to bar in 2014 (the updates were done very late in the year), the internet campaign was not activated to not promote a website with older information.</w:t>
            </w:r>
          </w:p>
        </w:tc>
      </w:tr>
    </w:tbl>
    <w:p w14:paraId="406867D7" w14:textId="40D821DC" w:rsidR="00D22069" w:rsidRPr="00E536B2" w:rsidRDefault="00D22069" w:rsidP="00620929">
      <w:pPr>
        <w:autoSpaceDE w:val="0"/>
        <w:rPr>
          <w:rFonts w:asciiTheme="majorHAnsi" w:eastAsia="Times New Roman" w:hAnsiTheme="majorHAnsi" w:cs="Verdana"/>
        </w:rPr>
      </w:pPr>
      <w:r w:rsidRPr="00E536B2">
        <w:rPr>
          <w:rFonts w:asciiTheme="majorHAnsi" w:eastAsia="Times New Roman" w:hAnsiTheme="majorHAnsi" w:cs="Verdana"/>
        </w:rPr>
        <w:t xml:space="preserve">Nemein Oy acted as the technical maintenance and development subcontractor for the old Finnish </w:t>
      </w:r>
      <w:r w:rsidR="00496966">
        <w:rPr>
          <w:rFonts w:asciiTheme="majorHAnsi" w:eastAsia="Times New Roman" w:hAnsiTheme="majorHAnsi" w:cs="Verdana"/>
        </w:rPr>
        <w:t>T</w:t>
      </w:r>
      <w:r w:rsidRPr="00E536B2">
        <w:rPr>
          <w:rFonts w:asciiTheme="majorHAnsi" w:eastAsia="Times New Roman" w:hAnsiTheme="majorHAnsi" w:cs="Verdana"/>
        </w:rPr>
        <w:t>opten-website, operational from 1.1.2012-31.10.2013. The contract had been tendered before the project started.</w:t>
      </w:r>
    </w:p>
    <w:p w14:paraId="00647BAD" w14:textId="77777777" w:rsidR="00D22069" w:rsidRPr="00E536B2" w:rsidRDefault="00D22069" w:rsidP="00620929">
      <w:pPr>
        <w:autoSpaceDE w:val="0"/>
        <w:rPr>
          <w:rFonts w:asciiTheme="majorHAnsi" w:eastAsia="Times New Roman" w:hAnsiTheme="majorHAnsi" w:cs="Verdana"/>
        </w:rPr>
      </w:pPr>
      <w:r w:rsidRPr="00E536B2">
        <w:rPr>
          <w:rFonts w:asciiTheme="majorHAnsi" w:eastAsia="Times New Roman" w:hAnsiTheme="majorHAnsi" w:cs="Verdana"/>
        </w:rPr>
        <w:t>Druid Oy acted as the main technical website development and technical maintenance subcontractor from May 2013 to March 2014. The contract was tendered in 2013.</w:t>
      </w:r>
    </w:p>
    <w:p w14:paraId="29E943C9" w14:textId="77777777" w:rsidR="00D22069" w:rsidRPr="00E536B2" w:rsidRDefault="00D22069" w:rsidP="00620929">
      <w:pPr>
        <w:autoSpaceDE w:val="0"/>
        <w:rPr>
          <w:rFonts w:asciiTheme="majorHAnsi" w:eastAsia="Times New Roman" w:hAnsiTheme="majorHAnsi" w:cs="Verdana"/>
        </w:rPr>
      </w:pPr>
      <w:r w:rsidRPr="00E536B2">
        <w:rPr>
          <w:rFonts w:asciiTheme="majorHAnsi" w:eastAsia="Times New Roman" w:hAnsiTheme="majorHAnsi" w:cs="Verdana"/>
        </w:rPr>
        <w:t>Stonecrew acted as the website technical maintenance subcontractor from April 2014 till the end of the project 31.12.2014. The contract was tendered in 2014.</w:t>
      </w:r>
    </w:p>
    <w:p w14:paraId="74DA48BD" w14:textId="3E97BE21" w:rsidR="00D22069" w:rsidRPr="00E536B2" w:rsidRDefault="00620929" w:rsidP="00620929">
      <w:pPr>
        <w:autoSpaceDE w:val="0"/>
        <w:rPr>
          <w:rFonts w:asciiTheme="majorHAnsi" w:eastAsia="Times New Roman" w:hAnsiTheme="majorHAnsi" w:cs="Verdana"/>
        </w:rPr>
      </w:pPr>
      <w:r w:rsidRPr="00E536B2">
        <w:rPr>
          <w:rFonts w:asciiTheme="majorHAnsi" w:eastAsia="Times New Roman" w:hAnsiTheme="majorHAnsi" w:cs="Verdana"/>
        </w:rPr>
        <w:lastRenderedPageBreak/>
        <w:t>The author hereby confirm</w:t>
      </w:r>
      <w:r w:rsidR="00D22069" w:rsidRPr="00E536B2">
        <w:rPr>
          <w:rFonts w:asciiTheme="majorHAnsi" w:eastAsia="Times New Roman" w:hAnsiTheme="majorHAnsi" w:cs="Verdana"/>
        </w:rPr>
        <w:t>s</w:t>
      </w:r>
      <w:r w:rsidRPr="00E536B2">
        <w:rPr>
          <w:rFonts w:asciiTheme="majorHAnsi" w:eastAsia="Times New Roman" w:hAnsiTheme="majorHAnsi" w:cs="Verdana"/>
        </w:rPr>
        <w:t xml:space="preserve"> </w:t>
      </w:r>
      <w:r w:rsidR="00D22069" w:rsidRPr="00E536B2">
        <w:rPr>
          <w:rFonts w:asciiTheme="majorHAnsi" w:eastAsia="Times New Roman" w:hAnsiTheme="majorHAnsi" w:cs="Verdana"/>
        </w:rPr>
        <w:t>that the selection of subcontractor(s) complied with rules laid down in the grant agreement.</w:t>
      </w:r>
    </w:p>
    <w:p w14:paraId="75257743" w14:textId="77777777" w:rsidR="00D22069" w:rsidRPr="00E536B2" w:rsidRDefault="00D22069" w:rsidP="00D22069">
      <w:pPr>
        <w:pStyle w:val="Style3"/>
        <w:ind w:left="0" w:firstLine="0"/>
        <w:rPr>
          <w:rFonts w:asciiTheme="majorHAnsi" w:hAnsiTheme="majorHAnsi"/>
        </w:rPr>
      </w:pPr>
      <w:bookmarkStart w:id="174" w:name="_Toc406610724"/>
      <w:r w:rsidRPr="00E536B2">
        <w:rPr>
          <w:rFonts w:asciiTheme="majorHAnsi" w:hAnsiTheme="majorHAnsi"/>
        </w:rPr>
        <w:t>Travel costs</w:t>
      </w:r>
      <w:bookmarkEnd w:id="174"/>
    </w:p>
    <w:p w14:paraId="395D483E" w14:textId="77777777" w:rsidR="00D22069" w:rsidRPr="00E536B2" w:rsidRDefault="00D22069" w:rsidP="00D22069">
      <w:pPr>
        <w:autoSpaceDE w:val="0"/>
        <w:rPr>
          <w:rFonts w:asciiTheme="majorHAnsi" w:eastAsia="Times New Roman" w:hAnsiTheme="majorHAnsi" w:cs="Verdana"/>
        </w:rPr>
      </w:pPr>
      <w:r w:rsidRPr="00E536B2">
        <w:rPr>
          <w:rFonts w:asciiTheme="majorHAnsi" w:eastAsia="Times New Roman" w:hAnsiTheme="majorHAnsi" w:cs="Verdana"/>
        </w:rPr>
        <w:t>Travel costs were estimated at 7800 euros, as there are no low-rate flight operators operating widely from Finland to Europe. However, during the project, more cost-effective flights were available and the travel costs came down by nearly 2000 euros.</w:t>
      </w:r>
    </w:p>
    <w:p w14:paraId="580689F2" w14:textId="77777777" w:rsidR="00D22069" w:rsidRPr="00E536B2" w:rsidRDefault="00D22069" w:rsidP="00D22069">
      <w:pPr>
        <w:pStyle w:val="Style3"/>
        <w:ind w:left="0" w:firstLine="0"/>
        <w:rPr>
          <w:rFonts w:asciiTheme="majorHAnsi" w:hAnsiTheme="majorHAnsi"/>
        </w:rPr>
      </w:pPr>
      <w:bookmarkStart w:id="175" w:name="_Toc406610725"/>
      <w:r w:rsidRPr="00E536B2">
        <w:rPr>
          <w:rFonts w:asciiTheme="majorHAnsi" w:hAnsiTheme="majorHAnsi"/>
        </w:rPr>
        <w:t>Report on budget shifts</w:t>
      </w:r>
      <w:bookmarkEnd w:id="175"/>
    </w:p>
    <w:p w14:paraId="0DE6E082" w14:textId="77777777" w:rsidR="00D22069" w:rsidRPr="00E536B2" w:rsidRDefault="00D22069" w:rsidP="00D22069">
      <w:pPr>
        <w:autoSpaceDE w:val="0"/>
        <w:rPr>
          <w:rFonts w:asciiTheme="majorHAnsi" w:eastAsia="Times New Roman" w:hAnsiTheme="majorHAnsi" w:cs="Verdana"/>
        </w:rPr>
      </w:pPr>
      <w:r w:rsidRPr="00E536B2">
        <w:rPr>
          <w:rFonts w:asciiTheme="majorHAnsi" w:eastAsia="Times New Roman" w:hAnsiTheme="majorHAnsi" w:cs="Verdana"/>
        </w:rPr>
        <w:t>Budget was shifted during Interim report to have sufficient funds for the technical development of the Topten website (</w:t>
      </w:r>
      <w:hyperlink r:id="rId32" w:history="1">
        <w:r w:rsidRPr="00E536B2">
          <w:rPr>
            <w:rFonts w:asciiTheme="majorHAnsi" w:hAnsiTheme="majorHAnsi"/>
          </w:rPr>
          <w:t>www.topten-suomi.fi</w:t>
        </w:r>
      </w:hyperlink>
      <w:r w:rsidRPr="00E536B2">
        <w:rPr>
          <w:rFonts w:asciiTheme="majorHAnsi" w:eastAsia="Times New Roman" w:hAnsiTheme="majorHAnsi" w:cs="Verdana"/>
        </w:rPr>
        <w:t>). Subcontracting funds were reallocated in WP2 and moved from WP6 to WP2 to cover the costs. Other costs reserved for internet campaigning in WP6 were transferred to subcontracting in WP2 to cover the website maintenance subcontracting costs, resulting in a 3.72% shift in the budget.</w:t>
      </w:r>
    </w:p>
    <w:p w14:paraId="6D3F9BAA" w14:textId="77777777" w:rsidR="00D4325B" w:rsidRPr="005221C7" w:rsidRDefault="00D4325B" w:rsidP="00D4325B">
      <w:pPr>
        <w:pStyle w:val="Titre2"/>
        <w:ind w:left="0" w:firstLine="0"/>
        <w:rPr>
          <w:rFonts w:asciiTheme="majorHAnsi" w:hAnsiTheme="majorHAnsi"/>
        </w:rPr>
      </w:pPr>
      <w:bookmarkStart w:id="176" w:name="_Toc418756465"/>
      <w:bookmarkEnd w:id="163"/>
      <w:bookmarkEnd w:id="164"/>
      <w:bookmarkEnd w:id="165"/>
      <w:r w:rsidRPr="005221C7">
        <w:rPr>
          <w:rFonts w:asciiTheme="majorHAnsi" w:hAnsiTheme="majorHAnsi"/>
        </w:rPr>
        <w:t>CB7: SEVEn</w:t>
      </w:r>
      <w:bookmarkEnd w:id="176"/>
    </w:p>
    <w:p w14:paraId="3C43AAB1" w14:textId="77777777" w:rsidR="00D4325B" w:rsidRPr="00E536B2" w:rsidRDefault="00D4325B" w:rsidP="00D4325B">
      <w:pPr>
        <w:rPr>
          <w:rFonts w:asciiTheme="majorHAnsi" w:eastAsia="Times New Roman" w:hAnsiTheme="majorHAnsi" w:cs="Verdana"/>
        </w:rPr>
      </w:pPr>
      <w:r w:rsidRPr="00E536B2">
        <w:rPr>
          <w:rFonts w:asciiTheme="majorHAnsi" w:eastAsia="Times New Roman" w:hAnsiTheme="majorHAnsi" w:cs="Verdana"/>
        </w:rPr>
        <w:t>Author(s): Juraj Krivošík</w:t>
      </w:r>
    </w:p>
    <w:p w14:paraId="0AF80B5D" w14:textId="77777777" w:rsidR="00D4325B" w:rsidRPr="00E536B2" w:rsidRDefault="00D4325B" w:rsidP="00D4325B">
      <w:pPr>
        <w:keepNext/>
        <w:numPr>
          <w:ilvl w:val="2"/>
          <w:numId w:val="3"/>
        </w:numPr>
        <w:spacing w:before="240" w:after="60"/>
        <w:ind w:left="0" w:firstLine="0"/>
        <w:outlineLvl w:val="2"/>
        <w:rPr>
          <w:rFonts w:asciiTheme="majorHAnsi" w:eastAsia="Times New Roman" w:hAnsiTheme="majorHAnsi"/>
          <w:b/>
          <w:bCs/>
          <w:sz w:val="26"/>
          <w:szCs w:val="26"/>
        </w:rPr>
      </w:pPr>
      <w:bookmarkStart w:id="177" w:name="_Toc418756466"/>
      <w:r w:rsidRPr="00E536B2">
        <w:rPr>
          <w:rFonts w:asciiTheme="majorHAnsi" w:eastAsia="Times New Roman" w:hAnsiTheme="majorHAnsi"/>
          <w:b/>
          <w:bCs/>
          <w:sz w:val="26"/>
          <w:szCs w:val="26"/>
        </w:rPr>
        <w:t>Role in the project</w:t>
      </w:r>
      <w:bookmarkEnd w:id="177"/>
    </w:p>
    <w:p w14:paraId="68D8B810" w14:textId="5B26B5BF"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rPr>
        <w:t xml:space="preserve">The main role of </w:t>
      </w:r>
      <w:proofErr w:type="gramStart"/>
      <w:r w:rsidRPr="00E536B2">
        <w:rPr>
          <w:rFonts w:asciiTheme="majorHAnsi" w:eastAsia="Times New Roman" w:hAnsiTheme="majorHAnsi" w:cs="Verdana"/>
        </w:rPr>
        <w:t>SEVEn</w:t>
      </w:r>
      <w:proofErr w:type="gramEnd"/>
      <w:r w:rsidRPr="00E536B2">
        <w:rPr>
          <w:rFonts w:asciiTheme="majorHAnsi" w:eastAsia="Times New Roman" w:hAnsiTheme="majorHAnsi" w:cs="Verdana"/>
        </w:rPr>
        <w:t xml:space="preserve"> in the project was to ensure the national implementation and promotion of Topten in the Czech Republic, and also to work with the coordination team within WP2 – creating the Manuals and organising the newcomer seminars. SEVEn elaborated the long and short versions of Manuals and circulated these, and delivered presentations and facilitated discussions within the newcomers</w:t>
      </w:r>
      <w:r w:rsidR="00496966">
        <w:rPr>
          <w:rFonts w:asciiTheme="majorHAnsi" w:eastAsia="Times New Roman" w:hAnsiTheme="majorHAnsi" w:cs="Verdana"/>
        </w:rPr>
        <w:t>’</w:t>
      </w:r>
      <w:r w:rsidRPr="00E536B2">
        <w:rPr>
          <w:rFonts w:asciiTheme="majorHAnsi" w:eastAsia="Times New Roman" w:hAnsiTheme="majorHAnsi" w:cs="Verdana"/>
        </w:rPr>
        <w:t xml:space="preserve"> seminars at the first project meetings. </w:t>
      </w:r>
    </w:p>
    <w:p w14:paraId="5D1A3060" w14:textId="77777777"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rPr>
        <w:t xml:space="preserve">There have been no national subcontractors. </w:t>
      </w:r>
    </w:p>
    <w:p w14:paraId="50BEC8A9" w14:textId="77777777" w:rsidR="00D4325B" w:rsidRPr="00E536B2" w:rsidRDefault="00D4325B" w:rsidP="00D4325B">
      <w:pPr>
        <w:keepNext/>
        <w:numPr>
          <w:ilvl w:val="2"/>
          <w:numId w:val="3"/>
        </w:numPr>
        <w:spacing w:before="240" w:after="60"/>
        <w:ind w:left="0" w:firstLine="0"/>
        <w:outlineLvl w:val="2"/>
        <w:rPr>
          <w:rFonts w:asciiTheme="majorHAnsi" w:eastAsia="Times New Roman" w:hAnsiTheme="majorHAnsi"/>
          <w:b/>
          <w:bCs/>
          <w:sz w:val="26"/>
          <w:szCs w:val="26"/>
        </w:rPr>
      </w:pPr>
      <w:bookmarkStart w:id="178" w:name="_Toc418756467"/>
      <w:r w:rsidRPr="00E536B2">
        <w:rPr>
          <w:rFonts w:asciiTheme="majorHAnsi" w:eastAsia="Times New Roman" w:hAnsiTheme="majorHAnsi"/>
          <w:b/>
          <w:bCs/>
          <w:sz w:val="26"/>
          <w:szCs w:val="26"/>
        </w:rPr>
        <w:t>Main activities and achievements</w:t>
      </w:r>
      <w:bookmarkEnd w:id="178"/>
    </w:p>
    <w:p w14:paraId="1D2E8CC7" w14:textId="36002F76"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b/>
        </w:rPr>
        <w:t>WP1 Project Management:</w:t>
      </w:r>
      <w:r w:rsidRPr="00E536B2">
        <w:rPr>
          <w:rFonts w:asciiTheme="majorHAnsi" w:eastAsia="Times New Roman" w:hAnsiTheme="majorHAnsi" w:cs="Verdana"/>
        </w:rPr>
        <w:t xml:space="preserve"> SEVEn took active part to the project organisation and </w:t>
      </w:r>
      <w:r w:rsidR="00496966" w:rsidRPr="00E536B2">
        <w:rPr>
          <w:rFonts w:asciiTheme="majorHAnsi" w:eastAsia="Times New Roman" w:hAnsiTheme="majorHAnsi" w:cs="Verdana"/>
        </w:rPr>
        <w:t>management</w:t>
      </w:r>
      <w:r w:rsidRPr="00E536B2">
        <w:rPr>
          <w:rFonts w:asciiTheme="majorHAnsi" w:eastAsia="Times New Roman" w:hAnsiTheme="majorHAnsi" w:cs="Verdana"/>
        </w:rPr>
        <w:t xml:space="preserve"> (as a Task leader and national partner). It participated actively to all project meetings except of the last one (due to last minute health problems) and contributed fully to the reporting requirements. </w:t>
      </w:r>
    </w:p>
    <w:p w14:paraId="0636BDBD" w14:textId="77777777"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b/>
        </w:rPr>
        <w:t>WP2 Topten Network:</w:t>
      </w:r>
      <w:r w:rsidRPr="00E536B2">
        <w:rPr>
          <w:rFonts w:asciiTheme="majorHAnsi" w:eastAsia="Times New Roman" w:hAnsiTheme="majorHAnsi" w:cs="Verdana"/>
        </w:rPr>
        <w:t xml:space="preserve"> This has been the main WP where </w:t>
      </w:r>
      <w:proofErr w:type="gramStart"/>
      <w:r w:rsidRPr="00E536B2">
        <w:rPr>
          <w:rFonts w:asciiTheme="majorHAnsi" w:eastAsia="Times New Roman" w:hAnsiTheme="majorHAnsi" w:cs="Verdana"/>
        </w:rPr>
        <w:t>SEVEn</w:t>
      </w:r>
      <w:proofErr w:type="gramEnd"/>
      <w:r w:rsidRPr="00E536B2">
        <w:rPr>
          <w:rFonts w:asciiTheme="majorHAnsi" w:eastAsia="Times New Roman" w:hAnsiTheme="majorHAnsi" w:cs="Verdana"/>
        </w:rPr>
        <w:t xml:space="preserve"> contributed to the central level project activities. SEVEn organised three specific sessions for new project partners and new individuals, which took place ahead of the first three project meetings. These sessions explained the new partners the exact rules and expected outcomes of their activities and provided a platform for discussing the involvement of individual organisations. SEVEn was in charge of preparing the content, structure and moderation of discussions for these partners. Each of these sessions has been attended not only by representatives of the three new partners, but also by other co-beneficiaries. </w:t>
      </w:r>
    </w:p>
    <w:p w14:paraId="7D19BA86" w14:textId="4029A393"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rPr>
        <w:t xml:space="preserve">Secondly, </w:t>
      </w:r>
      <w:proofErr w:type="gramStart"/>
      <w:r w:rsidRPr="00E536B2">
        <w:rPr>
          <w:rFonts w:asciiTheme="majorHAnsi" w:eastAsia="Times New Roman" w:hAnsiTheme="majorHAnsi" w:cs="Verdana"/>
        </w:rPr>
        <w:t>SEVEn</w:t>
      </w:r>
      <w:proofErr w:type="gramEnd"/>
      <w:r w:rsidRPr="00E536B2">
        <w:rPr>
          <w:rFonts w:asciiTheme="majorHAnsi" w:eastAsia="Times New Roman" w:hAnsiTheme="majorHAnsi" w:cs="Verdana"/>
        </w:rPr>
        <w:t xml:space="preserve"> has drafted, written, designed and distributed the Topten Manual – both in a long and short version (Long version for internal purposes and short version also being publicly available). The manual defines and explains the Topten rules, procedures and common activities. SEVEn has been in charge of drafting the structure of the document, discussing its content with the full coordination team, delivering the full text and ensuring its English language verification, </w:t>
      </w:r>
      <w:r w:rsidRPr="00E536B2">
        <w:rPr>
          <w:rFonts w:asciiTheme="majorHAnsi" w:eastAsia="Times New Roman" w:hAnsiTheme="majorHAnsi" w:cs="Verdana"/>
        </w:rPr>
        <w:lastRenderedPageBreak/>
        <w:t>professional graphic design, and its circulation among the project members, publishing and sharing with other interested partners. The manuals have been delivered ahead of the original schedule, so that they could serve partners as long as possible, and still remain the reference resource for the partners, but also for other interested experts and stakeholders in the E</w:t>
      </w:r>
      <w:r w:rsidR="00496966">
        <w:rPr>
          <w:rFonts w:asciiTheme="majorHAnsi" w:eastAsia="Times New Roman" w:hAnsiTheme="majorHAnsi" w:cs="Verdana"/>
        </w:rPr>
        <w:t>U</w:t>
      </w:r>
      <w:r w:rsidRPr="00E536B2">
        <w:rPr>
          <w:rFonts w:asciiTheme="majorHAnsi" w:eastAsia="Times New Roman" w:hAnsiTheme="majorHAnsi" w:cs="Verdana"/>
        </w:rPr>
        <w:t xml:space="preserve"> and beyond. </w:t>
      </w:r>
    </w:p>
    <w:p w14:paraId="5F158FBA" w14:textId="5E60DD81"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rPr>
        <w:t xml:space="preserve">Within WP2, SEVEn has been also active in the other tasks, such as the technical hot line, where it participated to selected discussions and </w:t>
      </w:r>
      <w:r w:rsidR="00496966" w:rsidRPr="00E536B2">
        <w:rPr>
          <w:rFonts w:asciiTheme="majorHAnsi" w:eastAsia="Times New Roman" w:hAnsiTheme="majorHAnsi" w:cs="Verdana"/>
        </w:rPr>
        <w:t>communications</w:t>
      </w:r>
      <w:r w:rsidRPr="00E536B2">
        <w:rPr>
          <w:rFonts w:asciiTheme="majorHAnsi" w:eastAsia="Times New Roman" w:hAnsiTheme="majorHAnsi" w:cs="Verdana"/>
        </w:rPr>
        <w:t xml:space="preserve"> with the new partners or new individuals, sharing experience about the proper organisation of the Topten project on national level, or sharing experience and best practice among other EU related activities. </w:t>
      </w:r>
    </w:p>
    <w:p w14:paraId="4BAF5DD8" w14:textId="451E936D"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rPr>
        <w:t xml:space="preserve">On national level, </w:t>
      </w:r>
      <w:proofErr w:type="gramStart"/>
      <w:r w:rsidRPr="00E536B2">
        <w:rPr>
          <w:rFonts w:asciiTheme="majorHAnsi" w:eastAsia="Times New Roman" w:hAnsiTheme="majorHAnsi" w:cs="Verdana"/>
        </w:rPr>
        <w:t>SEVEn</w:t>
      </w:r>
      <w:proofErr w:type="gramEnd"/>
      <w:r w:rsidRPr="00E536B2">
        <w:rPr>
          <w:rFonts w:asciiTheme="majorHAnsi" w:eastAsia="Times New Roman" w:hAnsiTheme="majorHAnsi" w:cs="Verdana"/>
        </w:rPr>
        <w:t xml:space="preserve"> has of course ensured the full project implementation in the Czech Republic. This includes the running and updating the project website. Throughout the project, </w:t>
      </w:r>
      <w:proofErr w:type="gramStart"/>
      <w:r w:rsidRPr="00E536B2">
        <w:rPr>
          <w:rFonts w:asciiTheme="majorHAnsi" w:eastAsia="Times New Roman" w:hAnsiTheme="majorHAnsi" w:cs="Verdana"/>
        </w:rPr>
        <w:t>SEVEn</w:t>
      </w:r>
      <w:proofErr w:type="gramEnd"/>
      <w:r w:rsidRPr="00E536B2">
        <w:rPr>
          <w:rFonts w:asciiTheme="majorHAnsi" w:eastAsia="Times New Roman" w:hAnsiTheme="majorHAnsi" w:cs="Verdana"/>
        </w:rPr>
        <w:t xml:space="preserve"> staff have updated the list of products published on the website – by their energy efficiency criteria, and their market availability. Supplier and retailer catalogue searches, communication with suppliers, and SEVEn’s own market search have taken the most of the time in this task, in the effort to keep the website fully updated. Throughout the project, </w:t>
      </w:r>
      <w:proofErr w:type="gramStart"/>
      <w:r w:rsidRPr="00E536B2">
        <w:rPr>
          <w:rFonts w:asciiTheme="majorHAnsi" w:eastAsia="Times New Roman" w:hAnsiTheme="majorHAnsi" w:cs="Verdana"/>
        </w:rPr>
        <w:t>SEVEn</w:t>
      </w:r>
      <w:proofErr w:type="gramEnd"/>
      <w:r w:rsidRPr="00E536B2">
        <w:rPr>
          <w:rFonts w:asciiTheme="majorHAnsi" w:eastAsia="Times New Roman" w:hAnsiTheme="majorHAnsi" w:cs="Verdana"/>
        </w:rPr>
        <w:t xml:space="preserve"> has been working to establish relevant partnerships (energy utility, government institutes, consumer and </w:t>
      </w:r>
      <w:r w:rsidR="00496966" w:rsidRPr="00E536B2">
        <w:rPr>
          <w:rFonts w:asciiTheme="majorHAnsi" w:eastAsia="Times New Roman" w:hAnsiTheme="majorHAnsi" w:cs="Verdana"/>
        </w:rPr>
        <w:t>non-profit</w:t>
      </w:r>
      <w:r w:rsidRPr="00E536B2">
        <w:rPr>
          <w:rFonts w:asciiTheme="majorHAnsi" w:eastAsia="Times New Roman" w:hAnsiTheme="majorHAnsi" w:cs="Verdana"/>
        </w:rPr>
        <w:t xml:space="preserve"> associations, etc.), updating the criteria and the website, etc., in order to enable an effective promotion of energy efficient products on the Czech market. The website has been updated by the content, layout and structure, as well as internal IT system, to make sure it would be attractive to consumers and visitors. The website has also been renovated for the “web optimisation” purposes, making sure that it would be well “visible” to the search engines and visited more frequently by users. </w:t>
      </w:r>
    </w:p>
    <w:p w14:paraId="7ADB2697" w14:textId="77777777"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b/>
        </w:rPr>
        <w:t>WP3 Product analysis:</w:t>
      </w:r>
      <w:r w:rsidRPr="00E536B2">
        <w:rPr>
          <w:rFonts w:asciiTheme="majorHAnsi" w:eastAsia="Times New Roman" w:hAnsiTheme="majorHAnsi" w:cs="Verdana"/>
        </w:rPr>
        <w:t xml:space="preserve"> SEVEn has actively followed and contributed to the product analysis work developed by the WP leader and the coordination team, using mainly its own product and expert knowledge, gather in other international projects. This experience has been shared with the respective document authors. SEVEn has also organised and ensured that the document on lighting (March 2013) has been issued as a common paper of the Euro Topten MAX, Come </w:t>
      </w:r>
      <w:proofErr w:type="gramStart"/>
      <w:r w:rsidRPr="00E536B2">
        <w:rPr>
          <w:rFonts w:asciiTheme="majorHAnsi" w:eastAsia="Times New Roman" w:hAnsiTheme="majorHAnsi" w:cs="Verdana"/>
        </w:rPr>
        <w:t>On</w:t>
      </w:r>
      <w:proofErr w:type="gramEnd"/>
      <w:r w:rsidRPr="00E536B2">
        <w:rPr>
          <w:rFonts w:asciiTheme="majorHAnsi" w:eastAsia="Times New Roman" w:hAnsiTheme="majorHAnsi" w:cs="Verdana"/>
        </w:rPr>
        <w:t xml:space="preserve"> Labels, and the PremiumLight projects. </w:t>
      </w:r>
    </w:p>
    <w:p w14:paraId="58B28A7A" w14:textId="410A9636"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b/>
        </w:rPr>
        <w:t>WP4 Stimulating multipliers:</w:t>
      </w:r>
      <w:r w:rsidRPr="00E536B2">
        <w:rPr>
          <w:rFonts w:asciiTheme="majorHAnsi" w:eastAsia="Times New Roman" w:hAnsiTheme="majorHAnsi" w:cs="Verdana"/>
        </w:rPr>
        <w:t xml:space="preserve"> Within the WP4, SEVEn attempted to promote the most energy efficient products and the product selection criteria within the green procurement activities. It networked with the national corporate social responsibility association, published a guideline on green procurement procedures, and promoted the Topten product selection criteria within national green procurement activities, events, institutions. It also </w:t>
      </w:r>
      <w:r w:rsidR="00496966" w:rsidRPr="00E536B2">
        <w:rPr>
          <w:rFonts w:asciiTheme="majorHAnsi" w:eastAsia="Times New Roman" w:hAnsiTheme="majorHAnsi" w:cs="Verdana"/>
        </w:rPr>
        <w:t>attempted</w:t>
      </w:r>
      <w:r w:rsidRPr="00E536B2">
        <w:rPr>
          <w:rFonts w:asciiTheme="majorHAnsi" w:eastAsia="Times New Roman" w:hAnsiTheme="majorHAnsi" w:cs="Verdana"/>
        </w:rPr>
        <w:t xml:space="preserve"> to work with the retailers and even reached an agreement with a major national chain to display Topten products with the project’s logo, however a change in the retailer ownership has halted this activity. Other retailers have been actively invited as well, but their commercial preferences favoured a marketing of wider then Topten range of products. </w:t>
      </w:r>
    </w:p>
    <w:p w14:paraId="7E4DCCC3" w14:textId="77777777" w:rsidR="00D4325B" w:rsidRPr="00E536B2" w:rsidRDefault="00D4325B" w:rsidP="00620929">
      <w:pPr>
        <w:rPr>
          <w:rFonts w:asciiTheme="majorHAnsi" w:eastAsia="Times New Roman" w:hAnsiTheme="majorHAnsi" w:cs="Verdana"/>
        </w:rPr>
      </w:pPr>
      <w:r w:rsidRPr="00E536B2">
        <w:rPr>
          <w:rFonts w:asciiTheme="majorHAnsi" w:eastAsia="Times New Roman" w:hAnsiTheme="majorHAnsi" w:cs="Verdana"/>
          <w:b/>
        </w:rPr>
        <w:t>WP5 Monitoring and evaluation</w:t>
      </w:r>
      <w:r w:rsidRPr="00E536B2">
        <w:rPr>
          <w:rFonts w:asciiTheme="majorHAnsi" w:eastAsia="Times New Roman" w:hAnsiTheme="majorHAnsi" w:cs="Verdana"/>
        </w:rPr>
        <w:t xml:space="preserve">: SEVEn has delivered the monitoring and evaluation outcomes throughout the project to the WP leader and the coordination team. Due to the monitoring activities we are able to confirm that the number of products listed on the Czech Topten site increased by 25% from 527 in June 2012 to 686 in December 2014, while strengthening criteria in seven subcategories and removing one category (halogen light bulbs). It also elaborated and provided the interview with national stakeholders, receiving a positive feedback about the Topten activities and impact. </w:t>
      </w:r>
    </w:p>
    <w:p w14:paraId="131125E7" w14:textId="4E3178BF" w:rsidR="00D4325B" w:rsidRPr="00E536B2" w:rsidRDefault="00D4325B" w:rsidP="00027604">
      <w:pPr>
        <w:rPr>
          <w:rFonts w:asciiTheme="majorHAnsi" w:hAnsiTheme="majorHAnsi" w:cs="Verdana"/>
          <w:color w:val="0070C0"/>
          <w:sz w:val="20"/>
          <w:szCs w:val="20"/>
        </w:rPr>
      </w:pPr>
      <w:r w:rsidRPr="00E536B2">
        <w:rPr>
          <w:rFonts w:asciiTheme="majorHAnsi" w:eastAsia="Times New Roman" w:hAnsiTheme="majorHAnsi" w:cs="Verdana"/>
          <w:b/>
        </w:rPr>
        <w:lastRenderedPageBreak/>
        <w:t>WP6 Communication:</w:t>
      </w:r>
      <w:r w:rsidRPr="00E536B2">
        <w:rPr>
          <w:rFonts w:asciiTheme="majorHAnsi" w:eastAsia="Times New Roman" w:hAnsiTheme="majorHAnsi" w:cs="Verdana"/>
        </w:rPr>
        <w:t xml:space="preserve"> National communication activities have been at the centre of SEVEn’s attention within the Topten activities. It released a number of press releases (8, featuring e.g. new product criteria, or a 10 year’s anniversary of the Czech Topten website), negotiated numerous individual articles (printed and online), printed and circulated a leaflet, introducing the Topten criteria for specific categories, and delivered the Topten information throughout all of its energy efficiency related relevant activities. In addition, </w:t>
      </w:r>
      <w:proofErr w:type="gramStart"/>
      <w:r w:rsidRPr="00E536B2">
        <w:rPr>
          <w:rFonts w:asciiTheme="majorHAnsi" w:eastAsia="Times New Roman" w:hAnsiTheme="majorHAnsi" w:cs="Verdana"/>
        </w:rPr>
        <w:t>SEVEn</w:t>
      </w:r>
      <w:proofErr w:type="gramEnd"/>
      <w:r w:rsidRPr="00E536B2">
        <w:rPr>
          <w:rFonts w:asciiTheme="majorHAnsi" w:eastAsia="Times New Roman" w:hAnsiTheme="majorHAnsi" w:cs="Verdana"/>
        </w:rPr>
        <w:t xml:space="preserve"> has engaged online marketing features, such as AdWords, attracting visitors to specific product categories. This has resulted in a steady growth of the website visitors. </w:t>
      </w:r>
    </w:p>
    <w:p w14:paraId="13E7B98E" w14:textId="77777777" w:rsidR="00D4325B" w:rsidRPr="00E536B2" w:rsidRDefault="00D4325B" w:rsidP="00D4325B">
      <w:pPr>
        <w:keepNext/>
        <w:numPr>
          <w:ilvl w:val="2"/>
          <w:numId w:val="3"/>
        </w:numPr>
        <w:spacing w:before="240" w:after="60"/>
        <w:ind w:left="0" w:firstLine="0"/>
        <w:outlineLvl w:val="2"/>
        <w:rPr>
          <w:rFonts w:asciiTheme="majorHAnsi" w:eastAsia="Times New Roman" w:hAnsiTheme="majorHAnsi"/>
          <w:b/>
          <w:bCs/>
          <w:sz w:val="26"/>
          <w:szCs w:val="26"/>
        </w:rPr>
      </w:pPr>
      <w:bookmarkStart w:id="179" w:name="_Toc418756468"/>
      <w:r w:rsidRPr="00E536B2">
        <w:rPr>
          <w:rFonts w:asciiTheme="majorHAnsi" w:eastAsia="Times New Roman" w:hAnsiTheme="majorHAnsi"/>
          <w:b/>
          <w:bCs/>
          <w:sz w:val="26"/>
          <w:szCs w:val="26"/>
        </w:rPr>
        <w:t>Assessment of individual performance</w:t>
      </w:r>
      <w:bookmarkEnd w:id="179"/>
    </w:p>
    <w:p w14:paraId="39A4F7A6" w14:textId="74AF71C1" w:rsidR="00D4325B" w:rsidRPr="00E536B2" w:rsidRDefault="00D4325B" w:rsidP="00D4325B">
      <w:pPr>
        <w:autoSpaceDE w:val="0"/>
        <w:rPr>
          <w:rFonts w:asciiTheme="majorHAnsi" w:eastAsia="Times New Roman" w:hAnsiTheme="majorHAnsi" w:cs="Verdana"/>
        </w:rPr>
      </w:pPr>
      <w:r w:rsidRPr="00E536B2">
        <w:rPr>
          <w:rFonts w:asciiTheme="majorHAnsi" w:eastAsia="Times New Roman" w:hAnsiTheme="majorHAnsi" w:cs="Verdana"/>
        </w:rPr>
        <w:t xml:space="preserve">Broadly speaking, the main achievement partly attributable to </w:t>
      </w:r>
      <w:proofErr w:type="gramStart"/>
      <w:r w:rsidRPr="00E536B2">
        <w:rPr>
          <w:rFonts w:asciiTheme="majorHAnsi" w:eastAsia="Times New Roman" w:hAnsiTheme="majorHAnsi" w:cs="Verdana"/>
        </w:rPr>
        <w:t>Topten,</w:t>
      </w:r>
      <w:proofErr w:type="gramEnd"/>
      <w:r w:rsidRPr="00E536B2">
        <w:rPr>
          <w:rFonts w:asciiTheme="majorHAnsi" w:eastAsia="Times New Roman" w:hAnsiTheme="majorHAnsi" w:cs="Verdana"/>
        </w:rPr>
        <w:t xml:space="preserve"> is that the Czech Republic is considered among the EU countries with the high penetration of energy efficient products on the market. While of course it is not possible to quantify the share of Topten contribution, we believe that the multiplication effect (</w:t>
      </w:r>
      <w:r w:rsidR="00496966" w:rsidRPr="00E536B2">
        <w:rPr>
          <w:rFonts w:asciiTheme="majorHAnsi" w:eastAsia="Times New Roman" w:hAnsiTheme="majorHAnsi" w:cs="Verdana"/>
        </w:rPr>
        <w:t>e.g.</w:t>
      </w:r>
      <w:r w:rsidRPr="00E536B2">
        <w:rPr>
          <w:rFonts w:asciiTheme="majorHAnsi" w:eastAsia="Times New Roman" w:hAnsiTheme="majorHAnsi" w:cs="Verdana"/>
        </w:rPr>
        <w:t xml:space="preserve"> Educating consumers that A+ </w:t>
      </w:r>
      <w:proofErr w:type="gramStart"/>
      <w:r w:rsidRPr="00E536B2">
        <w:rPr>
          <w:rFonts w:asciiTheme="majorHAnsi" w:eastAsia="Times New Roman" w:hAnsiTheme="majorHAnsi" w:cs="Verdana"/>
        </w:rPr>
        <w:t>products</w:t>
      </w:r>
      <w:proofErr w:type="gramEnd"/>
      <w:r w:rsidRPr="00E536B2">
        <w:rPr>
          <w:rFonts w:asciiTheme="majorHAnsi" w:eastAsia="Times New Roman" w:hAnsiTheme="majorHAnsi" w:cs="Verdana"/>
        </w:rPr>
        <w:t xml:space="preserve"> are the least effective category on the market for some products) has played a significant role. </w:t>
      </w:r>
    </w:p>
    <w:p w14:paraId="08BD609E" w14:textId="09ABED2E" w:rsidR="00D4325B" w:rsidRPr="00E536B2" w:rsidRDefault="00D4325B" w:rsidP="00D4325B">
      <w:pPr>
        <w:autoSpaceDE w:val="0"/>
        <w:rPr>
          <w:rFonts w:asciiTheme="majorHAnsi" w:eastAsia="Times New Roman" w:hAnsiTheme="majorHAnsi" w:cs="Verdana"/>
        </w:rPr>
      </w:pPr>
      <w:r w:rsidRPr="00E536B2">
        <w:rPr>
          <w:rFonts w:asciiTheme="majorHAnsi" w:eastAsia="Times New Roman" w:hAnsiTheme="majorHAnsi" w:cs="Verdana"/>
        </w:rPr>
        <w:t xml:space="preserve">The monitoring of Topten product criteria and number of products has also </w:t>
      </w:r>
      <w:r w:rsidR="00496966" w:rsidRPr="00E536B2">
        <w:rPr>
          <w:rFonts w:asciiTheme="majorHAnsi" w:eastAsia="Times New Roman" w:hAnsiTheme="majorHAnsi" w:cs="Verdana"/>
        </w:rPr>
        <w:t>declared</w:t>
      </w:r>
      <w:r w:rsidRPr="00E536B2">
        <w:rPr>
          <w:rFonts w:asciiTheme="majorHAnsi" w:eastAsia="Times New Roman" w:hAnsiTheme="majorHAnsi" w:cs="Verdana"/>
        </w:rPr>
        <w:t xml:space="preserve"> a steady growth in the number of most effective products on the market, while making the product selection criteria ever stringent. This demonstrates the on</w:t>
      </w:r>
      <w:r w:rsidR="00496966">
        <w:rPr>
          <w:rFonts w:asciiTheme="majorHAnsi" w:eastAsia="Times New Roman" w:hAnsiTheme="majorHAnsi" w:cs="Verdana"/>
        </w:rPr>
        <w:t xml:space="preserve"> </w:t>
      </w:r>
      <w:r w:rsidRPr="00E536B2">
        <w:rPr>
          <w:rFonts w:asciiTheme="majorHAnsi" w:eastAsia="Times New Roman" w:hAnsiTheme="majorHAnsi" w:cs="Verdana"/>
        </w:rPr>
        <w:t xml:space="preserve">going market transformation towards more efficient products. </w:t>
      </w:r>
    </w:p>
    <w:p w14:paraId="6430418C" w14:textId="23B6BF20" w:rsidR="00D4325B" w:rsidRPr="00E536B2" w:rsidRDefault="00D4325B" w:rsidP="00D4325B">
      <w:pPr>
        <w:autoSpaceDE w:val="0"/>
        <w:rPr>
          <w:rFonts w:asciiTheme="majorHAnsi" w:eastAsia="Times New Roman" w:hAnsiTheme="majorHAnsi" w:cs="Verdana"/>
        </w:rPr>
      </w:pPr>
      <w:r w:rsidRPr="00E536B2">
        <w:rPr>
          <w:rFonts w:asciiTheme="majorHAnsi" w:eastAsia="Times New Roman" w:hAnsiTheme="majorHAnsi" w:cs="Verdana"/>
        </w:rPr>
        <w:t xml:space="preserve">For most product categories, such as white goods, </w:t>
      </w:r>
      <w:proofErr w:type="gramStart"/>
      <w:r w:rsidRPr="00E536B2">
        <w:rPr>
          <w:rFonts w:asciiTheme="majorHAnsi" w:eastAsia="Times New Roman" w:hAnsiTheme="majorHAnsi" w:cs="Verdana"/>
        </w:rPr>
        <w:t>SEVEn</w:t>
      </w:r>
      <w:proofErr w:type="gramEnd"/>
      <w:r w:rsidRPr="00E536B2">
        <w:rPr>
          <w:rFonts w:asciiTheme="majorHAnsi" w:eastAsia="Times New Roman" w:hAnsiTheme="majorHAnsi" w:cs="Verdana"/>
        </w:rPr>
        <w:t xml:space="preserve"> has been adapting and updating its own product selection criteria, while for some others (</w:t>
      </w:r>
      <w:r w:rsidR="00496966" w:rsidRPr="00E536B2">
        <w:rPr>
          <w:rFonts w:asciiTheme="majorHAnsi" w:eastAsia="Times New Roman" w:hAnsiTheme="majorHAnsi" w:cs="Verdana"/>
        </w:rPr>
        <w:t>e.g.</w:t>
      </w:r>
      <w:r w:rsidRPr="00E536B2">
        <w:rPr>
          <w:rFonts w:asciiTheme="majorHAnsi" w:eastAsia="Times New Roman" w:hAnsiTheme="majorHAnsi" w:cs="Verdana"/>
        </w:rPr>
        <w:t xml:space="preserve"> product categories without an energy label – coffee machines, printers, and for product categories with models being available in more countries – light sources, vacuum cleaners), it has followed and updated with the Topten.eu product selection criteria developments. </w:t>
      </w:r>
    </w:p>
    <w:p w14:paraId="2A4F81E2" w14:textId="77777777" w:rsidR="00D4325B" w:rsidRPr="00E536B2" w:rsidRDefault="00D4325B" w:rsidP="00D4325B">
      <w:pPr>
        <w:autoSpaceDE w:val="0"/>
        <w:rPr>
          <w:rFonts w:asciiTheme="majorHAnsi" w:eastAsia="Times New Roman" w:hAnsiTheme="majorHAnsi" w:cs="Verdana"/>
        </w:rPr>
      </w:pPr>
      <w:r w:rsidRPr="00E536B2">
        <w:rPr>
          <w:rFonts w:asciiTheme="majorHAnsi" w:eastAsia="Times New Roman" w:hAnsiTheme="majorHAnsi" w:cs="Verdana"/>
        </w:rPr>
        <w:t xml:space="preserve">The development of the Topten Manuals, elaborated by SEVEn, have also served to ensure and increase the quality of Topten services throughout the consortium and contribute to the market transformation internationally. </w:t>
      </w:r>
    </w:p>
    <w:p w14:paraId="473695C4" w14:textId="77777777" w:rsidR="00D4325B" w:rsidRPr="00E536B2" w:rsidRDefault="00D4325B" w:rsidP="00D4325B">
      <w:pPr>
        <w:autoSpaceDE w:val="0"/>
        <w:rPr>
          <w:rFonts w:asciiTheme="majorHAnsi" w:eastAsia="Times New Roman" w:hAnsiTheme="majorHAnsi" w:cs="Verdana"/>
        </w:rPr>
      </w:pPr>
      <w:r w:rsidRPr="00E536B2">
        <w:rPr>
          <w:rFonts w:asciiTheme="majorHAnsi" w:eastAsia="Times New Roman" w:hAnsiTheme="majorHAnsi" w:cs="Verdana"/>
        </w:rPr>
        <w:t xml:space="preserve">In terms of dissemination activities, web optimisation and online marketing tools have proved to be an effective way of attracting ever more website visitors, as well as social media followers. </w:t>
      </w:r>
    </w:p>
    <w:p w14:paraId="315A1F83" w14:textId="030F0B3B" w:rsidR="00D4325B" w:rsidRPr="00E536B2" w:rsidRDefault="00D4325B" w:rsidP="00D4325B">
      <w:pPr>
        <w:autoSpaceDE w:val="0"/>
        <w:rPr>
          <w:rFonts w:asciiTheme="majorHAnsi" w:eastAsia="Times New Roman" w:hAnsiTheme="majorHAnsi" w:cs="Verdana"/>
        </w:rPr>
      </w:pPr>
      <w:r w:rsidRPr="00E536B2">
        <w:rPr>
          <w:rFonts w:asciiTheme="majorHAnsi" w:eastAsia="Times New Roman" w:hAnsiTheme="majorHAnsi" w:cs="Verdana"/>
        </w:rPr>
        <w:t xml:space="preserve">The </w:t>
      </w:r>
      <w:r w:rsidR="00AC252E" w:rsidRPr="00E536B2">
        <w:rPr>
          <w:rFonts w:asciiTheme="majorHAnsi" w:eastAsia="Times New Roman" w:hAnsiTheme="majorHAnsi" w:cs="Verdana"/>
        </w:rPr>
        <w:t>activities that</w:t>
      </w:r>
      <w:r w:rsidRPr="00E536B2">
        <w:rPr>
          <w:rFonts w:asciiTheme="majorHAnsi" w:eastAsia="Times New Roman" w:hAnsiTheme="majorHAnsi" w:cs="Verdana"/>
        </w:rPr>
        <w:t xml:space="preserve"> have proven to require substantial time for development but did not bring the required effect are as follows: </w:t>
      </w:r>
    </w:p>
    <w:p w14:paraId="6977B416" w14:textId="1EB74CB2" w:rsidR="00D4325B" w:rsidRPr="00027604" w:rsidRDefault="00D4325B" w:rsidP="00027604">
      <w:pPr>
        <w:pStyle w:val="Paragraphedeliste"/>
        <w:numPr>
          <w:ilvl w:val="0"/>
          <w:numId w:val="51"/>
        </w:numPr>
        <w:autoSpaceDE w:val="0"/>
        <w:rPr>
          <w:rFonts w:asciiTheme="majorHAnsi" w:eastAsia="Times New Roman" w:hAnsiTheme="majorHAnsi" w:cs="Verdana"/>
        </w:rPr>
      </w:pPr>
      <w:r w:rsidRPr="00027604">
        <w:rPr>
          <w:rFonts w:asciiTheme="majorHAnsi" w:eastAsia="Times New Roman" w:hAnsiTheme="majorHAnsi" w:cs="Verdana"/>
        </w:rPr>
        <w:t>Printed leaflets: SEVEn printed and disseminated 20 thousand</w:t>
      </w:r>
      <w:r w:rsidR="00AC252E">
        <w:rPr>
          <w:rFonts w:asciiTheme="majorHAnsi" w:eastAsia="Times New Roman" w:hAnsiTheme="majorHAnsi" w:cs="Verdana"/>
        </w:rPr>
        <w:t>s</w:t>
      </w:r>
      <w:r w:rsidRPr="00027604">
        <w:rPr>
          <w:rFonts w:asciiTheme="majorHAnsi" w:eastAsia="Times New Roman" w:hAnsiTheme="majorHAnsi" w:cs="Verdana"/>
        </w:rPr>
        <w:t xml:space="preserve"> printed leaflets in 2012, being circulated mainly with a magazine on home, lifestyle and living. This has resulted in no visible effect on the number of the website visitors. </w:t>
      </w:r>
    </w:p>
    <w:p w14:paraId="3044A57B" w14:textId="77777777" w:rsidR="00D4325B" w:rsidRPr="00027604" w:rsidRDefault="00D4325B" w:rsidP="00027604">
      <w:pPr>
        <w:pStyle w:val="Paragraphedeliste"/>
        <w:numPr>
          <w:ilvl w:val="0"/>
          <w:numId w:val="51"/>
        </w:numPr>
        <w:autoSpaceDE w:val="0"/>
        <w:rPr>
          <w:rFonts w:asciiTheme="majorHAnsi" w:eastAsia="Times New Roman" w:hAnsiTheme="majorHAnsi" w:cs="Verdana"/>
        </w:rPr>
      </w:pPr>
      <w:r w:rsidRPr="00027604">
        <w:rPr>
          <w:rFonts w:asciiTheme="majorHAnsi" w:eastAsia="Times New Roman" w:hAnsiTheme="majorHAnsi" w:cs="Verdana"/>
        </w:rPr>
        <w:t xml:space="preserve">Retailers: SEVEn invested considerable amount of time to negotiate </w:t>
      </w:r>
      <w:proofErr w:type="gramStart"/>
      <w:r w:rsidRPr="00027604">
        <w:rPr>
          <w:rFonts w:asciiTheme="majorHAnsi" w:eastAsia="Times New Roman" w:hAnsiTheme="majorHAnsi" w:cs="Verdana"/>
        </w:rPr>
        <w:t>a cooperation</w:t>
      </w:r>
      <w:proofErr w:type="gramEnd"/>
      <w:r w:rsidRPr="00027604">
        <w:rPr>
          <w:rFonts w:asciiTheme="majorHAnsi" w:eastAsia="Times New Roman" w:hAnsiTheme="majorHAnsi" w:cs="Verdana"/>
        </w:rPr>
        <w:t xml:space="preserve"> with a major national retailer, agreeing that Topten products would be specifically highlighted on their shelves and website. Due to a change in their ownership and marketing strategies, this has never materialised, however. </w:t>
      </w:r>
    </w:p>
    <w:p w14:paraId="548D3254" w14:textId="732E7740" w:rsidR="00D4325B" w:rsidRPr="00027604" w:rsidRDefault="00D4325B" w:rsidP="00027604">
      <w:pPr>
        <w:pStyle w:val="Paragraphedeliste"/>
        <w:numPr>
          <w:ilvl w:val="0"/>
          <w:numId w:val="51"/>
        </w:numPr>
        <w:autoSpaceDE w:val="0"/>
        <w:rPr>
          <w:rFonts w:asciiTheme="majorHAnsi" w:eastAsia="Times New Roman" w:hAnsiTheme="majorHAnsi" w:cs="Verdana"/>
        </w:rPr>
      </w:pPr>
      <w:r w:rsidRPr="00027604">
        <w:rPr>
          <w:rFonts w:asciiTheme="majorHAnsi" w:eastAsia="Times New Roman" w:hAnsiTheme="majorHAnsi" w:cs="Verdana"/>
        </w:rPr>
        <w:t xml:space="preserve">Government: In 2012, a separate programme for the promotion of the most energy efficient products has been run by the Ministry of environment and the State environment fund. </w:t>
      </w:r>
      <w:r w:rsidRPr="00027604">
        <w:rPr>
          <w:rFonts w:asciiTheme="majorHAnsi" w:eastAsia="Times New Roman" w:hAnsiTheme="majorHAnsi" w:cs="Verdana"/>
        </w:rPr>
        <w:lastRenderedPageBreak/>
        <w:t xml:space="preserve">Topten product criteria have been followed. After the end of the programme, it was not possible to negotiate on a continuation of the programme. </w:t>
      </w:r>
    </w:p>
    <w:p w14:paraId="47D0A7C4" w14:textId="77777777" w:rsidR="00D4325B" w:rsidRPr="00E536B2" w:rsidRDefault="00D4325B" w:rsidP="00D4325B">
      <w:pPr>
        <w:keepNext/>
        <w:numPr>
          <w:ilvl w:val="2"/>
          <w:numId w:val="3"/>
        </w:numPr>
        <w:spacing w:before="240" w:after="60"/>
        <w:ind w:left="0" w:firstLine="0"/>
        <w:outlineLvl w:val="2"/>
        <w:rPr>
          <w:rFonts w:asciiTheme="majorHAnsi" w:eastAsia="Times New Roman" w:hAnsiTheme="majorHAnsi"/>
          <w:b/>
          <w:bCs/>
          <w:sz w:val="26"/>
          <w:szCs w:val="26"/>
        </w:rPr>
      </w:pPr>
      <w:bookmarkStart w:id="180" w:name="_Toc418756469"/>
      <w:r w:rsidRPr="00E536B2">
        <w:rPr>
          <w:rFonts w:asciiTheme="majorHAnsi" w:eastAsia="Times New Roman" w:hAnsiTheme="majorHAnsi"/>
          <w:b/>
          <w:bCs/>
          <w:sz w:val="26"/>
          <w:szCs w:val="26"/>
        </w:rPr>
        <w:t>Sustainability of the action after the end of the project</w:t>
      </w:r>
      <w:bookmarkEnd w:id="180"/>
    </w:p>
    <w:p w14:paraId="01346BAD" w14:textId="77777777" w:rsidR="00D4325B" w:rsidRPr="00E536B2" w:rsidRDefault="00D4325B" w:rsidP="00D4325B">
      <w:pPr>
        <w:autoSpaceDE w:val="0"/>
        <w:rPr>
          <w:rFonts w:asciiTheme="majorHAnsi" w:eastAsia="Times New Roman" w:hAnsiTheme="majorHAnsi" w:cs="Verdana"/>
        </w:rPr>
      </w:pPr>
      <w:r w:rsidRPr="00E536B2">
        <w:rPr>
          <w:rFonts w:asciiTheme="majorHAnsi" w:eastAsia="Times New Roman" w:hAnsiTheme="majorHAnsi" w:cs="Verdana"/>
        </w:rPr>
        <w:t xml:space="preserve">SEVEn is a member of the Euro Topten ACT project, which in large part determines its Topten related activities for the next months and years. </w:t>
      </w:r>
    </w:p>
    <w:p w14:paraId="5313870A" w14:textId="77777777" w:rsidR="00D4325B" w:rsidRPr="00E536B2" w:rsidRDefault="00D4325B" w:rsidP="00D4325B">
      <w:pPr>
        <w:autoSpaceDE w:val="0"/>
        <w:rPr>
          <w:rFonts w:asciiTheme="majorHAnsi" w:eastAsia="Times New Roman" w:hAnsiTheme="majorHAnsi" w:cs="Verdana"/>
        </w:rPr>
      </w:pPr>
      <w:r w:rsidRPr="00E536B2">
        <w:rPr>
          <w:rFonts w:asciiTheme="majorHAnsi" w:eastAsia="Times New Roman" w:hAnsiTheme="majorHAnsi" w:cs="Verdana"/>
        </w:rPr>
        <w:t xml:space="preserve">SEVEn will naturally continue with the national promotion activities, in its effort to contribute to the market transformation towards ever more effective products. </w:t>
      </w:r>
    </w:p>
    <w:p w14:paraId="2F307782" w14:textId="77777777" w:rsidR="00D4325B" w:rsidRPr="00E536B2" w:rsidRDefault="00D4325B" w:rsidP="00D4325B">
      <w:pPr>
        <w:autoSpaceDE w:val="0"/>
        <w:rPr>
          <w:rFonts w:asciiTheme="majorHAnsi" w:eastAsia="Times New Roman" w:hAnsiTheme="majorHAnsi" w:cs="Verdana"/>
        </w:rPr>
      </w:pPr>
      <w:r w:rsidRPr="00E536B2">
        <w:rPr>
          <w:rFonts w:asciiTheme="majorHAnsi" w:eastAsia="Times New Roman" w:hAnsiTheme="majorHAnsi" w:cs="Verdana"/>
        </w:rPr>
        <w:t xml:space="preserve">In addition to this, SEVEn will be also leading a task on the calculation of energy efficiency indexes of the selected Topten products, contributing to the market surveillance efforts – making sure that only products which do deserve it will obtain Topten promotion services. </w:t>
      </w:r>
    </w:p>
    <w:p w14:paraId="7165723E" w14:textId="77777777" w:rsidR="00D4325B" w:rsidRPr="00E536B2" w:rsidRDefault="00D4325B" w:rsidP="00D4325B">
      <w:pPr>
        <w:keepNext/>
        <w:numPr>
          <w:ilvl w:val="2"/>
          <w:numId w:val="3"/>
        </w:numPr>
        <w:spacing w:before="240" w:after="60"/>
        <w:ind w:left="0" w:firstLine="0"/>
        <w:outlineLvl w:val="2"/>
        <w:rPr>
          <w:rFonts w:asciiTheme="majorHAnsi" w:eastAsia="Times New Roman" w:hAnsiTheme="majorHAnsi"/>
          <w:b/>
          <w:bCs/>
          <w:sz w:val="26"/>
          <w:szCs w:val="26"/>
        </w:rPr>
      </w:pPr>
      <w:bookmarkStart w:id="181" w:name="_Toc418756470"/>
      <w:r w:rsidRPr="00E536B2">
        <w:rPr>
          <w:rFonts w:asciiTheme="majorHAnsi" w:eastAsia="Times New Roman" w:hAnsiTheme="majorHAnsi"/>
          <w:b/>
          <w:bCs/>
          <w:sz w:val="26"/>
          <w:szCs w:val="26"/>
        </w:rPr>
        <w:t>Review of resources</w:t>
      </w:r>
      <w:bookmarkEnd w:id="181"/>
      <w:r w:rsidRPr="00E536B2">
        <w:rPr>
          <w:rFonts w:asciiTheme="majorHAnsi" w:eastAsia="Times New Roman" w:hAnsiTheme="majorHAnsi"/>
          <w:b/>
          <w:bCs/>
          <w:sz w:val="26"/>
          <w:szCs w:val="26"/>
        </w:rPr>
        <w:t xml:space="preserve"> </w:t>
      </w:r>
    </w:p>
    <w:p w14:paraId="5BDCA151" w14:textId="6703AE38" w:rsidR="00D4325B" w:rsidRPr="00E536B2" w:rsidRDefault="00D95CEA" w:rsidP="00D4325B">
      <w:pPr>
        <w:pStyle w:val="Style3"/>
        <w:ind w:left="0" w:firstLine="0"/>
        <w:rPr>
          <w:rFonts w:asciiTheme="majorHAnsi" w:hAnsiTheme="majorHAnsi"/>
          <w:i/>
        </w:rPr>
      </w:pPr>
      <w:bookmarkStart w:id="182" w:name="_Toc406610727"/>
      <w:r>
        <w:rPr>
          <w:rFonts w:asciiTheme="majorHAnsi" w:hAnsiTheme="majorHAnsi"/>
        </w:rPr>
        <w:t xml:space="preserve"> </w:t>
      </w:r>
      <w:r w:rsidR="00D4325B" w:rsidRPr="00E536B2">
        <w:rPr>
          <w:rFonts w:asciiTheme="majorHAnsi" w:hAnsiTheme="majorHAnsi"/>
        </w:rPr>
        <w:t>Staff resources</w:t>
      </w:r>
      <w:bookmarkEnd w:id="182"/>
    </w:p>
    <w:p w14:paraId="2F060492" w14:textId="77777777" w:rsidR="00C9752A" w:rsidRPr="00C9752A" w:rsidRDefault="00C9752A" w:rsidP="00C9752A">
      <w:pPr>
        <w:rPr>
          <w:rFonts w:asciiTheme="majorHAnsi" w:eastAsia="Times New Roman" w:hAnsiTheme="majorHAnsi" w:cs="Verdana"/>
        </w:rPr>
      </w:pPr>
      <w:r w:rsidRPr="00C9752A">
        <w:rPr>
          <w:rFonts w:asciiTheme="majorHAnsi" w:eastAsia="Times New Roman" w:hAnsiTheme="majorHAnsi" w:cs="Verdana"/>
        </w:rPr>
        <w:t>SEVEn has planned to spend 1690 hours on the project organisation, but finally spent 1851 hours – 9</w:t>
      </w:r>
      <w:proofErr w:type="gramStart"/>
      <w:r w:rsidRPr="00C9752A">
        <w:rPr>
          <w:rFonts w:asciiTheme="majorHAnsi" w:eastAsia="Times New Roman" w:hAnsiTheme="majorHAnsi" w:cs="Verdana"/>
        </w:rPr>
        <w:t>,5</w:t>
      </w:r>
      <w:proofErr w:type="gramEnd"/>
      <w:r w:rsidRPr="00C9752A">
        <w:rPr>
          <w:rFonts w:asciiTheme="majorHAnsi" w:eastAsia="Times New Roman" w:hAnsiTheme="majorHAnsi" w:cs="Verdana"/>
        </w:rPr>
        <w:t xml:space="preserve">% more (in term of costs, this is only less than one per cent overspent). </w:t>
      </w:r>
    </w:p>
    <w:p w14:paraId="14EA1302" w14:textId="77777777" w:rsidR="00C9752A" w:rsidRPr="00C9752A" w:rsidRDefault="00C9752A" w:rsidP="00C9752A">
      <w:pPr>
        <w:rPr>
          <w:rFonts w:asciiTheme="majorHAnsi" w:eastAsia="Times New Roman" w:hAnsiTheme="majorHAnsi" w:cs="Verdana"/>
        </w:rPr>
      </w:pPr>
      <w:r w:rsidRPr="00C9752A">
        <w:rPr>
          <w:rFonts w:asciiTheme="majorHAnsi" w:eastAsia="Times New Roman" w:hAnsiTheme="majorHAnsi" w:cs="Verdana"/>
        </w:rPr>
        <w:t xml:space="preserve">The main areas where more hours have been needed included the elaboration of the two Topten Manuals (short for public purposes and long for internal guidance), and the elaboration of the national dissemination activities, including the update of the product lists online, which was necessary on a product specific basis more than twice a year, due to frequent update of product catalogues by suppliers and retailers. </w:t>
      </w:r>
    </w:p>
    <w:p w14:paraId="72E7EF84" w14:textId="77777777" w:rsidR="00C9752A" w:rsidRPr="00C9752A" w:rsidRDefault="00C9752A" w:rsidP="00C9752A">
      <w:pPr>
        <w:rPr>
          <w:rFonts w:asciiTheme="majorHAnsi" w:eastAsia="Times New Roman" w:hAnsiTheme="majorHAnsi" w:cs="Verdana"/>
        </w:rPr>
      </w:pPr>
      <w:r w:rsidRPr="00C9752A">
        <w:rPr>
          <w:rFonts w:asciiTheme="majorHAnsi" w:eastAsia="Times New Roman" w:hAnsiTheme="majorHAnsi" w:cs="Verdana"/>
        </w:rPr>
        <w:t xml:space="preserve">SEVEn has been also active in the involvement of newcomers to the project (new partners and new individuals) which mainly consisted of preparation of specific presentations at the first three project meetings, and some individual consultations throughout the project. </w:t>
      </w:r>
    </w:p>
    <w:p w14:paraId="46DC9935" w14:textId="77777777" w:rsidR="00C9752A" w:rsidRPr="00C9752A" w:rsidRDefault="00C9752A" w:rsidP="00C9752A">
      <w:pPr>
        <w:rPr>
          <w:rFonts w:asciiTheme="majorHAnsi" w:eastAsia="Times New Roman" w:hAnsiTheme="majorHAnsi" w:cs="Verdana"/>
        </w:rPr>
      </w:pPr>
      <w:r w:rsidRPr="00C9752A">
        <w:rPr>
          <w:rFonts w:asciiTheme="majorHAnsi" w:eastAsia="Times New Roman" w:hAnsiTheme="majorHAnsi" w:cs="Verdana"/>
        </w:rPr>
        <w:t xml:space="preserve">Other activities included e.g. website updates and maintenance in terms of content and structure, in order to reflect to the changing needs of the modern website and to ensure that the website would appear as high as possible in the search engines’ rankings. </w:t>
      </w:r>
    </w:p>
    <w:p w14:paraId="25AF3018" w14:textId="17EE62A5" w:rsidR="00C9752A" w:rsidRDefault="00C9752A" w:rsidP="00C9752A">
      <w:pPr>
        <w:rPr>
          <w:rFonts w:asciiTheme="majorHAnsi" w:eastAsia="Times New Roman" w:hAnsiTheme="majorHAnsi" w:cs="Verdana"/>
        </w:rPr>
      </w:pPr>
      <w:r w:rsidRPr="00C9752A">
        <w:rPr>
          <w:rFonts w:asciiTheme="majorHAnsi" w:eastAsia="Times New Roman" w:hAnsiTheme="majorHAnsi" w:cs="Verdana"/>
        </w:rPr>
        <w:t>Other activities, such as preparation and participation to project meetings, general dissemination with national stakeholders, etc. were in line with the time demands expected.</w:t>
      </w:r>
    </w:p>
    <w:p w14:paraId="2102DFC4" w14:textId="0703CDDD" w:rsidR="00D4325B" w:rsidRPr="00E536B2" w:rsidRDefault="00AC252E" w:rsidP="00C9752A">
      <w:pPr>
        <w:rPr>
          <w:rFonts w:asciiTheme="majorHAnsi" w:eastAsia="Times New Roman" w:hAnsiTheme="majorHAnsi" w:cs="Verdana"/>
          <w:sz w:val="20"/>
          <w:szCs w:val="20"/>
        </w:rPr>
      </w:pPr>
      <w:r>
        <w:rPr>
          <w:rFonts w:asciiTheme="majorHAnsi" w:eastAsia="Times New Roman" w:hAnsiTheme="majorHAnsi" w:cs="Verdana"/>
        </w:rPr>
        <w:t>B</w:t>
      </w:r>
      <w:r w:rsidR="00D4325B" w:rsidRPr="00E536B2">
        <w:rPr>
          <w:rFonts w:asciiTheme="majorHAnsi" w:eastAsia="Times New Roman" w:hAnsiTheme="majorHAnsi" w:cs="Verdana"/>
        </w:rPr>
        <w:t xml:space="preserve">reak-down of hours by task and staff members </w:t>
      </w:r>
    </w:p>
    <w:tbl>
      <w:tblPr>
        <w:tblW w:w="9532" w:type="dxa"/>
        <w:tblInd w:w="108" w:type="dxa"/>
        <w:tblLayout w:type="fixed"/>
        <w:tblLook w:val="0000" w:firstRow="0" w:lastRow="0" w:firstColumn="0" w:lastColumn="0" w:noHBand="0" w:noVBand="0"/>
      </w:tblPr>
      <w:tblGrid>
        <w:gridCol w:w="2297"/>
        <w:gridCol w:w="2405"/>
        <w:gridCol w:w="1677"/>
        <w:gridCol w:w="3153"/>
      </w:tblGrid>
      <w:tr w:rsidR="00D4325B" w:rsidRPr="00E536B2" w14:paraId="0882E814" w14:textId="77777777" w:rsidTr="00CF05B4">
        <w:tc>
          <w:tcPr>
            <w:tcW w:w="2297" w:type="dxa"/>
            <w:tcBorders>
              <w:top w:val="single" w:sz="4" w:space="0" w:color="000000"/>
              <w:left w:val="single" w:sz="4" w:space="0" w:color="000000"/>
              <w:bottom w:val="single" w:sz="4" w:space="0" w:color="000000"/>
            </w:tcBorders>
            <w:shd w:val="clear" w:color="auto" w:fill="auto"/>
          </w:tcPr>
          <w:p w14:paraId="064F245E"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Task n° + name</w:t>
            </w:r>
          </w:p>
        </w:tc>
        <w:tc>
          <w:tcPr>
            <w:tcW w:w="2405" w:type="dxa"/>
            <w:tcBorders>
              <w:top w:val="single" w:sz="4" w:space="0" w:color="000000"/>
              <w:left w:val="single" w:sz="4" w:space="0" w:color="000000"/>
              <w:bottom w:val="single" w:sz="4" w:space="0" w:color="000000"/>
            </w:tcBorders>
            <w:shd w:val="clear" w:color="auto" w:fill="auto"/>
          </w:tcPr>
          <w:p w14:paraId="2532EC89"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2DA91B10"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B7FFFBE"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Keywords on undertaken activities</w:t>
            </w:r>
          </w:p>
        </w:tc>
      </w:tr>
      <w:tr w:rsidR="00D4325B" w:rsidRPr="00E536B2" w14:paraId="03F0797C" w14:textId="77777777" w:rsidTr="00CF05B4">
        <w:tc>
          <w:tcPr>
            <w:tcW w:w="2297" w:type="dxa"/>
            <w:tcBorders>
              <w:top w:val="single" w:sz="4" w:space="0" w:color="000000"/>
              <w:left w:val="single" w:sz="4" w:space="0" w:color="000000"/>
              <w:bottom w:val="single" w:sz="4" w:space="0" w:color="000000"/>
            </w:tcBorders>
            <w:shd w:val="clear" w:color="auto" w:fill="auto"/>
          </w:tcPr>
          <w:p w14:paraId="210E08C1"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WP2, Task 2.1 European network coordination activities </w:t>
            </w:r>
          </w:p>
          <w:p w14:paraId="3272A483" w14:textId="77777777" w:rsidR="00D4325B" w:rsidRPr="00E536B2" w:rsidRDefault="00D4325B" w:rsidP="00E42BEF">
            <w:pPr>
              <w:autoSpaceDE w:val="0"/>
              <w:spacing w:after="0"/>
              <w:rPr>
                <w:rFonts w:asciiTheme="majorHAnsi" w:eastAsia="Times New Roman" w:hAnsiTheme="majorHAnsi" w:cs="Verdana"/>
              </w:rPr>
            </w:pPr>
          </w:p>
          <w:p w14:paraId="731E0B9B"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2.1.1. Technical </w:t>
            </w:r>
            <w:r w:rsidRPr="00E536B2">
              <w:rPr>
                <w:rFonts w:asciiTheme="majorHAnsi" w:eastAsia="Times New Roman" w:hAnsiTheme="majorHAnsi" w:cs="Verdana"/>
              </w:rPr>
              <w:lastRenderedPageBreak/>
              <w:t xml:space="preserve">HotLine </w:t>
            </w:r>
          </w:p>
        </w:tc>
        <w:tc>
          <w:tcPr>
            <w:tcW w:w="2405" w:type="dxa"/>
            <w:tcBorders>
              <w:top w:val="single" w:sz="4" w:space="0" w:color="000000"/>
              <w:left w:val="single" w:sz="4" w:space="0" w:color="000000"/>
              <w:bottom w:val="single" w:sz="4" w:space="0" w:color="000000"/>
            </w:tcBorders>
            <w:shd w:val="clear" w:color="auto" w:fill="auto"/>
          </w:tcPr>
          <w:p w14:paraId="62B0273A"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lastRenderedPageBreak/>
              <w:t>Juraj Krivošík</w:t>
            </w:r>
          </w:p>
          <w:p w14:paraId="1ADDC7E5"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 xml:space="preserve">Michaela Valentová </w:t>
            </w:r>
          </w:p>
          <w:p w14:paraId="494A5E47"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Michal Staša</w:t>
            </w:r>
          </w:p>
        </w:tc>
        <w:tc>
          <w:tcPr>
            <w:tcW w:w="1677" w:type="dxa"/>
            <w:tcBorders>
              <w:top w:val="single" w:sz="4" w:space="0" w:color="000000"/>
              <w:left w:val="single" w:sz="4" w:space="0" w:color="000000"/>
              <w:bottom w:val="single" w:sz="4" w:space="0" w:color="000000"/>
            </w:tcBorders>
            <w:shd w:val="clear" w:color="auto" w:fill="auto"/>
          </w:tcPr>
          <w:p w14:paraId="450FAB93"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190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53601D2"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Communication with the coordination team and individual partners on specific technical and organisational issues. </w:t>
            </w:r>
          </w:p>
        </w:tc>
      </w:tr>
      <w:tr w:rsidR="00D4325B" w:rsidRPr="00E536B2" w14:paraId="58499724" w14:textId="77777777" w:rsidTr="00CF05B4">
        <w:tc>
          <w:tcPr>
            <w:tcW w:w="2297" w:type="dxa"/>
            <w:tcBorders>
              <w:top w:val="single" w:sz="4" w:space="0" w:color="000000"/>
              <w:left w:val="single" w:sz="4" w:space="0" w:color="000000"/>
              <w:bottom w:val="single" w:sz="4" w:space="0" w:color="000000"/>
            </w:tcBorders>
            <w:shd w:val="clear" w:color="auto" w:fill="auto"/>
          </w:tcPr>
          <w:p w14:paraId="3B713342"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lastRenderedPageBreak/>
              <w:t xml:space="preserve">Task 2.2 National core activities for the maintenance and development ... </w:t>
            </w:r>
          </w:p>
        </w:tc>
        <w:tc>
          <w:tcPr>
            <w:tcW w:w="2405" w:type="dxa"/>
            <w:tcBorders>
              <w:top w:val="single" w:sz="4" w:space="0" w:color="000000"/>
              <w:left w:val="single" w:sz="4" w:space="0" w:color="000000"/>
              <w:bottom w:val="single" w:sz="4" w:space="0" w:color="000000"/>
            </w:tcBorders>
            <w:shd w:val="clear" w:color="auto" w:fill="auto"/>
          </w:tcPr>
          <w:p w14:paraId="00C84113"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Juraj Krivošík</w:t>
            </w:r>
          </w:p>
          <w:p w14:paraId="1D751E11"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 xml:space="preserve">Michaela Valentová </w:t>
            </w:r>
          </w:p>
          <w:p w14:paraId="310F3371"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Michal Staša</w:t>
            </w:r>
          </w:p>
          <w:p w14:paraId="2F353D0C"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 xml:space="preserve">Bohuslav Málek </w:t>
            </w:r>
          </w:p>
          <w:p w14:paraId="2873C007"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 xml:space="preserve">Jaroslav Maroušek </w:t>
            </w:r>
          </w:p>
          <w:p w14:paraId="697BAEA5" w14:textId="4A10ABAF"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Zuzana Šestáková</w:t>
            </w:r>
          </w:p>
        </w:tc>
        <w:tc>
          <w:tcPr>
            <w:tcW w:w="1677" w:type="dxa"/>
            <w:tcBorders>
              <w:top w:val="single" w:sz="4" w:space="0" w:color="000000"/>
              <w:left w:val="single" w:sz="4" w:space="0" w:color="000000"/>
              <w:bottom w:val="single" w:sz="4" w:space="0" w:color="000000"/>
            </w:tcBorders>
            <w:shd w:val="clear" w:color="auto" w:fill="auto"/>
          </w:tcPr>
          <w:p w14:paraId="48E7EFFE"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290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4EECD60"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Website maintenance, updating and development – content, graphic design, content management system. </w:t>
            </w:r>
          </w:p>
        </w:tc>
      </w:tr>
      <w:tr w:rsidR="00D4325B" w:rsidRPr="00E536B2" w14:paraId="3E66ACEB" w14:textId="77777777" w:rsidTr="00CF05B4">
        <w:tc>
          <w:tcPr>
            <w:tcW w:w="2297" w:type="dxa"/>
            <w:tcBorders>
              <w:top w:val="single" w:sz="4" w:space="0" w:color="000000"/>
              <w:left w:val="single" w:sz="4" w:space="0" w:color="000000"/>
              <w:bottom w:val="single" w:sz="4" w:space="0" w:color="000000"/>
            </w:tcBorders>
            <w:shd w:val="clear" w:color="auto" w:fill="auto"/>
          </w:tcPr>
          <w:p w14:paraId="1A3833EB"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Task 2.3. Know How transfer to new Topten countries and staff</w:t>
            </w:r>
          </w:p>
          <w:p w14:paraId="792C912A" w14:textId="77777777" w:rsidR="00D4325B" w:rsidRPr="00E536B2" w:rsidRDefault="00D4325B" w:rsidP="00E42BEF">
            <w:pPr>
              <w:autoSpaceDE w:val="0"/>
              <w:spacing w:after="0"/>
              <w:rPr>
                <w:rFonts w:asciiTheme="majorHAnsi" w:eastAsia="Times New Roman" w:hAnsiTheme="majorHAnsi" w:cs="Verdana"/>
              </w:rPr>
            </w:pPr>
          </w:p>
          <w:p w14:paraId="3DC9ED72"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2.3.1 Topten Manual </w:t>
            </w:r>
          </w:p>
          <w:p w14:paraId="06A70B8E" w14:textId="77777777" w:rsidR="00D4325B" w:rsidRPr="00E536B2" w:rsidRDefault="00D4325B" w:rsidP="00E42BEF">
            <w:pPr>
              <w:autoSpaceDE w:val="0"/>
              <w:spacing w:after="0"/>
              <w:rPr>
                <w:rFonts w:asciiTheme="majorHAnsi" w:eastAsia="Times New Roman" w:hAnsiTheme="majorHAnsi" w:cs="Verdana"/>
              </w:rPr>
            </w:pPr>
          </w:p>
          <w:p w14:paraId="5172F198"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2.3.2 Internal Topten seminars </w:t>
            </w:r>
          </w:p>
        </w:tc>
        <w:tc>
          <w:tcPr>
            <w:tcW w:w="2405" w:type="dxa"/>
            <w:tcBorders>
              <w:top w:val="single" w:sz="4" w:space="0" w:color="000000"/>
              <w:left w:val="single" w:sz="4" w:space="0" w:color="000000"/>
              <w:bottom w:val="single" w:sz="4" w:space="0" w:color="000000"/>
            </w:tcBorders>
            <w:shd w:val="clear" w:color="auto" w:fill="auto"/>
          </w:tcPr>
          <w:p w14:paraId="41AB3819"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Juraj Krivošík</w:t>
            </w:r>
          </w:p>
          <w:p w14:paraId="6093F5CA"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Bohuslav Málek </w:t>
            </w:r>
          </w:p>
          <w:p w14:paraId="27493700"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Jaroslav Maroušek </w:t>
            </w:r>
          </w:p>
          <w:p w14:paraId="3ECFD510" w14:textId="77777777" w:rsidR="00D4325B" w:rsidRPr="00E536B2" w:rsidRDefault="00D4325B" w:rsidP="00E42BEF">
            <w:pPr>
              <w:autoSpaceDE w:val="0"/>
              <w:spacing w:after="0"/>
              <w:rPr>
                <w:rFonts w:asciiTheme="majorHAnsi" w:eastAsia="Times New Roman" w:hAnsiTheme="majorHAnsi" w:cs="Verdana"/>
              </w:rPr>
            </w:pPr>
          </w:p>
        </w:tc>
        <w:tc>
          <w:tcPr>
            <w:tcW w:w="1677" w:type="dxa"/>
            <w:tcBorders>
              <w:top w:val="single" w:sz="4" w:space="0" w:color="000000"/>
              <w:left w:val="single" w:sz="4" w:space="0" w:color="000000"/>
              <w:bottom w:val="single" w:sz="4" w:space="0" w:color="000000"/>
            </w:tcBorders>
            <w:shd w:val="clear" w:color="auto" w:fill="auto"/>
          </w:tcPr>
          <w:p w14:paraId="462DAD64"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488</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161A25A"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Development of the Topten Manuals – structure, content, writing, language correction, graphic design, distribution </w:t>
            </w:r>
          </w:p>
          <w:p w14:paraId="799E4C68" w14:textId="77777777" w:rsidR="00D4325B" w:rsidRPr="00E536B2" w:rsidRDefault="00D4325B" w:rsidP="00E42BEF">
            <w:pPr>
              <w:autoSpaceDE w:val="0"/>
              <w:spacing w:after="0"/>
              <w:rPr>
                <w:rFonts w:asciiTheme="majorHAnsi" w:eastAsia="Times New Roman" w:hAnsiTheme="majorHAnsi" w:cs="Verdana"/>
              </w:rPr>
            </w:pPr>
          </w:p>
          <w:p w14:paraId="48E61955"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Organisation, moderation and delivery of the newcomer seminars ahead of the first three project meetings. </w:t>
            </w:r>
          </w:p>
        </w:tc>
      </w:tr>
      <w:tr w:rsidR="00D4325B" w:rsidRPr="00E536B2" w14:paraId="6C8F22B4" w14:textId="77777777" w:rsidTr="00CF05B4">
        <w:tc>
          <w:tcPr>
            <w:tcW w:w="2297" w:type="dxa"/>
            <w:tcBorders>
              <w:top w:val="single" w:sz="4" w:space="0" w:color="000000"/>
              <w:left w:val="single" w:sz="4" w:space="0" w:color="000000"/>
              <w:bottom w:val="single" w:sz="4" w:space="0" w:color="000000"/>
            </w:tcBorders>
            <w:shd w:val="clear" w:color="auto" w:fill="auto"/>
          </w:tcPr>
          <w:p w14:paraId="37434FB0"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WP6, Task 6.1 National communication activities </w:t>
            </w:r>
          </w:p>
        </w:tc>
        <w:tc>
          <w:tcPr>
            <w:tcW w:w="2405" w:type="dxa"/>
            <w:tcBorders>
              <w:top w:val="single" w:sz="4" w:space="0" w:color="000000"/>
              <w:left w:val="single" w:sz="4" w:space="0" w:color="000000"/>
              <w:bottom w:val="single" w:sz="4" w:space="0" w:color="000000"/>
            </w:tcBorders>
            <w:shd w:val="clear" w:color="auto" w:fill="auto"/>
          </w:tcPr>
          <w:p w14:paraId="2C54DA58"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Juraj Krivošík</w:t>
            </w:r>
          </w:p>
          <w:p w14:paraId="4E493FC7"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 xml:space="preserve">Michaela Valentová </w:t>
            </w:r>
          </w:p>
          <w:p w14:paraId="6B209F04"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Michal Staša</w:t>
            </w:r>
          </w:p>
          <w:p w14:paraId="5D81419B"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 xml:space="preserve">Bohuslav Málek </w:t>
            </w:r>
          </w:p>
          <w:p w14:paraId="42BEB98A"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 xml:space="preserve">Jaroslav Maroušek </w:t>
            </w:r>
          </w:p>
          <w:p w14:paraId="29E0C1FE" w14:textId="77777777" w:rsidR="00D4325B" w:rsidRPr="00E536B2" w:rsidRDefault="00D4325B" w:rsidP="00E42BEF">
            <w:pPr>
              <w:autoSpaceDE w:val="0"/>
              <w:spacing w:after="0"/>
              <w:rPr>
                <w:rFonts w:asciiTheme="majorHAnsi" w:eastAsia="Times New Roman" w:hAnsiTheme="majorHAnsi" w:cs="Verdana"/>
                <w:lang w:val="fr-FR"/>
              </w:rPr>
            </w:pPr>
            <w:r w:rsidRPr="00E536B2">
              <w:rPr>
                <w:rFonts w:asciiTheme="majorHAnsi" w:eastAsia="Times New Roman" w:hAnsiTheme="majorHAnsi" w:cs="Verdana"/>
                <w:lang w:val="fr-FR"/>
              </w:rPr>
              <w:t>Zuzana Šestáková</w:t>
            </w:r>
          </w:p>
          <w:p w14:paraId="2E7F0577" w14:textId="77777777" w:rsidR="00D4325B" w:rsidRPr="00E536B2" w:rsidRDefault="00D4325B" w:rsidP="00E42BEF">
            <w:pPr>
              <w:autoSpaceDE w:val="0"/>
              <w:spacing w:after="0"/>
              <w:rPr>
                <w:rFonts w:asciiTheme="majorHAnsi" w:eastAsia="Times New Roman" w:hAnsiTheme="majorHAnsi" w:cs="Verdana"/>
                <w:lang w:val="fr-FR"/>
              </w:rPr>
            </w:pPr>
          </w:p>
        </w:tc>
        <w:tc>
          <w:tcPr>
            <w:tcW w:w="1677" w:type="dxa"/>
            <w:tcBorders>
              <w:top w:val="single" w:sz="4" w:space="0" w:color="000000"/>
              <w:left w:val="single" w:sz="4" w:space="0" w:color="000000"/>
              <w:bottom w:val="single" w:sz="4" w:space="0" w:color="000000"/>
            </w:tcBorders>
            <w:shd w:val="clear" w:color="auto" w:fill="auto"/>
          </w:tcPr>
          <w:p w14:paraId="5A01780D"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240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567720D"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Organisation of the national promotion activities – drafting and circulating press releases, printed leaflet, negotiating individual articles and media outcomes, ensuring website and social media content updates, etc. </w:t>
            </w:r>
          </w:p>
        </w:tc>
      </w:tr>
      <w:tr w:rsidR="00D4325B" w:rsidRPr="00E536B2" w14:paraId="392A7BEE" w14:textId="77777777" w:rsidTr="00CF05B4">
        <w:tc>
          <w:tcPr>
            <w:tcW w:w="2297" w:type="dxa"/>
            <w:tcBorders>
              <w:top w:val="single" w:sz="4" w:space="0" w:color="000000"/>
              <w:left w:val="single" w:sz="4" w:space="0" w:color="000000"/>
              <w:bottom w:val="single" w:sz="4" w:space="0" w:color="000000"/>
            </w:tcBorders>
            <w:shd w:val="clear" w:color="auto" w:fill="auto"/>
          </w:tcPr>
          <w:p w14:paraId="4A334641"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Task 6.2, European communication activities </w:t>
            </w:r>
          </w:p>
        </w:tc>
        <w:tc>
          <w:tcPr>
            <w:tcW w:w="2405" w:type="dxa"/>
            <w:tcBorders>
              <w:top w:val="single" w:sz="4" w:space="0" w:color="000000"/>
              <w:left w:val="single" w:sz="4" w:space="0" w:color="000000"/>
              <w:bottom w:val="single" w:sz="4" w:space="0" w:color="000000"/>
            </w:tcBorders>
            <w:shd w:val="clear" w:color="auto" w:fill="auto"/>
          </w:tcPr>
          <w:p w14:paraId="2C1B16FD"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Juraj Krivošík</w:t>
            </w:r>
          </w:p>
          <w:p w14:paraId="264DA68D"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Bohuslav Málek </w:t>
            </w:r>
          </w:p>
          <w:p w14:paraId="0BFB435F"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Jaroslav Maroušek </w:t>
            </w:r>
          </w:p>
          <w:p w14:paraId="41544650" w14:textId="77777777" w:rsidR="00D4325B" w:rsidRPr="00E536B2" w:rsidRDefault="00D4325B" w:rsidP="00E42BEF">
            <w:pPr>
              <w:autoSpaceDE w:val="0"/>
              <w:spacing w:after="0"/>
              <w:rPr>
                <w:rFonts w:asciiTheme="majorHAnsi" w:eastAsia="Times New Roman" w:hAnsiTheme="majorHAnsi" w:cs="Verdana"/>
              </w:rPr>
            </w:pPr>
          </w:p>
        </w:tc>
        <w:tc>
          <w:tcPr>
            <w:tcW w:w="1677" w:type="dxa"/>
            <w:tcBorders>
              <w:top w:val="single" w:sz="4" w:space="0" w:color="000000"/>
              <w:left w:val="single" w:sz="4" w:space="0" w:color="000000"/>
              <w:bottom w:val="single" w:sz="4" w:space="0" w:color="000000"/>
            </w:tcBorders>
            <w:shd w:val="clear" w:color="auto" w:fill="auto"/>
          </w:tcPr>
          <w:p w14:paraId="591A4ABF"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60</w:t>
            </w:r>
          </w:p>
          <w:p w14:paraId="60B25980" w14:textId="77777777" w:rsidR="00D4325B" w:rsidRPr="00E536B2" w:rsidRDefault="00D4325B" w:rsidP="00E42BEF">
            <w:pPr>
              <w:autoSpaceDE w:val="0"/>
              <w:spacing w:after="0"/>
              <w:rPr>
                <w:rFonts w:asciiTheme="majorHAnsi" w:eastAsia="Times New Roman" w:hAnsiTheme="majorHAnsi" w:cs="Verdana"/>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52074B8" w14:textId="17A517B1"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Cooperation within the E</w:t>
            </w:r>
            <w:r w:rsidR="00B80B89">
              <w:rPr>
                <w:rFonts w:asciiTheme="majorHAnsi" w:eastAsia="Times New Roman" w:hAnsiTheme="majorHAnsi" w:cs="Verdana"/>
              </w:rPr>
              <w:t>U</w:t>
            </w:r>
            <w:r w:rsidRPr="00E536B2">
              <w:rPr>
                <w:rFonts w:asciiTheme="majorHAnsi" w:eastAsia="Times New Roman" w:hAnsiTheme="majorHAnsi" w:cs="Verdana"/>
              </w:rPr>
              <w:t xml:space="preserve"> IEE projects and other related initiatives, sharing experience, promoting Topten on events and conferences even outside EU (costs for that not claimed). </w:t>
            </w:r>
          </w:p>
        </w:tc>
      </w:tr>
    </w:tbl>
    <w:p w14:paraId="2DE11F12" w14:textId="77777777" w:rsidR="00D4325B" w:rsidRPr="00E536B2" w:rsidRDefault="00D4325B" w:rsidP="00D4325B">
      <w:pPr>
        <w:tabs>
          <w:tab w:val="left" w:pos="369"/>
        </w:tabs>
        <w:autoSpaceDE w:val="0"/>
        <w:spacing w:after="0" w:line="240" w:lineRule="auto"/>
        <w:rPr>
          <w:rFonts w:asciiTheme="majorHAnsi" w:hAnsiTheme="majorHAnsi"/>
        </w:rPr>
      </w:pPr>
    </w:p>
    <w:p w14:paraId="3071C590" w14:textId="77777777" w:rsidR="00D4325B" w:rsidRPr="00E536B2" w:rsidRDefault="00D4325B" w:rsidP="00D4325B">
      <w:pPr>
        <w:pStyle w:val="Style3"/>
        <w:ind w:left="0" w:firstLine="0"/>
        <w:rPr>
          <w:rFonts w:asciiTheme="majorHAnsi" w:hAnsiTheme="majorHAnsi"/>
        </w:rPr>
      </w:pPr>
      <w:bookmarkStart w:id="183" w:name="_Toc406610728"/>
      <w:r w:rsidRPr="00E536B2">
        <w:rPr>
          <w:rFonts w:asciiTheme="majorHAnsi" w:hAnsiTheme="majorHAnsi"/>
        </w:rPr>
        <w:t>Subcontracting and other specific costs</w:t>
      </w:r>
      <w:bookmarkEnd w:id="183"/>
    </w:p>
    <w:p w14:paraId="15A1CD5C" w14:textId="77777777" w:rsidR="00D4325B" w:rsidRPr="00E536B2" w:rsidRDefault="00D4325B" w:rsidP="00D4325B">
      <w:pPr>
        <w:autoSpaceDE w:val="0"/>
        <w:spacing w:after="0" w:line="240" w:lineRule="auto"/>
        <w:jc w:val="both"/>
        <w:rPr>
          <w:rFonts w:asciiTheme="majorHAnsi" w:eastAsia="Times New Roman" w:hAnsiTheme="majorHAnsi" w:cs="Verdana"/>
          <w:sz w:val="20"/>
          <w:szCs w:val="20"/>
        </w:rPr>
      </w:pPr>
    </w:p>
    <w:p w14:paraId="7B5005EE" w14:textId="77777777" w:rsidR="00D4325B" w:rsidRPr="00E536B2" w:rsidRDefault="00D4325B" w:rsidP="00D4325B">
      <w:pPr>
        <w:autoSpaceDE w:val="0"/>
        <w:spacing w:after="0" w:line="240" w:lineRule="auto"/>
        <w:jc w:val="both"/>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D4325B" w:rsidRPr="00E536B2" w14:paraId="1A466CA2" w14:textId="77777777" w:rsidTr="00CF05B4">
        <w:tc>
          <w:tcPr>
            <w:tcW w:w="1816" w:type="dxa"/>
            <w:tcBorders>
              <w:top w:val="single" w:sz="4" w:space="0" w:color="000000"/>
              <w:left w:val="single" w:sz="4" w:space="0" w:color="000000"/>
              <w:bottom w:val="single" w:sz="4" w:space="0" w:color="000000"/>
            </w:tcBorders>
            <w:shd w:val="clear" w:color="auto" w:fill="auto"/>
          </w:tcPr>
          <w:p w14:paraId="48006E8D"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539DF110"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6D35C47B"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Estimated costs [EUR]</w:t>
            </w:r>
          </w:p>
        </w:tc>
        <w:tc>
          <w:tcPr>
            <w:tcW w:w="1701" w:type="dxa"/>
            <w:tcBorders>
              <w:top w:val="single" w:sz="4" w:space="0" w:color="000000"/>
              <w:left w:val="single" w:sz="4" w:space="0" w:color="000000"/>
              <w:bottom w:val="single" w:sz="4" w:space="0" w:color="000000"/>
            </w:tcBorders>
            <w:shd w:val="clear" w:color="auto" w:fill="auto"/>
          </w:tcPr>
          <w:p w14:paraId="42BFA270"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C770FD"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Reason for over-, under- or not spending</w:t>
            </w:r>
          </w:p>
        </w:tc>
      </w:tr>
      <w:tr w:rsidR="00D4325B" w:rsidRPr="00E536B2" w14:paraId="16EF6374" w14:textId="77777777" w:rsidTr="00CF05B4">
        <w:trPr>
          <w:trHeight w:val="563"/>
        </w:trPr>
        <w:tc>
          <w:tcPr>
            <w:tcW w:w="1816" w:type="dxa"/>
            <w:vMerge w:val="restart"/>
            <w:tcBorders>
              <w:top w:val="single" w:sz="4" w:space="0" w:color="000000"/>
              <w:left w:val="single" w:sz="4" w:space="0" w:color="000000"/>
            </w:tcBorders>
            <w:shd w:val="clear" w:color="auto" w:fill="auto"/>
          </w:tcPr>
          <w:p w14:paraId="1AC24AB6"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Other specific cost </w:t>
            </w:r>
          </w:p>
          <w:p w14:paraId="2AB8E303" w14:textId="77777777" w:rsidR="00D4325B" w:rsidRPr="00E536B2" w:rsidRDefault="00D4325B" w:rsidP="00E42BEF">
            <w:pPr>
              <w:autoSpaceDE w:val="0"/>
              <w:spacing w:after="0"/>
              <w:rPr>
                <w:rFonts w:asciiTheme="majorHAnsi" w:eastAsia="Times New Roman" w:hAnsiTheme="majorHAnsi" w:cs="Verdana"/>
              </w:rPr>
            </w:pPr>
          </w:p>
          <w:p w14:paraId="11E9BB17" w14:textId="77777777" w:rsidR="00D4325B" w:rsidRPr="00E536B2" w:rsidRDefault="00D4325B" w:rsidP="00E42BEF">
            <w:pPr>
              <w:autoSpaceDE w:val="0"/>
              <w:spacing w:after="0"/>
              <w:rPr>
                <w:rFonts w:asciiTheme="majorHAnsi" w:eastAsia="Times New Roman" w:hAnsiTheme="majorHAnsi" w:cs="Verdana"/>
              </w:rPr>
            </w:pPr>
          </w:p>
          <w:p w14:paraId="4EBB2265" w14:textId="77777777" w:rsidR="00D4325B" w:rsidRPr="00E536B2" w:rsidRDefault="00D4325B" w:rsidP="00E42BEF">
            <w:pPr>
              <w:autoSpaceDE w:val="0"/>
              <w:spacing w:after="0"/>
              <w:rPr>
                <w:rFonts w:asciiTheme="majorHAnsi" w:eastAsia="Times New Roman" w:hAnsiTheme="majorHAnsi" w:cs="Verdana"/>
              </w:rPr>
            </w:pPr>
          </w:p>
          <w:p w14:paraId="7C2349A4" w14:textId="77777777" w:rsidR="00D4325B" w:rsidRPr="00E536B2" w:rsidRDefault="00D4325B" w:rsidP="00E42BEF">
            <w:pPr>
              <w:autoSpaceDE w:val="0"/>
              <w:spacing w:after="0"/>
              <w:rPr>
                <w:rFonts w:asciiTheme="majorHAnsi" w:eastAsia="Times New Roman" w:hAnsiTheme="majorHAnsi" w:cs="Verdana"/>
              </w:rPr>
            </w:pPr>
          </w:p>
          <w:p w14:paraId="70CD0752" w14:textId="77777777" w:rsidR="00D4325B" w:rsidRPr="00E536B2" w:rsidRDefault="00D4325B" w:rsidP="00E42BEF">
            <w:pPr>
              <w:autoSpaceDE w:val="0"/>
              <w:spacing w:after="0"/>
              <w:rPr>
                <w:rFonts w:asciiTheme="majorHAnsi" w:eastAsia="Times New Roman" w:hAnsiTheme="majorHAnsi" w:cs="Verdana"/>
              </w:rPr>
            </w:pPr>
          </w:p>
          <w:p w14:paraId="049EC09D" w14:textId="77777777" w:rsidR="00D4325B" w:rsidRPr="00E536B2" w:rsidRDefault="00D4325B" w:rsidP="00E42BEF">
            <w:pPr>
              <w:autoSpaceDE w:val="0"/>
              <w:spacing w:after="0"/>
              <w:rPr>
                <w:rFonts w:asciiTheme="majorHAnsi" w:eastAsia="Times New Roman" w:hAnsiTheme="majorHAnsi" w:cs="Verdana"/>
              </w:rPr>
            </w:pPr>
          </w:p>
          <w:p w14:paraId="59500932" w14:textId="77777777" w:rsidR="00D4325B" w:rsidRPr="00E536B2" w:rsidRDefault="00D4325B" w:rsidP="00E42BEF">
            <w:pPr>
              <w:autoSpaceDE w:val="0"/>
              <w:spacing w:after="0"/>
              <w:rPr>
                <w:rFonts w:asciiTheme="majorHAnsi" w:eastAsia="Times New Roman" w:hAnsiTheme="majorHAnsi" w:cs="Verdana"/>
              </w:rPr>
            </w:pPr>
          </w:p>
          <w:p w14:paraId="6E7DABE9" w14:textId="77777777" w:rsidR="00D4325B" w:rsidRPr="00E536B2" w:rsidRDefault="00D4325B" w:rsidP="00E42BEF">
            <w:pPr>
              <w:autoSpaceDE w:val="0"/>
              <w:spacing w:after="0"/>
              <w:rPr>
                <w:rFonts w:asciiTheme="majorHAnsi" w:eastAsia="Times New Roman" w:hAnsiTheme="majorHAnsi" w:cs="Verdana"/>
              </w:rPr>
            </w:pPr>
          </w:p>
        </w:tc>
        <w:tc>
          <w:tcPr>
            <w:tcW w:w="1924" w:type="dxa"/>
            <w:tcBorders>
              <w:top w:val="single" w:sz="4" w:space="0" w:color="000000"/>
              <w:left w:val="single" w:sz="4" w:space="0" w:color="000000"/>
              <w:bottom w:val="single" w:sz="4" w:space="0" w:color="auto"/>
            </w:tcBorders>
            <w:shd w:val="clear" w:color="auto" w:fill="auto"/>
          </w:tcPr>
          <w:p w14:paraId="6639074C"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lastRenderedPageBreak/>
              <w:t xml:space="preserve">English translations and graphic design of CZ Topten website and ENG </w:t>
            </w:r>
            <w:r w:rsidRPr="00E536B2">
              <w:rPr>
                <w:rFonts w:asciiTheme="majorHAnsi" w:eastAsia="Times New Roman" w:hAnsiTheme="majorHAnsi" w:cs="Verdana"/>
              </w:rPr>
              <w:lastRenderedPageBreak/>
              <w:t>materials</w:t>
            </w:r>
          </w:p>
        </w:tc>
        <w:tc>
          <w:tcPr>
            <w:tcW w:w="1647" w:type="dxa"/>
            <w:tcBorders>
              <w:top w:val="single" w:sz="4" w:space="0" w:color="000000"/>
              <w:left w:val="single" w:sz="4" w:space="0" w:color="000000"/>
              <w:bottom w:val="single" w:sz="4" w:space="0" w:color="auto"/>
            </w:tcBorders>
            <w:shd w:val="clear" w:color="auto" w:fill="auto"/>
          </w:tcPr>
          <w:p w14:paraId="34D9DFFA"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lastRenderedPageBreak/>
              <w:t>1 000</w:t>
            </w:r>
          </w:p>
          <w:p w14:paraId="25724CD8" w14:textId="77777777" w:rsidR="00D4325B" w:rsidRPr="00E536B2" w:rsidRDefault="00D4325B" w:rsidP="00E42BEF">
            <w:pPr>
              <w:autoSpaceDE w:val="0"/>
              <w:spacing w:after="0"/>
              <w:rPr>
                <w:rFonts w:asciiTheme="majorHAnsi" w:eastAsia="Times New Roman" w:hAnsiTheme="majorHAnsi" w:cs="Verdana"/>
              </w:rPr>
            </w:pPr>
          </w:p>
        </w:tc>
        <w:tc>
          <w:tcPr>
            <w:tcW w:w="1701" w:type="dxa"/>
            <w:tcBorders>
              <w:top w:val="single" w:sz="4" w:space="0" w:color="000000"/>
              <w:left w:val="single" w:sz="4" w:space="0" w:color="000000"/>
              <w:bottom w:val="single" w:sz="4" w:space="0" w:color="auto"/>
            </w:tcBorders>
            <w:shd w:val="clear" w:color="auto" w:fill="auto"/>
          </w:tcPr>
          <w:p w14:paraId="2CFAB7D6"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784,98</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96B5D84"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Includes the elaboration of the Topten Manuals – graphic design.</w:t>
            </w:r>
          </w:p>
        </w:tc>
      </w:tr>
      <w:tr w:rsidR="00D4325B" w:rsidRPr="00E536B2" w14:paraId="14CB2737" w14:textId="77777777" w:rsidTr="00CF05B4">
        <w:trPr>
          <w:trHeight w:val="367"/>
        </w:trPr>
        <w:tc>
          <w:tcPr>
            <w:tcW w:w="1816" w:type="dxa"/>
            <w:vMerge/>
            <w:tcBorders>
              <w:left w:val="single" w:sz="4" w:space="0" w:color="000000"/>
            </w:tcBorders>
            <w:shd w:val="clear" w:color="auto" w:fill="auto"/>
          </w:tcPr>
          <w:p w14:paraId="78C70C17" w14:textId="77777777" w:rsidR="00D4325B" w:rsidRPr="00E536B2" w:rsidRDefault="00D4325B" w:rsidP="00E42BEF">
            <w:pPr>
              <w:autoSpaceDE w:val="0"/>
              <w:spacing w:after="0"/>
              <w:rPr>
                <w:rFonts w:asciiTheme="majorHAnsi" w:eastAsia="Times New Roman" w:hAnsiTheme="majorHAnsi" w:cs="Verdana"/>
              </w:rPr>
            </w:pPr>
          </w:p>
        </w:tc>
        <w:tc>
          <w:tcPr>
            <w:tcW w:w="1924" w:type="dxa"/>
            <w:tcBorders>
              <w:top w:val="single" w:sz="4" w:space="0" w:color="auto"/>
              <w:left w:val="single" w:sz="4" w:space="0" w:color="000000"/>
              <w:bottom w:val="single" w:sz="4" w:space="0" w:color="auto"/>
            </w:tcBorders>
            <w:shd w:val="clear" w:color="auto" w:fill="auto"/>
          </w:tcPr>
          <w:p w14:paraId="0727BBFB"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Promotion leaflet and printed or electronic materials graphic design, printing and dissemination </w:t>
            </w:r>
          </w:p>
        </w:tc>
        <w:tc>
          <w:tcPr>
            <w:tcW w:w="1647" w:type="dxa"/>
            <w:tcBorders>
              <w:top w:val="single" w:sz="4" w:space="0" w:color="auto"/>
              <w:left w:val="single" w:sz="4" w:space="0" w:color="000000"/>
              <w:bottom w:val="single" w:sz="4" w:space="0" w:color="auto"/>
            </w:tcBorders>
            <w:shd w:val="clear" w:color="auto" w:fill="auto"/>
          </w:tcPr>
          <w:p w14:paraId="1A6335C5"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9 000</w:t>
            </w:r>
          </w:p>
        </w:tc>
        <w:tc>
          <w:tcPr>
            <w:tcW w:w="1701" w:type="dxa"/>
            <w:tcBorders>
              <w:top w:val="single" w:sz="4" w:space="0" w:color="auto"/>
              <w:left w:val="single" w:sz="4" w:space="0" w:color="000000"/>
              <w:bottom w:val="single" w:sz="4" w:space="0" w:color="auto"/>
            </w:tcBorders>
            <w:shd w:val="clear" w:color="auto" w:fill="auto"/>
          </w:tcPr>
          <w:p w14:paraId="6B129923"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7692.39</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4389B3FF"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Includes all graphic design and distribution costs of the Topten, leaflet, and press releases, website amendments, online marketing and website registration services. </w:t>
            </w:r>
          </w:p>
        </w:tc>
      </w:tr>
      <w:tr w:rsidR="00D4325B" w:rsidRPr="00E536B2" w14:paraId="74AFE760" w14:textId="77777777" w:rsidTr="00CF05B4">
        <w:trPr>
          <w:trHeight w:val="681"/>
        </w:trPr>
        <w:tc>
          <w:tcPr>
            <w:tcW w:w="1816" w:type="dxa"/>
            <w:vMerge/>
            <w:tcBorders>
              <w:left w:val="single" w:sz="4" w:space="0" w:color="000000"/>
            </w:tcBorders>
            <w:shd w:val="clear" w:color="auto" w:fill="auto"/>
          </w:tcPr>
          <w:p w14:paraId="50AC19D5" w14:textId="77777777" w:rsidR="00D4325B" w:rsidRPr="00E536B2" w:rsidRDefault="00D4325B" w:rsidP="00E42BEF">
            <w:pPr>
              <w:autoSpaceDE w:val="0"/>
              <w:spacing w:after="0"/>
              <w:rPr>
                <w:rFonts w:asciiTheme="majorHAnsi" w:eastAsia="Times New Roman" w:hAnsiTheme="majorHAnsi" w:cs="Verdana"/>
              </w:rPr>
            </w:pPr>
          </w:p>
        </w:tc>
        <w:tc>
          <w:tcPr>
            <w:tcW w:w="1924" w:type="dxa"/>
            <w:tcBorders>
              <w:top w:val="single" w:sz="4" w:space="0" w:color="auto"/>
              <w:left w:val="single" w:sz="4" w:space="0" w:color="000000"/>
              <w:bottom w:val="single" w:sz="4" w:space="0" w:color="auto"/>
            </w:tcBorders>
            <w:shd w:val="clear" w:color="auto" w:fill="auto"/>
          </w:tcPr>
          <w:p w14:paraId="7567EAB3"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English proofreading for the Manual for Topten newcomers</w:t>
            </w:r>
          </w:p>
        </w:tc>
        <w:tc>
          <w:tcPr>
            <w:tcW w:w="1647" w:type="dxa"/>
            <w:tcBorders>
              <w:top w:val="single" w:sz="4" w:space="0" w:color="auto"/>
              <w:left w:val="single" w:sz="4" w:space="0" w:color="000000"/>
              <w:bottom w:val="single" w:sz="4" w:space="0" w:color="auto"/>
            </w:tcBorders>
            <w:shd w:val="clear" w:color="auto" w:fill="auto"/>
          </w:tcPr>
          <w:p w14:paraId="2EA3CB91"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1 000</w:t>
            </w:r>
          </w:p>
        </w:tc>
        <w:tc>
          <w:tcPr>
            <w:tcW w:w="1701" w:type="dxa"/>
            <w:tcBorders>
              <w:top w:val="single" w:sz="4" w:space="0" w:color="auto"/>
              <w:left w:val="single" w:sz="4" w:space="0" w:color="000000"/>
              <w:bottom w:val="single" w:sz="4" w:space="0" w:color="auto"/>
            </w:tcBorders>
            <w:shd w:val="clear" w:color="auto" w:fill="auto"/>
          </w:tcPr>
          <w:p w14:paraId="5CC53AF0"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247,94</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1572EB0C"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An overestimation of the costs that would be needed purely for the proofreading, in part also delivered internally. </w:t>
            </w:r>
          </w:p>
        </w:tc>
      </w:tr>
      <w:tr w:rsidR="00D4325B" w:rsidRPr="00E536B2" w14:paraId="12793CC1" w14:textId="77777777" w:rsidTr="00CF05B4">
        <w:trPr>
          <w:trHeight w:val="799"/>
        </w:trPr>
        <w:tc>
          <w:tcPr>
            <w:tcW w:w="1816" w:type="dxa"/>
            <w:vMerge/>
            <w:tcBorders>
              <w:left w:val="single" w:sz="4" w:space="0" w:color="000000"/>
              <w:bottom w:val="single" w:sz="4" w:space="0" w:color="000000"/>
            </w:tcBorders>
            <w:shd w:val="clear" w:color="auto" w:fill="auto"/>
          </w:tcPr>
          <w:p w14:paraId="1B4C3AAC" w14:textId="77777777" w:rsidR="00D4325B" w:rsidRPr="00E536B2" w:rsidRDefault="00D4325B" w:rsidP="00E42BEF">
            <w:pPr>
              <w:autoSpaceDE w:val="0"/>
              <w:spacing w:after="0"/>
              <w:rPr>
                <w:rFonts w:asciiTheme="majorHAnsi" w:eastAsia="Times New Roman" w:hAnsiTheme="majorHAnsi" w:cs="Verdana"/>
              </w:rPr>
            </w:pPr>
          </w:p>
        </w:tc>
        <w:tc>
          <w:tcPr>
            <w:tcW w:w="1924" w:type="dxa"/>
            <w:tcBorders>
              <w:top w:val="single" w:sz="4" w:space="0" w:color="auto"/>
              <w:left w:val="single" w:sz="4" w:space="0" w:color="000000"/>
              <w:bottom w:val="single" w:sz="4" w:space="0" w:color="000000"/>
            </w:tcBorders>
            <w:shd w:val="clear" w:color="auto" w:fill="auto"/>
          </w:tcPr>
          <w:p w14:paraId="5673A86F" w14:textId="15BD00F6"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Web implementation of the on-line visitor </w:t>
            </w:r>
            <w:r w:rsidR="00B80B89" w:rsidRPr="00E536B2">
              <w:rPr>
                <w:rFonts w:asciiTheme="majorHAnsi" w:eastAsia="Times New Roman" w:hAnsiTheme="majorHAnsi" w:cs="Verdana"/>
              </w:rPr>
              <w:t>survey</w:t>
            </w:r>
          </w:p>
        </w:tc>
        <w:tc>
          <w:tcPr>
            <w:tcW w:w="1647" w:type="dxa"/>
            <w:tcBorders>
              <w:top w:val="single" w:sz="4" w:space="0" w:color="auto"/>
              <w:left w:val="single" w:sz="4" w:space="0" w:color="000000"/>
              <w:bottom w:val="single" w:sz="4" w:space="0" w:color="000000"/>
            </w:tcBorders>
            <w:shd w:val="clear" w:color="auto" w:fill="auto"/>
          </w:tcPr>
          <w:p w14:paraId="2E117CE6"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250</w:t>
            </w:r>
          </w:p>
        </w:tc>
        <w:tc>
          <w:tcPr>
            <w:tcW w:w="1701" w:type="dxa"/>
            <w:tcBorders>
              <w:top w:val="single" w:sz="4" w:space="0" w:color="auto"/>
              <w:left w:val="single" w:sz="4" w:space="0" w:color="000000"/>
              <w:bottom w:val="single" w:sz="4" w:space="0" w:color="000000"/>
            </w:tcBorders>
            <w:shd w:val="clear" w:color="auto" w:fill="auto"/>
          </w:tcPr>
          <w:p w14:paraId="6FF13D79"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0</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14D03476" w14:textId="77777777" w:rsidR="00D4325B" w:rsidRPr="00E536B2" w:rsidRDefault="00D4325B" w:rsidP="00E42BEF">
            <w:pPr>
              <w:autoSpaceDE w:val="0"/>
              <w:spacing w:after="0"/>
              <w:rPr>
                <w:rFonts w:asciiTheme="majorHAnsi" w:eastAsia="Times New Roman" w:hAnsiTheme="majorHAnsi" w:cs="Verdana"/>
              </w:rPr>
            </w:pPr>
            <w:r w:rsidRPr="00E536B2">
              <w:rPr>
                <w:rFonts w:asciiTheme="majorHAnsi" w:eastAsia="Times New Roman" w:hAnsiTheme="majorHAnsi" w:cs="Verdana"/>
              </w:rPr>
              <w:t xml:space="preserve">Not delivered externally but internally within the content management system </w:t>
            </w:r>
          </w:p>
        </w:tc>
      </w:tr>
    </w:tbl>
    <w:p w14:paraId="706ECDF6" w14:textId="4A49257A" w:rsidR="00D4325B" w:rsidRPr="00E536B2" w:rsidRDefault="00D4325B" w:rsidP="00D4325B">
      <w:pPr>
        <w:tabs>
          <w:tab w:val="left" w:pos="369"/>
        </w:tabs>
        <w:autoSpaceDE w:val="0"/>
        <w:rPr>
          <w:rFonts w:asciiTheme="majorHAnsi" w:hAnsiTheme="majorHAnsi"/>
        </w:rPr>
      </w:pPr>
      <w:r w:rsidRPr="00E536B2">
        <w:rPr>
          <w:rFonts w:asciiTheme="majorHAnsi" w:eastAsia="Times New Roman" w:hAnsiTheme="majorHAnsi" w:cs="Verdana"/>
          <w:i/>
          <w:color w:val="0070C0"/>
          <w:sz w:val="20"/>
          <w:szCs w:val="20"/>
          <w:highlight w:val="yellow"/>
        </w:rPr>
        <w:t>.</w:t>
      </w:r>
    </w:p>
    <w:p w14:paraId="65E0415D" w14:textId="77777777" w:rsidR="00D4325B" w:rsidRPr="00E536B2" w:rsidRDefault="00D4325B" w:rsidP="00D4325B">
      <w:pPr>
        <w:pStyle w:val="Style3"/>
        <w:ind w:left="0" w:firstLine="0"/>
        <w:rPr>
          <w:rFonts w:asciiTheme="majorHAnsi" w:hAnsiTheme="majorHAnsi"/>
        </w:rPr>
      </w:pPr>
      <w:bookmarkStart w:id="184" w:name="_Toc406610729"/>
      <w:r w:rsidRPr="00E536B2">
        <w:rPr>
          <w:rFonts w:asciiTheme="majorHAnsi" w:hAnsiTheme="majorHAnsi"/>
        </w:rPr>
        <w:t>Travel costs</w:t>
      </w:r>
      <w:bookmarkEnd w:id="184"/>
    </w:p>
    <w:p w14:paraId="7BF94072" w14:textId="0EDA8B87" w:rsidR="00D4325B" w:rsidRPr="00E536B2" w:rsidRDefault="00D4325B" w:rsidP="00D4325B">
      <w:pPr>
        <w:autoSpaceDE w:val="0"/>
        <w:spacing w:after="0" w:line="240" w:lineRule="auto"/>
        <w:jc w:val="both"/>
        <w:rPr>
          <w:rFonts w:asciiTheme="majorHAnsi" w:eastAsia="Times New Roman" w:hAnsiTheme="majorHAnsi" w:cs="Verdana"/>
        </w:rPr>
      </w:pPr>
      <w:r w:rsidRPr="00E536B2">
        <w:rPr>
          <w:rFonts w:asciiTheme="majorHAnsi" w:eastAsia="Times New Roman" w:hAnsiTheme="majorHAnsi" w:cs="Verdana"/>
        </w:rPr>
        <w:t xml:space="preserve">The travel costs included in the Cost statement include the participation of the </w:t>
      </w:r>
      <w:proofErr w:type="gramStart"/>
      <w:r w:rsidRPr="00E536B2">
        <w:rPr>
          <w:rFonts w:asciiTheme="majorHAnsi" w:eastAsia="Times New Roman" w:hAnsiTheme="majorHAnsi" w:cs="Verdana"/>
        </w:rPr>
        <w:t>SEVEn</w:t>
      </w:r>
      <w:proofErr w:type="gramEnd"/>
      <w:r w:rsidRPr="00E536B2">
        <w:rPr>
          <w:rFonts w:asciiTheme="majorHAnsi" w:eastAsia="Times New Roman" w:hAnsiTheme="majorHAnsi" w:cs="Verdana"/>
        </w:rPr>
        <w:t xml:space="preserve"> representative to the project meetings (Nice, France; Zagreb, Croatia; Wuppertal, Germany; </w:t>
      </w:r>
      <w:r w:rsidR="00A53140">
        <w:rPr>
          <w:rFonts w:asciiTheme="majorHAnsi" w:eastAsia="Times New Roman" w:hAnsiTheme="majorHAnsi" w:cs="Verdana"/>
        </w:rPr>
        <w:t>Lisbon</w:t>
      </w:r>
      <w:r w:rsidRPr="00E536B2">
        <w:rPr>
          <w:rFonts w:asciiTheme="majorHAnsi" w:eastAsia="Times New Roman" w:hAnsiTheme="majorHAnsi" w:cs="Verdana"/>
        </w:rPr>
        <w:t xml:space="preserve">, Portugal; London, UK). The costs were not spent in full, due to favourable travel connections to the meeting locations and due to missing one event for last minute health problems. </w:t>
      </w:r>
    </w:p>
    <w:p w14:paraId="242A5312" w14:textId="77777777" w:rsidR="00D4325B" w:rsidRPr="00E536B2" w:rsidRDefault="00D4325B" w:rsidP="00D4325B">
      <w:pPr>
        <w:autoSpaceDE w:val="0"/>
        <w:spacing w:after="0" w:line="240" w:lineRule="auto"/>
        <w:jc w:val="both"/>
        <w:rPr>
          <w:rFonts w:asciiTheme="majorHAnsi" w:eastAsia="Times New Roman" w:hAnsiTheme="majorHAnsi" w:cs="Verdana"/>
          <w:sz w:val="20"/>
          <w:szCs w:val="20"/>
        </w:rPr>
      </w:pPr>
    </w:p>
    <w:p w14:paraId="06C1A48C" w14:textId="77777777" w:rsidR="00D4325B" w:rsidRPr="00E536B2" w:rsidRDefault="00D4325B" w:rsidP="00D4325B">
      <w:pPr>
        <w:pStyle w:val="Style3"/>
        <w:ind w:left="0" w:firstLine="0"/>
        <w:rPr>
          <w:rFonts w:asciiTheme="majorHAnsi" w:hAnsiTheme="majorHAnsi"/>
        </w:rPr>
      </w:pPr>
      <w:bookmarkStart w:id="185" w:name="_Toc406610730"/>
      <w:r w:rsidRPr="00E536B2">
        <w:rPr>
          <w:rFonts w:asciiTheme="majorHAnsi" w:hAnsiTheme="majorHAnsi"/>
        </w:rPr>
        <w:t>Report on budget shifts</w:t>
      </w:r>
      <w:bookmarkEnd w:id="185"/>
    </w:p>
    <w:p w14:paraId="24067C59" w14:textId="79C77BE1" w:rsidR="006A3411" w:rsidRPr="00E536B2" w:rsidRDefault="00D4325B" w:rsidP="00472D2C">
      <w:pPr>
        <w:rPr>
          <w:rFonts w:asciiTheme="majorHAnsi" w:eastAsia="Times New Roman" w:hAnsiTheme="majorHAnsi" w:cs="Verdana"/>
        </w:rPr>
      </w:pPr>
      <w:r w:rsidRPr="00E536B2">
        <w:rPr>
          <w:rFonts w:asciiTheme="majorHAnsi" w:eastAsia="Times New Roman" w:hAnsiTheme="majorHAnsi" w:cs="Verdana"/>
        </w:rPr>
        <w:t xml:space="preserve">No budget shift requested by </w:t>
      </w:r>
      <w:proofErr w:type="gramStart"/>
      <w:r w:rsidRPr="00E536B2">
        <w:rPr>
          <w:rFonts w:asciiTheme="majorHAnsi" w:eastAsia="Times New Roman" w:hAnsiTheme="majorHAnsi" w:cs="Verdana"/>
        </w:rPr>
        <w:t>SEVEn</w:t>
      </w:r>
      <w:proofErr w:type="gramEnd"/>
      <w:r w:rsidR="00A53140">
        <w:rPr>
          <w:rFonts w:asciiTheme="majorHAnsi" w:eastAsia="Times New Roman" w:hAnsiTheme="majorHAnsi" w:cs="Verdana"/>
        </w:rPr>
        <w:t>.</w:t>
      </w:r>
    </w:p>
    <w:p w14:paraId="27DD34D4" w14:textId="77777777" w:rsidR="009B7920" w:rsidRPr="00E536B2" w:rsidRDefault="009B7920" w:rsidP="009B7920">
      <w:pPr>
        <w:pStyle w:val="Titre2"/>
        <w:ind w:left="0" w:firstLine="0"/>
        <w:rPr>
          <w:rFonts w:asciiTheme="majorHAnsi" w:hAnsiTheme="majorHAnsi"/>
        </w:rPr>
      </w:pPr>
      <w:bookmarkStart w:id="186" w:name="_Toc406610731"/>
      <w:bookmarkStart w:id="187" w:name="_Toc418756471"/>
      <w:r w:rsidRPr="00E536B2">
        <w:rPr>
          <w:rFonts w:asciiTheme="majorHAnsi" w:hAnsiTheme="majorHAnsi"/>
        </w:rPr>
        <w:t>CB8: GUIDE TOPTEN</w:t>
      </w:r>
      <w:bookmarkEnd w:id="186"/>
      <w:bookmarkEnd w:id="187"/>
    </w:p>
    <w:p w14:paraId="6C408254" w14:textId="77777777" w:rsidR="009B7920" w:rsidRPr="004B5EA5" w:rsidRDefault="009B7920" w:rsidP="009B7920">
      <w:pPr>
        <w:rPr>
          <w:rFonts w:ascii="Cambria" w:hAnsi="Cambria"/>
          <w:sz w:val="20"/>
          <w:szCs w:val="20"/>
        </w:rPr>
      </w:pPr>
      <w:r w:rsidRPr="004B5EA5">
        <w:rPr>
          <w:rFonts w:ascii="Cambria" w:hAnsi="Cambria"/>
          <w:sz w:val="20"/>
          <w:szCs w:val="20"/>
        </w:rPr>
        <w:t>Author(s): Sophie Attali</w:t>
      </w:r>
    </w:p>
    <w:p w14:paraId="01D4BE24" w14:textId="77777777" w:rsidR="009B7920" w:rsidRPr="00E536B2" w:rsidRDefault="009B7920" w:rsidP="009B7920">
      <w:pPr>
        <w:keepNext/>
        <w:numPr>
          <w:ilvl w:val="2"/>
          <w:numId w:val="3"/>
        </w:numPr>
        <w:spacing w:before="240" w:after="60"/>
        <w:ind w:left="0" w:firstLine="0"/>
        <w:outlineLvl w:val="2"/>
        <w:rPr>
          <w:rFonts w:asciiTheme="majorHAnsi" w:eastAsia="Times New Roman" w:hAnsiTheme="majorHAnsi"/>
          <w:b/>
          <w:bCs/>
          <w:sz w:val="26"/>
          <w:szCs w:val="26"/>
        </w:rPr>
      </w:pPr>
      <w:bookmarkStart w:id="188" w:name="_Toc418756472"/>
      <w:r w:rsidRPr="00E536B2">
        <w:rPr>
          <w:rFonts w:asciiTheme="majorHAnsi" w:eastAsia="Times New Roman" w:hAnsiTheme="majorHAnsi"/>
          <w:b/>
          <w:bCs/>
          <w:sz w:val="26"/>
          <w:szCs w:val="26"/>
        </w:rPr>
        <w:t>Role in the project</w:t>
      </w:r>
      <w:bookmarkEnd w:id="188"/>
    </w:p>
    <w:p w14:paraId="598F14A9" w14:textId="77777777" w:rsidR="009B7920" w:rsidRPr="004B5EA5" w:rsidRDefault="009B7920" w:rsidP="009B7920">
      <w:pPr>
        <w:autoSpaceDE w:val="0"/>
        <w:rPr>
          <w:rFonts w:ascii="Cambria" w:hAnsi="Cambria"/>
        </w:rPr>
      </w:pPr>
      <w:r w:rsidRPr="004B5EA5">
        <w:rPr>
          <w:rFonts w:ascii="Cambria" w:hAnsi="Cambria"/>
        </w:rPr>
        <w:t xml:space="preserve">Guide Topten’s role in the project, as a co-beneficiary is to manage the Topten project in France on a daily basis. This activity is twofold and the tasks are iterative: </w:t>
      </w:r>
    </w:p>
    <w:p w14:paraId="61189054" w14:textId="77777777" w:rsidR="009B7920" w:rsidRPr="004B5EA5" w:rsidRDefault="009B7920" w:rsidP="009B7920">
      <w:pPr>
        <w:numPr>
          <w:ilvl w:val="0"/>
          <w:numId w:val="4"/>
        </w:numPr>
        <w:autoSpaceDE w:val="0"/>
        <w:rPr>
          <w:rFonts w:ascii="Cambria" w:hAnsi="Cambria"/>
        </w:rPr>
      </w:pPr>
      <w:r w:rsidRPr="004B5EA5">
        <w:rPr>
          <w:rFonts w:ascii="Cambria" w:hAnsi="Cambria"/>
        </w:rPr>
        <w:t xml:space="preserve">The website must be as much as possible in “top form”, i.e. present updated information. This means – on an on-going basis – studying the market for more than 15 products categories, understanding the regulations, having contacts with the main market stakeholders and multipliers, determining </w:t>
      </w:r>
      <w:proofErr w:type="gramStart"/>
      <w:r w:rsidRPr="004B5EA5">
        <w:rPr>
          <w:rFonts w:ascii="Cambria" w:hAnsi="Cambria"/>
        </w:rPr>
        <w:t>what is an appropriate level for the most efficient products on the French market, and publishing relevant information on-line</w:t>
      </w:r>
      <w:proofErr w:type="gramEnd"/>
      <w:r w:rsidRPr="004B5EA5">
        <w:rPr>
          <w:rFonts w:ascii="Cambria" w:hAnsi="Cambria"/>
        </w:rPr>
        <w:t>.</w:t>
      </w:r>
    </w:p>
    <w:p w14:paraId="0665DDCE" w14:textId="77777777" w:rsidR="009B7920" w:rsidRPr="004B5EA5" w:rsidRDefault="009B7920" w:rsidP="009B7920">
      <w:pPr>
        <w:numPr>
          <w:ilvl w:val="0"/>
          <w:numId w:val="4"/>
        </w:numPr>
        <w:autoSpaceDE w:val="0"/>
        <w:rPr>
          <w:rFonts w:ascii="Cambria" w:hAnsi="Cambria"/>
        </w:rPr>
      </w:pPr>
      <w:r w:rsidRPr="004B5EA5">
        <w:rPr>
          <w:rFonts w:ascii="Cambria" w:hAnsi="Cambria"/>
        </w:rPr>
        <w:lastRenderedPageBreak/>
        <w:t>This information must be disseminated as much as possible. In order to raise the number of visitors, even if quantity is aimed for, quality actions are required (targeting multipliers that can spread the word about the Topten project).</w:t>
      </w:r>
    </w:p>
    <w:p w14:paraId="0CFAE1E9" w14:textId="77777777" w:rsidR="009B7920" w:rsidRPr="00E536B2" w:rsidRDefault="009B7920" w:rsidP="009B7920">
      <w:pPr>
        <w:keepNext/>
        <w:numPr>
          <w:ilvl w:val="2"/>
          <w:numId w:val="3"/>
        </w:numPr>
        <w:spacing w:before="240" w:after="60"/>
        <w:ind w:left="0" w:firstLine="0"/>
        <w:outlineLvl w:val="2"/>
        <w:rPr>
          <w:rFonts w:asciiTheme="majorHAnsi" w:eastAsia="Times New Roman" w:hAnsiTheme="majorHAnsi"/>
          <w:b/>
          <w:bCs/>
          <w:sz w:val="26"/>
          <w:szCs w:val="26"/>
        </w:rPr>
      </w:pPr>
      <w:bookmarkStart w:id="189" w:name="_Toc418756473"/>
      <w:r w:rsidRPr="00E536B2">
        <w:rPr>
          <w:rFonts w:asciiTheme="majorHAnsi" w:eastAsia="Times New Roman" w:hAnsiTheme="majorHAnsi"/>
          <w:b/>
          <w:bCs/>
          <w:sz w:val="26"/>
          <w:szCs w:val="26"/>
        </w:rPr>
        <w:t>Main activities and achievements</w:t>
      </w:r>
      <w:bookmarkEnd w:id="189"/>
    </w:p>
    <w:p w14:paraId="53993510" w14:textId="77777777" w:rsidR="009B7920" w:rsidRPr="004B5EA5" w:rsidRDefault="009B7920" w:rsidP="009B7920">
      <w:pPr>
        <w:tabs>
          <w:tab w:val="left" w:pos="284"/>
        </w:tabs>
        <w:autoSpaceDE w:val="0"/>
        <w:spacing w:after="0" w:line="240" w:lineRule="auto"/>
        <w:jc w:val="both"/>
        <w:rPr>
          <w:rFonts w:ascii="Cambria" w:eastAsia="Times New Roman" w:hAnsi="Cambria" w:cs="Verdana"/>
          <w:sz w:val="20"/>
          <w:szCs w:val="20"/>
        </w:rPr>
      </w:pPr>
    </w:p>
    <w:p w14:paraId="37959602" w14:textId="77777777" w:rsidR="009B7920" w:rsidRPr="004B5EA5" w:rsidRDefault="009B7920" w:rsidP="00A53140">
      <w:pPr>
        <w:numPr>
          <w:ilvl w:val="0"/>
          <w:numId w:val="54"/>
        </w:numPr>
        <w:tabs>
          <w:tab w:val="left" w:pos="284"/>
        </w:tabs>
        <w:autoSpaceDE w:val="0"/>
        <w:spacing w:after="0" w:line="240" w:lineRule="auto"/>
        <w:jc w:val="both"/>
        <w:rPr>
          <w:rFonts w:ascii="Cambria" w:hAnsi="Cambria"/>
        </w:rPr>
      </w:pPr>
      <w:r w:rsidRPr="004B5EA5">
        <w:rPr>
          <w:rFonts w:ascii="Cambria" w:hAnsi="Cambria"/>
        </w:rPr>
        <w:t xml:space="preserve">WP1. Guide Topten actively participated in the meetings and reporting activities. </w:t>
      </w:r>
    </w:p>
    <w:p w14:paraId="00A8937C" w14:textId="77777777" w:rsidR="009B7920" w:rsidRPr="004B5EA5" w:rsidRDefault="009B7920" w:rsidP="00A53140">
      <w:pPr>
        <w:numPr>
          <w:ilvl w:val="0"/>
          <w:numId w:val="54"/>
        </w:numPr>
        <w:tabs>
          <w:tab w:val="left" w:pos="284"/>
        </w:tabs>
        <w:autoSpaceDE w:val="0"/>
        <w:spacing w:after="0" w:line="240" w:lineRule="auto"/>
        <w:rPr>
          <w:rFonts w:ascii="Cambria" w:hAnsi="Cambria"/>
        </w:rPr>
      </w:pPr>
      <w:r w:rsidRPr="004B5EA5">
        <w:rPr>
          <w:rFonts w:ascii="Cambria" w:hAnsi="Cambria"/>
        </w:rPr>
        <w:t xml:space="preserve">WP2. Guide Topten undertook the necessary tasks to present an up-to-date website, proposing consumer-oriented information: market analysis, establishing lists of products including for new categories, checking data with manufacturers, write consumer-oriented texts, look for product pictures, prepare the documents to upload… and promote this information. </w:t>
      </w:r>
    </w:p>
    <w:p w14:paraId="5E2EBDD5" w14:textId="77777777" w:rsidR="009B7920" w:rsidRPr="004B5EA5" w:rsidRDefault="009B7920" w:rsidP="00A53140">
      <w:pPr>
        <w:numPr>
          <w:ilvl w:val="0"/>
          <w:numId w:val="54"/>
        </w:numPr>
        <w:tabs>
          <w:tab w:val="left" w:pos="284"/>
        </w:tabs>
        <w:autoSpaceDE w:val="0"/>
        <w:spacing w:after="0" w:line="240" w:lineRule="auto"/>
        <w:rPr>
          <w:rFonts w:ascii="Cambria" w:hAnsi="Cambria"/>
        </w:rPr>
      </w:pPr>
      <w:r w:rsidRPr="004B5EA5">
        <w:rPr>
          <w:rFonts w:ascii="Cambria" w:hAnsi="Cambria"/>
        </w:rPr>
        <w:t>WP3. Guide Topten integrated all relevant technical information in its national product selection criteria and used the content of the documents produced by the Task leaders to improve its knowhow, improve the texts on-line and the quality of the dialogue with manufacturers.</w:t>
      </w:r>
    </w:p>
    <w:p w14:paraId="423580A7" w14:textId="77777777" w:rsidR="009B7920" w:rsidRPr="004B5EA5" w:rsidRDefault="009B7920" w:rsidP="00A53140">
      <w:pPr>
        <w:numPr>
          <w:ilvl w:val="0"/>
          <w:numId w:val="54"/>
        </w:numPr>
        <w:tabs>
          <w:tab w:val="left" w:pos="284"/>
        </w:tabs>
        <w:autoSpaceDE w:val="0"/>
        <w:spacing w:after="0" w:line="240" w:lineRule="auto"/>
        <w:rPr>
          <w:rFonts w:ascii="Cambria" w:hAnsi="Cambria"/>
        </w:rPr>
      </w:pPr>
      <w:r w:rsidRPr="004B5EA5">
        <w:rPr>
          <w:rFonts w:ascii="Cambria" w:hAnsi="Cambria"/>
        </w:rPr>
        <w:t>WP4. Guide Topten focused on public procurers and launched a Topten Pro section. We translated and adapted the Guidance documents produced by the task leader and organised several meetings and presentations with key stakeholders. We also approached some retailers, a time consuming activity, without success.</w:t>
      </w:r>
    </w:p>
    <w:p w14:paraId="1ED50DD3" w14:textId="71276952" w:rsidR="00A53140" w:rsidRPr="004B5EA5" w:rsidRDefault="009B7920" w:rsidP="00A53140">
      <w:pPr>
        <w:numPr>
          <w:ilvl w:val="0"/>
          <w:numId w:val="54"/>
        </w:numPr>
        <w:tabs>
          <w:tab w:val="left" w:pos="284"/>
        </w:tabs>
        <w:autoSpaceDE w:val="0"/>
        <w:spacing w:after="0" w:line="240" w:lineRule="auto"/>
        <w:rPr>
          <w:rFonts w:ascii="Cambria" w:hAnsi="Cambria"/>
        </w:rPr>
      </w:pPr>
      <w:r w:rsidRPr="004B5EA5">
        <w:rPr>
          <w:rFonts w:ascii="Cambria" w:hAnsi="Cambria"/>
        </w:rPr>
        <w:t>WP5. Guide Topten actively participated in monitoring activities: we filled-in all the documents requested by the task leaders in order to monitor web visits and products evolution, we implemented the visitor survey at the national level, and performed the requested interviews of stakeholders.</w:t>
      </w:r>
    </w:p>
    <w:p w14:paraId="6D1CA324" w14:textId="29F8000F" w:rsidR="00A53140" w:rsidRPr="004B5EA5" w:rsidRDefault="009B7920" w:rsidP="00AE4FF1">
      <w:pPr>
        <w:numPr>
          <w:ilvl w:val="0"/>
          <w:numId w:val="54"/>
        </w:numPr>
        <w:tabs>
          <w:tab w:val="left" w:pos="284"/>
        </w:tabs>
        <w:autoSpaceDE w:val="0"/>
        <w:spacing w:after="0" w:line="240" w:lineRule="auto"/>
        <w:rPr>
          <w:rFonts w:ascii="Cambria" w:hAnsi="Cambria"/>
        </w:rPr>
      </w:pPr>
      <w:r w:rsidRPr="004B5EA5">
        <w:rPr>
          <w:rFonts w:ascii="Cambria" w:hAnsi="Cambria"/>
        </w:rPr>
        <w:t xml:space="preserve">WP6. Guide Topten targeted the written press, coordinating with a press agency (press releases and their monitoring in terms of media clippings and their value); coordinating the production of a portable booth, a leaflet, an infographic; participating in professional buyers’ fairs (where the project leaflets and documents were distributed); improving the website’s visibility for search engines and the website’s readability; and organising an event towards the end of the project. </w:t>
      </w:r>
    </w:p>
    <w:p w14:paraId="40EFE29E" w14:textId="77777777" w:rsidR="00A53140" w:rsidRPr="004B5EA5" w:rsidRDefault="00A53140" w:rsidP="00A53140">
      <w:pPr>
        <w:tabs>
          <w:tab w:val="left" w:pos="284"/>
        </w:tabs>
        <w:autoSpaceDE w:val="0"/>
        <w:spacing w:after="0" w:line="240" w:lineRule="auto"/>
        <w:ind w:left="360"/>
        <w:rPr>
          <w:rFonts w:ascii="Cambria" w:hAnsi="Cambria"/>
        </w:rPr>
      </w:pPr>
    </w:p>
    <w:p w14:paraId="476E0C27" w14:textId="6FA86357" w:rsidR="00A53140" w:rsidRPr="004B5EA5" w:rsidRDefault="009B7920" w:rsidP="00A53140">
      <w:pPr>
        <w:numPr>
          <w:ilvl w:val="0"/>
          <w:numId w:val="54"/>
        </w:numPr>
        <w:tabs>
          <w:tab w:val="left" w:pos="284"/>
        </w:tabs>
        <w:autoSpaceDE w:val="0"/>
        <w:spacing w:after="0" w:line="240" w:lineRule="auto"/>
        <w:rPr>
          <w:rFonts w:ascii="Cambria" w:hAnsi="Cambria"/>
        </w:rPr>
      </w:pPr>
      <w:r w:rsidRPr="004B5EA5">
        <w:rPr>
          <w:rFonts w:ascii="Cambria" w:hAnsi="Cambria"/>
          <w:b/>
        </w:rPr>
        <w:t>Main technical achievements</w:t>
      </w:r>
      <w:r w:rsidRPr="004B5EA5">
        <w:rPr>
          <w:rFonts w:ascii="Cambria" w:hAnsi="Cambria"/>
        </w:rPr>
        <w:t xml:space="preserve">: A website kept updated with very few exceptions (delays in the office equipment section because of the changes in the Energy Star specifications); </w:t>
      </w:r>
      <w:proofErr w:type="gramStart"/>
      <w:r w:rsidRPr="004B5EA5">
        <w:rPr>
          <w:rFonts w:ascii="Cambria" w:hAnsi="Cambria"/>
        </w:rPr>
        <w:t>New</w:t>
      </w:r>
      <w:proofErr w:type="gramEnd"/>
      <w:r w:rsidRPr="004B5EA5">
        <w:rPr>
          <w:rFonts w:ascii="Cambria" w:hAnsi="Cambria"/>
        </w:rPr>
        <w:t xml:space="preserve"> product categories and advice pages for LED lamps, cooking and air conditioning. In total, 15 product categories, presented in 31 segments to ease consumer understanding, and 490 products are highlighted at the end of the project.</w:t>
      </w:r>
    </w:p>
    <w:p w14:paraId="5F6A1EB0" w14:textId="4417A18E" w:rsidR="00A53140" w:rsidRPr="004B5EA5" w:rsidRDefault="009B7920" w:rsidP="00A53140">
      <w:pPr>
        <w:numPr>
          <w:ilvl w:val="0"/>
          <w:numId w:val="54"/>
        </w:numPr>
        <w:tabs>
          <w:tab w:val="left" w:pos="284"/>
        </w:tabs>
        <w:autoSpaceDE w:val="0"/>
        <w:spacing w:after="0" w:line="240" w:lineRule="auto"/>
        <w:rPr>
          <w:rFonts w:ascii="Cambria" w:hAnsi="Cambria"/>
        </w:rPr>
      </w:pPr>
      <w:r w:rsidRPr="004B5EA5">
        <w:rPr>
          <w:rFonts w:ascii="Cambria" w:hAnsi="Cambria"/>
          <w:b/>
        </w:rPr>
        <w:t>Main partnerships and reaching out for stakeholders’ achievements</w:t>
      </w:r>
      <w:r w:rsidRPr="004B5EA5">
        <w:rPr>
          <w:rFonts w:ascii="Cambria" w:hAnsi="Cambria"/>
        </w:rPr>
        <w:t>: Launch of the Topten Pro section with a presentation at a national conference (Assises de l’Energie); Several meetings with and presentations to the State’s professional buyers (at fairs, at the Ministry of Economy, Ministry of environment, UGAP – the central buying agency); Partnerships with WWF France (distribution of the Topten leaflets at their own events, participation in Earth Hour 2012</w:t>
      </w:r>
      <w:r w:rsidR="00A53140" w:rsidRPr="004B5EA5">
        <w:rPr>
          <w:rFonts w:ascii="Cambria" w:hAnsi="Cambria"/>
        </w:rPr>
        <w:t xml:space="preserve"> and 2014</w:t>
      </w:r>
      <w:r w:rsidRPr="004B5EA5">
        <w:rPr>
          <w:rFonts w:ascii="Cambria" w:hAnsi="Cambria"/>
        </w:rPr>
        <w:t xml:space="preserve">, communication about Topten on their social networks, support to establish first contacts between Topten and Carrefour retailer chain), with the consumer organisation CLCV (regular publication of the Topten selection in their magazine), with ADEME (presence of Guide Topten in their documents, in their </w:t>
      </w:r>
      <w:r w:rsidR="00A53140" w:rsidRPr="004B5EA5">
        <w:rPr>
          <w:rFonts w:ascii="Cambria" w:hAnsi="Cambria"/>
        </w:rPr>
        <w:t xml:space="preserve">own </w:t>
      </w:r>
      <w:r w:rsidRPr="004B5EA5">
        <w:rPr>
          <w:rFonts w:ascii="Cambria" w:hAnsi="Cambria"/>
        </w:rPr>
        <w:t>App, promotion of the ecoGator app, distribution of the Topten leaflet), with the EIE network (250 energy advice offices for the general public); with the renewable energy utility ENERCOOP (Topten presence on their webpage and in their newsletter), with the Paris Climate Agency (Topten promoted in their newsletter, promotion of the ecoGator App, Topten support for the competition for the most energy efficient family).</w:t>
      </w:r>
    </w:p>
    <w:p w14:paraId="0C5821A1" w14:textId="29CB4273" w:rsidR="009B7920" w:rsidRPr="004B5EA5" w:rsidRDefault="009B7920" w:rsidP="00A53140">
      <w:pPr>
        <w:numPr>
          <w:ilvl w:val="0"/>
          <w:numId w:val="54"/>
        </w:numPr>
        <w:tabs>
          <w:tab w:val="left" w:pos="284"/>
        </w:tabs>
        <w:autoSpaceDE w:val="0"/>
        <w:spacing w:after="0" w:line="240" w:lineRule="auto"/>
        <w:rPr>
          <w:rFonts w:ascii="Cambria" w:hAnsi="Cambria"/>
        </w:rPr>
      </w:pPr>
      <w:r w:rsidRPr="004B5EA5">
        <w:rPr>
          <w:rFonts w:ascii="Cambria" w:hAnsi="Cambria"/>
          <w:b/>
        </w:rPr>
        <w:lastRenderedPageBreak/>
        <w:t>Main communication achievements</w:t>
      </w:r>
      <w:r w:rsidRPr="004B5EA5">
        <w:rPr>
          <w:rFonts w:ascii="Cambria" w:hAnsi="Cambria"/>
        </w:rPr>
        <w:t>: 150 000 visitors and 405 000 page views in 2014 (the trend is growing), thanks to 5 press releases, 37 written press articles and 32 web articles (these are more difficult to monitor), with a total of 31 288 470 media contacts; Organisation of an event for the Topten 10th Anniversary – 5 speakers and 40 participants, in Paris, in the evening where a feed back on most efficient appliances in the last 10 years was presented.</w:t>
      </w:r>
      <w:r w:rsidR="00456080" w:rsidRPr="004B5EA5">
        <w:rPr>
          <w:rFonts w:ascii="Cambria" w:hAnsi="Cambria"/>
        </w:rPr>
        <w:t xml:space="preserve"> Topten information was also promoted in the framework of the Efficiency 2.1 IEE project which produced the ecoGator App (launched in October 2014).</w:t>
      </w:r>
    </w:p>
    <w:p w14:paraId="4E3453C2" w14:textId="77777777" w:rsidR="009B7920" w:rsidRPr="004B5EA5" w:rsidRDefault="009B7920" w:rsidP="00AE4FF1">
      <w:pPr>
        <w:tabs>
          <w:tab w:val="left" w:pos="284"/>
        </w:tabs>
        <w:autoSpaceDE w:val="0"/>
        <w:spacing w:after="0" w:line="240" w:lineRule="auto"/>
        <w:rPr>
          <w:rFonts w:ascii="Cambria" w:eastAsia="Times New Roman" w:hAnsi="Cambria" w:cs="Verdana"/>
          <w:b/>
          <w:sz w:val="20"/>
          <w:szCs w:val="20"/>
        </w:rPr>
      </w:pPr>
    </w:p>
    <w:p w14:paraId="487E0FF2" w14:textId="77777777" w:rsidR="009B7920" w:rsidRPr="004B5EA5" w:rsidRDefault="009B7920" w:rsidP="00AE4FF1">
      <w:pPr>
        <w:tabs>
          <w:tab w:val="left" w:pos="284"/>
        </w:tabs>
        <w:autoSpaceDE w:val="0"/>
        <w:spacing w:after="0" w:line="240" w:lineRule="auto"/>
        <w:rPr>
          <w:rFonts w:ascii="Cambria" w:hAnsi="Cambria"/>
        </w:rPr>
      </w:pPr>
      <w:r w:rsidRPr="004B5EA5">
        <w:rPr>
          <w:rFonts w:ascii="Cambria" w:hAnsi="Cambria"/>
        </w:rPr>
        <w:t>There was no important deviation in the implementation compared to the work programme.</w:t>
      </w:r>
    </w:p>
    <w:p w14:paraId="273681EB" w14:textId="77777777" w:rsidR="009B7920" w:rsidRPr="004B5EA5" w:rsidRDefault="009B7920" w:rsidP="009B7920">
      <w:pPr>
        <w:tabs>
          <w:tab w:val="left" w:pos="284"/>
        </w:tabs>
        <w:autoSpaceDE w:val="0"/>
        <w:spacing w:after="0" w:line="240" w:lineRule="auto"/>
        <w:jc w:val="both"/>
        <w:rPr>
          <w:rFonts w:ascii="Cambria" w:hAnsi="Cambria" w:cs="Verdana"/>
          <w:sz w:val="20"/>
          <w:szCs w:val="20"/>
        </w:rPr>
      </w:pPr>
    </w:p>
    <w:p w14:paraId="7122E764" w14:textId="77777777" w:rsidR="009B7920" w:rsidRPr="00E536B2" w:rsidRDefault="009B7920" w:rsidP="009B7920">
      <w:pPr>
        <w:keepNext/>
        <w:numPr>
          <w:ilvl w:val="2"/>
          <w:numId w:val="3"/>
        </w:numPr>
        <w:spacing w:before="240" w:after="60"/>
        <w:ind w:left="0" w:firstLine="0"/>
        <w:outlineLvl w:val="2"/>
        <w:rPr>
          <w:rFonts w:asciiTheme="majorHAnsi" w:eastAsia="Times New Roman" w:hAnsiTheme="majorHAnsi"/>
          <w:b/>
          <w:bCs/>
          <w:sz w:val="26"/>
          <w:szCs w:val="26"/>
        </w:rPr>
      </w:pPr>
      <w:bookmarkStart w:id="190" w:name="_Toc418756474"/>
      <w:r w:rsidRPr="00E536B2">
        <w:rPr>
          <w:rFonts w:asciiTheme="majorHAnsi" w:eastAsia="Times New Roman" w:hAnsiTheme="majorHAnsi"/>
          <w:b/>
          <w:bCs/>
          <w:sz w:val="26"/>
          <w:szCs w:val="26"/>
        </w:rPr>
        <w:t>Assessment of individual performance</w:t>
      </w:r>
      <w:bookmarkEnd w:id="190"/>
    </w:p>
    <w:p w14:paraId="6313CB0E" w14:textId="77777777" w:rsidR="009B7920" w:rsidRPr="004B5EA5" w:rsidRDefault="009B7920" w:rsidP="009B7920">
      <w:pPr>
        <w:autoSpaceDE w:val="0"/>
        <w:rPr>
          <w:rFonts w:ascii="Cambria" w:hAnsi="Cambria"/>
          <w:sz w:val="20"/>
          <w:szCs w:val="20"/>
        </w:rPr>
      </w:pPr>
      <w:r w:rsidRPr="004B5EA5">
        <w:rPr>
          <w:rFonts w:ascii="Cambria" w:hAnsi="Cambria"/>
        </w:rPr>
        <w:t>The Topten project success lies in the good collaboration between technical work and communication work. In the French case, the staff comes from the technical background so it is no problem to be aware of new regulations, understand product information, deal with manufacturers, feel responsible for the product list updating, etc. On the contrary, it is very difficult to imagine communication activities that would be a success at a given time. We have done our best in selecting subcontractors that could also understand the technical aspects of Topten, but products’ electricity savings is a very specific topic and we found it very difficult to trigger “average” consumers’ interest in it (the first trial with Facebook confirms this, even if Twitter seems to react more positively). This is because consumers do not buy appliances everyday (fortunately) and in the future we have to broader the scope of the information provided</w:t>
      </w:r>
      <w:r w:rsidRPr="004B5EA5">
        <w:rPr>
          <w:rFonts w:ascii="Cambria" w:hAnsi="Cambria"/>
          <w:sz w:val="20"/>
          <w:szCs w:val="20"/>
        </w:rPr>
        <w:t>.</w:t>
      </w:r>
    </w:p>
    <w:p w14:paraId="0961CF4D" w14:textId="7978916B" w:rsidR="009B7920" w:rsidRPr="00E536B2" w:rsidRDefault="009B7920" w:rsidP="009B7920">
      <w:pPr>
        <w:autoSpaceDE w:val="0"/>
        <w:rPr>
          <w:rFonts w:asciiTheme="majorHAnsi" w:hAnsiTheme="majorHAnsi"/>
          <w:sz w:val="20"/>
          <w:szCs w:val="20"/>
        </w:rPr>
      </w:pPr>
      <w:r w:rsidRPr="004B5EA5">
        <w:rPr>
          <w:rFonts w:ascii="Cambria" w:hAnsi="Cambria"/>
        </w:rPr>
        <w:t xml:space="preserve">Even if the achievements are good, given the time and resources invested, we expected more media clippings and more visitors. This shows that communication activities should be continuous and led by communication </w:t>
      </w:r>
      <w:proofErr w:type="gramStart"/>
      <w:r w:rsidRPr="004B5EA5">
        <w:rPr>
          <w:rFonts w:ascii="Cambria" w:hAnsi="Cambria"/>
        </w:rPr>
        <w:t>staff,</w:t>
      </w:r>
      <w:proofErr w:type="gramEnd"/>
      <w:r w:rsidRPr="004B5EA5">
        <w:rPr>
          <w:rFonts w:ascii="Cambria" w:hAnsi="Cambria"/>
        </w:rPr>
        <w:t xml:space="preserve"> if possible within the Topten staff (so that someone really feels responsible on the long run, whereas we</w:t>
      </w:r>
      <w:r w:rsidR="00A53140" w:rsidRPr="004B5EA5">
        <w:rPr>
          <w:rFonts w:ascii="Cambria" w:hAnsi="Cambria"/>
        </w:rPr>
        <w:t xml:space="preserve"> coordinated subcontractors to</w:t>
      </w:r>
      <w:r w:rsidRPr="004B5EA5">
        <w:rPr>
          <w:rFonts w:ascii="Cambria" w:hAnsi="Cambria"/>
        </w:rPr>
        <w:t xml:space="preserve"> implement </w:t>
      </w:r>
      <w:r w:rsidR="00A53140" w:rsidRPr="004B5EA5">
        <w:rPr>
          <w:rFonts w:ascii="Cambria" w:hAnsi="Cambria"/>
        </w:rPr>
        <w:t xml:space="preserve">a </w:t>
      </w:r>
      <w:r w:rsidRPr="004B5EA5">
        <w:rPr>
          <w:rFonts w:ascii="Cambria" w:hAnsi="Cambria"/>
        </w:rPr>
        <w:t>suite of stand alone communication actions) at least until a certain notoriety threshold is reached</w:t>
      </w:r>
      <w:r w:rsidRPr="00E536B2">
        <w:rPr>
          <w:rFonts w:asciiTheme="majorHAnsi" w:hAnsiTheme="majorHAnsi"/>
        </w:rPr>
        <w:t>.</w:t>
      </w:r>
    </w:p>
    <w:p w14:paraId="085A7014" w14:textId="77777777" w:rsidR="009B7920" w:rsidRPr="00E536B2" w:rsidRDefault="009B7920" w:rsidP="009B7920">
      <w:pPr>
        <w:keepNext/>
        <w:numPr>
          <w:ilvl w:val="2"/>
          <w:numId w:val="3"/>
        </w:numPr>
        <w:spacing w:before="240" w:after="60"/>
        <w:ind w:left="0" w:firstLine="0"/>
        <w:outlineLvl w:val="2"/>
        <w:rPr>
          <w:rFonts w:asciiTheme="majorHAnsi" w:eastAsia="Times New Roman" w:hAnsiTheme="majorHAnsi"/>
          <w:b/>
          <w:bCs/>
          <w:sz w:val="26"/>
          <w:szCs w:val="26"/>
        </w:rPr>
      </w:pPr>
      <w:bookmarkStart w:id="191" w:name="_Toc418756475"/>
      <w:r w:rsidRPr="00E536B2">
        <w:rPr>
          <w:rFonts w:asciiTheme="majorHAnsi" w:eastAsia="Times New Roman" w:hAnsiTheme="majorHAnsi"/>
          <w:b/>
          <w:bCs/>
          <w:sz w:val="26"/>
          <w:szCs w:val="26"/>
        </w:rPr>
        <w:t>Sustainability of the action after the end of the project</w:t>
      </w:r>
      <w:bookmarkEnd w:id="191"/>
    </w:p>
    <w:p w14:paraId="108A5E19" w14:textId="77777777" w:rsidR="009B7920" w:rsidRPr="004B5EA5" w:rsidRDefault="009B7920" w:rsidP="009B7920">
      <w:pPr>
        <w:autoSpaceDE w:val="0"/>
        <w:rPr>
          <w:rFonts w:ascii="Cambria" w:hAnsi="Cambria"/>
        </w:rPr>
      </w:pPr>
      <w:r w:rsidRPr="004B5EA5">
        <w:rPr>
          <w:rFonts w:ascii="Cambria" w:hAnsi="Cambria"/>
        </w:rPr>
        <w:t>Guide Topten will continue its activities after the end of the project. It is a partner of the H2020 proposal that has been selected (and has worked a lot on the proposal preparation), but it has implemented several activities during the project to insure sustainable operation by securing different kinds of free of charge support. Guide Topten:</w:t>
      </w:r>
    </w:p>
    <w:p w14:paraId="2748ACB7" w14:textId="77777777" w:rsidR="009B7920" w:rsidRPr="004B5EA5" w:rsidRDefault="009B7920" w:rsidP="00015EDE">
      <w:pPr>
        <w:numPr>
          <w:ilvl w:val="0"/>
          <w:numId w:val="23"/>
        </w:numPr>
        <w:autoSpaceDE w:val="0"/>
        <w:rPr>
          <w:rFonts w:ascii="Cambria" w:hAnsi="Cambria"/>
        </w:rPr>
      </w:pPr>
      <w:r w:rsidRPr="004B5EA5">
        <w:rPr>
          <w:rFonts w:ascii="Cambria" w:hAnsi="Cambria"/>
        </w:rPr>
        <w:t>Investigated on grant applications at the national level. Unfortunately, the fact that Guide Topten is not a non-for profit association closes the door to participating in call for projects.</w:t>
      </w:r>
    </w:p>
    <w:p w14:paraId="2A16B4D6" w14:textId="0C40A340" w:rsidR="009B7920" w:rsidRPr="004B5EA5" w:rsidRDefault="009B7920" w:rsidP="00015EDE">
      <w:pPr>
        <w:numPr>
          <w:ilvl w:val="0"/>
          <w:numId w:val="23"/>
        </w:numPr>
        <w:autoSpaceDE w:val="0"/>
        <w:rPr>
          <w:rFonts w:ascii="Cambria" w:hAnsi="Cambria"/>
        </w:rPr>
      </w:pPr>
      <w:r w:rsidRPr="004B5EA5">
        <w:rPr>
          <w:rFonts w:ascii="Cambria" w:hAnsi="Cambria"/>
        </w:rPr>
        <w:t xml:space="preserve">Tried to approach energy utilities, but the saving obligations and related white certificate trading schemes are not well framed for Topten (though it may evolve, the current framework makes it more profitable for utilities to work </w:t>
      </w:r>
      <w:r w:rsidR="00A53140" w:rsidRPr="004B5EA5">
        <w:rPr>
          <w:rFonts w:ascii="Cambria" w:hAnsi="Cambria"/>
        </w:rPr>
        <w:t xml:space="preserve">almost exclusively </w:t>
      </w:r>
      <w:r w:rsidRPr="004B5EA5">
        <w:rPr>
          <w:rFonts w:ascii="Cambria" w:hAnsi="Cambria"/>
        </w:rPr>
        <w:t>on building insulation).</w:t>
      </w:r>
    </w:p>
    <w:p w14:paraId="44242CBD" w14:textId="77777777" w:rsidR="009B7920" w:rsidRPr="004B5EA5" w:rsidRDefault="009B7920" w:rsidP="00015EDE">
      <w:pPr>
        <w:numPr>
          <w:ilvl w:val="0"/>
          <w:numId w:val="23"/>
        </w:numPr>
        <w:autoSpaceDE w:val="0"/>
        <w:rPr>
          <w:rFonts w:ascii="Cambria" w:hAnsi="Cambria"/>
        </w:rPr>
      </w:pPr>
      <w:r w:rsidRPr="004B5EA5">
        <w:rPr>
          <w:rFonts w:ascii="Cambria" w:hAnsi="Cambria"/>
        </w:rPr>
        <w:t xml:space="preserve">Organised many meetings in order to obtain support in communication after the end of the Euro-Topten Max project: a large Green NGO agreed to regularly speak about Guide Topten in its social network and, more importantly, several public authorities (at the national and </w:t>
      </w:r>
      <w:r w:rsidRPr="004B5EA5">
        <w:rPr>
          <w:rFonts w:ascii="Cambria" w:hAnsi="Cambria"/>
        </w:rPr>
        <w:lastRenderedPageBreak/>
        <w:t>local levels) quote Topten in their documents and promote it to the general public (on-line, printed, network of advice offices), strengthening its position.</w:t>
      </w:r>
    </w:p>
    <w:p w14:paraId="3AD534F0" w14:textId="77777777" w:rsidR="009B7920" w:rsidRPr="004B5EA5" w:rsidRDefault="009B7920" w:rsidP="00015EDE">
      <w:pPr>
        <w:numPr>
          <w:ilvl w:val="0"/>
          <w:numId w:val="23"/>
        </w:numPr>
        <w:autoSpaceDE w:val="0"/>
        <w:rPr>
          <w:rFonts w:ascii="Cambria" w:hAnsi="Cambria"/>
        </w:rPr>
      </w:pPr>
      <w:r w:rsidRPr="004B5EA5">
        <w:rPr>
          <w:rFonts w:ascii="Cambria" w:hAnsi="Cambria"/>
        </w:rPr>
        <w:t xml:space="preserve">Organised meetings to present the many Topten’s activities: public authorities must be regularly reminded that Topten can be used in different ways (in 2015 Guide Topten will for example be part of the programme “Positive Energy Families” and quoted in the activities taken into account for a city to be labelled with the “Citergie” label, in the public procurement </w:t>
      </w:r>
      <w:proofErr w:type="gramStart"/>
      <w:r w:rsidRPr="004B5EA5">
        <w:rPr>
          <w:rFonts w:ascii="Cambria" w:hAnsi="Cambria"/>
        </w:rPr>
        <w:t>activities  –</w:t>
      </w:r>
      <w:proofErr w:type="gramEnd"/>
      <w:r w:rsidRPr="004B5EA5">
        <w:rPr>
          <w:rFonts w:ascii="Cambria" w:hAnsi="Cambria"/>
        </w:rPr>
        <w:t xml:space="preserve"> the equivalent of the Energy Cities label).</w:t>
      </w:r>
    </w:p>
    <w:p w14:paraId="205CB2B5" w14:textId="77777777" w:rsidR="009B7920" w:rsidRPr="004B5EA5" w:rsidRDefault="009B7920" w:rsidP="00015EDE">
      <w:pPr>
        <w:numPr>
          <w:ilvl w:val="0"/>
          <w:numId w:val="23"/>
        </w:numPr>
        <w:autoSpaceDE w:val="0"/>
        <w:rPr>
          <w:rFonts w:ascii="Cambria" w:hAnsi="Cambria"/>
        </w:rPr>
      </w:pPr>
      <w:r w:rsidRPr="004B5EA5">
        <w:rPr>
          <w:rFonts w:ascii="Cambria" w:hAnsi="Cambria"/>
        </w:rPr>
        <w:t xml:space="preserve">Organised several meetings with retailers and a price comparison website (first with the support of the Ministry, then with the support of WWF), but it was not possible to plan for a project in 2015.  Our own analysis is that Guide Topten first needs to acquire the same professional tools as retailers to be able to work with them (e.g. same king of software to allow for automatic exchange of information, EAN codes for each </w:t>
      </w:r>
      <w:proofErr w:type="gramStart"/>
      <w:r w:rsidRPr="004B5EA5">
        <w:rPr>
          <w:rFonts w:ascii="Cambria" w:hAnsi="Cambria"/>
        </w:rPr>
        <w:t>products</w:t>
      </w:r>
      <w:proofErr w:type="gramEnd"/>
      <w:r w:rsidRPr="004B5EA5">
        <w:rPr>
          <w:rFonts w:ascii="Cambria" w:hAnsi="Cambria"/>
        </w:rPr>
        <w:t xml:space="preserve">). We will work on these tools in 2015/2016. </w:t>
      </w:r>
    </w:p>
    <w:p w14:paraId="1F40833A" w14:textId="77777777" w:rsidR="009B7920" w:rsidRPr="00E536B2" w:rsidRDefault="009B7920" w:rsidP="009B7920">
      <w:pPr>
        <w:keepNext/>
        <w:numPr>
          <w:ilvl w:val="2"/>
          <w:numId w:val="3"/>
        </w:numPr>
        <w:spacing w:before="240" w:after="60"/>
        <w:ind w:left="0" w:firstLine="0"/>
        <w:outlineLvl w:val="2"/>
        <w:rPr>
          <w:rFonts w:asciiTheme="majorHAnsi" w:eastAsia="Times New Roman" w:hAnsiTheme="majorHAnsi"/>
          <w:b/>
          <w:bCs/>
          <w:sz w:val="26"/>
          <w:szCs w:val="26"/>
        </w:rPr>
      </w:pPr>
      <w:bookmarkStart w:id="192" w:name="_Toc418756476"/>
      <w:r w:rsidRPr="00E536B2">
        <w:rPr>
          <w:rFonts w:asciiTheme="majorHAnsi" w:eastAsia="Times New Roman" w:hAnsiTheme="majorHAnsi"/>
          <w:b/>
          <w:bCs/>
          <w:sz w:val="26"/>
          <w:szCs w:val="26"/>
        </w:rPr>
        <w:t>Review of resources</w:t>
      </w:r>
      <w:bookmarkEnd w:id="192"/>
      <w:r w:rsidRPr="00E536B2">
        <w:rPr>
          <w:rFonts w:asciiTheme="majorHAnsi" w:eastAsia="Times New Roman" w:hAnsiTheme="majorHAnsi"/>
          <w:b/>
          <w:bCs/>
          <w:sz w:val="26"/>
          <w:szCs w:val="26"/>
        </w:rPr>
        <w:t xml:space="preserve"> </w:t>
      </w:r>
    </w:p>
    <w:p w14:paraId="08F707C3" w14:textId="26C3815A" w:rsidR="009B7920" w:rsidRPr="00E536B2" w:rsidRDefault="00A53140" w:rsidP="009B7920">
      <w:pPr>
        <w:pStyle w:val="Style3"/>
        <w:ind w:left="0" w:firstLine="0"/>
        <w:rPr>
          <w:rFonts w:asciiTheme="majorHAnsi" w:hAnsiTheme="majorHAnsi"/>
          <w:i/>
        </w:rPr>
      </w:pPr>
      <w:bookmarkStart w:id="193" w:name="_Toc406610732"/>
      <w:r>
        <w:rPr>
          <w:rFonts w:asciiTheme="majorHAnsi" w:hAnsiTheme="majorHAnsi"/>
        </w:rPr>
        <w:t xml:space="preserve"> </w:t>
      </w:r>
      <w:r w:rsidR="009B7920" w:rsidRPr="00E536B2">
        <w:rPr>
          <w:rFonts w:asciiTheme="majorHAnsi" w:hAnsiTheme="majorHAnsi"/>
        </w:rPr>
        <w:t>Staff resources</w:t>
      </w:r>
      <w:bookmarkEnd w:id="193"/>
    </w:p>
    <w:p w14:paraId="07F18674" w14:textId="77777777" w:rsidR="009B7920" w:rsidRPr="004B5EA5" w:rsidRDefault="009B7920" w:rsidP="009B7920">
      <w:pPr>
        <w:rPr>
          <w:rFonts w:ascii="Cambria" w:hAnsi="Cambria"/>
        </w:rPr>
      </w:pPr>
      <w:r w:rsidRPr="004B5EA5">
        <w:rPr>
          <w:rFonts w:ascii="Cambria" w:hAnsi="Cambria"/>
        </w:rPr>
        <w:t>We worked a little more hours of work than expected (1166 undertaken compared to 1100 planned) mostly because of the technical work (WP2) to launch a new category of product, LED light bulbs which requested more time than foreseen given the multitude of manufacturers and products to be analysed, and because communication activities (WP6): an event was organised for the 10th anniversary of Guide Topten. The event took time to organise, as well as the coordination for the production of content and graphic elements.</w:t>
      </w:r>
    </w:p>
    <w:p w14:paraId="275AF224" w14:textId="77777777" w:rsidR="009B7920" w:rsidRPr="004B5EA5" w:rsidRDefault="00A35E31" w:rsidP="00A35E31">
      <w:pPr>
        <w:autoSpaceDE w:val="0"/>
        <w:spacing w:after="0" w:line="240" w:lineRule="auto"/>
        <w:rPr>
          <w:rFonts w:ascii="Cambria" w:hAnsi="Cambria"/>
        </w:rPr>
      </w:pPr>
      <w:r w:rsidRPr="004B5EA5">
        <w:rPr>
          <w:rFonts w:ascii="Cambria" w:hAnsi="Cambria"/>
        </w:rPr>
        <w:t>B</w:t>
      </w:r>
      <w:r w:rsidR="009B7920" w:rsidRPr="004B5EA5">
        <w:rPr>
          <w:rFonts w:ascii="Cambria" w:hAnsi="Cambria"/>
        </w:rPr>
        <w:t xml:space="preserve">reak-down of hours by task and staff members </w:t>
      </w:r>
    </w:p>
    <w:p w14:paraId="670808EC" w14:textId="77777777" w:rsidR="009B7920" w:rsidRPr="00E536B2" w:rsidRDefault="009B7920" w:rsidP="009B7920">
      <w:pPr>
        <w:autoSpaceDE w:val="0"/>
        <w:spacing w:after="0" w:line="240" w:lineRule="auto"/>
        <w:rPr>
          <w:rFonts w:asciiTheme="majorHAnsi" w:hAnsiTheme="majorHAnsi"/>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9B7920" w:rsidRPr="00E536B2" w14:paraId="7621B175" w14:textId="77777777" w:rsidTr="008D01C9">
        <w:tc>
          <w:tcPr>
            <w:tcW w:w="2297" w:type="dxa"/>
            <w:tcBorders>
              <w:top w:val="single" w:sz="4" w:space="0" w:color="000000"/>
              <w:left w:val="single" w:sz="4" w:space="0" w:color="000000"/>
              <w:bottom w:val="single" w:sz="4" w:space="0" w:color="000000"/>
            </w:tcBorders>
            <w:shd w:val="clear" w:color="auto" w:fill="auto"/>
          </w:tcPr>
          <w:p w14:paraId="3A4B2844" w14:textId="77777777" w:rsidR="009B7920" w:rsidRPr="004B5EA5" w:rsidRDefault="009B7920" w:rsidP="008D01C9">
            <w:pPr>
              <w:autoSpaceDE w:val="0"/>
              <w:spacing w:after="0" w:line="240" w:lineRule="auto"/>
              <w:rPr>
                <w:rFonts w:ascii="Cambria" w:hAnsi="Cambria"/>
              </w:rPr>
            </w:pPr>
            <w:r w:rsidRPr="004B5EA5">
              <w:rPr>
                <w:rFonts w:ascii="Cambria" w:hAnsi="Cambria"/>
              </w:rPr>
              <w:t>Task n° + name</w:t>
            </w:r>
          </w:p>
        </w:tc>
        <w:tc>
          <w:tcPr>
            <w:tcW w:w="2405" w:type="dxa"/>
            <w:tcBorders>
              <w:top w:val="single" w:sz="4" w:space="0" w:color="000000"/>
              <w:left w:val="single" w:sz="4" w:space="0" w:color="000000"/>
              <w:bottom w:val="single" w:sz="4" w:space="0" w:color="000000"/>
            </w:tcBorders>
            <w:shd w:val="clear" w:color="auto" w:fill="auto"/>
          </w:tcPr>
          <w:p w14:paraId="70548D12" w14:textId="77777777" w:rsidR="009B7920" w:rsidRPr="004B5EA5" w:rsidRDefault="009B7920" w:rsidP="008D01C9">
            <w:pPr>
              <w:autoSpaceDE w:val="0"/>
              <w:spacing w:after="0" w:line="240" w:lineRule="auto"/>
              <w:jc w:val="both"/>
              <w:rPr>
                <w:rFonts w:ascii="Cambria" w:hAnsi="Cambria"/>
              </w:rPr>
            </w:pPr>
            <w:r w:rsidRPr="004B5EA5">
              <w:rPr>
                <w:rFonts w:ascii="Cambria" w:hAnsi="Cambri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76B4D99B" w14:textId="77777777" w:rsidR="009B7920" w:rsidRPr="004B5EA5" w:rsidRDefault="009B7920" w:rsidP="008D01C9">
            <w:pPr>
              <w:autoSpaceDE w:val="0"/>
              <w:spacing w:after="0" w:line="240" w:lineRule="auto"/>
              <w:jc w:val="both"/>
              <w:rPr>
                <w:rFonts w:ascii="Cambria" w:hAnsi="Cambria"/>
              </w:rPr>
            </w:pPr>
            <w:r w:rsidRPr="004B5EA5">
              <w:rPr>
                <w:rFonts w:ascii="Cambria" w:hAnsi="Cambri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30D0912" w14:textId="77777777" w:rsidR="009B7920" w:rsidRPr="004B5EA5" w:rsidRDefault="009B7920" w:rsidP="008D01C9">
            <w:pPr>
              <w:autoSpaceDE w:val="0"/>
              <w:spacing w:after="0" w:line="240" w:lineRule="auto"/>
              <w:rPr>
                <w:rFonts w:ascii="Cambria" w:hAnsi="Cambria"/>
              </w:rPr>
            </w:pPr>
            <w:r w:rsidRPr="004B5EA5">
              <w:rPr>
                <w:rFonts w:ascii="Cambria" w:hAnsi="Cambria"/>
              </w:rPr>
              <w:t>Keywords on undertaken activities</w:t>
            </w:r>
          </w:p>
        </w:tc>
      </w:tr>
      <w:tr w:rsidR="009B7920" w:rsidRPr="00E536B2" w14:paraId="4BBD881F" w14:textId="77777777" w:rsidTr="008D01C9">
        <w:tc>
          <w:tcPr>
            <w:tcW w:w="2297" w:type="dxa"/>
            <w:tcBorders>
              <w:top w:val="single" w:sz="4" w:space="0" w:color="000000"/>
              <w:left w:val="single" w:sz="4" w:space="0" w:color="000000"/>
              <w:bottom w:val="single" w:sz="4" w:space="0" w:color="000000"/>
            </w:tcBorders>
            <w:shd w:val="clear" w:color="auto" w:fill="auto"/>
          </w:tcPr>
          <w:p w14:paraId="05A1BF02" w14:textId="77777777" w:rsidR="009B7920" w:rsidRPr="004B5EA5" w:rsidRDefault="009B7920" w:rsidP="008D01C9">
            <w:pPr>
              <w:autoSpaceDE w:val="0"/>
              <w:spacing w:after="0" w:line="240" w:lineRule="auto"/>
              <w:rPr>
                <w:rFonts w:ascii="Cambria" w:hAnsi="Cambria"/>
              </w:rPr>
            </w:pPr>
            <w:r w:rsidRPr="004B5EA5">
              <w:rPr>
                <w:rFonts w:ascii="Cambria" w:hAnsi="Cambria"/>
              </w:rPr>
              <w:t xml:space="preserve">WP2: Task 2.2.1 </w:t>
            </w:r>
          </w:p>
          <w:p w14:paraId="2929599D" w14:textId="77777777" w:rsidR="009B7920" w:rsidRPr="004B5EA5" w:rsidRDefault="009B7920" w:rsidP="008D01C9">
            <w:pPr>
              <w:autoSpaceDE w:val="0"/>
              <w:spacing w:after="0" w:line="240" w:lineRule="auto"/>
              <w:rPr>
                <w:rFonts w:ascii="Cambria" w:hAnsi="Cambria"/>
              </w:rPr>
            </w:pPr>
            <w:r w:rsidRPr="004B5EA5">
              <w:rPr>
                <w:rFonts w:ascii="Cambria" w:hAnsi="Cambria"/>
              </w:rPr>
              <w:t>National core activities for the maintenance of Topten websites</w:t>
            </w:r>
          </w:p>
        </w:tc>
        <w:tc>
          <w:tcPr>
            <w:tcW w:w="2405" w:type="dxa"/>
            <w:tcBorders>
              <w:top w:val="single" w:sz="4" w:space="0" w:color="000000"/>
              <w:left w:val="single" w:sz="4" w:space="0" w:color="000000"/>
              <w:bottom w:val="single" w:sz="4" w:space="0" w:color="000000"/>
            </w:tcBorders>
            <w:shd w:val="clear" w:color="auto" w:fill="auto"/>
          </w:tcPr>
          <w:p w14:paraId="325FA41E" w14:textId="77777777" w:rsidR="009B7920" w:rsidRPr="004B5EA5" w:rsidRDefault="009B7920" w:rsidP="008D01C9">
            <w:pPr>
              <w:autoSpaceDE w:val="0"/>
              <w:spacing w:after="0" w:line="240" w:lineRule="auto"/>
              <w:rPr>
                <w:rFonts w:ascii="Cambria" w:hAnsi="Cambria"/>
              </w:rPr>
            </w:pPr>
            <w:r w:rsidRPr="004B5EA5">
              <w:rPr>
                <w:rFonts w:ascii="Cambria" w:hAnsi="Cambria"/>
              </w:rPr>
              <w:t xml:space="preserve">Sowatt </w:t>
            </w:r>
          </w:p>
          <w:p w14:paraId="1A27E2B3" w14:textId="77777777" w:rsidR="009B7920" w:rsidRPr="004B5EA5" w:rsidRDefault="009B7920" w:rsidP="008D01C9">
            <w:pPr>
              <w:autoSpaceDE w:val="0"/>
              <w:spacing w:after="0" w:line="240" w:lineRule="auto"/>
              <w:rPr>
                <w:rFonts w:ascii="Cambria" w:hAnsi="Cambria"/>
              </w:rPr>
            </w:pPr>
            <w:r w:rsidRPr="004B5EA5">
              <w:rPr>
                <w:rFonts w:ascii="Cambria" w:hAnsi="Cambria"/>
              </w:rPr>
              <w:t>(Sophie Attali)</w:t>
            </w:r>
          </w:p>
        </w:tc>
        <w:tc>
          <w:tcPr>
            <w:tcW w:w="1677" w:type="dxa"/>
            <w:tcBorders>
              <w:top w:val="single" w:sz="4" w:space="0" w:color="000000"/>
              <w:left w:val="single" w:sz="4" w:space="0" w:color="000000"/>
              <w:bottom w:val="single" w:sz="4" w:space="0" w:color="000000"/>
            </w:tcBorders>
            <w:shd w:val="clear" w:color="auto" w:fill="auto"/>
          </w:tcPr>
          <w:p w14:paraId="0730B1AA" w14:textId="77777777" w:rsidR="009B7920" w:rsidRPr="004B5EA5" w:rsidRDefault="009B7920" w:rsidP="008D01C9">
            <w:pPr>
              <w:autoSpaceDE w:val="0"/>
              <w:spacing w:after="0" w:line="240" w:lineRule="auto"/>
              <w:rPr>
                <w:rFonts w:ascii="Cambria" w:hAnsi="Cambria"/>
              </w:rPr>
            </w:pPr>
            <w:r w:rsidRPr="004B5EA5">
              <w:rPr>
                <w:rFonts w:ascii="Cambria" w:hAnsi="Cambria"/>
              </w:rPr>
              <w:t>440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21C88EB" w14:textId="77777777" w:rsidR="009B7920" w:rsidRPr="004B5EA5" w:rsidRDefault="009B7920" w:rsidP="008D01C9">
            <w:pPr>
              <w:autoSpaceDE w:val="0"/>
              <w:spacing w:after="0" w:line="240" w:lineRule="auto"/>
              <w:rPr>
                <w:rFonts w:ascii="Cambria" w:hAnsi="Cambria"/>
              </w:rPr>
            </w:pPr>
            <w:r w:rsidRPr="004B5EA5">
              <w:rPr>
                <w:rFonts w:ascii="Cambria" w:hAnsi="Cambria"/>
              </w:rPr>
              <w:t>Continuous update and management of the Topten website in France (data collection, cross check with manufacturers, development of web content for each product category, development of new product categories)</w:t>
            </w:r>
          </w:p>
        </w:tc>
      </w:tr>
      <w:tr w:rsidR="009B7920" w:rsidRPr="00E536B2" w14:paraId="193BB4D8" w14:textId="77777777" w:rsidTr="008D01C9">
        <w:tc>
          <w:tcPr>
            <w:tcW w:w="2297" w:type="dxa"/>
            <w:tcBorders>
              <w:top w:val="single" w:sz="4" w:space="0" w:color="000000"/>
              <w:left w:val="single" w:sz="4" w:space="0" w:color="000000"/>
              <w:bottom w:val="single" w:sz="4" w:space="0" w:color="000000"/>
            </w:tcBorders>
            <w:shd w:val="clear" w:color="auto" w:fill="auto"/>
          </w:tcPr>
          <w:p w14:paraId="411BE4B4" w14:textId="77777777" w:rsidR="009B7920" w:rsidRPr="004B5EA5" w:rsidRDefault="009B7920" w:rsidP="008D01C9">
            <w:pPr>
              <w:autoSpaceDE w:val="0"/>
              <w:snapToGrid w:val="0"/>
              <w:spacing w:after="0" w:line="240" w:lineRule="auto"/>
              <w:rPr>
                <w:rFonts w:ascii="Cambria" w:hAnsi="Cambria"/>
              </w:rPr>
            </w:pPr>
            <w:r w:rsidRPr="004B5EA5">
              <w:rPr>
                <w:rFonts w:ascii="Cambria" w:hAnsi="Cambria"/>
              </w:rPr>
              <w:t xml:space="preserve">WP2: Task 2.2.2 development and strengthen Topten projects </w:t>
            </w:r>
          </w:p>
          <w:p w14:paraId="6621A641" w14:textId="77777777" w:rsidR="009B7920" w:rsidRPr="004B5EA5" w:rsidRDefault="009B7920" w:rsidP="008D01C9">
            <w:pPr>
              <w:spacing w:before="40"/>
              <w:ind w:right="74"/>
              <w:rPr>
                <w:rFonts w:ascii="Cambria" w:hAnsi="Cambria"/>
              </w:rPr>
            </w:pPr>
          </w:p>
        </w:tc>
        <w:tc>
          <w:tcPr>
            <w:tcW w:w="2405" w:type="dxa"/>
            <w:tcBorders>
              <w:top w:val="single" w:sz="4" w:space="0" w:color="000000"/>
              <w:left w:val="single" w:sz="4" w:space="0" w:color="000000"/>
              <w:bottom w:val="single" w:sz="4" w:space="0" w:color="000000"/>
            </w:tcBorders>
            <w:shd w:val="clear" w:color="auto" w:fill="auto"/>
          </w:tcPr>
          <w:p w14:paraId="33F3F5CA" w14:textId="77777777" w:rsidR="009B7920" w:rsidRPr="004B5EA5" w:rsidRDefault="009B7920" w:rsidP="008D01C9">
            <w:pPr>
              <w:autoSpaceDE w:val="0"/>
              <w:spacing w:after="0" w:line="240" w:lineRule="auto"/>
              <w:rPr>
                <w:rFonts w:ascii="Cambria" w:hAnsi="Cambria"/>
              </w:rPr>
            </w:pPr>
            <w:r w:rsidRPr="004B5EA5">
              <w:rPr>
                <w:rFonts w:ascii="Cambria" w:hAnsi="Cambria"/>
              </w:rPr>
              <w:t xml:space="preserve">Sowatt </w:t>
            </w:r>
          </w:p>
          <w:p w14:paraId="3129089F" w14:textId="77777777" w:rsidR="009B7920" w:rsidRPr="004B5EA5" w:rsidRDefault="009B7920" w:rsidP="008D01C9">
            <w:pPr>
              <w:spacing w:before="40"/>
              <w:ind w:right="74"/>
              <w:rPr>
                <w:rFonts w:ascii="Cambria" w:hAnsi="Cambria"/>
              </w:rPr>
            </w:pPr>
            <w:r w:rsidRPr="004B5EA5">
              <w:rPr>
                <w:rFonts w:ascii="Cambria" w:hAnsi="Cambria"/>
              </w:rPr>
              <w:t>(Sophie Attali)</w:t>
            </w:r>
          </w:p>
        </w:tc>
        <w:tc>
          <w:tcPr>
            <w:tcW w:w="1677" w:type="dxa"/>
            <w:tcBorders>
              <w:top w:val="single" w:sz="4" w:space="0" w:color="000000"/>
              <w:left w:val="single" w:sz="4" w:space="0" w:color="000000"/>
              <w:bottom w:val="single" w:sz="4" w:space="0" w:color="000000"/>
            </w:tcBorders>
            <w:shd w:val="clear" w:color="auto" w:fill="auto"/>
          </w:tcPr>
          <w:p w14:paraId="0E3C851F" w14:textId="77777777" w:rsidR="009B7920" w:rsidRPr="004B5EA5" w:rsidRDefault="009B7920" w:rsidP="008D01C9">
            <w:pPr>
              <w:spacing w:before="40"/>
              <w:ind w:right="74"/>
              <w:rPr>
                <w:rFonts w:ascii="Cambria" w:hAnsi="Cambria"/>
              </w:rPr>
            </w:pPr>
            <w:r w:rsidRPr="004B5EA5">
              <w:rPr>
                <w:rFonts w:ascii="Cambria" w:hAnsi="Cambria"/>
              </w:rPr>
              <w:t>200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2CBA312" w14:textId="77777777" w:rsidR="009B7920" w:rsidRPr="004B5EA5" w:rsidRDefault="009B7920" w:rsidP="008D01C9">
            <w:pPr>
              <w:autoSpaceDE w:val="0"/>
              <w:spacing w:after="0" w:line="240" w:lineRule="auto"/>
              <w:rPr>
                <w:rFonts w:ascii="Cambria" w:hAnsi="Cambria"/>
              </w:rPr>
            </w:pPr>
            <w:r w:rsidRPr="004B5EA5">
              <w:rPr>
                <w:rFonts w:ascii="Cambria" w:hAnsi="Cambria"/>
              </w:rPr>
              <w:t xml:space="preserve">Activities to develop and strengthen the Topten project and </w:t>
            </w:r>
            <w:proofErr w:type="gramStart"/>
            <w:r w:rsidRPr="004B5EA5">
              <w:rPr>
                <w:rFonts w:ascii="Cambria" w:hAnsi="Cambria"/>
              </w:rPr>
              <w:t>be</w:t>
            </w:r>
            <w:proofErr w:type="gramEnd"/>
            <w:r w:rsidRPr="004B5EA5">
              <w:rPr>
                <w:rFonts w:ascii="Cambria" w:hAnsi="Cambria"/>
              </w:rPr>
              <w:t xml:space="preserve"> more visible (Development of partnerships, presentations to various stakeholders, contact the media, develop tool such as guidelines, etc.).</w:t>
            </w:r>
          </w:p>
        </w:tc>
      </w:tr>
    </w:tbl>
    <w:p w14:paraId="22958B00" w14:textId="77777777" w:rsidR="009B7920" w:rsidRPr="00E536B2" w:rsidRDefault="009B7920" w:rsidP="009B7920">
      <w:pPr>
        <w:pStyle w:val="Style3"/>
        <w:ind w:left="0" w:firstLine="0"/>
        <w:rPr>
          <w:rFonts w:asciiTheme="majorHAnsi" w:hAnsiTheme="majorHAnsi"/>
        </w:rPr>
      </w:pPr>
      <w:bookmarkStart w:id="194" w:name="_Toc406610733"/>
      <w:r w:rsidRPr="00E536B2">
        <w:rPr>
          <w:rFonts w:asciiTheme="majorHAnsi" w:hAnsiTheme="majorHAnsi"/>
        </w:rPr>
        <w:lastRenderedPageBreak/>
        <w:t>Subcontracting and other specific costs</w:t>
      </w:r>
      <w:bookmarkEnd w:id="194"/>
    </w:p>
    <w:p w14:paraId="5E02523E" w14:textId="77777777" w:rsidR="009B7920" w:rsidRPr="00E536B2" w:rsidRDefault="009B7920" w:rsidP="009B7920">
      <w:pPr>
        <w:autoSpaceDE w:val="0"/>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9B7920" w:rsidRPr="004B5EA5" w14:paraId="6ECD57A6" w14:textId="77777777" w:rsidTr="008D01C9">
        <w:tc>
          <w:tcPr>
            <w:tcW w:w="1816" w:type="dxa"/>
            <w:tcBorders>
              <w:top w:val="single" w:sz="4" w:space="0" w:color="000000"/>
              <w:left w:val="single" w:sz="4" w:space="0" w:color="000000"/>
              <w:bottom w:val="single" w:sz="4" w:space="0" w:color="000000"/>
            </w:tcBorders>
            <w:shd w:val="clear" w:color="auto" w:fill="auto"/>
          </w:tcPr>
          <w:p w14:paraId="1A1A0D29" w14:textId="77777777" w:rsidR="009B7920" w:rsidRPr="004B5EA5" w:rsidRDefault="009B7920" w:rsidP="00E72242">
            <w:pPr>
              <w:autoSpaceDE w:val="0"/>
              <w:spacing w:after="0" w:line="240" w:lineRule="auto"/>
              <w:rPr>
                <w:rFonts w:ascii="Cambria" w:hAnsi="Cambria"/>
              </w:rPr>
            </w:pPr>
            <w:r w:rsidRPr="004B5EA5">
              <w:rPr>
                <w:rFonts w:ascii="Cambria" w:hAnsi="Cambri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7477A24D" w14:textId="77777777" w:rsidR="009B7920" w:rsidRPr="004B5EA5" w:rsidRDefault="009B7920" w:rsidP="00E72242">
            <w:pPr>
              <w:autoSpaceDE w:val="0"/>
              <w:spacing w:after="0" w:line="240" w:lineRule="auto"/>
              <w:rPr>
                <w:rFonts w:ascii="Cambria" w:hAnsi="Cambria"/>
              </w:rPr>
            </w:pPr>
            <w:r w:rsidRPr="004B5EA5">
              <w:rPr>
                <w:rFonts w:ascii="Cambria" w:hAnsi="Cambri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2C9A5DF5" w14:textId="77777777" w:rsidR="009B7920" w:rsidRPr="004B5EA5" w:rsidRDefault="009B7920" w:rsidP="00E72242">
            <w:pPr>
              <w:autoSpaceDE w:val="0"/>
              <w:spacing w:after="0" w:line="240" w:lineRule="auto"/>
              <w:rPr>
                <w:rFonts w:ascii="Cambria" w:hAnsi="Cambria"/>
              </w:rPr>
            </w:pPr>
            <w:r w:rsidRPr="004B5EA5">
              <w:rPr>
                <w:rFonts w:ascii="Cambria" w:hAnsi="Cambria"/>
              </w:rPr>
              <w:t>Estimated costs [EUR]</w:t>
            </w:r>
          </w:p>
        </w:tc>
        <w:tc>
          <w:tcPr>
            <w:tcW w:w="1701" w:type="dxa"/>
            <w:tcBorders>
              <w:top w:val="single" w:sz="4" w:space="0" w:color="000000"/>
              <w:left w:val="single" w:sz="4" w:space="0" w:color="000000"/>
              <w:bottom w:val="single" w:sz="4" w:space="0" w:color="000000"/>
            </w:tcBorders>
            <w:shd w:val="clear" w:color="auto" w:fill="auto"/>
          </w:tcPr>
          <w:p w14:paraId="39134EC1" w14:textId="77777777" w:rsidR="009B7920" w:rsidRPr="004B5EA5" w:rsidRDefault="009B7920" w:rsidP="00E72242">
            <w:pPr>
              <w:autoSpaceDE w:val="0"/>
              <w:spacing w:after="0" w:line="240" w:lineRule="auto"/>
              <w:rPr>
                <w:rFonts w:ascii="Cambria" w:hAnsi="Cambria"/>
              </w:rPr>
            </w:pPr>
            <w:r w:rsidRPr="004B5EA5">
              <w:rPr>
                <w:rFonts w:ascii="Cambria" w:hAnsi="Cambri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C11848" w14:textId="77777777" w:rsidR="009B7920" w:rsidRPr="004B5EA5" w:rsidRDefault="009B7920" w:rsidP="00E72242">
            <w:pPr>
              <w:autoSpaceDE w:val="0"/>
              <w:spacing w:after="0" w:line="240" w:lineRule="auto"/>
              <w:rPr>
                <w:rFonts w:ascii="Cambria" w:hAnsi="Cambria"/>
              </w:rPr>
            </w:pPr>
            <w:r w:rsidRPr="004B5EA5">
              <w:rPr>
                <w:rFonts w:ascii="Cambria" w:hAnsi="Cambria"/>
              </w:rPr>
              <w:t>Reason for over-, under- or not spending</w:t>
            </w:r>
          </w:p>
        </w:tc>
      </w:tr>
      <w:tr w:rsidR="009B7920" w:rsidRPr="004B5EA5" w14:paraId="756A8B0F" w14:textId="77777777" w:rsidTr="008D01C9">
        <w:tc>
          <w:tcPr>
            <w:tcW w:w="1816" w:type="dxa"/>
            <w:tcBorders>
              <w:top w:val="single" w:sz="4" w:space="0" w:color="000000"/>
              <w:left w:val="single" w:sz="4" w:space="0" w:color="000000"/>
              <w:bottom w:val="single" w:sz="4" w:space="0" w:color="000000"/>
            </w:tcBorders>
            <w:shd w:val="clear" w:color="auto" w:fill="auto"/>
          </w:tcPr>
          <w:p w14:paraId="56A85ECF" w14:textId="77777777" w:rsidR="009B7920" w:rsidRPr="004B5EA5" w:rsidRDefault="009B7920" w:rsidP="00E72242">
            <w:pPr>
              <w:autoSpaceDE w:val="0"/>
              <w:spacing w:after="0" w:line="240" w:lineRule="auto"/>
              <w:rPr>
                <w:rFonts w:ascii="Cambria" w:hAnsi="Cambria"/>
              </w:rPr>
            </w:pPr>
            <w:r w:rsidRPr="004B5EA5">
              <w:rPr>
                <w:rFonts w:ascii="Cambria" w:hAnsi="Cambria"/>
              </w:rPr>
              <w:t>Other specific costs</w:t>
            </w:r>
          </w:p>
        </w:tc>
        <w:tc>
          <w:tcPr>
            <w:tcW w:w="1924" w:type="dxa"/>
            <w:tcBorders>
              <w:top w:val="single" w:sz="4" w:space="0" w:color="000000"/>
              <w:left w:val="single" w:sz="4" w:space="0" w:color="000000"/>
              <w:bottom w:val="single" w:sz="4" w:space="0" w:color="000000"/>
            </w:tcBorders>
            <w:shd w:val="clear" w:color="auto" w:fill="auto"/>
          </w:tcPr>
          <w:p w14:paraId="144A0D6F" w14:textId="77777777" w:rsidR="009B7920" w:rsidRPr="004B5EA5" w:rsidRDefault="009B7920" w:rsidP="00E72242">
            <w:pPr>
              <w:autoSpaceDE w:val="0"/>
              <w:spacing w:after="0" w:line="240" w:lineRule="auto"/>
              <w:rPr>
                <w:rFonts w:ascii="Cambria" w:hAnsi="Cambria"/>
              </w:rPr>
            </w:pPr>
            <w:r w:rsidRPr="004B5EA5">
              <w:rPr>
                <w:rFonts w:ascii="Cambria" w:hAnsi="Cambria"/>
              </w:rPr>
              <w:t>Production of a portable booth</w:t>
            </w:r>
          </w:p>
        </w:tc>
        <w:tc>
          <w:tcPr>
            <w:tcW w:w="1647" w:type="dxa"/>
            <w:tcBorders>
              <w:top w:val="single" w:sz="4" w:space="0" w:color="000000"/>
              <w:left w:val="single" w:sz="4" w:space="0" w:color="000000"/>
              <w:bottom w:val="single" w:sz="4" w:space="0" w:color="000000"/>
            </w:tcBorders>
            <w:shd w:val="clear" w:color="auto" w:fill="auto"/>
          </w:tcPr>
          <w:p w14:paraId="77F213D1" w14:textId="77777777" w:rsidR="009B7920" w:rsidRPr="004B5EA5" w:rsidRDefault="009B7920" w:rsidP="00E72242">
            <w:pPr>
              <w:autoSpaceDE w:val="0"/>
              <w:spacing w:after="0" w:line="240" w:lineRule="auto"/>
              <w:rPr>
                <w:rFonts w:ascii="Cambria" w:hAnsi="Cambria"/>
              </w:rPr>
            </w:pPr>
            <w:r w:rsidRPr="004B5EA5">
              <w:rPr>
                <w:rFonts w:ascii="Cambria" w:hAnsi="Cambria"/>
              </w:rPr>
              <w:t>2 800</w:t>
            </w:r>
          </w:p>
        </w:tc>
        <w:tc>
          <w:tcPr>
            <w:tcW w:w="1701" w:type="dxa"/>
            <w:tcBorders>
              <w:top w:val="single" w:sz="4" w:space="0" w:color="000000"/>
              <w:left w:val="single" w:sz="4" w:space="0" w:color="000000"/>
              <w:bottom w:val="single" w:sz="4" w:space="0" w:color="000000"/>
            </w:tcBorders>
            <w:shd w:val="clear" w:color="auto" w:fill="auto"/>
          </w:tcPr>
          <w:p w14:paraId="1CEF377B" w14:textId="77777777" w:rsidR="009B7920" w:rsidRPr="004B5EA5" w:rsidRDefault="009B7920" w:rsidP="00E72242">
            <w:pPr>
              <w:autoSpaceDE w:val="0"/>
              <w:spacing w:after="0" w:line="240" w:lineRule="auto"/>
              <w:rPr>
                <w:rFonts w:ascii="Cambria" w:hAnsi="Cambria"/>
              </w:rPr>
            </w:pPr>
            <w:r w:rsidRPr="004B5EA5">
              <w:rPr>
                <w:rFonts w:ascii="Cambria" w:hAnsi="Cambria"/>
              </w:rPr>
              <w:t>3 500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303B95" w14:textId="77777777" w:rsidR="009B7920" w:rsidRPr="004B5EA5" w:rsidRDefault="009B7920" w:rsidP="00E72242">
            <w:pPr>
              <w:autoSpaceDE w:val="0"/>
              <w:spacing w:after="0" w:line="240" w:lineRule="auto"/>
              <w:rPr>
                <w:rFonts w:ascii="Cambria" w:hAnsi="Cambria"/>
              </w:rPr>
            </w:pPr>
            <w:r w:rsidRPr="004B5EA5">
              <w:rPr>
                <w:rFonts w:ascii="Cambria" w:hAnsi="Cambria"/>
              </w:rPr>
              <w:t>The structure was more expensive than planned, but we will be able to use it again, and produce only new designs to clip on the structure</w:t>
            </w:r>
          </w:p>
        </w:tc>
      </w:tr>
      <w:tr w:rsidR="009B7920" w:rsidRPr="004B5EA5" w14:paraId="0DDF4EEC" w14:textId="77777777" w:rsidTr="008D01C9">
        <w:tc>
          <w:tcPr>
            <w:tcW w:w="1816" w:type="dxa"/>
            <w:tcBorders>
              <w:top w:val="single" w:sz="4" w:space="0" w:color="000000"/>
              <w:left w:val="single" w:sz="4" w:space="0" w:color="000000"/>
              <w:bottom w:val="single" w:sz="4" w:space="0" w:color="000000"/>
            </w:tcBorders>
            <w:shd w:val="clear" w:color="auto" w:fill="auto"/>
          </w:tcPr>
          <w:p w14:paraId="1365A6AD" w14:textId="77777777" w:rsidR="009B7920" w:rsidRPr="004B5EA5" w:rsidRDefault="009B7920" w:rsidP="00E72242">
            <w:pPr>
              <w:autoSpaceDE w:val="0"/>
              <w:spacing w:after="0" w:line="240" w:lineRule="auto"/>
              <w:rPr>
                <w:rFonts w:ascii="Cambria" w:hAnsi="Cambria"/>
              </w:rPr>
            </w:pPr>
            <w:r w:rsidRPr="004B5EA5">
              <w:rPr>
                <w:rFonts w:ascii="Cambria" w:hAnsi="Cambria"/>
              </w:rPr>
              <w:t>Other specific costs</w:t>
            </w:r>
          </w:p>
        </w:tc>
        <w:tc>
          <w:tcPr>
            <w:tcW w:w="1924" w:type="dxa"/>
            <w:tcBorders>
              <w:top w:val="single" w:sz="4" w:space="0" w:color="000000"/>
              <w:left w:val="single" w:sz="4" w:space="0" w:color="000000"/>
              <w:bottom w:val="single" w:sz="4" w:space="0" w:color="000000"/>
            </w:tcBorders>
            <w:shd w:val="clear" w:color="auto" w:fill="auto"/>
          </w:tcPr>
          <w:p w14:paraId="3DB807CD" w14:textId="77777777" w:rsidR="009B7920" w:rsidRPr="004B5EA5" w:rsidRDefault="009B7920" w:rsidP="00E72242">
            <w:pPr>
              <w:autoSpaceDE w:val="0"/>
              <w:spacing w:after="0" w:line="240" w:lineRule="auto"/>
              <w:rPr>
                <w:rFonts w:ascii="Cambria" w:hAnsi="Cambria"/>
              </w:rPr>
            </w:pPr>
            <w:r w:rsidRPr="004B5EA5">
              <w:rPr>
                <w:rFonts w:ascii="Cambria" w:hAnsi="Cambria"/>
              </w:rPr>
              <w:t>Production of leaflets</w:t>
            </w:r>
          </w:p>
        </w:tc>
        <w:tc>
          <w:tcPr>
            <w:tcW w:w="1647" w:type="dxa"/>
            <w:tcBorders>
              <w:top w:val="single" w:sz="4" w:space="0" w:color="000000"/>
              <w:left w:val="single" w:sz="4" w:space="0" w:color="000000"/>
              <w:bottom w:val="single" w:sz="4" w:space="0" w:color="000000"/>
            </w:tcBorders>
            <w:shd w:val="clear" w:color="auto" w:fill="auto"/>
          </w:tcPr>
          <w:p w14:paraId="58100BDA" w14:textId="77777777" w:rsidR="009B7920" w:rsidRPr="004B5EA5" w:rsidRDefault="009B7920" w:rsidP="00E72242">
            <w:pPr>
              <w:autoSpaceDE w:val="0"/>
              <w:spacing w:after="0" w:line="240" w:lineRule="auto"/>
              <w:rPr>
                <w:rFonts w:ascii="Cambria" w:hAnsi="Cambria"/>
              </w:rPr>
            </w:pPr>
            <w:r w:rsidRPr="004B5EA5">
              <w:rPr>
                <w:rFonts w:ascii="Cambria" w:hAnsi="Cambria"/>
              </w:rPr>
              <w:t>3 000</w:t>
            </w:r>
          </w:p>
        </w:tc>
        <w:tc>
          <w:tcPr>
            <w:tcW w:w="1701" w:type="dxa"/>
            <w:tcBorders>
              <w:top w:val="single" w:sz="4" w:space="0" w:color="000000"/>
              <w:left w:val="single" w:sz="4" w:space="0" w:color="000000"/>
              <w:bottom w:val="single" w:sz="4" w:space="0" w:color="000000"/>
            </w:tcBorders>
            <w:shd w:val="clear" w:color="auto" w:fill="auto"/>
          </w:tcPr>
          <w:p w14:paraId="7AA395DD" w14:textId="77777777" w:rsidR="009B7920" w:rsidRPr="004B5EA5" w:rsidRDefault="009B7920" w:rsidP="00E72242">
            <w:pPr>
              <w:autoSpaceDE w:val="0"/>
              <w:spacing w:after="0" w:line="240" w:lineRule="auto"/>
              <w:rPr>
                <w:rFonts w:ascii="Cambria" w:hAnsi="Cambria"/>
              </w:rPr>
            </w:pPr>
            <w:r w:rsidRPr="004B5EA5">
              <w:rPr>
                <w:rFonts w:ascii="Cambria" w:hAnsi="Cambria"/>
              </w:rPr>
              <w:t xml:space="preserve"> 2 014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B94029" w14:textId="77777777" w:rsidR="009B7920" w:rsidRPr="004B5EA5" w:rsidRDefault="009B7920" w:rsidP="00E72242">
            <w:pPr>
              <w:autoSpaceDE w:val="0"/>
              <w:spacing w:after="0" w:line="240" w:lineRule="auto"/>
              <w:rPr>
                <w:rFonts w:ascii="Cambria" w:hAnsi="Cambria"/>
              </w:rPr>
            </w:pPr>
            <w:r w:rsidRPr="004B5EA5">
              <w:rPr>
                <w:rFonts w:ascii="Cambria" w:hAnsi="Cambria"/>
              </w:rPr>
              <w:t>The printing was less expensive than planned (we found a printer equipped with an adapted folding machine)</w:t>
            </w:r>
          </w:p>
        </w:tc>
      </w:tr>
      <w:tr w:rsidR="009B7920" w:rsidRPr="004B5EA5" w14:paraId="732D4CDF" w14:textId="77777777" w:rsidTr="008D01C9">
        <w:tc>
          <w:tcPr>
            <w:tcW w:w="1816" w:type="dxa"/>
            <w:tcBorders>
              <w:top w:val="single" w:sz="4" w:space="0" w:color="000000"/>
              <w:left w:val="single" w:sz="4" w:space="0" w:color="000000"/>
              <w:bottom w:val="single" w:sz="4" w:space="0" w:color="000000"/>
            </w:tcBorders>
            <w:shd w:val="clear" w:color="auto" w:fill="auto"/>
          </w:tcPr>
          <w:p w14:paraId="4AE3681C" w14:textId="77777777" w:rsidR="009B7920" w:rsidRPr="004B5EA5" w:rsidRDefault="009B7920" w:rsidP="00E72242">
            <w:pPr>
              <w:autoSpaceDE w:val="0"/>
              <w:spacing w:after="0" w:line="240" w:lineRule="auto"/>
              <w:rPr>
                <w:rFonts w:ascii="Cambria" w:hAnsi="Cambria"/>
              </w:rPr>
            </w:pPr>
            <w:r w:rsidRPr="004B5EA5">
              <w:rPr>
                <w:rFonts w:ascii="Cambria" w:hAnsi="Cambria"/>
              </w:rPr>
              <w:t>Subcontracting</w:t>
            </w:r>
          </w:p>
        </w:tc>
        <w:tc>
          <w:tcPr>
            <w:tcW w:w="1924" w:type="dxa"/>
            <w:tcBorders>
              <w:top w:val="single" w:sz="4" w:space="0" w:color="000000"/>
              <w:left w:val="single" w:sz="4" w:space="0" w:color="000000"/>
              <w:bottom w:val="single" w:sz="4" w:space="0" w:color="000000"/>
            </w:tcBorders>
            <w:shd w:val="clear" w:color="auto" w:fill="auto"/>
          </w:tcPr>
          <w:p w14:paraId="111DD2BE" w14:textId="77777777" w:rsidR="009B7920" w:rsidRPr="004B5EA5" w:rsidRDefault="009B7920" w:rsidP="00E72242">
            <w:pPr>
              <w:autoSpaceDE w:val="0"/>
              <w:spacing w:after="0" w:line="240" w:lineRule="auto"/>
              <w:rPr>
                <w:rFonts w:ascii="Cambria" w:hAnsi="Cambria"/>
              </w:rPr>
            </w:pPr>
            <w:r w:rsidRPr="004B5EA5">
              <w:rPr>
                <w:rFonts w:ascii="Cambria" w:hAnsi="Cambria"/>
              </w:rPr>
              <w:t>Public relations</w:t>
            </w:r>
          </w:p>
        </w:tc>
        <w:tc>
          <w:tcPr>
            <w:tcW w:w="1647" w:type="dxa"/>
            <w:tcBorders>
              <w:top w:val="single" w:sz="4" w:space="0" w:color="000000"/>
              <w:left w:val="single" w:sz="4" w:space="0" w:color="000000"/>
              <w:bottom w:val="single" w:sz="4" w:space="0" w:color="000000"/>
            </w:tcBorders>
            <w:shd w:val="clear" w:color="auto" w:fill="auto"/>
          </w:tcPr>
          <w:p w14:paraId="402A6AF6" w14:textId="77777777" w:rsidR="009B7920" w:rsidRPr="004B5EA5" w:rsidRDefault="009B7920" w:rsidP="00E72242">
            <w:pPr>
              <w:autoSpaceDE w:val="0"/>
              <w:spacing w:after="0" w:line="240" w:lineRule="auto"/>
              <w:rPr>
                <w:rFonts w:ascii="Cambria" w:hAnsi="Cambria"/>
              </w:rPr>
            </w:pPr>
            <w:r w:rsidRPr="004B5EA5">
              <w:rPr>
                <w:rFonts w:ascii="Cambria" w:hAnsi="Cambria"/>
              </w:rPr>
              <w:t>17 600</w:t>
            </w:r>
          </w:p>
        </w:tc>
        <w:tc>
          <w:tcPr>
            <w:tcW w:w="1701" w:type="dxa"/>
            <w:tcBorders>
              <w:top w:val="single" w:sz="4" w:space="0" w:color="000000"/>
              <w:left w:val="single" w:sz="4" w:space="0" w:color="000000"/>
              <w:bottom w:val="single" w:sz="4" w:space="0" w:color="000000"/>
            </w:tcBorders>
            <w:shd w:val="clear" w:color="auto" w:fill="auto"/>
          </w:tcPr>
          <w:p w14:paraId="36563217" w14:textId="77777777" w:rsidR="009B7920" w:rsidRPr="004B5EA5" w:rsidRDefault="009B7920" w:rsidP="00E72242">
            <w:pPr>
              <w:autoSpaceDE w:val="0"/>
              <w:spacing w:after="0" w:line="240" w:lineRule="auto"/>
              <w:rPr>
                <w:rFonts w:ascii="Cambria" w:hAnsi="Cambria"/>
              </w:rPr>
            </w:pPr>
            <w:r w:rsidRPr="004B5EA5">
              <w:rPr>
                <w:rFonts w:ascii="Cambria" w:hAnsi="Cambria"/>
              </w:rPr>
              <w:t>13 036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CC6437" w14:textId="77777777" w:rsidR="009B7920" w:rsidRPr="004B5EA5" w:rsidRDefault="009B7920" w:rsidP="00E72242">
            <w:pPr>
              <w:autoSpaceDE w:val="0"/>
              <w:spacing w:after="0" w:line="240" w:lineRule="auto"/>
              <w:rPr>
                <w:rFonts w:ascii="Cambria" w:hAnsi="Cambria"/>
              </w:rPr>
            </w:pPr>
            <w:r w:rsidRPr="004B5EA5">
              <w:rPr>
                <w:rFonts w:ascii="Cambria" w:hAnsi="Cambria"/>
              </w:rPr>
              <w:t xml:space="preserve">We have produced one less press release because we thought it would be more appropriate to organise an event (see below) </w:t>
            </w:r>
          </w:p>
        </w:tc>
      </w:tr>
      <w:tr w:rsidR="009B7920" w:rsidRPr="004B5EA5" w14:paraId="2520E734" w14:textId="77777777" w:rsidTr="008D01C9">
        <w:tc>
          <w:tcPr>
            <w:tcW w:w="1816" w:type="dxa"/>
            <w:tcBorders>
              <w:top w:val="single" w:sz="4" w:space="0" w:color="000000"/>
              <w:left w:val="single" w:sz="4" w:space="0" w:color="000000"/>
              <w:bottom w:val="single" w:sz="4" w:space="0" w:color="000000"/>
            </w:tcBorders>
            <w:shd w:val="clear" w:color="auto" w:fill="auto"/>
          </w:tcPr>
          <w:p w14:paraId="2BEAFE60" w14:textId="77777777" w:rsidR="009B7920" w:rsidRPr="004B5EA5" w:rsidRDefault="009B7920" w:rsidP="00E72242">
            <w:pPr>
              <w:autoSpaceDE w:val="0"/>
              <w:spacing w:after="0" w:line="240" w:lineRule="auto"/>
              <w:rPr>
                <w:rFonts w:ascii="Cambria" w:hAnsi="Cambria"/>
              </w:rPr>
            </w:pPr>
            <w:r w:rsidRPr="004B5EA5">
              <w:rPr>
                <w:rFonts w:ascii="Cambria" w:hAnsi="Cambria"/>
              </w:rPr>
              <w:t>Other specific costs</w:t>
            </w:r>
          </w:p>
        </w:tc>
        <w:tc>
          <w:tcPr>
            <w:tcW w:w="1924" w:type="dxa"/>
            <w:tcBorders>
              <w:top w:val="single" w:sz="4" w:space="0" w:color="000000"/>
              <w:left w:val="single" w:sz="4" w:space="0" w:color="000000"/>
              <w:bottom w:val="single" w:sz="4" w:space="0" w:color="000000"/>
            </w:tcBorders>
            <w:shd w:val="clear" w:color="auto" w:fill="auto"/>
          </w:tcPr>
          <w:p w14:paraId="712D69FC" w14:textId="77777777" w:rsidR="009B7920" w:rsidRPr="004B5EA5" w:rsidRDefault="009B7920" w:rsidP="00E72242">
            <w:pPr>
              <w:autoSpaceDE w:val="0"/>
              <w:spacing w:after="0" w:line="240" w:lineRule="auto"/>
              <w:rPr>
                <w:rFonts w:ascii="Cambria" w:hAnsi="Cambria"/>
              </w:rPr>
            </w:pPr>
          </w:p>
        </w:tc>
        <w:tc>
          <w:tcPr>
            <w:tcW w:w="1647" w:type="dxa"/>
            <w:tcBorders>
              <w:top w:val="single" w:sz="4" w:space="0" w:color="000000"/>
              <w:left w:val="single" w:sz="4" w:space="0" w:color="000000"/>
              <w:bottom w:val="single" w:sz="4" w:space="0" w:color="000000"/>
            </w:tcBorders>
            <w:shd w:val="clear" w:color="auto" w:fill="auto"/>
          </w:tcPr>
          <w:p w14:paraId="7647E2D4" w14:textId="77777777" w:rsidR="009B7920" w:rsidRPr="004B5EA5" w:rsidRDefault="009B7920" w:rsidP="00E72242">
            <w:pPr>
              <w:autoSpaceDE w:val="0"/>
              <w:spacing w:after="0" w:line="240" w:lineRule="auto"/>
              <w:rPr>
                <w:rFonts w:ascii="Cambria" w:hAnsi="Cambria"/>
              </w:rPr>
            </w:pPr>
          </w:p>
        </w:tc>
        <w:tc>
          <w:tcPr>
            <w:tcW w:w="1701" w:type="dxa"/>
            <w:tcBorders>
              <w:top w:val="single" w:sz="4" w:space="0" w:color="000000"/>
              <w:left w:val="single" w:sz="4" w:space="0" w:color="000000"/>
              <w:bottom w:val="single" w:sz="4" w:space="0" w:color="000000"/>
            </w:tcBorders>
            <w:shd w:val="clear" w:color="auto" w:fill="auto"/>
          </w:tcPr>
          <w:p w14:paraId="3ED5C9A4" w14:textId="77777777" w:rsidR="009B7920" w:rsidRPr="004B5EA5" w:rsidRDefault="009B7920" w:rsidP="00E72242">
            <w:pPr>
              <w:autoSpaceDE w:val="0"/>
              <w:spacing w:after="0" w:line="240" w:lineRule="auto"/>
              <w:rPr>
                <w:rFonts w:ascii="Cambria" w:hAnsi="Cambria"/>
              </w:rPr>
            </w:pPr>
            <w:r w:rsidRPr="004B5EA5">
              <w:rPr>
                <w:rFonts w:ascii="Cambria" w:hAnsi="Cambria"/>
              </w:rPr>
              <w:t>2 473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A55E57" w14:textId="77777777" w:rsidR="009B7920" w:rsidRPr="004B5EA5" w:rsidRDefault="009B7920" w:rsidP="00E72242">
            <w:pPr>
              <w:autoSpaceDE w:val="0"/>
              <w:spacing w:after="0" w:line="240" w:lineRule="auto"/>
              <w:rPr>
                <w:rFonts w:ascii="Cambria" w:hAnsi="Cambria"/>
              </w:rPr>
            </w:pPr>
            <w:r w:rsidRPr="004B5EA5">
              <w:rPr>
                <w:rFonts w:ascii="Cambria" w:hAnsi="Cambria"/>
              </w:rPr>
              <w:t>We decided to invest in a communication opportunity: we organised an event for Topten’s anniversary and produced an infographic for this event</w:t>
            </w:r>
          </w:p>
        </w:tc>
      </w:tr>
    </w:tbl>
    <w:p w14:paraId="7A52872F" w14:textId="77777777" w:rsidR="00A35E31" w:rsidRPr="004B5EA5" w:rsidRDefault="00A35E31" w:rsidP="009B7920">
      <w:pPr>
        <w:autoSpaceDE w:val="0"/>
        <w:spacing w:after="0" w:line="240" w:lineRule="auto"/>
        <w:jc w:val="both"/>
        <w:rPr>
          <w:rFonts w:ascii="Cambria" w:eastAsia="Times New Roman" w:hAnsi="Cambria" w:cs="Verdana"/>
          <w:sz w:val="20"/>
          <w:szCs w:val="20"/>
        </w:rPr>
      </w:pPr>
    </w:p>
    <w:p w14:paraId="4B191959" w14:textId="77777777" w:rsidR="009B7920" w:rsidRPr="004B5EA5" w:rsidRDefault="009B7920" w:rsidP="009B7920">
      <w:pPr>
        <w:autoSpaceDE w:val="0"/>
        <w:spacing w:after="0" w:line="240" w:lineRule="auto"/>
        <w:jc w:val="both"/>
        <w:rPr>
          <w:rFonts w:ascii="Cambria" w:eastAsia="Times New Roman" w:hAnsi="Cambria" w:cs="Verdana"/>
        </w:rPr>
      </w:pPr>
      <w:r w:rsidRPr="004B5EA5">
        <w:rPr>
          <w:rFonts w:ascii="Cambria" w:eastAsia="Times New Roman" w:hAnsi="Cambria" w:cs="Verdana"/>
        </w:rPr>
        <w:t>Subcontracting Web mastering tasks: we had to select different subcontractors because of the different tasks that were necessary:</w:t>
      </w:r>
    </w:p>
    <w:p w14:paraId="1CEE4E2A" w14:textId="77777777" w:rsidR="009B7920" w:rsidRPr="004B5EA5" w:rsidRDefault="009B7920" w:rsidP="009B7920">
      <w:pPr>
        <w:numPr>
          <w:ilvl w:val="0"/>
          <w:numId w:val="4"/>
        </w:numPr>
        <w:autoSpaceDE w:val="0"/>
        <w:spacing w:after="0" w:line="240" w:lineRule="auto"/>
        <w:jc w:val="both"/>
        <w:rPr>
          <w:rFonts w:ascii="Cambria" w:eastAsia="Times New Roman" w:hAnsi="Cambria" w:cs="Verdana"/>
        </w:rPr>
      </w:pPr>
      <w:r w:rsidRPr="004B5EA5">
        <w:rPr>
          <w:rFonts w:ascii="Cambria" w:eastAsia="Times New Roman" w:hAnsi="Cambria" w:cs="Verdana"/>
        </w:rPr>
        <w:t>One technical webmaster for the maintenance of the French website specifically</w:t>
      </w:r>
    </w:p>
    <w:p w14:paraId="7D396B22" w14:textId="77777777" w:rsidR="009B7920" w:rsidRPr="004B5EA5" w:rsidRDefault="009B7920" w:rsidP="009B7920">
      <w:pPr>
        <w:numPr>
          <w:ilvl w:val="0"/>
          <w:numId w:val="4"/>
        </w:numPr>
        <w:autoSpaceDE w:val="0"/>
        <w:spacing w:after="0" w:line="240" w:lineRule="auto"/>
        <w:jc w:val="both"/>
        <w:rPr>
          <w:rFonts w:ascii="Cambria" w:eastAsia="Times New Roman" w:hAnsi="Cambria" w:cs="Verdana"/>
        </w:rPr>
      </w:pPr>
      <w:r w:rsidRPr="004B5EA5">
        <w:rPr>
          <w:rFonts w:ascii="Cambria" w:eastAsia="Times New Roman" w:hAnsi="Cambria" w:cs="Verdana"/>
        </w:rPr>
        <w:t>One technical webmaster to install the common CMS update on the French software</w:t>
      </w:r>
    </w:p>
    <w:p w14:paraId="1ECFFB4D" w14:textId="77777777" w:rsidR="009B7920" w:rsidRPr="004B5EA5" w:rsidRDefault="009B7920" w:rsidP="009B7920">
      <w:pPr>
        <w:numPr>
          <w:ilvl w:val="0"/>
          <w:numId w:val="4"/>
        </w:numPr>
        <w:autoSpaceDE w:val="0"/>
        <w:spacing w:after="0" w:line="240" w:lineRule="auto"/>
        <w:jc w:val="both"/>
        <w:rPr>
          <w:rFonts w:ascii="Cambria" w:eastAsia="Times New Roman" w:hAnsi="Cambria" w:cs="Verdana"/>
        </w:rPr>
      </w:pPr>
      <w:r w:rsidRPr="004B5EA5">
        <w:rPr>
          <w:rFonts w:ascii="Cambria" w:eastAsia="Times New Roman" w:hAnsi="Cambria" w:cs="Verdana"/>
        </w:rPr>
        <w:t>One technical/communication Webmaster for the revamp of the homepage and adding’s on all pages of the website.</w:t>
      </w:r>
    </w:p>
    <w:p w14:paraId="2BE88DDE" w14:textId="77777777" w:rsidR="009B7920" w:rsidRPr="004B5EA5" w:rsidRDefault="009B7920" w:rsidP="009B7920">
      <w:pPr>
        <w:autoSpaceDE w:val="0"/>
        <w:spacing w:after="0" w:line="240" w:lineRule="auto"/>
        <w:jc w:val="both"/>
        <w:rPr>
          <w:rFonts w:ascii="Cambria" w:eastAsia="Times New Roman" w:hAnsi="Cambria" w:cs="Verdana"/>
        </w:rPr>
      </w:pPr>
      <w:r w:rsidRPr="004B5EA5">
        <w:rPr>
          <w:rFonts w:ascii="Cambria" w:eastAsia="Times New Roman" w:hAnsi="Cambria" w:cs="Verdana"/>
        </w:rPr>
        <w:t xml:space="preserve">For each of these tasks, we have selected the subcontractors that would provide the best value for money because they proposed good prices and knew already the tools and the project in France. </w:t>
      </w:r>
    </w:p>
    <w:p w14:paraId="13974FC6" w14:textId="77777777" w:rsidR="009B7920" w:rsidRPr="004B5EA5" w:rsidRDefault="009B7920" w:rsidP="009B7920">
      <w:pPr>
        <w:autoSpaceDE w:val="0"/>
        <w:spacing w:after="0" w:line="240" w:lineRule="auto"/>
        <w:jc w:val="both"/>
        <w:rPr>
          <w:rFonts w:ascii="Cambria" w:eastAsia="Times New Roman" w:hAnsi="Cambria" w:cs="Verdana"/>
        </w:rPr>
      </w:pPr>
    </w:p>
    <w:p w14:paraId="2EDC1567" w14:textId="77777777" w:rsidR="009B7920" w:rsidRPr="004B5EA5" w:rsidRDefault="009B7920" w:rsidP="00AE4FF1">
      <w:pPr>
        <w:autoSpaceDE w:val="0"/>
        <w:spacing w:after="0" w:line="240" w:lineRule="auto"/>
        <w:rPr>
          <w:rFonts w:ascii="Cambria" w:eastAsia="Times New Roman" w:hAnsi="Cambria" w:cs="Verdana"/>
        </w:rPr>
      </w:pPr>
      <w:r w:rsidRPr="004B5EA5">
        <w:rPr>
          <w:rFonts w:ascii="Cambria" w:eastAsia="Times New Roman" w:hAnsi="Cambria" w:cs="Verdana"/>
        </w:rPr>
        <w:t>Subcontracting public relations tasks: we have selected one PR agency (managing the Press releases with us, sending to and phoning targeted journalists, managing the media clipping service), 1 expert in written communication to review our texts, and 2 individual consultants to support us for the event in December 2014 (one for the organisation, one for the content). We have selected the subcontractors that would provide the best value for money because they proposed good prices and knew already the tools and the project in France.</w:t>
      </w:r>
    </w:p>
    <w:p w14:paraId="4C2DEC48" w14:textId="77777777" w:rsidR="009B7920" w:rsidRPr="004B5EA5" w:rsidRDefault="009B7920" w:rsidP="00AE4FF1">
      <w:pPr>
        <w:autoSpaceDE w:val="0"/>
        <w:spacing w:after="0" w:line="240" w:lineRule="auto"/>
        <w:rPr>
          <w:rFonts w:ascii="Cambria" w:eastAsia="Times New Roman" w:hAnsi="Cambria" w:cs="Verdana"/>
        </w:rPr>
      </w:pPr>
    </w:p>
    <w:p w14:paraId="18CE5429" w14:textId="77777777" w:rsidR="009B7920" w:rsidRPr="004B5EA5" w:rsidRDefault="009B7920" w:rsidP="00AE4FF1">
      <w:pPr>
        <w:autoSpaceDE w:val="0"/>
        <w:spacing w:after="0" w:line="240" w:lineRule="auto"/>
        <w:rPr>
          <w:rFonts w:ascii="Cambria" w:eastAsia="Times New Roman" w:hAnsi="Cambria" w:cs="Verdana"/>
        </w:rPr>
      </w:pPr>
      <w:r w:rsidRPr="004B5EA5">
        <w:rPr>
          <w:rFonts w:ascii="Cambria" w:eastAsia="Times New Roman" w:hAnsi="Cambria" w:cs="Verdana"/>
        </w:rPr>
        <w:lastRenderedPageBreak/>
        <w:t>Subcontracting web promotion tasks: we had less experience in this field and selected a consultant that made the clearest offer on his services to improve the number of visitors by working on search engine optimization.</w:t>
      </w:r>
    </w:p>
    <w:p w14:paraId="3E7F5FBE" w14:textId="77777777" w:rsidR="009B7920" w:rsidRPr="004B5EA5" w:rsidRDefault="009B7920" w:rsidP="00AE4FF1">
      <w:pPr>
        <w:autoSpaceDE w:val="0"/>
        <w:spacing w:after="0" w:line="240" w:lineRule="auto"/>
        <w:rPr>
          <w:rFonts w:ascii="Cambria" w:eastAsia="Times New Roman" w:hAnsi="Cambria" w:cs="Verdana"/>
        </w:rPr>
      </w:pPr>
    </w:p>
    <w:p w14:paraId="3788D45D" w14:textId="77777777" w:rsidR="009B7920" w:rsidRPr="004B5EA5" w:rsidRDefault="009B7920" w:rsidP="00AE4FF1">
      <w:pPr>
        <w:autoSpaceDE w:val="0"/>
        <w:spacing w:after="0" w:line="240" w:lineRule="auto"/>
        <w:rPr>
          <w:rFonts w:ascii="Cambria" w:eastAsia="Times New Roman" w:hAnsi="Cambria" w:cs="Verdana"/>
        </w:rPr>
      </w:pPr>
      <w:r w:rsidRPr="004B5EA5">
        <w:rPr>
          <w:rFonts w:ascii="Cambria" w:eastAsia="Times New Roman" w:hAnsi="Cambria" w:cs="Verdana"/>
        </w:rPr>
        <w:t>The author hereby confirms that the selection of subcontractors complied with the rules laid down in the grant agreement.</w:t>
      </w:r>
    </w:p>
    <w:p w14:paraId="1747D38C" w14:textId="77777777" w:rsidR="009B7920" w:rsidRPr="00E536B2" w:rsidRDefault="009B7920" w:rsidP="009B7920">
      <w:pPr>
        <w:pStyle w:val="Style3"/>
        <w:ind w:left="0" w:firstLine="0"/>
        <w:rPr>
          <w:rFonts w:asciiTheme="majorHAnsi" w:hAnsiTheme="majorHAnsi"/>
        </w:rPr>
      </w:pPr>
      <w:bookmarkStart w:id="195" w:name="_Toc406610734"/>
      <w:r w:rsidRPr="00E536B2">
        <w:rPr>
          <w:rFonts w:asciiTheme="majorHAnsi" w:hAnsiTheme="majorHAnsi"/>
        </w:rPr>
        <w:t>Travel costs</w:t>
      </w:r>
      <w:bookmarkEnd w:id="195"/>
    </w:p>
    <w:p w14:paraId="398B5A95" w14:textId="77777777" w:rsidR="009B7920" w:rsidRPr="004B5EA5" w:rsidRDefault="009B7920" w:rsidP="00AE4FF1">
      <w:pPr>
        <w:autoSpaceDE w:val="0"/>
        <w:spacing w:after="0" w:line="240" w:lineRule="auto"/>
        <w:rPr>
          <w:rFonts w:ascii="Cambria" w:eastAsia="Times New Roman" w:hAnsi="Cambria" w:cs="Verdana"/>
        </w:rPr>
      </w:pPr>
      <w:r w:rsidRPr="004B5EA5">
        <w:rPr>
          <w:rFonts w:ascii="Cambria" w:eastAsia="Times New Roman" w:hAnsi="Cambria" w:cs="Verdana"/>
        </w:rPr>
        <w:t>We have spent less on travel costs than expected (2 868 € instead of the planned 5 400 € because we were able to book travels early enough in advance to benefit from good rates).</w:t>
      </w:r>
    </w:p>
    <w:p w14:paraId="321ECCDD" w14:textId="77777777" w:rsidR="009B7920" w:rsidRPr="00E536B2" w:rsidRDefault="009B7920" w:rsidP="009B7920">
      <w:pPr>
        <w:pStyle w:val="Style3"/>
        <w:ind w:left="0" w:firstLine="0"/>
        <w:rPr>
          <w:rFonts w:asciiTheme="majorHAnsi" w:hAnsiTheme="majorHAnsi"/>
        </w:rPr>
      </w:pPr>
      <w:bookmarkStart w:id="196" w:name="_Toc406610735"/>
      <w:r w:rsidRPr="00E536B2">
        <w:rPr>
          <w:rFonts w:asciiTheme="majorHAnsi" w:hAnsiTheme="majorHAnsi"/>
        </w:rPr>
        <w:t>Report on budget shifts</w:t>
      </w:r>
      <w:bookmarkEnd w:id="196"/>
    </w:p>
    <w:p w14:paraId="62A5FFBE" w14:textId="216FBBD8" w:rsidR="009B7920" w:rsidRPr="004B5EA5" w:rsidRDefault="009B7920" w:rsidP="00AE4FF1">
      <w:pPr>
        <w:autoSpaceDE w:val="0"/>
        <w:spacing w:after="0" w:line="240" w:lineRule="auto"/>
        <w:rPr>
          <w:rFonts w:ascii="Cambria" w:eastAsia="Times New Roman" w:hAnsi="Cambria" w:cs="Verdana"/>
        </w:rPr>
      </w:pPr>
      <w:r w:rsidRPr="004B5EA5">
        <w:rPr>
          <w:rFonts w:ascii="Cambria" w:eastAsia="Times New Roman" w:hAnsi="Cambria" w:cs="Verdana"/>
        </w:rPr>
        <w:t>The limited budget shifts are motivated by the will to implement the project in the most suitable way, taking advantage of the communication opportunities around the 10</w:t>
      </w:r>
      <w:r w:rsidRPr="004B5EA5">
        <w:rPr>
          <w:rFonts w:ascii="Cambria" w:eastAsia="Times New Roman" w:hAnsi="Cambria" w:cs="Verdana"/>
          <w:vertAlign w:val="superscript"/>
        </w:rPr>
        <w:t>th</w:t>
      </w:r>
      <w:r w:rsidR="00456080" w:rsidRPr="004B5EA5">
        <w:rPr>
          <w:rFonts w:ascii="Cambria" w:eastAsia="Times New Roman" w:hAnsi="Cambria" w:cs="Verdana"/>
        </w:rPr>
        <w:t xml:space="preserve"> </w:t>
      </w:r>
      <w:r w:rsidRPr="004B5EA5">
        <w:rPr>
          <w:rFonts w:ascii="Cambria" w:eastAsia="Times New Roman" w:hAnsi="Cambria" w:cs="Verdana"/>
        </w:rPr>
        <w:t>anniversary of the launch of Topten in France.</w:t>
      </w:r>
    </w:p>
    <w:p w14:paraId="1551047A" w14:textId="77777777" w:rsidR="009B7920" w:rsidRPr="004B5EA5" w:rsidRDefault="009B7920" w:rsidP="00AE4FF1">
      <w:pPr>
        <w:autoSpaceDE w:val="0"/>
        <w:spacing w:after="0" w:line="240" w:lineRule="auto"/>
        <w:rPr>
          <w:rFonts w:ascii="Cambria" w:eastAsia="Times New Roman" w:hAnsi="Cambria" w:cs="Verdana"/>
        </w:rPr>
      </w:pPr>
      <w:r w:rsidRPr="004B5EA5">
        <w:rPr>
          <w:rFonts w:ascii="Cambria" w:eastAsia="Times New Roman" w:hAnsi="Cambria" w:cs="Verdana"/>
        </w:rPr>
        <w:t>Related to communication activities, the other costs were a bit higher than planned (7 988 € spent compared to the planned 5 800 €) as the event opportunity was sized to produce not only a leaflet but also an “infographics” presenting our product performance and energy saving potential analysis over the last 10 years of Topten activities. On the other hand, Guide Topten has spent a bit less than expected in travel expenses and in subcontracting.</w:t>
      </w:r>
    </w:p>
    <w:p w14:paraId="602577BD" w14:textId="77777777" w:rsidR="00BD2DBB" w:rsidRPr="00E536B2" w:rsidRDefault="00BD2DBB" w:rsidP="00BD2DBB">
      <w:pPr>
        <w:pStyle w:val="Titre2"/>
        <w:ind w:left="0" w:firstLine="0"/>
        <w:rPr>
          <w:rFonts w:asciiTheme="majorHAnsi" w:hAnsiTheme="majorHAnsi"/>
        </w:rPr>
      </w:pPr>
      <w:bookmarkStart w:id="197" w:name="_Toc406610736"/>
      <w:bookmarkStart w:id="198" w:name="_Toc416342178"/>
      <w:bookmarkStart w:id="199" w:name="_Toc416358059"/>
      <w:bookmarkStart w:id="200" w:name="_Toc418756477"/>
      <w:r w:rsidRPr="00E536B2">
        <w:rPr>
          <w:rFonts w:asciiTheme="majorHAnsi" w:hAnsiTheme="majorHAnsi"/>
        </w:rPr>
        <w:t>CB9: BBL</w:t>
      </w:r>
      <w:bookmarkEnd w:id="197"/>
      <w:bookmarkEnd w:id="198"/>
      <w:bookmarkEnd w:id="199"/>
      <w:bookmarkEnd w:id="200"/>
    </w:p>
    <w:p w14:paraId="186F6913" w14:textId="77777777" w:rsidR="00BD2DBB" w:rsidRPr="004B5EA5" w:rsidRDefault="00BD2DBB" w:rsidP="00E72242">
      <w:pPr>
        <w:autoSpaceDE w:val="0"/>
        <w:spacing w:after="0" w:line="240" w:lineRule="auto"/>
        <w:jc w:val="both"/>
        <w:rPr>
          <w:rFonts w:ascii="Cambria" w:eastAsia="Times New Roman" w:hAnsi="Cambria" w:cs="Verdana"/>
        </w:rPr>
      </w:pPr>
      <w:r w:rsidRPr="004B5EA5">
        <w:rPr>
          <w:rFonts w:ascii="Cambria" w:eastAsia="Times New Roman" w:hAnsi="Cambria" w:cs="Verdana"/>
        </w:rPr>
        <w:t>Author(s): Bernard Govaert</w:t>
      </w:r>
    </w:p>
    <w:p w14:paraId="051EC876" w14:textId="77777777" w:rsidR="00BD2DBB" w:rsidRPr="00E536B2" w:rsidRDefault="00BD2DBB"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201" w:name="_Toc418756478"/>
      <w:r w:rsidRPr="00E536B2">
        <w:rPr>
          <w:rFonts w:asciiTheme="majorHAnsi" w:eastAsia="Times New Roman" w:hAnsiTheme="majorHAnsi"/>
          <w:b/>
          <w:bCs/>
          <w:sz w:val="26"/>
          <w:szCs w:val="26"/>
        </w:rPr>
        <w:t>Role in the project</w:t>
      </w:r>
      <w:bookmarkEnd w:id="201"/>
    </w:p>
    <w:p w14:paraId="08FD0015" w14:textId="7251625F" w:rsidR="00BD2DBB" w:rsidRPr="004B5EA5" w:rsidRDefault="00BD2DBB" w:rsidP="00AE4FF1">
      <w:pPr>
        <w:autoSpaceDE w:val="0"/>
        <w:spacing w:after="0" w:line="240" w:lineRule="auto"/>
        <w:rPr>
          <w:rFonts w:ascii="Cambria" w:eastAsia="Times New Roman" w:hAnsi="Cambria" w:cs="Verdana"/>
        </w:rPr>
      </w:pPr>
      <w:r w:rsidRPr="004B5EA5">
        <w:rPr>
          <w:rFonts w:ascii="Cambria" w:eastAsia="Times New Roman" w:hAnsi="Cambria" w:cs="Verdana"/>
        </w:rPr>
        <w:t xml:space="preserve">BBL was responsible for the management of Topten Belgium. BBL was responsible for all communication, final updates and contacts with third parties. To execute the updates BBL has two national subcontractors, Ecoconso and VITO. Ecoconso is responsible for the updates of all white goods and lighting. VITO is the national expert on sustainable cars. They deliver BBL </w:t>
      </w:r>
      <w:r w:rsidR="00456080" w:rsidRPr="004B5EA5">
        <w:rPr>
          <w:rFonts w:ascii="Cambria" w:eastAsia="Times New Roman" w:hAnsi="Cambria" w:cs="Verdana"/>
        </w:rPr>
        <w:t>every second month</w:t>
      </w:r>
      <w:r w:rsidRPr="004B5EA5">
        <w:rPr>
          <w:rFonts w:ascii="Cambria" w:eastAsia="Times New Roman" w:hAnsi="Cambria" w:cs="Verdana"/>
        </w:rPr>
        <w:t xml:space="preserve"> an updated list of the most eco friendly cars on the Belgian market.  </w:t>
      </w:r>
    </w:p>
    <w:p w14:paraId="6CF8D55B" w14:textId="77777777" w:rsidR="00BD2DBB" w:rsidRPr="00E536B2" w:rsidRDefault="00BD2DBB"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202" w:name="_Toc418756479"/>
      <w:r w:rsidRPr="00E536B2">
        <w:rPr>
          <w:rFonts w:asciiTheme="majorHAnsi" w:eastAsia="Times New Roman" w:hAnsiTheme="majorHAnsi"/>
          <w:b/>
          <w:bCs/>
          <w:sz w:val="26"/>
          <w:szCs w:val="26"/>
        </w:rPr>
        <w:t>Main activities and achievements</w:t>
      </w:r>
      <w:bookmarkEnd w:id="202"/>
    </w:p>
    <w:p w14:paraId="211DF8F3" w14:textId="3737C196" w:rsidR="00BD2DBB" w:rsidRPr="004B5EA5" w:rsidRDefault="00BD2DBB" w:rsidP="00AE4FF1">
      <w:pPr>
        <w:autoSpaceDE w:val="0"/>
        <w:spacing w:after="0" w:line="240" w:lineRule="auto"/>
        <w:rPr>
          <w:rFonts w:ascii="Cambria" w:eastAsia="Times New Roman" w:hAnsi="Cambria" w:cs="Verdana"/>
        </w:rPr>
      </w:pPr>
      <w:r w:rsidRPr="004B5EA5">
        <w:rPr>
          <w:rFonts w:ascii="Cambria" w:eastAsia="Times New Roman" w:hAnsi="Cambria" w:cs="Verdana"/>
          <w:b/>
        </w:rPr>
        <w:t>WP 1 Management</w:t>
      </w:r>
      <w:r w:rsidRPr="004B5EA5">
        <w:rPr>
          <w:rFonts w:ascii="Cambria" w:eastAsia="Times New Roman" w:hAnsi="Cambria" w:cs="Verdana"/>
        </w:rPr>
        <w:t xml:space="preserve">: BBL was present </w:t>
      </w:r>
      <w:r w:rsidR="00456080" w:rsidRPr="004B5EA5">
        <w:rPr>
          <w:rFonts w:ascii="Cambria" w:eastAsia="Times New Roman" w:hAnsi="Cambria" w:cs="Verdana"/>
        </w:rPr>
        <w:t xml:space="preserve">at </w:t>
      </w:r>
      <w:r w:rsidRPr="004B5EA5">
        <w:rPr>
          <w:rFonts w:ascii="Cambria" w:eastAsia="Times New Roman" w:hAnsi="Cambria" w:cs="Verdana"/>
        </w:rPr>
        <w:t xml:space="preserve">all European project meetings and contributed to the exchange of ideas </w:t>
      </w:r>
      <w:r w:rsidR="00456080" w:rsidRPr="004B5EA5">
        <w:rPr>
          <w:rFonts w:ascii="Cambria" w:eastAsia="Times New Roman" w:hAnsi="Cambria" w:cs="Verdana"/>
        </w:rPr>
        <w:t xml:space="preserve">on </w:t>
      </w:r>
      <w:r w:rsidRPr="004B5EA5">
        <w:rPr>
          <w:rFonts w:ascii="Cambria" w:eastAsia="Times New Roman" w:hAnsi="Cambria" w:cs="Verdana"/>
        </w:rPr>
        <w:t>how to promote a national website given the limited budget and time, how to communicate, etc. BBL also provided the necessary documents and proof for each reporting procedure.</w:t>
      </w:r>
    </w:p>
    <w:p w14:paraId="15E4438B" w14:textId="03594778" w:rsidR="00BD2DBB" w:rsidRPr="004B5EA5" w:rsidRDefault="00BD2DBB" w:rsidP="00AE4FF1">
      <w:pPr>
        <w:autoSpaceDE w:val="0"/>
        <w:spacing w:after="0" w:line="240" w:lineRule="auto"/>
        <w:rPr>
          <w:rFonts w:ascii="Cambria" w:eastAsia="Times New Roman" w:hAnsi="Cambria" w:cs="Verdana"/>
        </w:rPr>
      </w:pPr>
      <w:r w:rsidRPr="004B5EA5">
        <w:rPr>
          <w:rFonts w:ascii="Cambria" w:eastAsia="Times New Roman" w:hAnsi="Cambria" w:cs="Verdana"/>
          <w:b/>
        </w:rPr>
        <w:t>WP 2 Topten network</w:t>
      </w:r>
      <w:r w:rsidRPr="004B5EA5">
        <w:rPr>
          <w:rFonts w:ascii="Cambria" w:eastAsia="Times New Roman" w:hAnsi="Cambria" w:cs="Verdana"/>
        </w:rPr>
        <w:t xml:space="preserve">: BBL provided the necessary communication and made sure the website was up to date. BBL linked the </w:t>
      </w:r>
      <w:r w:rsidR="00456080" w:rsidRPr="004B5EA5">
        <w:rPr>
          <w:rFonts w:ascii="Cambria" w:eastAsia="Times New Roman" w:hAnsi="Cambria" w:cs="Verdana"/>
        </w:rPr>
        <w:t>T</w:t>
      </w:r>
      <w:r w:rsidRPr="004B5EA5">
        <w:rPr>
          <w:rFonts w:ascii="Cambria" w:eastAsia="Times New Roman" w:hAnsi="Cambria" w:cs="Verdana"/>
        </w:rPr>
        <w:t xml:space="preserve">opten website strongly to the </w:t>
      </w:r>
      <w:r w:rsidR="00456080" w:rsidRPr="004B5EA5">
        <w:rPr>
          <w:rFonts w:ascii="Cambria" w:eastAsia="Times New Roman" w:hAnsi="Cambria" w:cs="Verdana"/>
        </w:rPr>
        <w:t>e</w:t>
      </w:r>
      <w:r w:rsidRPr="004B5EA5">
        <w:rPr>
          <w:rFonts w:ascii="Cambria" w:eastAsia="Times New Roman" w:hAnsi="Cambria" w:cs="Verdana"/>
        </w:rPr>
        <w:t>co</w:t>
      </w:r>
      <w:r w:rsidR="00456080" w:rsidRPr="004B5EA5">
        <w:rPr>
          <w:rFonts w:ascii="Cambria" w:eastAsia="Times New Roman" w:hAnsi="Cambria" w:cs="Verdana"/>
        </w:rPr>
        <w:t>G</w:t>
      </w:r>
      <w:r w:rsidRPr="004B5EA5">
        <w:rPr>
          <w:rFonts w:ascii="Cambria" w:eastAsia="Times New Roman" w:hAnsi="Cambria" w:cs="Verdana"/>
        </w:rPr>
        <w:t xml:space="preserve">ator campaign in the second half of 2014. The </w:t>
      </w:r>
      <w:r w:rsidR="00456080" w:rsidRPr="004B5EA5">
        <w:rPr>
          <w:rFonts w:ascii="Cambria" w:eastAsia="Times New Roman" w:hAnsi="Cambria" w:cs="Verdana"/>
        </w:rPr>
        <w:t>T</w:t>
      </w:r>
      <w:r w:rsidRPr="004B5EA5">
        <w:rPr>
          <w:rFonts w:ascii="Cambria" w:eastAsia="Times New Roman" w:hAnsi="Cambria" w:cs="Verdana"/>
        </w:rPr>
        <w:t>opten website was integrated in the global communication about ecoGator (Facebook, twitter, website, press contacts, the info on the app itself</w:t>
      </w:r>
      <w:proofErr w:type="gramStart"/>
      <w:r w:rsidRPr="004B5EA5">
        <w:rPr>
          <w:rFonts w:ascii="Cambria" w:eastAsia="Times New Roman" w:hAnsi="Cambria" w:cs="Verdana"/>
        </w:rPr>
        <w:t>,…</w:t>
      </w:r>
      <w:proofErr w:type="gramEnd"/>
      <w:r w:rsidRPr="004B5EA5">
        <w:rPr>
          <w:rFonts w:ascii="Cambria" w:eastAsia="Times New Roman" w:hAnsi="Cambria" w:cs="Verdana"/>
        </w:rPr>
        <w:t>)</w:t>
      </w:r>
      <w:r w:rsidR="00456080" w:rsidRPr="004B5EA5">
        <w:rPr>
          <w:rFonts w:ascii="Cambria" w:eastAsia="Times New Roman" w:hAnsi="Cambria" w:cs="Verdana"/>
        </w:rPr>
        <w:t>.</w:t>
      </w:r>
      <w:r w:rsidRPr="004B5EA5">
        <w:rPr>
          <w:rFonts w:ascii="Cambria" w:eastAsia="Times New Roman" w:hAnsi="Cambria" w:cs="Verdana"/>
        </w:rPr>
        <w:t xml:space="preserve"> This has proven to be a good strategy. The link with the ecoGator campaign is an answer to the demand of the mobile consumer for easy accessible on-site information. It puts </w:t>
      </w:r>
      <w:r w:rsidR="00456080" w:rsidRPr="004B5EA5">
        <w:rPr>
          <w:rFonts w:ascii="Cambria" w:eastAsia="Times New Roman" w:hAnsi="Cambria" w:cs="Verdana"/>
        </w:rPr>
        <w:t>T</w:t>
      </w:r>
      <w:r w:rsidRPr="004B5EA5">
        <w:rPr>
          <w:rFonts w:ascii="Cambria" w:eastAsia="Times New Roman" w:hAnsi="Cambria" w:cs="Verdana"/>
        </w:rPr>
        <w:t xml:space="preserve">opten once again in </w:t>
      </w:r>
      <w:r w:rsidR="002B7A9B" w:rsidRPr="004B5EA5">
        <w:rPr>
          <w:rFonts w:ascii="Cambria" w:eastAsia="Times New Roman" w:hAnsi="Cambria" w:cs="Verdana"/>
        </w:rPr>
        <w:t>the</w:t>
      </w:r>
      <w:r w:rsidRPr="004B5EA5">
        <w:rPr>
          <w:rFonts w:ascii="Cambria" w:eastAsia="Times New Roman" w:hAnsi="Cambria" w:cs="Verdana"/>
        </w:rPr>
        <w:t xml:space="preserve"> spotlight in </w:t>
      </w:r>
      <w:r w:rsidR="00456080" w:rsidRPr="004B5EA5">
        <w:rPr>
          <w:rFonts w:ascii="Cambria" w:eastAsia="Times New Roman" w:hAnsi="Cambria" w:cs="Verdana"/>
        </w:rPr>
        <w:t xml:space="preserve">a </w:t>
      </w:r>
      <w:r w:rsidRPr="004B5EA5">
        <w:rPr>
          <w:rFonts w:ascii="Cambria" w:eastAsia="Times New Roman" w:hAnsi="Cambria" w:cs="Verdana"/>
        </w:rPr>
        <w:t>new and innovative way.</w:t>
      </w:r>
    </w:p>
    <w:p w14:paraId="70FFE6FD" w14:textId="77777777" w:rsidR="00BD2DBB" w:rsidRPr="004B5EA5" w:rsidRDefault="00BD2DBB" w:rsidP="00AE4FF1">
      <w:pPr>
        <w:autoSpaceDE w:val="0"/>
        <w:spacing w:after="0" w:line="240" w:lineRule="auto"/>
        <w:rPr>
          <w:rFonts w:ascii="Cambria" w:eastAsia="Times New Roman" w:hAnsi="Cambria" w:cs="Verdana"/>
        </w:rPr>
      </w:pPr>
      <w:r w:rsidRPr="004B5EA5">
        <w:rPr>
          <w:rFonts w:ascii="Cambria" w:eastAsia="Times New Roman" w:hAnsi="Cambria" w:cs="Verdana"/>
          <w:b/>
        </w:rPr>
        <w:t>WP3: Product analysis</w:t>
      </w:r>
      <w:r w:rsidRPr="004B5EA5">
        <w:rPr>
          <w:rFonts w:ascii="Cambria" w:eastAsia="Times New Roman" w:hAnsi="Cambria" w:cs="Verdana"/>
        </w:rPr>
        <w:t>: BBL gathered the information provided by the European consortium and integrated this where possible in the national communication and website. This information was also used in our own policy work.</w:t>
      </w:r>
    </w:p>
    <w:p w14:paraId="244D5A4B" w14:textId="08ACBF74" w:rsidR="00BD2DBB" w:rsidRPr="004B5EA5" w:rsidRDefault="00BD2DBB" w:rsidP="00AE4FF1">
      <w:pPr>
        <w:autoSpaceDE w:val="0"/>
        <w:spacing w:after="0" w:line="240" w:lineRule="auto"/>
        <w:rPr>
          <w:rFonts w:ascii="Cambria" w:eastAsia="Times New Roman" w:hAnsi="Cambria" w:cs="Verdana"/>
        </w:rPr>
      </w:pPr>
      <w:r w:rsidRPr="004B5EA5">
        <w:rPr>
          <w:rFonts w:ascii="Cambria" w:eastAsia="Times New Roman" w:hAnsi="Cambria" w:cs="Verdana"/>
          <w:b/>
        </w:rPr>
        <w:t>WP4: Engaging with multipliers</w:t>
      </w:r>
      <w:r w:rsidRPr="004B5EA5">
        <w:rPr>
          <w:rFonts w:ascii="Cambria" w:eastAsia="Times New Roman" w:hAnsi="Cambria" w:cs="Verdana"/>
        </w:rPr>
        <w:t>: as BBL has already a structural collaboration with multipliers via</w:t>
      </w:r>
      <w:r w:rsidR="00AF5093" w:rsidRPr="004B5EA5">
        <w:rPr>
          <w:rFonts w:ascii="Cambria" w:eastAsia="Times New Roman" w:hAnsi="Cambria" w:cs="Verdana"/>
        </w:rPr>
        <w:t xml:space="preserve"> the Milieukoopwijzer project (</w:t>
      </w:r>
      <w:r w:rsidRPr="004B5EA5">
        <w:rPr>
          <w:rFonts w:ascii="Cambria" w:eastAsia="Times New Roman" w:hAnsi="Cambria" w:cs="Verdana"/>
        </w:rPr>
        <w:t xml:space="preserve">a regional project providing local authorities the necessary information for sustainable purchases) all contact were made by this project and not Topten. The </w:t>
      </w:r>
      <w:r w:rsidR="00CD5B52" w:rsidRPr="004B5EA5">
        <w:rPr>
          <w:rFonts w:ascii="Cambria" w:eastAsia="Times New Roman" w:hAnsi="Cambria" w:cs="Verdana"/>
        </w:rPr>
        <w:lastRenderedPageBreak/>
        <w:t>T</w:t>
      </w:r>
      <w:r w:rsidRPr="004B5EA5">
        <w:rPr>
          <w:rFonts w:ascii="Cambria" w:eastAsia="Times New Roman" w:hAnsi="Cambria" w:cs="Verdana"/>
        </w:rPr>
        <w:t>opten info</w:t>
      </w:r>
      <w:r w:rsidR="00CD5B52" w:rsidRPr="004B5EA5">
        <w:rPr>
          <w:rFonts w:ascii="Cambria" w:eastAsia="Times New Roman" w:hAnsi="Cambria" w:cs="Verdana"/>
        </w:rPr>
        <w:t>rmation</w:t>
      </w:r>
      <w:r w:rsidRPr="004B5EA5">
        <w:rPr>
          <w:rFonts w:ascii="Cambria" w:eastAsia="Times New Roman" w:hAnsi="Cambria" w:cs="Verdana"/>
        </w:rPr>
        <w:t xml:space="preserve"> was consulted where possible. Topten.be was also present on the meetings of Milieukoopwijzer with several stakeholders to provide extra information and insights gathered in the </w:t>
      </w:r>
      <w:r w:rsidR="00CD5B52" w:rsidRPr="004B5EA5">
        <w:rPr>
          <w:rFonts w:ascii="Cambria" w:eastAsia="Times New Roman" w:hAnsi="Cambria" w:cs="Verdana"/>
        </w:rPr>
        <w:t>T</w:t>
      </w:r>
      <w:r w:rsidRPr="004B5EA5">
        <w:rPr>
          <w:rFonts w:ascii="Cambria" w:eastAsia="Times New Roman" w:hAnsi="Cambria" w:cs="Verdana"/>
        </w:rPr>
        <w:t>opten project that could be useful for the milieukoopwijzer project.</w:t>
      </w:r>
    </w:p>
    <w:p w14:paraId="468DB5C1" w14:textId="66397BC3" w:rsidR="00BD2DBB" w:rsidRPr="004B5EA5" w:rsidRDefault="00BD2DBB" w:rsidP="00AE4FF1">
      <w:pPr>
        <w:autoSpaceDE w:val="0"/>
        <w:spacing w:after="0" w:line="240" w:lineRule="auto"/>
        <w:rPr>
          <w:rFonts w:ascii="Cambria" w:eastAsia="Times New Roman" w:hAnsi="Cambria" w:cs="Verdana"/>
        </w:rPr>
      </w:pPr>
      <w:r w:rsidRPr="004B5EA5">
        <w:rPr>
          <w:rFonts w:ascii="Cambria" w:eastAsia="Times New Roman" w:hAnsi="Cambria" w:cs="Verdana"/>
          <w:b/>
        </w:rPr>
        <w:t>WP5:</w:t>
      </w:r>
      <w:r w:rsidR="00CD5B52" w:rsidRPr="004B5EA5">
        <w:rPr>
          <w:rFonts w:ascii="Cambria" w:eastAsia="Times New Roman" w:hAnsi="Cambria" w:cs="Verdana"/>
          <w:b/>
        </w:rPr>
        <w:t xml:space="preserve"> </w:t>
      </w:r>
      <w:r w:rsidRPr="004B5EA5">
        <w:rPr>
          <w:rFonts w:ascii="Cambria" w:eastAsia="Times New Roman" w:hAnsi="Cambria" w:cs="Verdana"/>
          <w:b/>
        </w:rPr>
        <w:t>Monitoring and evaluation</w:t>
      </w:r>
      <w:r w:rsidRPr="004B5EA5">
        <w:rPr>
          <w:rFonts w:ascii="Cambria" w:eastAsia="Times New Roman" w:hAnsi="Cambria" w:cs="Verdana"/>
        </w:rPr>
        <w:t xml:space="preserve">: BBL provided all statistics concerning web visitors and communication activities. BBL also provided the necessary information for each progress report, technical reports and financial reports. BBL also interviewed some specific partners and stakeholders on their thoughts about the </w:t>
      </w:r>
      <w:r w:rsidR="00CD5B52" w:rsidRPr="004B5EA5">
        <w:rPr>
          <w:rFonts w:ascii="Cambria" w:eastAsia="Times New Roman" w:hAnsi="Cambria" w:cs="Verdana"/>
        </w:rPr>
        <w:t>T</w:t>
      </w:r>
      <w:r w:rsidRPr="004B5EA5">
        <w:rPr>
          <w:rFonts w:ascii="Cambria" w:eastAsia="Times New Roman" w:hAnsi="Cambria" w:cs="Verdana"/>
        </w:rPr>
        <w:t>opten website. A summary of these interviews was send to the consortium.</w:t>
      </w:r>
    </w:p>
    <w:p w14:paraId="45828408" w14:textId="464DD1A3" w:rsidR="00BD2DBB" w:rsidRPr="004B5EA5" w:rsidRDefault="00BD2DBB" w:rsidP="00AE4FF1">
      <w:pPr>
        <w:autoSpaceDE w:val="0"/>
        <w:spacing w:after="0" w:line="240" w:lineRule="auto"/>
        <w:rPr>
          <w:rFonts w:ascii="Cambria" w:eastAsia="Times New Roman" w:hAnsi="Cambria" w:cs="Verdana"/>
        </w:rPr>
      </w:pPr>
      <w:r w:rsidRPr="004B5EA5">
        <w:rPr>
          <w:rFonts w:ascii="Cambria" w:eastAsia="Times New Roman" w:hAnsi="Cambria" w:cs="Verdana"/>
          <w:b/>
        </w:rPr>
        <w:t>WP6: Communication:</w:t>
      </w:r>
      <w:r w:rsidRPr="004B5EA5">
        <w:rPr>
          <w:rFonts w:ascii="Cambria" w:eastAsia="Times New Roman" w:hAnsi="Cambria" w:cs="Verdana"/>
        </w:rPr>
        <w:t xml:space="preserve"> BBL collaborated with Ecoconso to communicate about the Topten website on a national level. BBL communicated by a newsletter and press releases. BBL made sure Topten was mentioned in all </w:t>
      </w:r>
      <w:r w:rsidR="00574378" w:rsidRPr="004B5EA5">
        <w:rPr>
          <w:rFonts w:ascii="Cambria" w:eastAsia="Times New Roman" w:hAnsi="Cambria" w:cs="Verdana"/>
        </w:rPr>
        <w:t>its</w:t>
      </w:r>
      <w:r w:rsidRPr="004B5EA5">
        <w:rPr>
          <w:rFonts w:ascii="Cambria" w:eastAsia="Times New Roman" w:hAnsi="Cambria" w:cs="Verdana"/>
        </w:rPr>
        <w:t xml:space="preserve"> relevant energy campaigns </w:t>
      </w:r>
      <w:r w:rsidR="00574378" w:rsidRPr="004B5EA5">
        <w:rPr>
          <w:rFonts w:ascii="Cambria" w:eastAsia="Times New Roman" w:hAnsi="Cambria" w:cs="Verdana"/>
        </w:rPr>
        <w:t>(such</w:t>
      </w:r>
      <w:r w:rsidRPr="004B5EA5">
        <w:rPr>
          <w:rFonts w:ascii="Cambria" w:eastAsia="Times New Roman" w:hAnsi="Cambria" w:cs="Verdana"/>
        </w:rPr>
        <w:t xml:space="preserve"> as </w:t>
      </w:r>
      <w:hyperlink r:id="rId33" w:history="1">
        <w:r w:rsidRPr="004B5EA5">
          <w:rPr>
            <w:rFonts w:ascii="Cambria" w:eastAsia="Times New Roman" w:hAnsi="Cambria" w:cs="Verdana"/>
          </w:rPr>
          <w:t>www.energiejacht.be</w:t>
        </w:r>
      </w:hyperlink>
      <w:r w:rsidRPr="004B5EA5">
        <w:rPr>
          <w:rFonts w:ascii="Cambria" w:eastAsia="Times New Roman" w:hAnsi="Cambria" w:cs="Verdana"/>
        </w:rPr>
        <w:t xml:space="preserve">). We also tried to make collaborations with organisations to help us communicate about the </w:t>
      </w:r>
      <w:r w:rsidR="00CD5B52" w:rsidRPr="004B5EA5">
        <w:rPr>
          <w:rFonts w:ascii="Cambria" w:eastAsia="Times New Roman" w:hAnsi="Cambria" w:cs="Verdana"/>
        </w:rPr>
        <w:t>T</w:t>
      </w:r>
      <w:r w:rsidRPr="004B5EA5">
        <w:rPr>
          <w:rFonts w:ascii="Cambria" w:eastAsia="Times New Roman" w:hAnsi="Cambria" w:cs="Verdana"/>
        </w:rPr>
        <w:t xml:space="preserve">opten website (such as Eandis, De Gezinsbond, several local </w:t>
      </w:r>
      <w:proofErr w:type="gramStart"/>
      <w:r w:rsidRPr="004B5EA5">
        <w:rPr>
          <w:rFonts w:ascii="Cambria" w:eastAsia="Times New Roman" w:hAnsi="Cambria" w:cs="Verdana"/>
        </w:rPr>
        <w:t>authorities,</w:t>
      </w:r>
      <w:r w:rsidR="00CD5B52" w:rsidRPr="004B5EA5">
        <w:rPr>
          <w:rFonts w:ascii="Cambria" w:eastAsia="Times New Roman" w:hAnsi="Cambria" w:cs="Verdana"/>
        </w:rPr>
        <w:t xml:space="preserve"> </w:t>
      </w:r>
      <w:r w:rsidRPr="004B5EA5">
        <w:rPr>
          <w:rFonts w:ascii="Cambria" w:eastAsia="Times New Roman" w:hAnsi="Cambria" w:cs="Verdana"/>
        </w:rPr>
        <w:t>…)</w:t>
      </w:r>
      <w:proofErr w:type="gramEnd"/>
      <w:r w:rsidR="00CD5B52" w:rsidRPr="004B5EA5">
        <w:rPr>
          <w:rFonts w:ascii="Cambria" w:eastAsia="Times New Roman" w:hAnsi="Cambria" w:cs="Verdana"/>
        </w:rPr>
        <w:t>.</w:t>
      </w:r>
    </w:p>
    <w:p w14:paraId="3B0FF55B" w14:textId="18472F34" w:rsidR="00BD2DBB" w:rsidRPr="004B5EA5" w:rsidRDefault="00BD2DBB" w:rsidP="00AE4FF1">
      <w:pPr>
        <w:autoSpaceDE w:val="0"/>
        <w:spacing w:after="0" w:line="240" w:lineRule="auto"/>
        <w:rPr>
          <w:rFonts w:ascii="Cambria" w:eastAsia="Times New Roman" w:hAnsi="Cambria" w:cs="Verdana"/>
        </w:rPr>
      </w:pPr>
      <w:r w:rsidRPr="004B5EA5">
        <w:rPr>
          <w:rFonts w:ascii="Cambria" w:eastAsia="Times New Roman" w:hAnsi="Cambria" w:cs="Verdana"/>
        </w:rPr>
        <w:t xml:space="preserve">With the start of the ecoGator campaign, BBL integrated the </w:t>
      </w:r>
      <w:r w:rsidR="00CD5B52" w:rsidRPr="004B5EA5">
        <w:rPr>
          <w:rFonts w:ascii="Cambria" w:eastAsia="Times New Roman" w:hAnsi="Cambria" w:cs="Verdana"/>
        </w:rPr>
        <w:t>T</w:t>
      </w:r>
      <w:r w:rsidRPr="004B5EA5">
        <w:rPr>
          <w:rFonts w:ascii="Cambria" w:eastAsia="Times New Roman" w:hAnsi="Cambria" w:cs="Verdana"/>
        </w:rPr>
        <w:t>opten communication in the global communication plan of the latter. Due to the link with ecoGator we can see an increase of visitors to the Topten website since the launch of the ecoGator app (</w:t>
      </w:r>
      <w:hyperlink r:id="rId34" w:history="1">
        <w:r w:rsidRPr="004B5EA5">
          <w:rPr>
            <w:rFonts w:ascii="Cambria" w:eastAsia="Times New Roman" w:hAnsi="Cambria" w:cs="Verdana"/>
          </w:rPr>
          <w:t>www.ecogator.be</w:t>
        </w:r>
      </w:hyperlink>
      <w:r w:rsidRPr="004B5EA5">
        <w:rPr>
          <w:rFonts w:ascii="Cambria" w:eastAsia="Times New Roman" w:hAnsi="Cambria" w:cs="Verdana"/>
        </w:rPr>
        <w:t>)</w:t>
      </w:r>
      <w:r w:rsidR="00CD5B52" w:rsidRPr="004B5EA5">
        <w:rPr>
          <w:rFonts w:ascii="Cambria" w:eastAsia="Times New Roman" w:hAnsi="Cambria" w:cs="Verdana"/>
        </w:rPr>
        <w:t>.</w:t>
      </w:r>
      <w:r w:rsidRPr="004B5EA5">
        <w:rPr>
          <w:rFonts w:ascii="Cambria" w:eastAsia="Times New Roman" w:hAnsi="Cambria" w:cs="Verdana"/>
        </w:rPr>
        <w:t xml:space="preserve"> In all communication we refer specifically to the </w:t>
      </w:r>
      <w:r w:rsidR="00CD5B52" w:rsidRPr="004B5EA5">
        <w:rPr>
          <w:rFonts w:ascii="Cambria" w:eastAsia="Times New Roman" w:hAnsi="Cambria" w:cs="Verdana"/>
        </w:rPr>
        <w:t>T</w:t>
      </w:r>
      <w:r w:rsidRPr="004B5EA5">
        <w:rPr>
          <w:rFonts w:ascii="Cambria" w:eastAsia="Times New Roman" w:hAnsi="Cambria" w:cs="Verdana"/>
        </w:rPr>
        <w:t>opten website. The used communication channels are facebook, twitter, press release and the news section in the app itself.</w:t>
      </w:r>
    </w:p>
    <w:p w14:paraId="6E4484B7" w14:textId="77777777" w:rsidR="00BD2DBB" w:rsidRPr="00E536B2" w:rsidRDefault="00BD2DBB"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203" w:name="_Toc418756480"/>
      <w:r w:rsidRPr="00E536B2">
        <w:rPr>
          <w:rFonts w:asciiTheme="majorHAnsi" w:eastAsia="Times New Roman" w:hAnsiTheme="majorHAnsi"/>
          <w:b/>
          <w:bCs/>
          <w:sz w:val="26"/>
          <w:szCs w:val="26"/>
        </w:rPr>
        <w:t>Assessment of individual performance</w:t>
      </w:r>
      <w:bookmarkEnd w:id="203"/>
    </w:p>
    <w:p w14:paraId="55A44675" w14:textId="2F4FA15A" w:rsidR="00BD2DBB" w:rsidRPr="004B5EA5" w:rsidRDefault="00BD2DBB" w:rsidP="00AE4FF1">
      <w:pPr>
        <w:autoSpaceDE w:val="0"/>
        <w:spacing w:after="0"/>
        <w:rPr>
          <w:rFonts w:ascii="Cambria" w:eastAsia="Times New Roman" w:hAnsi="Cambria" w:cs="Verdana"/>
        </w:rPr>
      </w:pPr>
      <w:r w:rsidRPr="004B5EA5">
        <w:rPr>
          <w:rFonts w:ascii="Cambria" w:eastAsia="Times New Roman" w:hAnsi="Cambria" w:cs="Verdana"/>
        </w:rPr>
        <w:t xml:space="preserve">A very regular communication was needed to maintain a steady number of visitors to the website. BBL tried to collaborate as much as possible with a number of partners (Ecoconso, Vito, Fee, VEA) to maximise our communication channels. Peaks in visitors were noticed after each mass-communication, such as mentioning of the website on television or radio, or a large mailing and newsletter. Overall it was difficult to keep the number of visitors increasing, despite all the efforts and communication. However, last months we can see a significant increase of visitors. This can be the effect of the integration of the Topten website in the communication campaign for the app ecoGator. In all communication we refer specifically to the </w:t>
      </w:r>
      <w:r w:rsidR="00CD5B52" w:rsidRPr="004B5EA5">
        <w:rPr>
          <w:rFonts w:ascii="Cambria" w:eastAsia="Times New Roman" w:hAnsi="Cambria" w:cs="Verdana"/>
        </w:rPr>
        <w:t xml:space="preserve">Topten </w:t>
      </w:r>
      <w:r w:rsidRPr="004B5EA5">
        <w:rPr>
          <w:rFonts w:ascii="Cambria" w:eastAsia="Times New Roman" w:hAnsi="Cambria" w:cs="Verdana"/>
        </w:rPr>
        <w:t>website. The used communication channels are facebook, twitter, press release and the news section in the app itself.</w:t>
      </w:r>
    </w:p>
    <w:p w14:paraId="1A2FD896" w14:textId="66723323" w:rsidR="00BD2DBB" w:rsidRPr="004B5EA5" w:rsidRDefault="00BD2DBB" w:rsidP="00AE4FF1">
      <w:pPr>
        <w:autoSpaceDE w:val="0"/>
        <w:spacing w:after="0"/>
        <w:rPr>
          <w:rFonts w:ascii="Cambria" w:eastAsia="Times New Roman" w:hAnsi="Cambria" w:cs="Verdana"/>
        </w:rPr>
      </w:pPr>
      <w:r w:rsidRPr="004B5EA5">
        <w:rPr>
          <w:rFonts w:ascii="Cambria" w:eastAsia="Times New Roman" w:hAnsi="Cambria" w:cs="Verdana"/>
        </w:rPr>
        <w:t xml:space="preserve">This new form (the app ecoGator) providing he information that is gathered on topten.be gives a new boost to the website and is an answer to the demand of the mobile consumer for easy </w:t>
      </w:r>
      <w:r w:rsidR="00CD5B52" w:rsidRPr="004B5EA5">
        <w:rPr>
          <w:rFonts w:ascii="Cambria" w:eastAsia="Times New Roman" w:hAnsi="Cambria" w:cs="Verdana"/>
        </w:rPr>
        <w:t>accessible</w:t>
      </w:r>
      <w:r w:rsidRPr="004B5EA5">
        <w:rPr>
          <w:rFonts w:ascii="Cambria" w:eastAsia="Times New Roman" w:hAnsi="Cambria" w:cs="Verdana"/>
        </w:rPr>
        <w:t xml:space="preserve"> on-site information. In the future we will link the two projects (</w:t>
      </w:r>
      <w:r w:rsidR="00CD5B52" w:rsidRPr="004B5EA5">
        <w:rPr>
          <w:rFonts w:ascii="Cambria" w:eastAsia="Times New Roman" w:hAnsi="Cambria" w:cs="Verdana"/>
        </w:rPr>
        <w:t>T</w:t>
      </w:r>
      <w:r w:rsidRPr="004B5EA5">
        <w:rPr>
          <w:rFonts w:ascii="Cambria" w:eastAsia="Times New Roman" w:hAnsi="Cambria" w:cs="Verdana"/>
        </w:rPr>
        <w:t>opten and ecogator) even further). They complement each other and they make each other stronger.</w:t>
      </w:r>
    </w:p>
    <w:p w14:paraId="3894C36A" w14:textId="169F39DB" w:rsidR="00BD2DBB" w:rsidRPr="004B5EA5" w:rsidRDefault="00BD2DBB" w:rsidP="00AE4FF1">
      <w:pPr>
        <w:autoSpaceDE w:val="0"/>
        <w:spacing w:after="0"/>
        <w:rPr>
          <w:rFonts w:ascii="Cambria" w:eastAsia="Times New Roman" w:hAnsi="Cambria" w:cs="Verdana"/>
        </w:rPr>
      </w:pPr>
      <w:r w:rsidRPr="004B5EA5">
        <w:rPr>
          <w:rFonts w:ascii="Cambria" w:eastAsia="Times New Roman" w:hAnsi="Cambria" w:cs="Verdana"/>
        </w:rPr>
        <w:t xml:space="preserve">The limited budgeted time/hours to support the website still were the main concern. Therefore we were constantly looking for commercial partners and local governments to support the website. We succeeded to find extra financing with the regional environmental office of Brussels. Commercial partners and retailers were not keen to start a partnership. BBL exceeded the number of hours for WP2. </w:t>
      </w:r>
      <w:proofErr w:type="gramStart"/>
      <w:r w:rsidRPr="004B5EA5">
        <w:rPr>
          <w:rFonts w:ascii="Cambria" w:eastAsia="Times New Roman" w:hAnsi="Cambria" w:cs="Verdana"/>
        </w:rPr>
        <w:t>The same with the number of hours foreseen for WP6</w:t>
      </w:r>
      <w:r w:rsidR="00CD5B52" w:rsidRPr="004B5EA5">
        <w:rPr>
          <w:rFonts w:ascii="Cambria" w:eastAsia="Times New Roman" w:hAnsi="Cambria" w:cs="Verdana"/>
        </w:rPr>
        <w:t>.</w:t>
      </w:r>
      <w:proofErr w:type="gramEnd"/>
    </w:p>
    <w:p w14:paraId="3E1999F1" w14:textId="77777777" w:rsidR="00BD2DBB" w:rsidRPr="00E536B2" w:rsidRDefault="00BD2DBB" w:rsidP="00456080">
      <w:pPr>
        <w:keepNext/>
        <w:numPr>
          <w:ilvl w:val="2"/>
          <w:numId w:val="3"/>
        </w:numPr>
        <w:spacing w:before="240" w:after="60"/>
        <w:ind w:left="0" w:firstLine="0"/>
        <w:outlineLvl w:val="2"/>
        <w:rPr>
          <w:rFonts w:asciiTheme="majorHAnsi" w:eastAsia="Times New Roman" w:hAnsiTheme="majorHAnsi"/>
          <w:b/>
          <w:bCs/>
          <w:sz w:val="26"/>
          <w:szCs w:val="26"/>
        </w:rPr>
      </w:pPr>
      <w:bookmarkStart w:id="204" w:name="_Toc418756481"/>
      <w:r w:rsidRPr="00E536B2">
        <w:rPr>
          <w:rFonts w:asciiTheme="majorHAnsi" w:eastAsia="Times New Roman" w:hAnsiTheme="majorHAnsi"/>
          <w:b/>
          <w:bCs/>
          <w:sz w:val="26"/>
          <w:szCs w:val="26"/>
        </w:rPr>
        <w:t>Sustainability of the action after the end of the project</w:t>
      </w:r>
      <w:bookmarkEnd w:id="204"/>
    </w:p>
    <w:p w14:paraId="7733839F" w14:textId="6D2595CA" w:rsidR="00BD2DBB" w:rsidRPr="004B5EA5" w:rsidRDefault="00BD2DBB" w:rsidP="00AE4FF1">
      <w:pPr>
        <w:autoSpaceDE w:val="0"/>
        <w:spacing w:after="0"/>
        <w:rPr>
          <w:rFonts w:ascii="Cambria" w:eastAsia="Times New Roman" w:hAnsi="Cambria" w:cs="Verdana"/>
        </w:rPr>
      </w:pPr>
      <w:r w:rsidRPr="004B5EA5">
        <w:rPr>
          <w:rFonts w:ascii="Cambria" w:eastAsia="Times New Roman" w:hAnsi="Cambria" w:cs="Verdana"/>
        </w:rPr>
        <w:t xml:space="preserve">BBL has engaged to work further on the Topten website. To fund the </w:t>
      </w:r>
      <w:r w:rsidR="00CD5B52" w:rsidRPr="004B5EA5">
        <w:rPr>
          <w:rFonts w:ascii="Cambria" w:eastAsia="Times New Roman" w:hAnsi="Cambria" w:cs="Verdana"/>
        </w:rPr>
        <w:t>T</w:t>
      </w:r>
      <w:r w:rsidRPr="004B5EA5">
        <w:rPr>
          <w:rFonts w:ascii="Cambria" w:eastAsia="Times New Roman" w:hAnsi="Cambria" w:cs="Verdana"/>
        </w:rPr>
        <w:t xml:space="preserve">opten project BBL is looking in the direction of local and regional </w:t>
      </w:r>
      <w:r w:rsidR="00CD5B52" w:rsidRPr="004B5EA5">
        <w:rPr>
          <w:rFonts w:ascii="Cambria" w:eastAsia="Times New Roman" w:hAnsi="Cambria" w:cs="Verdana"/>
        </w:rPr>
        <w:t>authorities</w:t>
      </w:r>
      <w:r w:rsidRPr="004B5EA5">
        <w:rPr>
          <w:rFonts w:ascii="Cambria" w:eastAsia="Times New Roman" w:hAnsi="Cambria" w:cs="Verdana"/>
        </w:rPr>
        <w:t xml:space="preserve"> next to commercial partners. For data we have a long running collaboration with VITO and Ecoconso. These collaborations </w:t>
      </w:r>
      <w:r w:rsidR="00F72E28" w:rsidRPr="004B5EA5">
        <w:rPr>
          <w:rFonts w:ascii="Cambria" w:eastAsia="Times New Roman" w:hAnsi="Cambria" w:cs="Verdana"/>
        </w:rPr>
        <w:t>have</w:t>
      </w:r>
      <w:r w:rsidRPr="004B5EA5">
        <w:rPr>
          <w:rFonts w:ascii="Cambria" w:eastAsia="Times New Roman" w:hAnsi="Cambria" w:cs="Verdana"/>
        </w:rPr>
        <w:t xml:space="preserve"> been renewed in the second half of 2014 for the duration of </w:t>
      </w:r>
      <w:r w:rsidR="002B7A9B" w:rsidRPr="004B5EA5">
        <w:rPr>
          <w:rFonts w:ascii="Cambria" w:eastAsia="Times New Roman" w:hAnsi="Cambria" w:cs="Verdana"/>
        </w:rPr>
        <w:t>another</w:t>
      </w:r>
      <w:r w:rsidRPr="004B5EA5">
        <w:rPr>
          <w:rFonts w:ascii="Cambria" w:eastAsia="Times New Roman" w:hAnsi="Cambria" w:cs="Verdana"/>
        </w:rPr>
        <w:t xml:space="preserve"> three years. </w:t>
      </w:r>
    </w:p>
    <w:p w14:paraId="0E4D5922" w14:textId="7DFCCE5C" w:rsidR="00BD2DBB" w:rsidRPr="004B5EA5" w:rsidRDefault="00BD2DBB" w:rsidP="00AE4FF1">
      <w:pPr>
        <w:autoSpaceDE w:val="0"/>
        <w:spacing w:after="0"/>
        <w:rPr>
          <w:rFonts w:ascii="Cambria" w:eastAsia="Times New Roman" w:hAnsi="Cambria" w:cs="Verdana"/>
        </w:rPr>
      </w:pPr>
      <w:r w:rsidRPr="004B5EA5">
        <w:rPr>
          <w:rFonts w:ascii="Cambria" w:eastAsia="Times New Roman" w:hAnsi="Cambria" w:cs="Verdana"/>
        </w:rPr>
        <w:t xml:space="preserve">BBL also has become a member of Topten International Group and is a project partner in the new Horizon 2020 Topten Act project. Within this new Horizon 2020 BBL will focus (next to the </w:t>
      </w:r>
      <w:r w:rsidRPr="004B5EA5">
        <w:rPr>
          <w:rFonts w:ascii="Cambria" w:eastAsia="Times New Roman" w:hAnsi="Cambria" w:cs="Verdana"/>
        </w:rPr>
        <w:lastRenderedPageBreak/>
        <w:t>management of the national website and increasing the product categories)</w:t>
      </w:r>
      <w:r w:rsidR="00CD5B52" w:rsidRPr="004B5EA5">
        <w:rPr>
          <w:rFonts w:ascii="Cambria" w:eastAsia="Times New Roman" w:hAnsi="Cambria" w:cs="Verdana"/>
        </w:rPr>
        <w:t xml:space="preserve"> </w:t>
      </w:r>
      <w:r w:rsidRPr="004B5EA5">
        <w:rPr>
          <w:rFonts w:ascii="Cambria" w:eastAsia="Times New Roman" w:hAnsi="Cambria" w:cs="Verdana"/>
        </w:rPr>
        <w:t>on the collaboration an</w:t>
      </w:r>
      <w:r w:rsidR="00CD5B52" w:rsidRPr="004B5EA5">
        <w:rPr>
          <w:rFonts w:ascii="Cambria" w:eastAsia="Times New Roman" w:hAnsi="Cambria" w:cs="Verdana"/>
        </w:rPr>
        <w:t>d</w:t>
      </w:r>
      <w:r w:rsidRPr="004B5EA5">
        <w:rPr>
          <w:rFonts w:ascii="Cambria" w:eastAsia="Times New Roman" w:hAnsi="Cambria" w:cs="Verdana"/>
        </w:rPr>
        <w:t xml:space="preserve"> relation with manufacturers and retailers.</w:t>
      </w:r>
    </w:p>
    <w:p w14:paraId="48613642" w14:textId="55F057E6" w:rsidR="00BD2DBB" w:rsidRPr="004B5EA5" w:rsidRDefault="00BD2DBB" w:rsidP="00AE4FF1">
      <w:pPr>
        <w:autoSpaceDE w:val="0"/>
        <w:spacing w:after="0"/>
        <w:rPr>
          <w:rFonts w:ascii="Cambria" w:eastAsia="Times New Roman" w:hAnsi="Cambria" w:cs="Verdana"/>
        </w:rPr>
      </w:pPr>
      <w:r w:rsidRPr="004B5EA5">
        <w:rPr>
          <w:rFonts w:ascii="Cambria" w:eastAsia="Times New Roman" w:hAnsi="Cambria" w:cs="Verdana"/>
        </w:rPr>
        <w:t xml:space="preserve">Further integration with the ecoGator app and communication is planned. The ecoGator project is funded until </w:t>
      </w:r>
      <w:r w:rsidR="00CD5B52" w:rsidRPr="004B5EA5">
        <w:rPr>
          <w:rFonts w:ascii="Cambria" w:eastAsia="Times New Roman" w:hAnsi="Cambria" w:cs="Verdana"/>
        </w:rPr>
        <w:t>October</w:t>
      </w:r>
      <w:r w:rsidRPr="004B5EA5">
        <w:rPr>
          <w:rFonts w:ascii="Cambria" w:eastAsia="Times New Roman" w:hAnsi="Cambria" w:cs="Verdana"/>
        </w:rPr>
        <w:t xml:space="preserve"> 2015. BBL will look for possibilities to continue this project after this period and extend the communication.</w:t>
      </w:r>
    </w:p>
    <w:p w14:paraId="546B51B3" w14:textId="77777777" w:rsidR="00BD2DBB" w:rsidRPr="00E536B2" w:rsidRDefault="00BD2DBB" w:rsidP="00B95316">
      <w:pPr>
        <w:keepNext/>
        <w:numPr>
          <w:ilvl w:val="2"/>
          <w:numId w:val="3"/>
        </w:numPr>
        <w:spacing w:before="240" w:after="60"/>
        <w:ind w:left="0" w:firstLine="0"/>
        <w:outlineLvl w:val="2"/>
        <w:rPr>
          <w:rFonts w:asciiTheme="majorHAnsi" w:eastAsia="Times New Roman" w:hAnsiTheme="majorHAnsi"/>
          <w:b/>
          <w:bCs/>
          <w:sz w:val="26"/>
          <w:szCs w:val="26"/>
        </w:rPr>
      </w:pPr>
      <w:bookmarkStart w:id="205" w:name="_Toc418756482"/>
      <w:r w:rsidRPr="00E536B2">
        <w:rPr>
          <w:rFonts w:asciiTheme="majorHAnsi" w:eastAsia="Times New Roman" w:hAnsiTheme="majorHAnsi"/>
          <w:b/>
          <w:bCs/>
          <w:sz w:val="26"/>
          <w:szCs w:val="26"/>
        </w:rPr>
        <w:t>Review of resources</w:t>
      </w:r>
      <w:bookmarkEnd w:id="205"/>
      <w:r w:rsidRPr="00E536B2">
        <w:rPr>
          <w:rFonts w:asciiTheme="majorHAnsi" w:eastAsia="Times New Roman" w:hAnsiTheme="majorHAnsi"/>
          <w:b/>
          <w:bCs/>
          <w:sz w:val="26"/>
          <w:szCs w:val="26"/>
        </w:rPr>
        <w:t xml:space="preserve"> </w:t>
      </w:r>
    </w:p>
    <w:p w14:paraId="342A240F" w14:textId="77777777" w:rsidR="00BD2DBB" w:rsidRPr="00E536B2" w:rsidRDefault="00BD2DBB" w:rsidP="00BD2DBB">
      <w:pPr>
        <w:pStyle w:val="Style3"/>
        <w:ind w:left="0" w:firstLine="0"/>
        <w:rPr>
          <w:rFonts w:asciiTheme="majorHAnsi" w:hAnsiTheme="majorHAnsi"/>
          <w:i/>
        </w:rPr>
      </w:pPr>
      <w:bookmarkStart w:id="206" w:name="_Toc406610737"/>
      <w:bookmarkStart w:id="207" w:name="_Toc416342179"/>
      <w:bookmarkStart w:id="208" w:name="_Toc416358060"/>
      <w:r w:rsidRPr="00E536B2">
        <w:rPr>
          <w:rFonts w:asciiTheme="majorHAnsi" w:hAnsiTheme="majorHAnsi"/>
        </w:rPr>
        <w:t>Staff resources</w:t>
      </w:r>
      <w:bookmarkEnd w:id="206"/>
      <w:bookmarkEnd w:id="207"/>
      <w:bookmarkEnd w:id="208"/>
    </w:p>
    <w:p w14:paraId="4FB619BB" w14:textId="31855AF1" w:rsidR="00E756F9" w:rsidRPr="004B5EA5" w:rsidRDefault="00E756F9" w:rsidP="004B5EA5">
      <w:pPr>
        <w:autoSpaceDE w:val="0"/>
        <w:spacing w:after="0"/>
        <w:rPr>
          <w:rFonts w:ascii="Cambria" w:eastAsia="Times New Roman" w:hAnsi="Cambria" w:cs="Verdana"/>
        </w:rPr>
      </w:pPr>
      <w:r w:rsidRPr="004B5EA5">
        <w:rPr>
          <w:rFonts w:ascii="Cambria" w:eastAsia="Times New Roman" w:hAnsi="Cambria" w:cs="Verdana"/>
        </w:rPr>
        <w:t>In WP 2 more than 200 hours are claimed per work package, please find a break-down of hours by task and staff members according to the table below</w:t>
      </w:r>
      <w:r w:rsidR="00CD5B52" w:rsidRPr="004B5EA5">
        <w:rPr>
          <w:rFonts w:ascii="Cambria" w:eastAsia="Times New Roman" w:hAnsi="Cambria" w:cs="Verdana"/>
        </w:rPr>
        <w:t>.</w:t>
      </w:r>
    </w:p>
    <w:p w14:paraId="18060350" w14:textId="77777777" w:rsidR="00BD2DBB" w:rsidRPr="004B5EA5" w:rsidRDefault="00BD2DBB" w:rsidP="004B5EA5">
      <w:pPr>
        <w:autoSpaceDE w:val="0"/>
        <w:spacing w:after="0"/>
        <w:rPr>
          <w:rFonts w:ascii="Cambria" w:eastAsia="Times New Roman" w:hAnsi="Cambria" w:cs="Verdana"/>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BD2DBB" w:rsidRPr="004B5EA5" w14:paraId="7CB3AC3B" w14:textId="77777777" w:rsidTr="00375076">
        <w:tc>
          <w:tcPr>
            <w:tcW w:w="2297" w:type="dxa"/>
            <w:tcBorders>
              <w:top w:val="single" w:sz="4" w:space="0" w:color="000000"/>
              <w:left w:val="single" w:sz="4" w:space="0" w:color="000000"/>
              <w:bottom w:val="single" w:sz="4" w:space="0" w:color="000000"/>
            </w:tcBorders>
            <w:shd w:val="clear" w:color="auto" w:fill="auto"/>
          </w:tcPr>
          <w:p w14:paraId="39B9C883"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Task n° + name</w:t>
            </w:r>
          </w:p>
        </w:tc>
        <w:tc>
          <w:tcPr>
            <w:tcW w:w="2405" w:type="dxa"/>
            <w:tcBorders>
              <w:top w:val="single" w:sz="4" w:space="0" w:color="000000"/>
              <w:left w:val="single" w:sz="4" w:space="0" w:color="000000"/>
              <w:bottom w:val="single" w:sz="4" w:space="0" w:color="000000"/>
            </w:tcBorders>
            <w:shd w:val="clear" w:color="auto" w:fill="auto"/>
          </w:tcPr>
          <w:p w14:paraId="274E2920"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7C8C7ACD"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45003EF"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Keywords on undertaken activities</w:t>
            </w:r>
          </w:p>
        </w:tc>
      </w:tr>
      <w:tr w:rsidR="00BD2DBB" w:rsidRPr="004B5EA5" w14:paraId="7ADE65AB" w14:textId="77777777" w:rsidTr="00375076">
        <w:tc>
          <w:tcPr>
            <w:tcW w:w="2297" w:type="dxa"/>
            <w:tcBorders>
              <w:top w:val="single" w:sz="4" w:space="0" w:color="000000"/>
              <w:left w:val="single" w:sz="4" w:space="0" w:color="000000"/>
              <w:bottom w:val="single" w:sz="4" w:space="0" w:color="000000"/>
            </w:tcBorders>
            <w:shd w:val="clear" w:color="auto" w:fill="auto"/>
          </w:tcPr>
          <w:p w14:paraId="13E34D6B"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 xml:space="preserve">2.2.1. Maintaining and developing </w:t>
            </w:r>
          </w:p>
          <w:p w14:paraId="121DD0A0"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Topten website</w:t>
            </w:r>
          </w:p>
        </w:tc>
        <w:tc>
          <w:tcPr>
            <w:tcW w:w="2405" w:type="dxa"/>
            <w:tcBorders>
              <w:top w:val="single" w:sz="4" w:space="0" w:color="000000"/>
              <w:left w:val="single" w:sz="4" w:space="0" w:color="000000"/>
              <w:bottom w:val="single" w:sz="4" w:space="0" w:color="000000"/>
            </w:tcBorders>
            <w:shd w:val="clear" w:color="auto" w:fill="auto"/>
          </w:tcPr>
          <w:p w14:paraId="1CD939EF"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Bernard Govaert</w:t>
            </w:r>
          </w:p>
        </w:tc>
        <w:tc>
          <w:tcPr>
            <w:tcW w:w="1677" w:type="dxa"/>
            <w:tcBorders>
              <w:top w:val="single" w:sz="4" w:space="0" w:color="000000"/>
              <w:left w:val="single" w:sz="4" w:space="0" w:color="000000"/>
              <w:bottom w:val="single" w:sz="4" w:space="0" w:color="000000"/>
            </w:tcBorders>
            <w:shd w:val="clear" w:color="auto" w:fill="auto"/>
          </w:tcPr>
          <w:p w14:paraId="549034F4"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420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B4C5825"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Updates  product categories and news messages, data collection, selection criteria, content</w:t>
            </w:r>
          </w:p>
        </w:tc>
      </w:tr>
      <w:tr w:rsidR="00BD2DBB" w:rsidRPr="004B5EA5" w14:paraId="4BFF1696" w14:textId="77777777" w:rsidTr="00375076">
        <w:tc>
          <w:tcPr>
            <w:tcW w:w="2297" w:type="dxa"/>
            <w:tcBorders>
              <w:top w:val="single" w:sz="4" w:space="0" w:color="000000"/>
              <w:left w:val="single" w:sz="4" w:space="0" w:color="000000"/>
              <w:bottom w:val="single" w:sz="4" w:space="0" w:color="000000"/>
            </w:tcBorders>
            <w:shd w:val="clear" w:color="auto" w:fill="auto"/>
          </w:tcPr>
          <w:p w14:paraId="40EF5658" w14:textId="0068F39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2.2.1 Maintaining and developing website</w:t>
            </w:r>
          </w:p>
        </w:tc>
        <w:tc>
          <w:tcPr>
            <w:tcW w:w="2405" w:type="dxa"/>
            <w:tcBorders>
              <w:top w:val="single" w:sz="4" w:space="0" w:color="000000"/>
              <w:left w:val="single" w:sz="4" w:space="0" w:color="000000"/>
              <w:bottom w:val="single" w:sz="4" w:space="0" w:color="000000"/>
            </w:tcBorders>
            <w:shd w:val="clear" w:color="auto" w:fill="auto"/>
          </w:tcPr>
          <w:p w14:paraId="38D0464F"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Bernard Govaert</w:t>
            </w:r>
          </w:p>
        </w:tc>
        <w:tc>
          <w:tcPr>
            <w:tcW w:w="1677" w:type="dxa"/>
            <w:tcBorders>
              <w:top w:val="single" w:sz="4" w:space="0" w:color="000000"/>
              <w:left w:val="single" w:sz="4" w:space="0" w:color="000000"/>
              <w:bottom w:val="single" w:sz="4" w:space="0" w:color="000000"/>
            </w:tcBorders>
            <w:shd w:val="clear" w:color="auto" w:fill="auto"/>
          </w:tcPr>
          <w:p w14:paraId="29262476"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90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7517B97"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Project monitoring work, monitoring visitors, press (WP 1 an WP5)</w:t>
            </w:r>
          </w:p>
        </w:tc>
      </w:tr>
      <w:tr w:rsidR="00BD2DBB" w:rsidRPr="004B5EA5" w14:paraId="516D5351" w14:textId="77777777" w:rsidTr="00375076">
        <w:tc>
          <w:tcPr>
            <w:tcW w:w="2297" w:type="dxa"/>
            <w:tcBorders>
              <w:top w:val="single" w:sz="4" w:space="0" w:color="000000"/>
              <w:left w:val="single" w:sz="4" w:space="0" w:color="000000"/>
              <w:bottom w:val="single" w:sz="4" w:space="0" w:color="000000"/>
            </w:tcBorders>
            <w:shd w:val="clear" w:color="auto" w:fill="auto"/>
          </w:tcPr>
          <w:p w14:paraId="14126451"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 xml:space="preserve">2.2.1. Maintaining and developing </w:t>
            </w:r>
          </w:p>
          <w:p w14:paraId="209F3984"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Topten website</w:t>
            </w:r>
          </w:p>
        </w:tc>
        <w:tc>
          <w:tcPr>
            <w:tcW w:w="2405" w:type="dxa"/>
            <w:tcBorders>
              <w:top w:val="single" w:sz="4" w:space="0" w:color="000000"/>
              <w:left w:val="single" w:sz="4" w:space="0" w:color="000000"/>
              <w:bottom w:val="single" w:sz="4" w:space="0" w:color="000000"/>
            </w:tcBorders>
            <w:shd w:val="clear" w:color="auto" w:fill="auto"/>
          </w:tcPr>
          <w:p w14:paraId="176E3860"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Jurgen Naets</w:t>
            </w:r>
          </w:p>
        </w:tc>
        <w:tc>
          <w:tcPr>
            <w:tcW w:w="1677" w:type="dxa"/>
            <w:tcBorders>
              <w:top w:val="single" w:sz="4" w:space="0" w:color="000000"/>
              <w:left w:val="single" w:sz="4" w:space="0" w:color="000000"/>
              <w:bottom w:val="single" w:sz="4" w:space="0" w:color="000000"/>
            </w:tcBorders>
            <w:shd w:val="clear" w:color="auto" w:fill="auto"/>
          </w:tcPr>
          <w:p w14:paraId="7A756FEC"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74</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653A1A8"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Updates  product categories and news messages, data collection, selection criteria, content</w:t>
            </w:r>
          </w:p>
        </w:tc>
      </w:tr>
      <w:tr w:rsidR="00BD2DBB" w:rsidRPr="004B5EA5" w14:paraId="2A4F7315" w14:textId="77777777" w:rsidTr="0050200A">
        <w:trPr>
          <w:trHeight w:val="58"/>
        </w:trPr>
        <w:tc>
          <w:tcPr>
            <w:tcW w:w="2297" w:type="dxa"/>
            <w:tcBorders>
              <w:top w:val="single" w:sz="4" w:space="0" w:color="000000"/>
              <w:left w:val="single" w:sz="4" w:space="0" w:color="000000"/>
              <w:bottom w:val="single" w:sz="4" w:space="0" w:color="000000"/>
            </w:tcBorders>
            <w:shd w:val="clear" w:color="auto" w:fill="auto"/>
          </w:tcPr>
          <w:p w14:paraId="6A22277C"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 xml:space="preserve">2.2.2. </w:t>
            </w:r>
            <w:r w:rsidR="00D43CFD" w:rsidRPr="004B5EA5">
              <w:rPr>
                <w:rFonts w:ascii="Cambria" w:eastAsia="Times New Roman" w:hAnsi="Cambria" w:cs="Verdana"/>
              </w:rPr>
              <w:t>dissemination</w:t>
            </w:r>
            <w:r w:rsidRPr="004B5EA5">
              <w:rPr>
                <w:rFonts w:ascii="Cambria" w:eastAsia="Times New Roman" w:hAnsi="Cambria" w:cs="Verdana"/>
              </w:rPr>
              <w:t xml:space="preserve"> activities</w:t>
            </w:r>
          </w:p>
        </w:tc>
        <w:tc>
          <w:tcPr>
            <w:tcW w:w="2405" w:type="dxa"/>
            <w:tcBorders>
              <w:top w:val="single" w:sz="4" w:space="0" w:color="000000"/>
              <w:left w:val="single" w:sz="4" w:space="0" w:color="000000"/>
              <w:bottom w:val="single" w:sz="4" w:space="0" w:color="000000"/>
            </w:tcBorders>
            <w:shd w:val="clear" w:color="auto" w:fill="auto"/>
          </w:tcPr>
          <w:p w14:paraId="3B51B0D1"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Bernard Govaert</w:t>
            </w:r>
          </w:p>
        </w:tc>
        <w:tc>
          <w:tcPr>
            <w:tcW w:w="1677" w:type="dxa"/>
            <w:tcBorders>
              <w:top w:val="single" w:sz="4" w:space="0" w:color="000000"/>
              <w:left w:val="single" w:sz="4" w:space="0" w:color="000000"/>
              <w:bottom w:val="single" w:sz="4" w:space="0" w:color="000000"/>
            </w:tcBorders>
            <w:shd w:val="clear" w:color="auto" w:fill="auto"/>
          </w:tcPr>
          <w:p w14:paraId="47F90390"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123</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70A89A6" w14:textId="77777777" w:rsidR="00BD2DBB" w:rsidRPr="004B5EA5" w:rsidRDefault="00BD2DBB" w:rsidP="004B5EA5">
            <w:pPr>
              <w:autoSpaceDE w:val="0"/>
              <w:spacing w:after="0"/>
              <w:rPr>
                <w:rFonts w:ascii="Cambria" w:eastAsia="Times New Roman" w:hAnsi="Cambria" w:cs="Verdana"/>
              </w:rPr>
            </w:pPr>
            <w:r w:rsidRPr="004B5EA5">
              <w:rPr>
                <w:rFonts w:ascii="Cambria" w:eastAsia="Times New Roman" w:hAnsi="Cambria" w:cs="Verdana"/>
              </w:rPr>
              <w:t>Newsletter, content for new updates, contact with press and partners, new partnerships</w:t>
            </w:r>
          </w:p>
        </w:tc>
      </w:tr>
    </w:tbl>
    <w:p w14:paraId="44FEB4EF" w14:textId="77777777" w:rsidR="00BD2DBB" w:rsidRPr="00E536B2" w:rsidRDefault="00BD2DBB" w:rsidP="00D43CFD">
      <w:pPr>
        <w:autoSpaceDE w:val="0"/>
        <w:spacing w:after="0"/>
        <w:jc w:val="both"/>
        <w:rPr>
          <w:rFonts w:asciiTheme="majorHAnsi" w:hAnsiTheme="majorHAnsi"/>
        </w:rPr>
      </w:pPr>
    </w:p>
    <w:p w14:paraId="7A701986" w14:textId="77777777" w:rsidR="00BD2DBB" w:rsidRPr="00E536B2" w:rsidRDefault="00BD2DBB" w:rsidP="00BD2DBB">
      <w:pPr>
        <w:pStyle w:val="Style3"/>
        <w:ind w:left="0" w:firstLine="0"/>
        <w:rPr>
          <w:rFonts w:asciiTheme="majorHAnsi" w:hAnsiTheme="majorHAnsi"/>
        </w:rPr>
      </w:pPr>
      <w:bookmarkStart w:id="209" w:name="_Toc406610738"/>
      <w:bookmarkStart w:id="210" w:name="_Toc416342180"/>
      <w:bookmarkStart w:id="211" w:name="_Toc416358061"/>
      <w:r w:rsidRPr="00E536B2">
        <w:rPr>
          <w:rFonts w:asciiTheme="majorHAnsi" w:hAnsiTheme="majorHAnsi"/>
        </w:rPr>
        <w:t>Subcontracting and other specific costs</w:t>
      </w:r>
      <w:bookmarkEnd w:id="209"/>
      <w:bookmarkEnd w:id="210"/>
      <w:bookmarkEnd w:id="211"/>
    </w:p>
    <w:p w14:paraId="39902EAE" w14:textId="77777777" w:rsidR="0021227D" w:rsidRPr="00E536B2" w:rsidRDefault="0021227D" w:rsidP="0021227D">
      <w:pPr>
        <w:autoSpaceDE w:val="0"/>
        <w:spacing w:after="0" w:line="240" w:lineRule="auto"/>
        <w:jc w:val="both"/>
        <w:rPr>
          <w:rFonts w:asciiTheme="majorHAnsi"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21227D" w:rsidRPr="00E536B2" w14:paraId="5B8D6C41" w14:textId="77777777" w:rsidTr="00705FA4">
        <w:tc>
          <w:tcPr>
            <w:tcW w:w="1816" w:type="dxa"/>
            <w:tcBorders>
              <w:top w:val="single" w:sz="4" w:space="0" w:color="000000"/>
              <w:left w:val="single" w:sz="4" w:space="0" w:color="000000"/>
              <w:bottom w:val="single" w:sz="4" w:space="0" w:color="000000"/>
            </w:tcBorders>
          </w:tcPr>
          <w:p w14:paraId="6B5B8C92"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Cost category (subcontracting or other specific costs)</w:t>
            </w:r>
          </w:p>
        </w:tc>
        <w:tc>
          <w:tcPr>
            <w:tcW w:w="1924" w:type="dxa"/>
            <w:tcBorders>
              <w:top w:val="single" w:sz="4" w:space="0" w:color="000000"/>
              <w:left w:val="single" w:sz="4" w:space="0" w:color="000000"/>
              <w:bottom w:val="single" w:sz="4" w:space="0" w:color="000000"/>
            </w:tcBorders>
          </w:tcPr>
          <w:p w14:paraId="322CA232"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Foreseen item according to CPF</w:t>
            </w:r>
          </w:p>
        </w:tc>
        <w:tc>
          <w:tcPr>
            <w:tcW w:w="1647" w:type="dxa"/>
            <w:tcBorders>
              <w:top w:val="single" w:sz="4" w:space="0" w:color="000000"/>
              <w:left w:val="single" w:sz="4" w:space="0" w:color="000000"/>
              <w:bottom w:val="single" w:sz="4" w:space="0" w:color="000000"/>
            </w:tcBorders>
          </w:tcPr>
          <w:p w14:paraId="75571407"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Estimated costs [EUR]</w:t>
            </w:r>
          </w:p>
        </w:tc>
        <w:tc>
          <w:tcPr>
            <w:tcW w:w="1701" w:type="dxa"/>
            <w:tcBorders>
              <w:top w:val="single" w:sz="4" w:space="0" w:color="000000"/>
              <w:left w:val="single" w:sz="4" w:space="0" w:color="000000"/>
              <w:bottom w:val="single" w:sz="4" w:space="0" w:color="000000"/>
            </w:tcBorders>
          </w:tcPr>
          <w:p w14:paraId="28A855C4"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Actual incurred costs [EUR]</w:t>
            </w:r>
          </w:p>
        </w:tc>
        <w:tc>
          <w:tcPr>
            <w:tcW w:w="2444" w:type="dxa"/>
            <w:tcBorders>
              <w:top w:val="single" w:sz="4" w:space="0" w:color="000000"/>
              <w:left w:val="single" w:sz="4" w:space="0" w:color="000000"/>
              <w:bottom w:val="single" w:sz="4" w:space="0" w:color="000000"/>
              <w:right w:val="single" w:sz="4" w:space="0" w:color="000000"/>
            </w:tcBorders>
          </w:tcPr>
          <w:p w14:paraId="5CEF188B"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Reason for over-, under- or not spending</w:t>
            </w:r>
          </w:p>
        </w:tc>
      </w:tr>
      <w:tr w:rsidR="0021227D" w:rsidRPr="00E536B2" w14:paraId="2DE2F297" w14:textId="77777777" w:rsidTr="00705FA4">
        <w:tc>
          <w:tcPr>
            <w:tcW w:w="1816" w:type="dxa"/>
            <w:tcBorders>
              <w:top w:val="single" w:sz="4" w:space="0" w:color="000000"/>
              <w:left w:val="single" w:sz="4" w:space="0" w:color="000000"/>
              <w:bottom w:val="single" w:sz="4" w:space="0" w:color="000000"/>
            </w:tcBorders>
          </w:tcPr>
          <w:p w14:paraId="5B7ED8B2"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Subcontracting</w:t>
            </w:r>
          </w:p>
        </w:tc>
        <w:tc>
          <w:tcPr>
            <w:tcW w:w="1924" w:type="dxa"/>
            <w:tcBorders>
              <w:top w:val="single" w:sz="4" w:space="0" w:color="000000"/>
              <w:left w:val="single" w:sz="4" w:space="0" w:color="000000"/>
              <w:bottom w:val="single" w:sz="4" w:space="0" w:color="000000"/>
            </w:tcBorders>
          </w:tcPr>
          <w:p w14:paraId="2C4C11C3"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Data collection ERM</w:t>
            </w:r>
          </w:p>
        </w:tc>
        <w:tc>
          <w:tcPr>
            <w:tcW w:w="1647" w:type="dxa"/>
            <w:tcBorders>
              <w:top w:val="single" w:sz="4" w:space="0" w:color="000000"/>
              <w:left w:val="single" w:sz="4" w:space="0" w:color="000000"/>
              <w:bottom w:val="single" w:sz="4" w:space="0" w:color="000000"/>
            </w:tcBorders>
          </w:tcPr>
          <w:p w14:paraId="7D522B4C"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26200</w:t>
            </w:r>
          </w:p>
        </w:tc>
        <w:tc>
          <w:tcPr>
            <w:tcW w:w="1701" w:type="dxa"/>
            <w:tcBorders>
              <w:top w:val="single" w:sz="4" w:space="0" w:color="000000"/>
              <w:left w:val="single" w:sz="4" w:space="0" w:color="000000"/>
              <w:bottom w:val="single" w:sz="4" w:space="0" w:color="000000"/>
            </w:tcBorders>
          </w:tcPr>
          <w:p w14:paraId="5453EB0F"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0</w:t>
            </w:r>
          </w:p>
        </w:tc>
        <w:tc>
          <w:tcPr>
            <w:tcW w:w="2444" w:type="dxa"/>
            <w:tcBorders>
              <w:top w:val="single" w:sz="4" w:space="0" w:color="000000"/>
              <w:left w:val="single" w:sz="4" w:space="0" w:color="000000"/>
              <w:bottom w:val="single" w:sz="4" w:space="0" w:color="000000"/>
              <w:right w:val="single" w:sz="4" w:space="0" w:color="000000"/>
            </w:tcBorders>
          </w:tcPr>
          <w:p w14:paraId="326D8062"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 xml:space="preserve">As consultancy agency stopped its activities with the start of the project, we subcontracted two partners, VITO and Ecoconso for the collection of white </w:t>
            </w:r>
            <w:r w:rsidRPr="008B44B1">
              <w:rPr>
                <w:rFonts w:ascii="Cambria" w:eastAsia="Times New Roman" w:hAnsi="Cambria" w:cs="Verdana"/>
              </w:rPr>
              <w:lastRenderedPageBreak/>
              <w:t>goods and the information about cars on the Belgian market.</w:t>
            </w:r>
          </w:p>
        </w:tc>
      </w:tr>
      <w:tr w:rsidR="0021227D" w:rsidRPr="00E536B2" w14:paraId="6EA6D52B" w14:textId="77777777" w:rsidTr="00705FA4">
        <w:tc>
          <w:tcPr>
            <w:tcW w:w="1816" w:type="dxa"/>
            <w:tcBorders>
              <w:top w:val="single" w:sz="4" w:space="0" w:color="000000"/>
              <w:left w:val="single" w:sz="4" w:space="0" w:color="000000"/>
              <w:bottom w:val="single" w:sz="4" w:space="0" w:color="000000"/>
            </w:tcBorders>
          </w:tcPr>
          <w:p w14:paraId="76814D2A"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lastRenderedPageBreak/>
              <w:t>Subcontracting Ecoconso</w:t>
            </w:r>
          </w:p>
        </w:tc>
        <w:tc>
          <w:tcPr>
            <w:tcW w:w="1924" w:type="dxa"/>
            <w:tcBorders>
              <w:top w:val="single" w:sz="4" w:space="0" w:color="000000"/>
              <w:left w:val="single" w:sz="4" w:space="0" w:color="000000"/>
              <w:bottom w:val="single" w:sz="4" w:space="0" w:color="000000"/>
            </w:tcBorders>
          </w:tcPr>
          <w:p w14:paraId="597A3AF1"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Data collection</w:t>
            </w:r>
          </w:p>
        </w:tc>
        <w:tc>
          <w:tcPr>
            <w:tcW w:w="1647" w:type="dxa"/>
            <w:tcBorders>
              <w:top w:val="single" w:sz="4" w:space="0" w:color="000000"/>
              <w:left w:val="single" w:sz="4" w:space="0" w:color="000000"/>
              <w:bottom w:val="single" w:sz="4" w:space="0" w:color="000000"/>
            </w:tcBorders>
          </w:tcPr>
          <w:p w14:paraId="413424F7"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0</w:t>
            </w:r>
          </w:p>
        </w:tc>
        <w:tc>
          <w:tcPr>
            <w:tcW w:w="1701" w:type="dxa"/>
            <w:tcBorders>
              <w:top w:val="single" w:sz="4" w:space="0" w:color="000000"/>
              <w:left w:val="single" w:sz="4" w:space="0" w:color="000000"/>
              <w:bottom w:val="single" w:sz="4" w:space="0" w:color="000000"/>
            </w:tcBorders>
          </w:tcPr>
          <w:p w14:paraId="087AE369"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17.685.95</w:t>
            </w:r>
          </w:p>
        </w:tc>
        <w:tc>
          <w:tcPr>
            <w:tcW w:w="2444" w:type="dxa"/>
            <w:tcBorders>
              <w:top w:val="single" w:sz="4" w:space="0" w:color="000000"/>
              <w:left w:val="single" w:sz="4" w:space="0" w:color="000000"/>
              <w:bottom w:val="single" w:sz="4" w:space="0" w:color="000000"/>
              <w:right w:val="single" w:sz="4" w:space="0" w:color="000000"/>
            </w:tcBorders>
          </w:tcPr>
          <w:p w14:paraId="6D72F827" w14:textId="517F6EAE"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 xml:space="preserve"> Next to their contractual tasks they engage strongly in the </w:t>
            </w:r>
            <w:r w:rsidR="00CD5B52">
              <w:rPr>
                <w:rFonts w:ascii="Cambria" w:eastAsia="Times New Roman" w:hAnsi="Cambria" w:cs="Verdana"/>
              </w:rPr>
              <w:t>T</w:t>
            </w:r>
            <w:r w:rsidRPr="008B44B1">
              <w:rPr>
                <w:rFonts w:ascii="Cambria" w:eastAsia="Times New Roman" w:hAnsi="Cambria" w:cs="Verdana"/>
              </w:rPr>
              <w:t xml:space="preserve">opten project by promoting it </w:t>
            </w:r>
            <w:r w:rsidR="001B780F" w:rsidRPr="008B44B1">
              <w:rPr>
                <w:rFonts w:ascii="Cambria" w:eastAsia="Times New Roman" w:hAnsi="Cambria" w:cs="Verdana"/>
              </w:rPr>
              <w:t>through</w:t>
            </w:r>
            <w:r w:rsidRPr="008B44B1">
              <w:rPr>
                <w:rFonts w:ascii="Cambria" w:eastAsia="Times New Roman" w:hAnsi="Cambria" w:cs="Verdana"/>
              </w:rPr>
              <w:t xml:space="preserve"> all their channels, free of charge. The also provide content for the </w:t>
            </w:r>
            <w:r w:rsidR="00CD5B52" w:rsidRPr="008B44B1">
              <w:rPr>
                <w:rFonts w:ascii="Cambria" w:eastAsia="Times New Roman" w:hAnsi="Cambria" w:cs="Verdana"/>
              </w:rPr>
              <w:t>newsletters</w:t>
            </w:r>
            <w:r w:rsidRPr="008B44B1">
              <w:rPr>
                <w:rFonts w:ascii="Cambria" w:eastAsia="Times New Roman" w:hAnsi="Cambria" w:cs="Verdana"/>
              </w:rPr>
              <w:t xml:space="preserve"> and website. </w:t>
            </w:r>
          </w:p>
        </w:tc>
      </w:tr>
      <w:tr w:rsidR="0021227D" w:rsidRPr="00E536B2" w14:paraId="317B4605" w14:textId="77777777" w:rsidTr="00705FA4">
        <w:tc>
          <w:tcPr>
            <w:tcW w:w="1816" w:type="dxa"/>
            <w:tcBorders>
              <w:top w:val="single" w:sz="4" w:space="0" w:color="000000"/>
              <w:left w:val="single" w:sz="4" w:space="0" w:color="000000"/>
              <w:bottom w:val="single" w:sz="4" w:space="0" w:color="000000"/>
            </w:tcBorders>
          </w:tcPr>
          <w:p w14:paraId="114CCD22"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Subcontracting Vito</w:t>
            </w:r>
          </w:p>
        </w:tc>
        <w:tc>
          <w:tcPr>
            <w:tcW w:w="1924" w:type="dxa"/>
            <w:tcBorders>
              <w:top w:val="single" w:sz="4" w:space="0" w:color="000000"/>
              <w:left w:val="single" w:sz="4" w:space="0" w:color="000000"/>
              <w:bottom w:val="single" w:sz="4" w:space="0" w:color="000000"/>
            </w:tcBorders>
          </w:tcPr>
          <w:p w14:paraId="4A66443A"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Data collection</w:t>
            </w:r>
          </w:p>
        </w:tc>
        <w:tc>
          <w:tcPr>
            <w:tcW w:w="1647" w:type="dxa"/>
            <w:tcBorders>
              <w:top w:val="single" w:sz="4" w:space="0" w:color="000000"/>
              <w:left w:val="single" w:sz="4" w:space="0" w:color="000000"/>
              <w:bottom w:val="single" w:sz="4" w:space="0" w:color="000000"/>
            </w:tcBorders>
          </w:tcPr>
          <w:p w14:paraId="50544BB9"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0</w:t>
            </w:r>
          </w:p>
        </w:tc>
        <w:tc>
          <w:tcPr>
            <w:tcW w:w="1701" w:type="dxa"/>
            <w:tcBorders>
              <w:top w:val="single" w:sz="4" w:space="0" w:color="000000"/>
              <w:left w:val="single" w:sz="4" w:space="0" w:color="000000"/>
              <w:bottom w:val="single" w:sz="4" w:space="0" w:color="000000"/>
            </w:tcBorders>
          </w:tcPr>
          <w:p w14:paraId="4CE9CC34"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3000</w:t>
            </w:r>
          </w:p>
        </w:tc>
        <w:tc>
          <w:tcPr>
            <w:tcW w:w="2444" w:type="dxa"/>
            <w:tcBorders>
              <w:top w:val="single" w:sz="4" w:space="0" w:color="000000"/>
              <w:left w:val="single" w:sz="4" w:space="0" w:color="000000"/>
              <w:bottom w:val="single" w:sz="4" w:space="0" w:color="000000"/>
              <w:right w:val="single" w:sz="4" w:space="0" w:color="000000"/>
            </w:tcBorders>
          </w:tcPr>
          <w:p w14:paraId="404BB21E"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VITO developed the ecoscore. The parameter which is used in Belgium to benchmark all cars on the market. They deliver BBL two monthly an updated list of the most eco friendly cars on the Belgian market.</w:t>
            </w:r>
          </w:p>
          <w:p w14:paraId="32FD10D3"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As a f</w:t>
            </w:r>
            <w:r w:rsidR="00FA006C" w:rsidRPr="008B44B1">
              <w:rPr>
                <w:rFonts w:ascii="Cambria" w:eastAsia="Times New Roman" w:hAnsi="Cambria" w:cs="Verdana"/>
              </w:rPr>
              <w:t>avour to BBL Vito did not charge</w:t>
            </w:r>
            <w:r w:rsidRPr="008B44B1">
              <w:rPr>
                <w:rFonts w:ascii="Cambria" w:eastAsia="Times New Roman" w:hAnsi="Cambria" w:cs="Verdana"/>
              </w:rPr>
              <w:t xml:space="preserve"> any costs for 2012 and 2014, thus the total budget for subcontracting was not spent.</w:t>
            </w:r>
          </w:p>
        </w:tc>
      </w:tr>
      <w:tr w:rsidR="0021227D" w:rsidRPr="00E536B2" w14:paraId="5F8CB774" w14:textId="77777777" w:rsidTr="00705FA4">
        <w:tc>
          <w:tcPr>
            <w:tcW w:w="1816" w:type="dxa"/>
            <w:tcBorders>
              <w:top w:val="single" w:sz="4" w:space="0" w:color="000000"/>
              <w:left w:val="single" w:sz="4" w:space="0" w:color="000000"/>
              <w:bottom w:val="single" w:sz="4" w:space="0" w:color="000000"/>
            </w:tcBorders>
          </w:tcPr>
          <w:p w14:paraId="6139FFB6"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Subcontracting Coworks</w:t>
            </w:r>
          </w:p>
        </w:tc>
        <w:tc>
          <w:tcPr>
            <w:tcW w:w="1924" w:type="dxa"/>
            <w:tcBorders>
              <w:top w:val="single" w:sz="4" w:space="0" w:color="000000"/>
              <w:left w:val="single" w:sz="4" w:space="0" w:color="000000"/>
              <w:bottom w:val="single" w:sz="4" w:space="0" w:color="000000"/>
            </w:tcBorders>
          </w:tcPr>
          <w:p w14:paraId="0913D76A"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Server costs</w:t>
            </w:r>
          </w:p>
        </w:tc>
        <w:tc>
          <w:tcPr>
            <w:tcW w:w="1647" w:type="dxa"/>
            <w:tcBorders>
              <w:top w:val="single" w:sz="4" w:space="0" w:color="000000"/>
              <w:left w:val="single" w:sz="4" w:space="0" w:color="000000"/>
              <w:bottom w:val="single" w:sz="4" w:space="0" w:color="000000"/>
            </w:tcBorders>
          </w:tcPr>
          <w:p w14:paraId="593BBF5E"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0</w:t>
            </w:r>
          </w:p>
        </w:tc>
        <w:tc>
          <w:tcPr>
            <w:tcW w:w="1701" w:type="dxa"/>
            <w:tcBorders>
              <w:top w:val="single" w:sz="4" w:space="0" w:color="000000"/>
              <w:left w:val="single" w:sz="4" w:space="0" w:color="000000"/>
              <w:bottom w:val="single" w:sz="4" w:space="0" w:color="000000"/>
            </w:tcBorders>
          </w:tcPr>
          <w:p w14:paraId="64296C63"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406.25</w:t>
            </w:r>
          </w:p>
        </w:tc>
        <w:tc>
          <w:tcPr>
            <w:tcW w:w="2444" w:type="dxa"/>
            <w:tcBorders>
              <w:top w:val="single" w:sz="4" w:space="0" w:color="000000"/>
              <w:left w:val="single" w:sz="4" w:space="0" w:color="000000"/>
              <w:bottom w:val="single" w:sz="4" w:space="0" w:color="000000"/>
              <w:right w:val="single" w:sz="4" w:space="0" w:color="000000"/>
            </w:tcBorders>
          </w:tcPr>
          <w:p w14:paraId="242FF9BE" w14:textId="77777777" w:rsidR="0021227D" w:rsidRPr="008B44B1" w:rsidRDefault="0021227D" w:rsidP="004B5EA5">
            <w:pPr>
              <w:autoSpaceDE w:val="0"/>
              <w:spacing w:after="0"/>
              <w:rPr>
                <w:rFonts w:ascii="Cambria" w:eastAsia="Times New Roman" w:hAnsi="Cambria" w:cs="Verdana"/>
              </w:rPr>
            </w:pPr>
            <w:r w:rsidRPr="008B44B1">
              <w:rPr>
                <w:rFonts w:ascii="Cambria" w:eastAsia="Times New Roman" w:hAnsi="Cambria" w:cs="Verdana"/>
              </w:rPr>
              <w:t>As we moved the website to our own servers, some costs were made to transfer and host the website.</w:t>
            </w:r>
          </w:p>
        </w:tc>
      </w:tr>
    </w:tbl>
    <w:p w14:paraId="3466B748" w14:textId="77777777" w:rsidR="0021227D" w:rsidRPr="00E536B2" w:rsidRDefault="0021227D" w:rsidP="004B5EA5">
      <w:pPr>
        <w:autoSpaceDE w:val="0"/>
        <w:spacing w:after="0"/>
        <w:rPr>
          <w:rFonts w:asciiTheme="majorHAnsi" w:eastAsia="Times New Roman" w:hAnsiTheme="majorHAnsi" w:cs="Verdana"/>
        </w:rPr>
      </w:pPr>
    </w:p>
    <w:p w14:paraId="63920C56" w14:textId="77777777" w:rsidR="0021227D" w:rsidRPr="00E536B2" w:rsidRDefault="0021227D" w:rsidP="004B5EA5">
      <w:pPr>
        <w:autoSpaceDE w:val="0"/>
        <w:spacing w:after="0"/>
        <w:rPr>
          <w:rFonts w:asciiTheme="majorHAnsi" w:eastAsia="Times New Roman" w:hAnsiTheme="majorHAnsi" w:cs="Verdana"/>
        </w:rPr>
      </w:pPr>
      <w:r w:rsidRPr="00E536B2">
        <w:rPr>
          <w:rFonts w:asciiTheme="majorHAnsi" w:eastAsia="Times New Roman" w:hAnsiTheme="majorHAnsi" w:cs="Verdana"/>
        </w:rPr>
        <w:t>The author hereby confirms that the selection of subcontractors complied with rules l</w:t>
      </w:r>
      <w:r w:rsidR="009C65D3" w:rsidRPr="00E536B2">
        <w:rPr>
          <w:rFonts w:asciiTheme="majorHAnsi" w:eastAsia="Times New Roman" w:hAnsiTheme="majorHAnsi" w:cs="Verdana"/>
        </w:rPr>
        <w:t>aid down in the grant agreement</w:t>
      </w:r>
      <w:r w:rsidRPr="00E536B2">
        <w:rPr>
          <w:rFonts w:asciiTheme="majorHAnsi" w:eastAsia="Times New Roman" w:hAnsiTheme="majorHAnsi" w:cs="Verdana"/>
        </w:rPr>
        <w:t>.</w:t>
      </w:r>
    </w:p>
    <w:p w14:paraId="74F02E82" w14:textId="77777777" w:rsidR="00BD2DBB" w:rsidRPr="00E536B2" w:rsidRDefault="00BD2DBB" w:rsidP="00BD2DBB">
      <w:pPr>
        <w:pStyle w:val="Style3"/>
        <w:ind w:left="0" w:firstLine="0"/>
        <w:rPr>
          <w:rFonts w:asciiTheme="majorHAnsi" w:hAnsiTheme="majorHAnsi"/>
        </w:rPr>
      </w:pPr>
      <w:bookmarkStart w:id="212" w:name="_Toc406610739"/>
      <w:bookmarkStart w:id="213" w:name="_Toc416342181"/>
      <w:bookmarkStart w:id="214" w:name="_Toc416358062"/>
      <w:r w:rsidRPr="00E536B2">
        <w:rPr>
          <w:rFonts w:asciiTheme="majorHAnsi" w:hAnsiTheme="majorHAnsi"/>
        </w:rPr>
        <w:t>Travel costs</w:t>
      </w:r>
      <w:bookmarkEnd w:id="212"/>
      <w:bookmarkEnd w:id="213"/>
      <w:bookmarkEnd w:id="214"/>
    </w:p>
    <w:p w14:paraId="3D352750" w14:textId="1E567F59" w:rsidR="00BD2DBB" w:rsidRPr="004B5EA5" w:rsidRDefault="00BD2DBB" w:rsidP="004B6E07">
      <w:pPr>
        <w:autoSpaceDE w:val="0"/>
        <w:spacing w:after="0"/>
        <w:jc w:val="both"/>
        <w:rPr>
          <w:rFonts w:ascii="Cambria" w:eastAsia="Times New Roman" w:hAnsi="Cambria" w:cs="Verdana"/>
        </w:rPr>
      </w:pPr>
      <w:r w:rsidRPr="004B5EA5">
        <w:rPr>
          <w:rFonts w:ascii="Cambria" w:eastAsia="Times New Roman" w:hAnsi="Cambria" w:cs="Verdana"/>
        </w:rPr>
        <w:t>All travel costs were under 4 days and linked to the project</w:t>
      </w:r>
      <w:r w:rsidR="00CD5B52" w:rsidRPr="004B5EA5">
        <w:rPr>
          <w:rFonts w:ascii="Cambria" w:eastAsia="Times New Roman" w:hAnsi="Cambria" w:cs="Verdana"/>
        </w:rPr>
        <w:t>.</w:t>
      </w:r>
      <w:r w:rsidRPr="004B5EA5">
        <w:rPr>
          <w:rFonts w:ascii="Cambria" w:eastAsia="Times New Roman" w:hAnsi="Cambria" w:cs="Verdana"/>
        </w:rPr>
        <w:t xml:space="preserve"> </w:t>
      </w:r>
    </w:p>
    <w:p w14:paraId="3B320C18" w14:textId="77777777" w:rsidR="00BD2DBB" w:rsidRPr="00E536B2" w:rsidRDefault="00BD2DBB" w:rsidP="00BD2DBB">
      <w:pPr>
        <w:pStyle w:val="Style3"/>
        <w:ind w:left="0" w:firstLine="0"/>
        <w:rPr>
          <w:rFonts w:asciiTheme="majorHAnsi" w:hAnsiTheme="majorHAnsi"/>
        </w:rPr>
      </w:pPr>
      <w:bookmarkStart w:id="215" w:name="_Toc406610740"/>
      <w:bookmarkStart w:id="216" w:name="_Toc416342182"/>
      <w:bookmarkStart w:id="217" w:name="_Toc416358063"/>
      <w:r w:rsidRPr="00E536B2">
        <w:rPr>
          <w:rFonts w:asciiTheme="majorHAnsi" w:hAnsiTheme="majorHAnsi"/>
        </w:rPr>
        <w:lastRenderedPageBreak/>
        <w:t>Report on budget shifts</w:t>
      </w:r>
      <w:bookmarkEnd w:id="215"/>
      <w:bookmarkEnd w:id="216"/>
      <w:bookmarkEnd w:id="217"/>
    </w:p>
    <w:p w14:paraId="0A06BB01" w14:textId="77777777" w:rsidR="007A7B1A" w:rsidRPr="004B5EA5" w:rsidRDefault="007A7B1A" w:rsidP="00AE4FF1">
      <w:pPr>
        <w:autoSpaceDE w:val="0"/>
        <w:spacing w:after="0"/>
        <w:rPr>
          <w:rFonts w:ascii="Cambria" w:eastAsia="Times New Roman" w:hAnsi="Cambria" w:cs="Verdana"/>
        </w:rPr>
      </w:pPr>
      <w:r w:rsidRPr="004B5EA5">
        <w:rPr>
          <w:rFonts w:ascii="Cambria" w:eastAsia="Times New Roman" w:hAnsi="Cambria" w:cs="Verdana"/>
        </w:rPr>
        <w:t>During the project it became clear that the costs budgeted for "other costs" were overestimated. Due to good and efficient outsourcing BBL managed to pay less for printing of communication materials and website hosting than initially estimated.</w:t>
      </w:r>
    </w:p>
    <w:p w14:paraId="3F40D760" w14:textId="62B29ABF" w:rsidR="007A7B1A" w:rsidRPr="004B5EA5" w:rsidRDefault="007A7B1A" w:rsidP="00AE4FF1">
      <w:pPr>
        <w:autoSpaceDE w:val="0"/>
        <w:spacing w:after="0"/>
        <w:rPr>
          <w:rFonts w:ascii="Cambria" w:eastAsia="Times New Roman" w:hAnsi="Cambria" w:cs="Verdana"/>
        </w:rPr>
      </w:pPr>
      <w:r w:rsidRPr="004B5EA5">
        <w:rPr>
          <w:rFonts w:ascii="Cambria" w:eastAsia="Times New Roman" w:hAnsi="Cambria" w:cs="Verdana"/>
        </w:rPr>
        <w:t>The subcontractor Vito also decided not to bill some of its update</w:t>
      </w:r>
      <w:r w:rsidR="005F44A8" w:rsidRPr="004B5EA5">
        <w:rPr>
          <w:rFonts w:ascii="Cambria" w:eastAsia="Times New Roman" w:hAnsi="Cambria" w:cs="Verdana"/>
        </w:rPr>
        <w:t>s</w:t>
      </w:r>
      <w:r w:rsidRPr="004B5EA5">
        <w:rPr>
          <w:rFonts w:ascii="Cambria" w:eastAsia="Times New Roman" w:hAnsi="Cambria" w:cs="Verdana"/>
        </w:rPr>
        <w:t xml:space="preserve"> as a </w:t>
      </w:r>
      <w:r w:rsidR="00D328E9" w:rsidRPr="004B5EA5">
        <w:rPr>
          <w:rFonts w:ascii="Cambria" w:eastAsia="Times New Roman" w:hAnsi="Cambria" w:cs="Verdana"/>
        </w:rPr>
        <w:t>favour</w:t>
      </w:r>
      <w:r w:rsidRPr="004B5EA5">
        <w:rPr>
          <w:rFonts w:ascii="Cambria" w:eastAsia="Times New Roman" w:hAnsi="Cambria" w:cs="Verdana"/>
        </w:rPr>
        <w:t xml:space="preserve"> to BBL. Therefore the estimated budget for subcontracting was not entirely spent.</w:t>
      </w:r>
    </w:p>
    <w:p w14:paraId="359358B0" w14:textId="77777777" w:rsidR="00260D39" w:rsidRPr="004B5EA5" w:rsidRDefault="007A7B1A" w:rsidP="00AE4FF1">
      <w:pPr>
        <w:autoSpaceDE w:val="0"/>
        <w:spacing w:after="0"/>
        <w:rPr>
          <w:rFonts w:ascii="Cambria" w:eastAsia="Times New Roman" w:hAnsi="Cambria" w:cs="Verdana"/>
        </w:rPr>
      </w:pPr>
      <w:r w:rsidRPr="004B5EA5">
        <w:rPr>
          <w:rFonts w:ascii="Cambria" w:eastAsia="Times New Roman" w:hAnsi="Cambria" w:cs="Verdana"/>
        </w:rPr>
        <w:t>The number of staff hours was slightly underestimated. At the start of a three year running project is hard to predict the exact number of hours that will be spent on a campaign as Topten. As we tried to keep a steady, up to date website, these hours were necessary for the success of the campaign.</w:t>
      </w:r>
    </w:p>
    <w:p w14:paraId="70BE3778" w14:textId="77777777" w:rsidR="009E396A" w:rsidRPr="00E536B2" w:rsidRDefault="009E396A" w:rsidP="009E396A">
      <w:pPr>
        <w:pStyle w:val="Titre2"/>
        <w:ind w:left="0" w:firstLine="0"/>
        <w:rPr>
          <w:rFonts w:asciiTheme="majorHAnsi" w:hAnsiTheme="majorHAnsi"/>
        </w:rPr>
      </w:pPr>
      <w:bookmarkStart w:id="218" w:name="_Toc406610741"/>
      <w:bookmarkStart w:id="219" w:name="_Toc406610746"/>
      <w:bookmarkStart w:id="220" w:name="_Toc418756483"/>
      <w:r w:rsidRPr="00E536B2">
        <w:rPr>
          <w:rFonts w:asciiTheme="majorHAnsi" w:hAnsiTheme="majorHAnsi"/>
        </w:rPr>
        <w:t>CB10: FEWE</w:t>
      </w:r>
      <w:bookmarkEnd w:id="218"/>
      <w:bookmarkEnd w:id="220"/>
    </w:p>
    <w:p w14:paraId="4C62E723" w14:textId="77777777" w:rsidR="009E396A" w:rsidRPr="004B5EA5" w:rsidRDefault="009E396A" w:rsidP="004B6E07">
      <w:pPr>
        <w:autoSpaceDE w:val="0"/>
        <w:spacing w:after="0"/>
        <w:jc w:val="both"/>
        <w:rPr>
          <w:rFonts w:ascii="Cambria" w:eastAsia="Times New Roman" w:hAnsi="Cambria" w:cs="Verdana"/>
        </w:rPr>
      </w:pPr>
      <w:r w:rsidRPr="004B5EA5">
        <w:rPr>
          <w:rFonts w:ascii="Cambria" w:eastAsia="Times New Roman" w:hAnsi="Cambria" w:cs="Verdana"/>
        </w:rPr>
        <w:t>Author(s): Anna Bogusz, Grażyna Michalik</w:t>
      </w:r>
    </w:p>
    <w:p w14:paraId="0949FCF7" w14:textId="77777777" w:rsidR="009E396A" w:rsidRPr="00E536B2" w:rsidRDefault="009E396A" w:rsidP="009E396A">
      <w:pPr>
        <w:keepNext/>
        <w:numPr>
          <w:ilvl w:val="2"/>
          <w:numId w:val="3"/>
        </w:numPr>
        <w:spacing w:before="240" w:after="60"/>
        <w:ind w:left="0" w:firstLine="0"/>
        <w:outlineLvl w:val="2"/>
        <w:rPr>
          <w:rFonts w:asciiTheme="majorHAnsi" w:eastAsia="Times New Roman" w:hAnsiTheme="majorHAnsi"/>
          <w:b/>
          <w:bCs/>
          <w:sz w:val="26"/>
          <w:szCs w:val="26"/>
        </w:rPr>
      </w:pPr>
      <w:bookmarkStart w:id="221" w:name="_Toc418756484"/>
      <w:r w:rsidRPr="00E536B2">
        <w:rPr>
          <w:rFonts w:asciiTheme="majorHAnsi" w:eastAsia="Times New Roman" w:hAnsiTheme="majorHAnsi"/>
          <w:b/>
          <w:bCs/>
          <w:sz w:val="26"/>
          <w:szCs w:val="26"/>
        </w:rPr>
        <w:t>Role in the project</w:t>
      </w:r>
      <w:bookmarkEnd w:id="221"/>
    </w:p>
    <w:p w14:paraId="767A3BA3" w14:textId="77777777" w:rsidR="009E396A" w:rsidRPr="004B5EA5" w:rsidRDefault="009E396A" w:rsidP="00AE4FF1">
      <w:pPr>
        <w:autoSpaceDE w:val="0"/>
        <w:spacing w:after="0"/>
        <w:rPr>
          <w:rFonts w:ascii="Cambria" w:eastAsia="Times New Roman" w:hAnsi="Cambria" w:cs="Verdana"/>
        </w:rPr>
      </w:pPr>
      <w:r w:rsidRPr="004B5EA5">
        <w:rPr>
          <w:rFonts w:ascii="Cambria" w:eastAsia="Times New Roman" w:hAnsi="Cambria" w:cs="Verdana"/>
        </w:rPr>
        <w:t xml:space="preserve">FEWE is responsible for Topten activities in Poland. We built database for energy efficiency products in Polish market and supported national organisations and institutions to increase influence on energy efficiency standards. </w:t>
      </w:r>
    </w:p>
    <w:p w14:paraId="4A4EC6FD" w14:textId="77777777" w:rsidR="009E396A" w:rsidRPr="00E536B2" w:rsidRDefault="009E396A" w:rsidP="009E396A">
      <w:pPr>
        <w:autoSpaceDE w:val="0"/>
        <w:spacing w:after="0"/>
        <w:rPr>
          <w:rFonts w:asciiTheme="majorHAnsi" w:eastAsia="Times New Roman" w:hAnsiTheme="majorHAnsi" w:cs="Verdana"/>
          <w:sz w:val="20"/>
          <w:szCs w:val="20"/>
        </w:rPr>
      </w:pPr>
    </w:p>
    <w:p w14:paraId="4B34AB9B" w14:textId="77777777" w:rsidR="009E396A" w:rsidRPr="00E536B2" w:rsidRDefault="009E396A" w:rsidP="009E396A">
      <w:pPr>
        <w:keepNext/>
        <w:numPr>
          <w:ilvl w:val="2"/>
          <w:numId w:val="3"/>
        </w:numPr>
        <w:spacing w:before="240" w:after="60"/>
        <w:ind w:left="0" w:firstLine="0"/>
        <w:outlineLvl w:val="2"/>
        <w:rPr>
          <w:rFonts w:asciiTheme="majorHAnsi" w:eastAsia="Times New Roman" w:hAnsiTheme="majorHAnsi"/>
          <w:b/>
          <w:bCs/>
          <w:sz w:val="26"/>
          <w:szCs w:val="26"/>
        </w:rPr>
      </w:pPr>
      <w:bookmarkStart w:id="222" w:name="_Toc418756485"/>
      <w:r w:rsidRPr="00E536B2">
        <w:rPr>
          <w:rFonts w:asciiTheme="majorHAnsi" w:eastAsia="Times New Roman" w:hAnsiTheme="majorHAnsi"/>
          <w:b/>
          <w:bCs/>
          <w:sz w:val="26"/>
          <w:szCs w:val="26"/>
        </w:rPr>
        <w:t>Main activities and achievements</w:t>
      </w:r>
      <w:bookmarkEnd w:id="222"/>
    </w:p>
    <w:p w14:paraId="54331AEE" w14:textId="77777777" w:rsidR="005F44A8"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b/>
        </w:rPr>
        <w:t>WP1:</w:t>
      </w:r>
      <w:r w:rsidRPr="004B5EA5">
        <w:rPr>
          <w:rFonts w:ascii="Cambria" w:eastAsia="Times New Roman" w:hAnsi="Cambria" w:cs="Verdana"/>
        </w:rPr>
        <w:t xml:space="preserve"> We participated in six project meetings and reporting activities. </w:t>
      </w:r>
    </w:p>
    <w:p w14:paraId="183FF0FC" w14:textId="77777777" w:rsidR="005F44A8"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b/>
        </w:rPr>
        <w:t>WP2:</w:t>
      </w:r>
      <w:r w:rsidRPr="004B5EA5">
        <w:rPr>
          <w:rFonts w:ascii="Cambria" w:eastAsia="Times New Roman" w:hAnsi="Cambria" w:cs="Verdana"/>
        </w:rPr>
        <w:t xml:space="preserve"> Topten website (</w:t>
      </w:r>
      <w:hyperlink r:id="rId35" w:history="1">
        <w:r w:rsidRPr="004B5EA5">
          <w:rPr>
            <w:rStyle w:val="Lienhypertexte"/>
            <w:rFonts w:ascii="Cambria" w:eastAsia="Times New Roman" w:hAnsi="Cambria" w:cs="Verdana"/>
            <w:color w:val="auto"/>
          </w:rPr>
          <w:t>www.topten.info.pl</w:t>
        </w:r>
      </w:hyperlink>
      <w:r w:rsidRPr="004B5EA5">
        <w:rPr>
          <w:rFonts w:ascii="Cambria" w:eastAsia="Times New Roman" w:hAnsi="Cambria" w:cs="Verdana"/>
        </w:rPr>
        <w:t>) was updated - product lists, criteria, recommendation</w:t>
      </w:r>
      <w:r w:rsidR="005F44A8" w:rsidRPr="004B5EA5">
        <w:rPr>
          <w:rFonts w:ascii="Cambria" w:eastAsia="Times New Roman" w:hAnsi="Cambria" w:cs="Verdana"/>
        </w:rPr>
        <w:t>s</w:t>
      </w:r>
      <w:r w:rsidRPr="004B5EA5">
        <w:rPr>
          <w:rFonts w:ascii="Cambria" w:eastAsia="Times New Roman" w:hAnsi="Cambria" w:cs="Verdana"/>
        </w:rPr>
        <w:t xml:space="preserve">, new product categories. </w:t>
      </w:r>
    </w:p>
    <w:p w14:paraId="57AF01DA" w14:textId="63A163DE" w:rsidR="005F44A8"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b/>
        </w:rPr>
        <w:t>WP3.</w:t>
      </w:r>
      <w:r w:rsidRPr="004B5EA5">
        <w:rPr>
          <w:rFonts w:ascii="Cambria" w:eastAsia="Times New Roman" w:hAnsi="Cambria" w:cs="Verdana"/>
        </w:rPr>
        <w:t xml:space="preserve"> We updated </w:t>
      </w:r>
      <w:r w:rsidR="005F44A8" w:rsidRPr="004B5EA5">
        <w:rPr>
          <w:rFonts w:ascii="Cambria" w:eastAsia="Times New Roman" w:hAnsi="Cambria" w:cs="Verdana"/>
        </w:rPr>
        <w:t xml:space="preserve">the </w:t>
      </w:r>
      <w:r w:rsidRPr="004B5EA5">
        <w:rPr>
          <w:rFonts w:ascii="Cambria" w:eastAsia="Times New Roman" w:hAnsi="Cambria" w:cs="Verdana"/>
        </w:rPr>
        <w:t>technical specification on</w:t>
      </w:r>
      <w:r w:rsidR="005F44A8" w:rsidRPr="004B5EA5">
        <w:rPr>
          <w:rFonts w:ascii="Cambria" w:eastAsia="Times New Roman" w:hAnsi="Cambria" w:cs="Verdana"/>
        </w:rPr>
        <w:t xml:space="preserve"> the</w:t>
      </w:r>
      <w:r w:rsidRPr="004B5EA5">
        <w:rPr>
          <w:rFonts w:ascii="Cambria" w:eastAsia="Times New Roman" w:hAnsi="Cambria" w:cs="Verdana"/>
        </w:rPr>
        <w:t xml:space="preserve"> national website, </w:t>
      </w:r>
      <w:r w:rsidR="005F44A8" w:rsidRPr="004B5EA5">
        <w:rPr>
          <w:rFonts w:ascii="Cambria" w:eastAsia="Times New Roman" w:hAnsi="Cambria" w:cs="Verdana"/>
        </w:rPr>
        <w:t xml:space="preserve">implemented the LCC </w:t>
      </w:r>
      <w:r w:rsidRPr="004B5EA5">
        <w:rPr>
          <w:rFonts w:ascii="Cambria" w:eastAsia="Times New Roman" w:hAnsi="Cambria" w:cs="Verdana"/>
        </w:rPr>
        <w:t>calculator</w:t>
      </w:r>
      <w:r w:rsidR="005F44A8" w:rsidRPr="004B5EA5">
        <w:rPr>
          <w:rFonts w:ascii="Cambria" w:eastAsia="Times New Roman" w:hAnsi="Cambria" w:cs="Verdana"/>
        </w:rPr>
        <w:t>.</w:t>
      </w:r>
      <w:r w:rsidRPr="004B5EA5">
        <w:rPr>
          <w:rFonts w:ascii="Cambria" w:eastAsia="Times New Roman" w:hAnsi="Cambria" w:cs="Verdana"/>
        </w:rPr>
        <w:t xml:space="preserve"> </w:t>
      </w:r>
    </w:p>
    <w:p w14:paraId="16D3B6B1" w14:textId="1124E272" w:rsidR="005F44A8"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b/>
        </w:rPr>
        <w:t>WP4:</w:t>
      </w:r>
      <w:r w:rsidRPr="004B5EA5">
        <w:rPr>
          <w:rFonts w:ascii="Cambria" w:eastAsia="Times New Roman" w:hAnsi="Cambria" w:cs="Verdana"/>
        </w:rPr>
        <w:t xml:space="preserve"> We created </w:t>
      </w:r>
      <w:r w:rsidR="005F44A8" w:rsidRPr="004B5EA5">
        <w:rPr>
          <w:rFonts w:ascii="Cambria" w:eastAsia="Times New Roman" w:hAnsi="Cambria" w:cs="Verdana"/>
        </w:rPr>
        <w:t xml:space="preserve">a </w:t>
      </w:r>
      <w:r w:rsidRPr="004B5EA5">
        <w:rPr>
          <w:rFonts w:ascii="Cambria" w:eastAsia="Times New Roman" w:hAnsi="Cambria" w:cs="Verdana"/>
        </w:rPr>
        <w:t>“Topten Pro”</w:t>
      </w:r>
      <w:r w:rsidR="005F44A8" w:rsidRPr="004B5EA5">
        <w:rPr>
          <w:rFonts w:ascii="Cambria" w:eastAsia="Times New Roman" w:hAnsi="Cambria" w:cs="Verdana"/>
        </w:rPr>
        <w:t xml:space="preserve"> section</w:t>
      </w:r>
      <w:r w:rsidRPr="004B5EA5">
        <w:rPr>
          <w:rFonts w:ascii="Cambria" w:eastAsia="Times New Roman" w:hAnsi="Cambria" w:cs="Verdana"/>
        </w:rPr>
        <w:t>, which is recommended by Economy Ministry on</w:t>
      </w:r>
      <w:r w:rsidR="005F44A8" w:rsidRPr="004B5EA5">
        <w:rPr>
          <w:rFonts w:ascii="Cambria" w:eastAsia="Times New Roman" w:hAnsi="Cambria" w:cs="Verdana"/>
        </w:rPr>
        <w:t xml:space="preserve"> its</w:t>
      </w:r>
      <w:r w:rsidRPr="004B5EA5">
        <w:rPr>
          <w:rFonts w:ascii="Cambria" w:eastAsia="Times New Roman" w:hAnsi="Cambria" w:cs="Verdana"/>
        </w:rPr>
        <w:t xml:space="preserve"> Public Information Bulletin. We were invited to be an expert during on-line life chat about GPP on 19.12.2014. We cooperated with windows’ manufacturers during two editions of </w:t>
      </w:r>
      <w:r w:rsidR="005F44A8" w:rsidRPr="004B5EA5">
        <w:rPr>
          <w:rFonts w:ascii="Cambria" w:eastAsia="Times New Roman" w:hAnsi="Cambria" w:cs="Verdana"/>
        </w:rPr>
        <w:t xml:space="preserve">a </w:t>
      </w:r>
      <w:r w:rsidRPr="004B5EA5">
        <w:rPr>
          <w:rFonts w:ascii="Cambria" w:eastAsia="Times New Roman" w:hAnsi="Cambria" w:cs="Verdana"/>
        </w:rPr>
        <w:t xml:space="preserve">competition on “the best windows” and signed 8 agreements to use Topten Polska logo. </w:t>
      </w:r>
    </w:p>
    <w:p w14:paraId="7AE989CD" w14:textId="77777777" w:rsidR="005F44A8"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b/>
        </w:rPr>
        <w:t>WP5.</w:t>
      </w:r>
      <w:r w:rsidRPr="004B5EA5">
        <w:rPr>
          <w:rFonts w:ascii="Cambria" w:eastAsia="Times New Roman" w:hAnsi="Cambria" w:cs="Verdana"/>
        </w:rPr>
        <w:t xml:space="preserve"> We controlled </w:t>
      </w:r>
      <w:r w:rsidR="005F44A8" w:rsidRPr="004B5EA5">
        <w:rPr>
          <w:rFonts w:ascii="Cambria" w:eastAsia="Times New Roman" w:hAnsi="Cambria" w:cs="Verdana"/>
        </w:rPr>
        <w:t xml:space="preserve">the </w:t>
      </w:r>
      <w:r w:rsidRPr="004B5EA5">
        <w:rPr>
          <w:rFonts w:ascii="Cambria" w:eastAsia="Times New Roman" w:hAnsi="Cambria" w:cs="Verdana"/>
        </w:rPr>
        <w:t>Topten website statistic and made market monitoring (evolution of efficient product</w:t>
      </w:r>
      <w:r w:rsidR="005F44A8" w:rsidRPr="004B5EA5">
        <w:rPr>
          <w:rFonts w:ascii="Cambria" w:eastAsia="Times New Roman" w:hAnsi="Cambria" w:cs="Verdana"/>
        </w:rPr>
        <w:t>s</w:t>
      </w:r>
      <w:r w:rsidRPr="004B5EA5">
        <w:rPr>
          <w:rFonts w:ascii="Cambria" w:eastAsia="Times New Roman" w:hAnsi="Cambria" w:cs="Verdana"/>
        </w:rPr>
        <w:t xml:space="preserve"> in Poland). We participated in on-line</w:t>
      </w:r>
      <w:r w:rsidR="005F44A8" w:rsidRPr="004B5EA5">
        <w:rPr>
          <w:rFonts w:ascii="Cambria" w:eastAsia="Times New Roman" w:hAnsi="Cambria" w:cs="Verdana"/>
        </w:rPr>
        <w:t xml:space="preserve"> visitor</w:t>
      </w:r>
      <w:r w:rsidRPr="004B5EA5">
        <w:rPr>
          <w:rFonts w:ascii="Cambria" w:eastAsia="Times New Roman" w:hAnsi="Cambria" w:cs="Verdana"/>
        </w:rPr>
        <w:t xml:space="preserve"> survey</w:t>
      </w:r>
      <w:r w:rsidR="005F44A8" w:rsidRPr="004B5EA5">
        <w:rPr>
          <w:rFonts w:ascii="Cambria" w:eastAsia="Times New Roman" w:hAnsi="Cambria" w:cs="Verdana"/>
        </w:rPr>
        <w:t xml:space="preserve"> and interviewed national stakeholders</w:t>
      </w:r>
      <w:r w:rsidRPr="004B5EA5">
        <w:rPr>
          <w:rFonts w:ascii="Cambria" w:eastAsia="Times New Roman" w:hAnsi="Cambria" w:cs="Verdana"/>
        </w:rPr>
        <w:t xml:space="preserve">. </w:t>
      </w:r>
    </w:p>
    <w:p w14:paraId="1CCE8477" w14:textId="77777777" w:rsidR="005F44A8"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b/>
        </w:rPr>
        <w:t>WP6:</w:t>
      </w:r>
      <w:r w:rsidRPr="004B5EA5">
        <w:rPr>
          <w:rFonts w:ascii="Cambria" w:eastAsia="Times New Roman" w:hAnsi="Cambria" w:cs="Verdana"/>
        </w:rPr>
        <w:t xml:space="preserve"> Topten project received </w:t>
      </w:r>
      <w:proofErr w:type="gramStart"/>
      <w:r w:rsidR="005F44A8" w:rsidRPr="004B5EA5">
        <w:rPr>
          <w:rFonts w:ascii="Cambria" w:eastAsia="Times New Roman" w:hAnsi="Cambria" w:cs="Verdana"/>
        </w:rPr>
        <w:t>a</w:t>
      </w:r>
      <w:proofErr w:type="gramEnd"/>
      <w:r w:rsidR="005F44A8" w:rsidRPr="004B5EA5">
        <w:rPr>
          <w:rFonts w:ascii="Cambria" w:eastAsia="Times New Roman" w:hAnsi="Cambria" w:cs="Verdana"/>
        </w:rPr>
        <w:t xml:space="preserve"> </w:t>
      </w:r>
      <w:r w:rsidRPr="004B5EA5">
        <w:rPr>
          <w:rFonts w:ascii="Cambria" w:eastAsia="Times New Roman" w:hAnsi="Cambria" w:cs="Verdana"/>
        </w:rPr>
        <w:t>honorary patronage</w:t>
      </w:r>
      <w:r w:rsidR="005F44A8" w:rsidRPr="004B5EA5">
        <w:rPr>
          <w:rFonts w:ascii="Cambria" w:eastAsia="Times New Roman" w:hAnsi="Cambria" w:cs="Verdana"/>
        </w:rPr>
        <w:t xml:space="preserve"> from</w:t>
      </w:r>
      <w:r w:rsidRPr="004B5EA5">
        <w:rPr>
          <w:rFonts w:ascii="Cambria" w:eastAsia="Times New Roman" w:hAnsi="Cambria" w:cs="Verdana"/>
        </w:rPr>
        <w:t xml:space="preserve">: Ministry of Economy, Energy Regulatory Office, Silesian Marshall Office and </w:t>
      </w:r>
      <w:r w:rsidR="005F44A8" w:rsidRPr="004B5EA5">
        <w:rPr>
          <w:rFonts w:ascii="Cambria" w:eastAsia="Times New Roman" w:hAnsi="Cambria" w:cs="Verdana"/>
        </w:rPr>
        <w:t xml:space="preserve">a </w:t>
      </w:r>
      <w:r w:rsidRPr="004B5EA5">
        <w:rPr>
          <w:rFonts w:ascii="Cambria" w:eastAsia="Times New Roman" w:hAnsi="Cambria" w:cs="Verdana"/>
        </w:rPr>
        <w:t>media patronage</w:t>
      </w:r>
      <w:r w:rsidR="005F44A8" w:rsidRPr="004B5EA5">
        <w:rPr>
          <w:rFonts w:ascii="Cambria" w:eastAsia="Times New Roman" w:hAnsi="Cambria" w:cs="Verdana"/>
        </w:rPr>
        <w:t xml:space="preserve"> from</w:t>
      </w:r>
      <w:r w:rsidRPr="004B5EA5">
        <w:rPr>
          <w:rFonts w:ascii="Cambria" w:eastAsia="Times New Roman" w:hAnsi="Cambria" w:cs="Verdana"/>
        </w:rPr>
        <w:t xml:space="preserve">: local televisions – TVP3 Katowice and Silesia TV. We promoted </w:t>
      </w:r>
      <w:r w:rsidR="005F44A8" w:rsidRPr="004B5EA5">
        <w:rPr>
          <w:rFonts w:ascii="Cambria" w:eastAsia="Times New Roman" w:hAnsi="Cambria" w:cs="Verdana"/>
        </w:rPr>
        <w:t xml:space="preserve">the </w:t>
      </w:r>
      <w:r w:rsidRPr="004B5EA5">
        <w:rPr>
          <w:rFonts w:ascii="Cambria" w:eastAsia="Times New Roman" w:hAnsi="Cambria" w:cs="Verdana"/>
        </w:rPr>
        <w:t>project by: electronic publication on other website (46), press releases (3), quarterly bulletin (12), e-learning platform, competitions for school and window’s manufacturers, press publications (7), press conferences (2), cooperation with other campaigns (Efficiency 2.1., MarketWatch), presentations at conferences and seminars (9), description of three editions Topten project in summarizing report “Intelligent Energy Europe projects in Poland”.</w:t>
      </w:r>
    </w:p>
    <w:p w14:paraId="12533789" w14:textId="77777777" w:rsidR="005F44A8" w:rsidRPr="004B5EA5" w:rsidRDefault="005F44A8" w:rsidP="009E396A">
      <w:pPr>
        <w:tabs>
          <w:tab w:val="left" w:pos="369"/>
        </w:tabs>
        <w:autoSpaceDE w:val="0"/>
        <w:spacing w:after="0"/>
        <w:rPr>
          <w:rFonts w:ascii="Cambria" w:eastAsia="Times New Roman" w:hAnsi="Cambria" w:cs="Verdana"/>
        </w:rPr>
      </w:pPr>
    </w:p>
    <w:p w14:paraId="3EA82F07" w14:textId="39BC92A9" w:rsidR="009E396A"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rPr>
        <w:t xml:space="preserve"> </w:t>
      </w:r>
      <w:r w:rsidRPr="004B5EA5">
        <w:rPr>
          <w:rFonts w:ascii="Cambria" w:eastAsia="Times New Roman" w:hAnsi="Cambria" w:cs="Verdana"/>
          <w:b/>
        </w:rPr>
        <w:t>Main achievements (successes):</w:t>
      </w:r>
    </w:p>
    <w:p w14:paraId="5520F197" w14:textId="7E203F5A" w:rsidR="009E396A" w:rsidRPr="004B5EA5" w:rsidRDefault="009E396A" w:rsidP="00015EDE">
      <w:pPr>
        <w:numPr>
          <w:ilvl w:val="0"/>
          <w:numId w:val="26"/>
        </w:numPr>
        <w:spacing w:after="0"/>
        <w:ind w:left="714" w:hanging="357"/>
        <w:rPr>
          <w:rFonts w:ascii="Cambria" w:hAnsi="Cambria"/>
          <w:b/>
        </w:rPr>
      </w:pPr>
      <w:r w:rsidRPr="004B5EA5">
        <w:rPr>
          <w:rFonts w:ascii="Cambria" w:hAnsi="Cambria"/>
        </w:rPr>
        <w:t>Competition for windows’ manufacturers – two editions (2012, 2014).</w:t>
      </w:r>
      <w:r w:rsidRPr="004B5EA5">
        <w:rPr>
          <w:rFonts w:ascii="Cambria" w:hAnsi="Cambria"/>
          <w:b/>
        </w:rPr>
        <w:t xml:space="preserve"> </w:t>
      </w:r>
      <w:r w:rsidRPr="004B5EA5">
        <w:rPr>
          <w:rFonts w:ascii="Cambria" w:hAnsi="Cambria"/>
        </w:rPr>
        <w:t xml:space="preserve">This way we collected data on the most effective windows on the internal market. Competitions were organized in cooperation with </w:t>
      </w:r>
      <w:r w:rsidR="005F44A8" w:rsidRPr="004B5EA5">
        <w:rPr>
          <w:rFonts w:ascii="Cambria" w:hAnsi="Cambria"/>
        </w:rPr>
        <w:t xml:space="preserve">the </w:t>
      </w:r>
      <w:r w:rsidRPr="004B5EA5">
        <w:rPr>
          <w:rFonts w:ascii="Cambria" w:hAnsi="Cambria"/>
        </w:rPr>
        <w:t xml:space="preserve">Energy and Environment Agency. Prize: diploma, using </w:t>
      </w:r>
      <w:r w:rsidRPr="004B5EA5">
        <w:rPr>
          <w:rFonts w:ascii="Cambria" w:hAnsi="Cambria"/>
        </w:rPr>
        <w:lastRenderedPageBreak/>
        <w:t>Topten Polska logo, official results</w:t>
      </w:r>
      <w:r w:rsidR="005F44A8" w:rsidRPr="004B5EA5">
        <w:rPr>
          <w:rFonts w:ascii="Cambria" w:hAnsi="Cambria"/>
        </w:rPr>
        <w:t xml:space="preserve"> publication at the</w:t>
      </w:r>
      <w:r w:rsidRPr="004B5EA5">
        <w:rPr>
          <w:rFonts w:ascii="Cambria" w:hAnsi="Cambria"/>
        </w:rPr>
        <w:t xml:space="preserve"> “IX Energy Saving Days” on 14-15 November 2012 (1</w:t>
      </w:r>
      <w:r w:rsidRPr="004B5EA5">
        <w:rPr>
          <w:rFonts w:ascii="Cambria" w:hAnsi="Cambria"/>
          <w:vertAlign w:val="superscript"/>
        </w:rPr>
        <w:t>st</w:t>
      </w:r>
      <w:r w:rsidRPr="004B5EA5">
        <w:rPr>
          <w:rFonts w:ascii="Cambria" w:hAnsi="Cambria"/>
        </w:rPr>
        <w:t xml:space="preserve"> edition) and “X Energy Saving Days” on 21-22 October 2014 (2</w:t>
      </w:r>
      <w:r w:rsidRPr="004B5EA5">
        <w:rPr>
          <w:rFonts w:ascii="Cambria" w:hAnsi="Cambria"/>
          <w:vertAlign w:val="superscript"/>
        </w:rPr>
        <w:t>nd</w:t>
      </w:r>
      <w:r w:rsidRPr="004B5EA5">
        <w:rPr>
          <w:rFonts w:ascii="Cambria" w:hAnsi="Cambria"/>
        </w:rPr>
        <w:t xml:space="preserve"> edition, relation on YouTube</w:t>
      </w:r>
      <w:r w:rsidR="005F44A8" w:rsidRPr="004B5EA5">
        <w:rPr>
          <w:rFonts w:ascii="Cambria" w:hAnsi="Cambria"/>
        </w:rPr>
        <w:t xml:space="preserve">: </w:t>
      </w:r>
      <w:hyperlink r:id="rId36" w:history="1">
        <w:r w:rsidRPr="004B5EA5">
          <w:rPr>
            <w:rStyle w:val="Lienhypertexte"/>
            <w:rFonts w:ascii="Cambria" w:hAnsi="Cambria"/>
            <w:color w:val="auto"/>
          </w:rPr>
          <w:t>https://www.youtube.com/watch?v=bcTfnaI5oVM&amp;index=6&amp;list=PL8B7qfPt0ELQoH3V1iuVx2CgkmFBGCxuj</w:t>
        </w:r>
      </w:hyperlink>
      <w:r w:rsidRPr="004B5EA5">
        <w:rPr>
          <w:rFonts w:ascii="Cambria" w:hAnsi="Cambria"/>
        </w:rPr>
        <w:t xml:space="preserve">), </w:t>
      </w:r>
      <w:r w:rsidR="005F44A8" w:rsidRPr="004B5EA5">
        <w:rPr>
          <w:rFonts w:ascii="Cambria" w:hAnsi="Cambria"/>
        </w:rPr>
        <w:t>voluntary label from the agency</w:t>
      </w:r>
      <w:r w:rsidRPr="004B5EA5">
        <w:rPr>
          <w:rFonts w:ascii="Cambria" w:hAnsi="Cambria"/>
        </w:rPr>
        <w:t xml:space="preserve"> </w:t>
      </w:r>
    </w:p>
    <w:p w14:paraId="6BE103B9" w14:textId="7E18945E" w:rsidR="009E396A" w:rsidRPr="004B5EA5" w:rsidRDefault="009E396A" w:rsidP="00015EDE">
      <w:pPr>
        <w:numPr>
          <w:ilvl w:val="0"/>
          <w:numId w:val="26"/>
        </w:numPr>
        <w:tabs>
          <w:tab w:val="left" w:pos="369"/>
        </w:tabs>
        <w:autoSpaceDE w:val="0"/>
        <w:spacing w:after="0"/>
        <w:ind w:left="714" w:hanging="357"/>
        <w:rPr>
          <w:rFonts w:ascii="Cambria" w:eastAsia="Times New Roman" w:hAnsi="Cambria" w:cs="Verdana"/>
        </w:rPr>
      </w:pPr>
      <w:r w:rsidRPr="004B5EA5">
        <w:rPr>
          <w:rFonts w:ascii="Cambria" w:eastAsia="Times New Roman" w:hAnsi="Cambria" w:cs="Verdana"/>
        </w:rPr>
        <w:t xml:space="preserve">Cooperation with Tauron (energy </w:t>
      </w:r>
      <w:r w:rsidR="005F44A8" w:rsidRPr="004B5EA5">
        <w:rPr>
          <w:rFonts w:ascii="Cambria" w:eastAsia="Times New Roman" w:hAnsi="Cambria" w:cs="Verdana"/>
        </w:rPr>
        <w:t>utility</w:t>
      </w:r>
      <w:r w:rsidRPr="004B5EA5">
        <w:rPr>
          <w:rFonts w:ascii="Cambria" w:eastAsia="Times New Roman" w:hAnsi="Cambria" w:cs="Verdana"/>
        </w:rPr>
        <w:t xml:space="preserve">) </w:t>
      </w:r>
      <w:r w:rsidR="005F44A8" w:rsidRPr="004B5EA5">
        <w:rPr>
          <w:rFonts w:ascii="Cambria" w:eastAsia="Times New Roman" w:hAnsi="Cambria" w:cs="Verdana"/>
        </w:rPr>
        <w:t xml:space="preserve">regarding a </w:t>
      </w:r>
      <w:r w:rsidRPr="004B5EA5">
        <w:rPr>
          <w:rFonts w:ascii="Cambria" w:eastAsia="Times New Roman" w:hAnsi="Cambria" w:cs="Verdana"/>
        </w:rPr>
        <w:t xml:space="preserve">“National study of electricity bills”. Duration: 21.08.2013 – 30.09.2013. </w:t>
      </w:r>
      <w:r w:rsidR="005F44A8" w:rsidRPr="004B5EA5">
        <w:rPr>
          <w:rFonts w:ascii="Cambria" w:eastAsia="Times New Roman" w:hAnsi="Cambria" w:cs="Verdana"/>
        </w:rPr>
        <w:t xml:space="preserve">The main </w:t>
      </w:r>
      <w:r w:rsidRPr="004B5EA5">
        <w:rPr>
          <w:rFonts w:ascii="Cambria" w:eastAsia="Times New Roman" w:hAnsi="Cambria" w:cs="Verdana"/>
        </w:rPr>
        <w:t xml:space="preserve">aim of this study was to get knowledge about </w:t>
      </w:r>
      <w:r w:rsidR="00176CAB" w:rsidRPr="004B5EA5">
        <w:rPr>
          <w:rFonts w:ascii="Cambria" w:eastAsia="Times New Roman" w:hAnsi="Cambria" w:cs="Verdana"/>
        </w:rPr>
        <w:t xml:space="preserve">Poles’ </w:t>
      </w:r>
      <w:r w:rsidRPr="004B5EA5">
        <w:rPr>
          <w:rFonts w:ascii="Cambria" w:eastAsia="Times New Roman" w:hAnsi="Cambria" w:cs="Verdana"/>
        </w:rPr>
        <w:t xml:space="preserve">energy behaviour. We have given some tips and </w:t>
      </w:r>
      <w:r w:rsidR="00263805" w:rsidRPr="004B5EA5">
        <w:rPr>
          <w:rFonts w:ascii="Cambria" w:eastAsia="Times New Roman" w:hAnsi="Cambria" w:cs="Verdana"/>
        </w:rPr>
        <w:t xml:space="preserve">prepared </w:t>
      </w:r>
      <w:r w:rsidRPr="004B5EA5">
        <w:rPr>
          <w:rFonts w:ascii="Cambria" w:eastAsia="Times New Roman" w:hAnsi="Cambria" w:cs="Verdana"/>
        </w:rPr>
        <w:t>questions</w:t>
      </w:r>
      <w:r w:rsidR="00263805" w:rsidRPr="004B5EA5">
        <w:rPr>
          <w:rFonts w:ascii="Cambria" w:eastAsia="Times New Roman" w:hAnsi="Cambria" w:cs="Verdana"/>
        </w:rPr>
        <w:t xml:space="preserve">, a link to the </w:t>
      </w:r>
      <w:r w:rsidRPr="004B5EA5">
        <w:rPr>
          <w:rFonts w:ascii="Cambria" w:eastAsia="Times New Roman" w:hAnsi="Cambria" w:cs="Verdana"/>
        </w:rPr>
        <w:t>Topten website</w:t>
      </w:r>
      <w:r w:rsidR="00263805" w:rsidRPr="004B5EA5">
        <w:rPr>
          <w:rFonts w:ascii="Cambria" w:eastAsia="Times New Roman" w:hAnsi="Cambria" w:cs="Verdana"/>
        </w:rPr>
        <w:t xml:space="preserve"> was present on the questionnaire</w:t>
      </w:r>
      <w:r w:rsidRPr="004B5EA5">
        <w:rPr>
          <w:rFonts w:ascii="Cambria" w:eastAsia="Times New Roman" w:hAnsi="Cambria" w:cs="Verdana"/>
        </w:rPr>
        <w:t>. 30 400 persons filled</w:t>
      </w:r>
      <w:r w:rsidR="00263805" w:rsidRPr="004B5EA5">
        <w:rPr>
          <w:rFonts w:ascii="Cambria" w:eastAsia="Times New Roman" w:hAnsi="Cambria" w:cs="Verdana"/>
        </w:rPr>
        <w:t>-in the</w:t>
      </w:r>
      <w:r w:rsidRPr="004B5EA5">
        <w:rPr>
          <w:rFonts w:ascii="Cambria" w:eastAsia="Times New Roman" w:hAnsi="Cambria" w:cs="Verdana"/>
        </w:rPr>
        <w:t xml:space="preserve"> questionnaire.</w:t>
      </w:r>
    </w:p>
    <w:p w14:paraId="3258B031" w14:textId="40513246" w:rsidR="009E396A" w:rsidRPr="004B5EA5" w:rsidRDefault="009E396A" w:rsidP="00015EDE">
      <w:pPr>
        <w:numPr>
          <w:ilvl w:val="0"/>
          <w:numId w:val="26"/>
        </w:numPr>
        <w:spacing w:after="0"/>
        <w:rPr>
          <w:rFonts w:ascii="Cambria" w:hAnsi="Cambria"/>
        </w:rPr>
      </w:pPr>
      <w:r w:rsidRPr="004B5EA5">
        <w:rPr>
          <w:rFonts w:ascii="Cambria" w:hAnsi="Cambria"/>
        </w:rPr>
        <w:t>Competition for pupils (medium school, teenagers 13-16 years old).</w:t>
      </w:r>
      <w:r w:rsidRPr="004B5EA5">
        <w:rPr>
          <w:rFonts w:ascii="Cambria" w:hAnsi="Cambria"/>
          <w:b/>
        </w:rPr>
        <w:t xml:space="preserve"> </w:t>
      </w:r>
      <w:r w:rsidR="00263805" w:rsidRPr="004B5EA5">
        <w:rPr>
          <w:rFonts w:ascii="Cambria" w:hAnsi="Cambria"/>
        </w:rPr>
        <w:t xml:space="preserve">For this </w:t>
      </w:r>
      <w:r w:rsidRPr="004B5EA5">
        <w:rPr>
          <w:rFonts w:ascii="Cambria" w:hAnsi="Cambria"/>
        </w:rPr>
        <w:t xml:space="preserve">competition </w:t>
      </w:r>
      <w:r w:rsidR="00263805" w:rsidRPr="004B5EA5">
        <w:rPr>
          <w:rFonts w:ascii="Cambria" w:hAnsi="Cambria"/>
        </w:rPr>
        <w:t xml:space="preserve">pupils had to draw </w:t>
      </w:r>
      <w:r w:rsidRPr="004B5EA5">
        <w:rPr>
          <w:rFonts w:ascii="Cambria" w:hAnsi="Cambria"/>
        </w:rPr>
        <w:t>comics to promote or to present</w:t>
      </w:r>
      <w:r w:rsidR="00263805" w:rsidRPr="004B5EA5">
        <w:rPr>
          <w:rFonts w:ascii="Cambria" w:hAnsi="Cambria"/>
        </w:rPr>
        <w:t xml:space="preserve"> issues on the</w:t>
      </w:r>
      <w:r w:rsidRPr="004B5EA5">
        <w:rPr>
          <w:rFonts w:ascii="Cambria" w:hAnsi="Cambria"/>
        </w:rPr>
        <w:t xml:space="preserve"> protection of the Earth climate through sustainable use of energy. It lasted </w:t>
      </w:r>
      <w:r w:rsidR="00263805" w:rsidRPr="004B5EA5">
        <w:rPr>
          <w:rFonts w:ascii="Cambria" w:hAnsi="Cambria"/>
        </w:rPr>
        <w:t xml:space="preserve">until the </w:t>
      </w:r>
      <w:r w:rsidRPr="004B5EA5">
        <w:rPr>
          <w:rFonts w:ascii="Cambria" w:hAnsi="Cambria"/>
        </w:rPr>
        <w:t>10</w:t>
      </w:r>
      <w:r w:rsidRPr="004B5EA5">
        <w:rPr>
          <w:rFonts w:ascii="Cambria" w:hAnsi="Cambria"/>
          <w:vertAlign w:val="superscript"/>
        </w:rPr>
        <w:t>th</w:t>
      </w:r>
      <w:r w:rsidRPr="004B5EA5">
        <w:rPr>
          <w:rFonts w:ascii="Cambria" w:hAnsi="Cambria"/>
        </w:rPr>
        <w:t xml:space="preserve"> December 2014.</w:t>
      </w:r>
      <w:r w:rsidRPr="004B5EA5">
        <w:rPr>
          <w:rFonts w:ascii="Cambria" w:hAnsi="Cambria"/>
          <w:b/>
        </w:rPr>
        <w:t xml:space="preserve"> </w:t>
      </w:r>
      <w:r w:rsidRPr="004B5EA5">
        <w:rPr>
          <w:rFonts w:ascii="Cambria" w:hAnsi="Cambria"/>
        </w:rPr>
        <w:t xml:space="preserve">78 persons took part in the competition sending graphic works from 37 schools. Winners received </w:t>
      </w:r>
      <w:r w:rsidR="00263805" w:rsidRPr="004B5EA5">
        <w:rPr>
          <w:rFonts w:ascii="Cambria" w:hAnsi="Cambria"/>
        </w:rPr>
        <w:t xml:space="preserve">a </w:t>
      </w:r>
      <w:r w:rsidRPr="004B5EA5">
        <w:rPr>
          <w:rFonts w:ascii="Cambria" w:hAnsi="Cambria"/>
        </w:rPr>
        <w:t xml:space="preserve">diploma and </w:t>
      </w:r>
      <w:proofErr w:type="gramStart"/>
      <w:r w:rsidR="00263805" w:rsidRPr="004B5EA5">
        <w:rPr>
          <w:rFonts w:ascii="Cambria" w:hAnsi="Cambria"/>
        </w:rPr>
        <w:t>a</w:t>
      </w:r>
      <w:proofErr w:type="gramEnd"/>
      <w:r w:rsidR="00263805" w:rsidRPr="004B5EA5">
        <w:rPr>
          <w:rFonts w:ascii="Cambria" w:hAnsi="Cambria"/>
        </w:rPr>
        <w:t xml:space="preserve"> </w:t>
      </w:r>
      <w:r w:rsidRPr="004B5EA5">
        <w:rPr>
          <w:rFonts w:ascii="Cambria" w:hAnsi="Cambria"/>
        </w:rPr>
        <w:t>award.</w:t>
      </w:r>
    </w:p>
    <w:p w14:paraId="0F6C1581" w14:textId="42DBDE30" w:rsidR="009E396A" w:rsidRPr="004B5EA5" w:rsidRDefault="009E396A" w:rsidP="00015EDE">
      <w:pPr>
        <w:numPr>
          <w:ilvl w:val="0"/>
          <w:numId w:val="26"/>
        </w:numPr>
        <w:spacing w:after="0"/>
        <w:ind w:left="714" w:hanging="357"/>
        <w:rPr>
          <w:rFonts w:ascii="Cambria" w:hAnsi="Cambria"/>
        </w:rPr>
      </w:pPr>
      <w:r w:rsidRPr="004B5EA5">
        <w:rPr>
          <w:rFonts w:ascii="Cambria" w:hAnsi="Cambria"/>
        </w:rPr>
        <w:t xml:space="preserve">Cooperation in framework other IEE project – Efficiency 2.1. The engine of app ecoGator is </w:t>
      </w:r>
      <w:r w:rsidR="00263805" w:rsidRPr="004B5EA5">
        <w:rPr>
          <w:rFonts w:ascii="Cambria" w:hAnsi="Cambria"/>
        </w:rPr>
        <w:t xml:space="preserve">the </w:t>
      </w:r>
      <w:r w:rsidRPr="004B5EA5">
        <w:rPr>
          <w:rFonts w:ascii="Cambria" w:hAnsi="Cambria"/>
        </w:rPr>
        <w:t xml:space="preserve">Topten lists. </w:t>
      </w:r>
    </w:p>
    <w:p w14:paraId="1D8649F4" w14:textId="77777777" w:rsidR="005F44A8" w:rsidRPr="004B5EA5" w:rsidRDefault="005F44A8" w:rsidP="00AE4FF1">
      <w:pPr>
        <w:spacing w:after="0"/>
        <w:rPr>
          <w:rFonts w:ascii="Cambria" w:hAnsi="Cambria"/>
        </w:rPr>
      </w:pPr>
    </w:p>
    <w:p w14:paraId="4081B733" w14:textId="060286A1" w:rsidR="009E396A" w:rsidRPr="004B5EA5" w:rsidRDefault="009E396A" w:rsidP="009E396A">
      <w:pPr>
        <w:tabs>
          <w:tab w:val="left" w:pos="369"/>
        </w:tabs>
        <w:autoSpaceDE w:val="0"/>
        <w:spacing w:after="0"/>
        <w:rPr>
          <w:rFonts w:ascii="Cambria" w:eastAsia="Times New Roman" w:hAnsi="Cambria" w:cs="Verdana"/>
          <w:b/>
          <w:u w:val="single"/>
        </w:rPr>
      </w:pPr>
      <w:r w:rsidRPr="004B5EA5">
        <w:rPr>
          <w:rFonts w:ascii="Cambria" w:eastAsia="Times New Roman" w:hAnsi="Cambria" w:cs="Verdana"/>
          <w:b/>
        </w:rPr>
        <w:t xml:space="preserve">Main problems: </w:t>
      </w:r>
      <w:r w:rsidRPr="004B5EA5">
        <w:rPr>
          <w:rFonts w:ascii="Cambria" w:eastAsia="Times New Roman" w:hAnsi="Cambria" w:cs="Verdana"/>
        </w:rPr>
        <w:t xml:space="preserve">We have tried to arrange cooperation with retailers but </w:t>
      </w:r>
      <w:r w:rsidR="00263805" w:rsidRPr="004B5EA5">
        <w:rPr>
          <w:rFonts w:ascii="Cambria" w:eastAsia="Times New Roman" w:hAnsi="Cambria" w:cs="Verdana"/>
        </w:rPr>
        <w:t xml:space="preserve">it showed to be </w:t>
      </w:r>
      <w:r w:rsidRPr="004B5EA5">
        <w:rPr>
          <w:rFonts w:ascii="Cambria" w:eastAsia="Times New Roman" w:hAnsi="Cambria" w:cs="Verdana"/>
        </w:rPr>
        <w:t xml:space="preserve">very difficult in Poland. </w:t>
      </w:r>
    </w:p>
    <w:p w14:paraId="4B5E085A" w14:textId="77777777" w:rsidR="009E396A" w:rsidRPr="004B5EA5" w:rsidRDefault="009E396A" w:rsidP="009E396A">
      <w:pPr>
        <w:tabs>
          <w:tab w:val="left" w:pos="284"/>
        </w:tabs>
        <w:autoSpaceDE w:val="0"/>
        <w:spacing w:after="0" w:line="240" w:lineRule="auto"/>
        <w:jc w:val="both"/>
        <w:rPr>
          <w:rFonts w:ascii="Cambria" w:hAnsi="Cambria" w:cs="Verdana"/>
          <w:sz w:val="20"/>
          <w:szCs w:val="20"/>
        </w:rPr>
      </w:pPr>
    </w:p>
    <w:p w14:paraId="717342F4" w14:textId="77777777" w:rsidR="009E396A" w:rsidRPr="00E536B2" w:rsidRDefault="009E396A" w:rsidP="009E396A">
      <w:pPr>
        <w:keepNext/>
        <w:numPr>
          <w:ilvl w:val="2"/>
          <w:numId w:val="3"/>
        </w:numPr>
        <w:spacing w:before="240" w:after="60"/>
        <w:ind w:left="0" w:firstLine="0"/>
        <w:outlineLvl w:val="2"/>
        <w:rPr>
          <w:rFonts w:asciiTheme="majorHAnsi" w:eastAsia="Times New Roman" w:hAnsiTheme="majorHAnsi"/>
          <w:b/>
          <w:bCs/>
          <w:sz w:val="26"/>
          <w:szCs w:val="26"/>
        </w:rPr>
      </w:pPr>
      <w:bookmarkStart w:id="223" w:name="_Toc418756486"/>
      <w:r w:rsidRPr="00E536B2">
        <w:rPr>
          <w:rFonts w:asciiTheme="majorHAnsi" w:eastAsia="Times New Roman" w:hAnsiTheme="majorHAnsi"/>
          <w:b/>
          <w:bCs/>
          <w:sz w:val="26"/>
          <w:szCs w:val="26"/>
        </w:rPr>
        <w:t>Assessment of individual performance</w:t>
      </w:r>
      <w:bookmarkEnd w:id="223"/>
    </w:p>
    <w:p w14:paraId="6DDC77CF" w14:textId="08D11404" w:rsidR="009E396A"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rPr>
        <w:t xml:space="preserve">We are very glad </w:t>
      </w:r>
      <w:r w:rsidR="00176CAB" w:rsidRPr="004B5EA5">
        <w:rPr>
          <w:rFonts w:ascii="Cambria" w:eastAsia="Times New Roman" w:hAnsi="Cambria" w:cs="Verdana"/>
        </w:rPr>
        <w:t xml:space="preserve">of the </w:t>
      </w:r>
      <w:r w:rsidRPr="004B5EA5">
        <w:rPr>
          <w:rFonts w:ascii="Cambria" w:eastAsia="Times New Roman" w:hAnsi="Cambria" w:cs="Verdana"/>
        </w:rPr>
        <w:t xml:space="preserve">cooperation with utilities (Tauron). This way we </w:t>
      </w:r>
      <w:r w:rsidR="00AF3107" w:rsidRPr="004B5EA5">
        <w:rPr>
          <w:rFonts w:ascii="Cambria" w:eastAsia="Times New Roman" w:hAnsi="Cambria" w:cs="Verdana"/>
        </w:rPr>
        <w:t>acquired</w:t>
      </w:r>
      <w:r w:rsidRPr="004B5EA5">
        <w:rPr>
          <w:rFonts w:ascii="Cambria" w:eastAsia="Times New Roman" w:hAnsi="Cambria" w:cs="Verdana"/>
        </w:rPr>
        <w:t xml:space="preserve"> knowledge about Poles’ energy behaviour (results of survey) and consumers got information about</w:t>
      </w:r>
      <w:r w:rsidR="00AF3107" w:rsidRPr="004B5EA5">
        <w:rPr>
          <w:rFonts w:ascii="Cambria" w:eastAsia="Times New Roman" w:hAnsi="Cambria" w:cs="Verdana"/>
        </w:rPr>
        <w:t xml:space="preserve"> the</w:t>
      </w:r>
      <w:r w:rsidRPr="004B5EA5">
        <w:rPr>
          <w:rFonts w:ascii="Cambria" w:eastAsia="Times New Roman" w:hAnsi="Cambria" w:cs="Verdana"/>
        </w:rPr>
        <w:t xml:space="preserve"> Topten project. In </w:t>
      </w:r>
      <w:r w:rsidR="00AF3107" w:rsidRPr="004B5EA5">
        <w:rPr>
          <w:rFonts w:ascii="Cambria" w:eastAsia="Times New Roman" w:hAnsi="Cambria" w:cs="Verdana"/>
        </w:rPr>
        <w:t xml:space="preserve">the </w:t>
      </w:r>
      <w:r w:rsidRPr="004B5EA5">
        <w:rPr>
          <w:rFonts w:ascii="Cambria" w:eastAsia="Times New Roman" w:hAnsi="Cambria" w:cs="Verdana"/>
        </w:rPr>
        <w:t xml:space="preserve">framework </w:t>
      </w:r>
      <w:r w:rsidR="00AF3107" w:rsidRPr="004B5EA5">
        <w:rPr>
          <w:rFonts w:ascii="Cambria" w:eastAsia="Times New Roman" w:hAnsi="Cambria" w:cs="Verdana"/>
        </w:rPr>
        <w:t xml:space="preserve">the </w:t>
      </w:r>
      <w:r w:rsidRPr="004B5EA5">
        <w:rPr>
          <w:rFonts w:ascii="Cambria" w:eastAsia="Times New Roman" w:hAnsi="Cambria" w:cs="Verdana"/>
        </w:rPr>
        <w:t xml:space="preserve">Topten </w:t>
      </w:r>
      <w:r w:rsidR="00AF3107" w:rsidRPr="004B5EA5">
        <w:rPr>
          <w:rFonts w:ascii="Cambria" w:eastAsia="Times New Roman" w:hAnsi="Cambria" w:cs="Verdana"/>
        </w:rPr>
        <w:t xml:space="preserve">Max project, </w:t>
      </w:r>
      <w:r w:rsidRPr="004B5EA5">
        <w:rPr>
          <w:rFonts w:ascii="Cambria" w:eastAsia="Times New Roman" w:hAnsi="Cambria" w:cs="Verdana"/>
        </w:rPr>
        <w:t xml:space="preserve">we organized two editions of </w:t>
      </w:r>
      <w:r w:rsidR="00AF3107" w:rsidRPr="004B5EA5">
        <w:rPr>
          <w:rFonts w:ascii="Cambria" w:eastAsia="Times New Roman" w:hAnsi="Cambria" w:cs="Verdana"/>
        </w:rPr>
        <w:t xml:space="preserve">a </w:t>
      </w:r>
      <w:r w:rsidRPr="004B5EA5">
        <w:rPr>
          <w:rFonts w:ascii="Cambria" w:eastAsia="Times New Roman" w:hAnsi="Cambria" w:cs="Verdana"/>
        </w:rPr>
        <w:t xml:space="preserve">competition for window’s manufacturers. One of award was </w:t>
      </w:r>
      <w:r w:rsidR="00AF3107" w:rsidRPr="004B5EA5">
        <w:rPr>
          <w:rFonts w:ascii="Cambria" w:eastAsia="Times New Roman" w:hAnsi="Cambria" w:cs="Verdana"/>
        </w:rPr>
        <w:t xml:space="preserve">the </w:t>
      </w:r>
      <w:r w:rsidRPr="004B5EA5">
        <w:rPr>
          <w:rFonts w:ascii="Cambria" w:eastAsia="Times New Roman" w:hAnsi="Cambria" w:cs="Verdana"/>
        </w:rPr>
        <w:t xml:space="preserve">possibility </w:t>
      </w:r>
      <w:r w:rsidR="00AF3107" w:rsidRPr="004B5EA5">
        <w:rPr>
          <w:rFonts w:ascii="Cambria" w:eastAsia="Times New Roman" w:hAnsi="Cambria" w:cs="Verdana"/>
        </w:rPr>
        <w:t xml:space="preserve">to use the </w:t>
      </w:r>
      <w:r w:rsidRPr="004B5EA5">
        <w:rPr>
          <w:rFonts w:ascii="Cambria" w:eastAsia="Times New Roman" w:hAnsi="Cambria" w:cs="Verdana"/>
        </w:rPr>
        <w:t>Topten Polska</w:t>
      </w:r>
      <w:r w:rsidR="00AF3107" w:rsidRPr="004B5EA5">
        <w:rPr>
          <w:rFonts w:ascii="Cambria" w:eastAsia="Times New Roman" w:hAnsi="Cambria" w:cs="Verdana"/>
        </w:rPr>
        <w:t xml:space="preserve"> logo</w:t>
      </w:r>
      <w:r w:rsidRPr="004B5EA5">
        <w:rPr>
          <w:rFonts w:ascii="Cambria" w:eastAsia="Times New Roman" w:hAnsi="Cambria" w:cs="Verdana"/>
        </w:rPr>
        <w:t xml:space="preserve">. Manufacturers received </w:t>
      </w:r>
      <w:r w:rsidR="00AF3107" w:rsidRPr="004B5EA5">
        <w:rPr>
          <w:rFonts w:ascii="Cambria" w:eastAsia="Times New Roman" w:hAnsi="Cambria" w:cs="Verdana"/>
        </w:rPr>
        <w:t xml:space="preserve">a voluntary </w:t>
      </w:r>
      <w:r w:rsidRPr="004B5EA5">
        <w:rPr>
          <w:rFonts w:ascii="Cambria" w:eastAsia="Times New Roman" w:hAnsi="Cambria" w:cs="Verdana"/>
        </w:rPr>
        <w:t xml:space="preserve">label for </w:t>
      </w:r>
      <w:r w:rsidR="00AF3107" w:rsidRPr="004B5EA5">
        <w:rPr>
          <w:rFonts w:ascii="Cambria" w:eastAsia="Times New Roman" w:hAnsi="Cambria" w:cs="Verdana"/>
        </w:rPr>
        <w:t xml:space="preserve">their </w:t>
      </w:r>
      <w:r w:rsidRPr="004B5EA5">
        <w:rPr>
          <w:rFonts w:ascii="Cambria" w:eastAsia="Times New Roman" w:hAnsi="Cambria" w:cs="Verdana"/>
        </w:rPr>
        <w:t>window</w:t>
      </w:r>
      <w:r w:rsidR="00AF3107" w:rsidRPr="004B5EA5">
        <w:rPr>
          <w:rFonts w:ascii="Cambria" w:eastAsia="Times New Roman" w:hAnsi="Cambria" w:cs="Verdana"/>
        </w:rPr>
        <w:t>s</w:t>
      </w:r>
      <w:r w:rsidRPr="004B5EA5">
        <w:rPr>
          <w:rFonts w:ascii="Cambria" w:eastAsia="Times New Roman" w:hAnsi="Cambria" w:cs="Verdana"/>
        </w:rPr>
        <w:t xml:space="preserve">. </w:t>
      </w:r>
      <w:r w:rsidR="00AF3107" w:rsidRPr="004B5EA5">
        <w:rPr>
          <w:rFonts w:ascii="Cambria" w:eastAsia="Times New Roman" w:hAnsi="Cambria" w:cs="Verdana"/>
        </w:rPr>
        <w:t>Another v</w:t>
      </w:r>
      <w:r w:rsidRPr="004B5EA5">
        <w:rPr>
          <w:rFonts w:ascii="Cambria" w:eastAsia="Times New Roman" w:hAnsi="Cambria" w:cs="Verdana"/>
        </w:rPr>
        <w:t xml:space="preserve">ery interesting initiative is </w:t>
      </w:r>
      <w:r w:rsidR="00AF3107" w:rsidRPr="004B5EA5">
        <w:rPr>
          <w:rFonts w:ascii="Cambria" w:eastAsia="Times New Roman" w:hAnsi="Cambria" w:cs="Verdana"/>
        </w:rPr>
        <w:t xml:space="preserve">the </w:t>
      </w:r>
      <w:r w:rsidRPr="004B5EA5">
        <w:rPr>
          <w:rFonts w:ascii="Cambria" w:eastAsia="Times New Roman" w:hAnsi="Cambria" w:cs="Verdana"/>
        </w:rPr>
        <w:t xml:space="preserve">cooperation with </w:t>
      </w:r>
      <w:r w:rsidR="00AF3107" w:rsidRPr="004B5EA5">
        <w:rPr>
          <w:rFonts w:ascii="Cambria" w:eastAsia="Times New Roman" w:hAnsi="Cambria" w:cs="Verdana"/>
        </w:rPr>
        <w:t xml:space="preserve">the </w:t>
      </w:r>
      <w:r w:rsidRPr="004B5EA5">
        <w:rPr>
          <w:rFonts w:ascii="Cambria" w:eastAsia="Times New Roman" w:hAnsi="Cambria" w:cs="Verdana"/>
        </w:rPr>
        <w:t xml:space="preserve">Efficiency 2.1. </w:t>
      </w:r>
      <w:proofErr w:type="gramStart"/>
      <w:r w:rsidRPr="004B5EA5">
        <w:rPr>
          <w:rFonts w:ascii="Cambria" w:eastAsia="Times New Roman" w:hAnsi="Cambria" w:cs="Verdana"/>
        </w:rPr>
        <w:t>project</w:t>
      </w:r>
      <w:proofErr w:type="gramEnd"/>
      <w:r w:rsidR="00AF3107" w:rsidRPr="004B5EA5">
        <w:rPr>
          <w:rFonts w:ascii="Cambria" w:eastAsia="Times New Roman" w:hAnsi="Cambria" w:cs="Verdana"/>
        </w:rPr>
        <w:t>, which m</w:t>
      </w:r>
      <w:r w:rsidRPr="004B5EA5">
        <w:rPr>
          <w:rFonts w:ascii="Cambria" w:eastAsia="Times New Roman" w:hAnsi="Cambria" w:cs="Verdana"/>
        </w:rPr>
        <w:t xml:space="preserve">ain product is </w:t>
      </w:r>
      <w:r w:rsidR="00AF3107" w:rsidRPr="004B5EA5">
        <w:rPr>
          <w:rFonts w:ascii="Cambria" w:eastAsia="Times New Roman" w:hAnsi="Cambria" w:cs="Verdana"/>
        </w:rPr>
        <w:t xml:space="preserve">the </w:t>
      </w:r>
      <w:r w:rsidRPr="004B5EA5">
        <w:rPr>
          <w:rFonts w:ascii="Cambria" w:eastAsia="Times New Roman" w:hAnsi="Cambria" w:cs="Verdana"/>
        </w:rPr>
        <w:t xml:space="preserve">smartphone app ecoGator, which is </w:t>
      </w:r>
      <w:r w:rsidR="00AF3107" w:rsidRPr="004B5EA5">
        <w:rPr>
          <w:rFonts w:ascii="Cambria" w:eastAsia="Times New Roman" w:hAnsi="Cambria" w:cs="Verdana"/>
        </w:rPr>
        <w:t xml:space="preserve">based on the </w:t>
      </w:r>
      <w:r w:rsidRPr="004B5EA5">
        <w:rPr>
          <w:rFonts w:ascii="Cambria" w:eastAsia="Times New Roman" w:hAnsi="Cambria" w:cs="Verdana"/>
        </w:rPr>
        <w:t>Topten lists.</w:t>
      </w:r>
    </w:p>
    <w:p w14:paraId="3DED3311" w14:textId="14FF4FA0" w:rsidR="009E396A"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rPr>
        <w:t>On the other hand we notice</w:t>
      </w:r>
      <w:r w:rsidR="00AF3107" w:rsidRPr="004B5EA5">
        <w:rPr>
          <w:rFonts w:ascii="Cambria" w:eastAsia="Times New Roman" w:hAnsi="Cambria" w:cs="Verdana"/>
        </w:rPr>
        <w:t>d</w:t>
      </w:r>
      <w:r w:rsidRPr="004B5EA5">
        <w:rPr>
          <w:rFonts w:ascii="Cambria" w:eastAsia="Times New Roman" w:hAnsi="Cambria" w:cs="Verdana"/>
        </w:rPr>
        <w:t xml:space="preserve"> that retailers / manufacturers are not interested in projects like Topten. Probably they </w:t>
      </w:r>
      <w:r w:rsidR="00AF3107" w:rsidRPr="004B5EA5">
        <w:rPr>
          <w:rFonts w:ascii="Cambria" w:eastAsia="Times New Roman" w:hAnsi="Cambria" w:cs="Verdana"/>
        </w:rPr>
        <w:t xml:space="preserve">are </w:t>
      </w:r>
      <w:r w:rsidRPr="004B5EA5">
        <w:rPr>
          <w:rFonts w:ascii="Cambria" w:eastAsia="Times New Roman" w:hAnsi="Cambria" w:cs="Verdana"/>
        </w:rPr>
        <w:t xml:space="preserve">afraid to cooperate with us because </w:t>
      </w:r>
      <w:r w:rsidR="00AF3107" w:rsidRPr="004B5EA5">
        <w:rPr>
          <w:rFonts w:ascii="Cambria" w:eastAsia="Times New Roman" w:hAnsi="Cambria" w:cs="Verdana"/>
        </w:rPr>
        <w:t>Topten</w:t>
      </w:r>
      <w:r w:rsidRPr="004B5EA5">
        <w:rPr>
          <w:rFonts w:ascii="Cambria" w:eastAsia="Times New Roman" w:hAnsi="Cambria" w:cs="Verdana"/>
        </w:rPr>
        <w:t xml:space="preserve"> compare</w:t>
      </w:r>
      <w:r w:rsidR="00AF3107" w:rsidRPr="004B5EA5">
        <w:rPr>
          <w:rFonts w:ascii="Cambria" w:eastAsia="Times New Roman" w:hAnsi="Cambria" w:cs="Verdana"/>
        </w:rPr>
        <w:t>s</w:t>
      </w:r>
      <w:r w:rsidRPr="004B5EA5">
        <w:rPr>
          <w:rFonts w:ascii="Cambria" w:eastAsia="Times New Roman" w:hAnsi="Cambria" w:cs="Verdana"/>
        </w:rPr>
        <w:t xml:space="preserve"> manufacturers with each other. They don't want to risk tha</w:t>
      </w:r>
      <w:r w:rsidR="00AF3107" w:rsidRPr="004B5EA5">
        <w:rPr>
          <w:rFonts w:ascii="Cambria" w:eastAsia="Times New Roman" w:hAnsi="Cambria" w:cs="Verdana"/>
        </w:rPr>
        <w:t>t</w:t>
      </w:r>
      <w:r w:rsidRPr="004B5EA5">
        <w:rPr>
          <w:rFonts w:ascii="Cambria" w:eastAsia="Times New Roman" w:hAnsi="Cambria" w:cs="Verdana"/>
        </w:rPr>
        <w:t xml:space="preserve"> their product</w:t>
      </w:r>
      <w:r w:rsidR="00AF3107" w:rsidRPr="004B5EA5">
        <w:rPr>
          <w:rFonts w:ascii="Cambria" w:eastAsia="Times New Roman" w:hAnsi="Cambria" w:cs="Verdana"/>
        </w:rPr>
        <w:t>s</w:t>
      </w:r>
      <w:r w:rsidRPr="004B5EA5">
        <w:rPr>
          <w:rFonts w:ascii="Cambria" w:eastAsia="Times New Roman" w:hAnsi="Cambria" w:cs="Verdana"/>
        </w:rPr>
        <w:t xml:space="preserve"> will not be</w:t>
      </w:r>
      <w:r w:rsidR="00AF3107" w:rsidRPr="004B5EA5">
        <w:rPr>
          <w:rFonts w:ascii="Cambria" w:eastAsia="Times New Roman" w:hAnsi="Cambria" w:cs="Verdana"/>
        </w:rPr>
        <w:t xml:space="preserve"> at the</w:t>
      </w:r>
      <w:r w:rsidRPr="004B5EA5">
        <w:rPr>
          <w:rFonts w:ascii="Cambria" w:eastAsia="Times New Roman" w:hAnsi="Cambria" w:cs="Verdana"/>
        </w:rPr>
        <w:t xml:space="preserve"> "top". Anyway we would like to put more emphasis on cooperation with them as they are very close to consumers. We consider trainings, advice and other information actions. We are developing also cooperation with </w:t>
      </w:r>
      <w:r w:rsidR="00AF3107" w:rsidRPr="004B5EA5">
        <w:rPr>
          <w:rFonts w:ascii="Cambria" w:eastAsia="Times New Roman" w:hAnsi="Cambria" w:cs="Verdana"/>
        </w:rPr>
        <w:t xml:space="preserve">the </w:t>
      </w:r>
      <w:r w:rsidRPr="004B5EA5">
        <w:rPr>
          <w:rFonts w:ascii="Cambria" w:eastAsia="Times New Roman" w:hAnsi="Cambria" w:cs="Verdana"/>
        </w:rPr>
        <w:t xml:space="preserve">MSAs in Poland and consumer </w:t>
      </w:r>
      <w:r w:rsidR="00AF3107" w:rsidRPr="004B5EA5">
        <w:rPr>
          <w:rFonts w:ascii="Cambria" w:eastAsia="Times New Roman" w:hAnsi="Cambria" w:cs="Verdana"/>
        </w:rPr>
        <w:t xml:space="preserve">NGOs </w:t>
      </w:r>
      <w:r w:rsidRPr="004B5EA5">
        <w:rPr>
          <w:rFonts w:ascii="Cambria" w:eastAsia="Times New Roman" w:hAnsi="Cambria" w:cs="Verdana"/>
        </w:rPr>
        <w:t xml:space="preserve">to assist us in these actions. </w:t>
      </w:r>
    </w:p>
    <w:p w14:paraId="4FCCD82F" w14:textId="77777777" w:rsidR="009E396A" w:rsidRPr="00E536B2" w:rsidRDefault="009E396A" w:rsidP="009E396A">
      <w:pPr>
        <w:tabs>
          <w:tab w:val="left" w:pos="369"/>
        </w:tabs>
        <w:autoSpaceDE w:val="0"/>
        <w:spacing w:after="0"/>
        <w:rPr>
          <w:rFonts w:asciiTheme="majorHAnsi" w:eastAsia="Times New Roman" w:hAnsiTheme="majorHAnsi" w:cs="Verdana"/>
        </w:rPr>
      </w:pPr>
    </w:p>
    <w:p w14:paraId="008E6815" w14:textId="77777777" w:rsidR="009E396A" w:rsidRPr="00E536B2" w:rsidRDefault="009E396A" w:rsidP="009E396A">
      <w:pPr>
        <w:keepNext/>
        <w:numPr>
          <w:ilvl w:val="2"/>
          <w:numId w:val="3"/>
        </w:numPr>
        <w:spacing w:before="240" w:after="60"/>
        <w:ind w:left="0" w:firstLine="0"/>
        <w:outlineLvl w:val="2"/>
        <w:rPr>
          <w:rFonts w:asciiTheme="majorHAnsi" w:eastAsia="Times New Roman" w:hAnsiTheme="majorHAnsi"/>
          <w:b/>
          <w:bCs/>
          <w:sz w:val="26"/>
          <w:szCs w:val="26"/>
        </w:rPr>
      </w:pPr>
      <w:bookmarkStart w:id="224" w:name="_Toc418756487"/>
      <w:r w:rsidRPr="00E536B2">
        <w:rPr>
          <w:rFonts w:asciiTheme="majorHAnsi" w:eastAsia="Times New Roman" w:hAnsiTheme="majorHAnsi"/>
          <w:b/>
          <w:bCs/>
          <w:sz w:val="26"/>
          <w:szCs w:val="26"/>
        </w:rPr>
        <w:t>Sustainability off the action after the end of the project</w:t>
      </w:r>
      <w:bookmarkEnd w:id="224"/>
    </w:p>
    <w:p w14:paraId="723B9B68" w14:textId="603E97AE" w:rsidR="009E396A"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rPr>
        <w:t xml:space="preserve">FEWE will be continuing the actions within the framework of the Topten Act (for 36 months) project. We are planning next editions of </w:t>
      </w:r>
      <w:r w:rsidR="00C659B6" w:rsidRPr="004B5EA5">
        <w:rPr>
          <w:rFonts w:ascii="Cambria" w:eastAsia="Times New Roman" w:hAnsi="Cambria" w:cs="Verdana"/>
        </w:rPr>
        <w:t xml:space="preserve">the </w:t>
      </w:r>
      <w:r w:rsidRPr="004B5EA5">
        <w:rPr>
          <w:rFonts w:ascii="Cambria" w:eastAsia="Times New Roman" w:hAnsi="Cambria" w:cs="Verdana"/>
        </w:rPr>
        <w:t>competition for manufacturers – windows, boilers, collectors and wide information campaigns.</w:t>
      </w:r>
    </w:p>
    <w:p w14:paraId="73C5E44F" w14:textId="77777777" w:rsidR="009E396A" w:rsidRPr="004B5EA5" w:rsidRDefault="009E396A" w:rsidP="009E396A">
      <w:pPr>
        <w:tabs>
          <w:tab w:val="left" w:pos="369"/>
        </w:tabs>
        <w:autoSpaceDE w:val="0"/>
        <w:spacing w:after="0"/>
        <w:rPr>
          <w:rFonts w:ascii="Cambria" w:eastAsia="Times New Roman" w:hAnsi="Cambria" w:cs="Verdana"/>
        </w:rPr>
      </w:pPr>
    </w:p>
    <w:p w14:paraId="09D495ED" w14:textId="54D87B03" w:rsidR="009E396A"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rPr>
        <w:lastRenderedPageBreak/>
        <w:t xml:space="preserve">During project implementation FEWE tried to gain </w:t>
      </w:r>
      <w:r w:rsidR="00C659B6" w:rsidRPr="004B5EA5">
        <w:rPr>
          <w:rFonts w:ascii="Cambria" w:eastAsia="Times New Roman" w:hAnsi="Cambria" w:cs="Verdana"/>
        </w:rPr>
        <w:t xml:space="preserve">a </w:t>
      </w:r>
      <w:r w:rsidRPr="004B5EA5">
        <w:rPr>
          <w:rFonts w:ascii="Cambria" w:eastAsia="Times New Roman" w:hAnsi="Cambria" w:cs="Verdana"/>
        </w:rPr>
        <w:t>grant from the National Fund of Environmental Protection and Water Management (NFOŚiGW). We submitted an application in 2012, but it was rejected. We attended series of meetings with:</w:t>
      </w:r>
    </w:p>
    <w:p w14:paraId="3B8855E0" w14:textId="77777777" w:rsidR="009E396A" w:rsidRPr="004B5EA5" w:rsidRDefault="009E396A" w:rsidP="00015EDE">
      <w:pPr>
        <w:numPr>
          <w:ilvl w:val="0"/>
          <w:numId w:val="27"/>
        </w:numPr>
        <w:tabs>
          <w:tab w:val="left" w:pos="369"/>
        </w:tabs>
        <w:autoSpaceDE w:val="0"/>
        <w:spacing w:after="0"/>
        <w:rPr>
          <w:rFonts w:ascii="Cambria" w:eastAsia="Times New Roman" w:hAnsi="Cambria" w:cs="Verdana"/>
        </w:rPr>
      </w:pPr>
      <w:r w:rsidRPr="004B5EA5">
        <w:rPr>
          <w:rFonts w:ascii="Cambria" w:eastAsia="Times New Roman" w:hAnsi="Cambria" w:cs="Verdana"/>
        </w:rPr>
        <w:t xml:space="preserve">EBRD an NFOŚiGW </w:t>
      </w:r>
    </w:p>
    <w:p w14:paraId="785355BA" w14:textId="77777777" w:rsidR="009E396A" w:rsidRPr="004B5EA5" w:rsidRDefault="009E396A" w:rsidP="00015EDE">
      <w:pPr>
        <w:numPr>
          <w:ilvl w:val="0"/>
          <w:numId w:val="27"/>
        </w:numPr>
        <w:tabs>
          <w:tab w:val="left" w:pos="369"/>
        </w:tabs>
        <w:autoSpaceDE w:val="0"/>
        <w:spacing w:after="0"/>
        <w:rPr>
          <w:rFonts w:ascii="Cambria" w:eastAsia="Times New Roman" w:hAnsi="Cambria" w:cs="Verdana"/>
        </w:rPr>
      </w:pPr>
      <w:r w:rsidRPr="004B5EA5">
        <w:rPr>
          <w:rFonts w:ascii="Cambria" w:eastAsia="Times New Roman" w:hAnsi="Cambria" w:cs="Verdana"/>
        </w:rPr>
        <w:t>European Climate Foundation</w:t>
      </w:r>
    </w:p>
    <w:p w14:paraId="300CBB3B" w14:textId="77777777" w:rsidR="009E396A" w:rsidRPr="004B5EA5" w:rsidRDefault="009E396A" w:rsidP="009E396A">
      <w:pPr>
        <w:tabs>
          <w:tab w:val="left" w:pos="369"/>
        </w:tabs>
        <w:autoSpaceDE w:val="0"/>
        <w:spacing w:after="0"/>
        <w:rPr>
          <w:rFonts w:ascii="Cambria" w:eastAsia="Times New Roman" w:hAnsi="Cambria" w:cs="Verdana"/>
        </w:rPr>
      </w:pPr>
      <w:proofErr w:type="gramStart"/>
      <w:r w:rsidRPr="004B5EA5">
        <w:rPr>
          <w:rFonts w:ascii="Cambria" w:eastAsia="Times New Roman" w:hAnsi="Cambria" w:cs="Verdana"/>
        </w:rPr>
        <w:t>to</w:t>
      </w:r>
      <w:proofErr w:type="gramEnd"/>
      <w:r w:rsidRPr="004B5EA5">
        <w:rPr>
          <w:rFonts w:ascii="Cambria" w:eastAsia="Times New Roman" w:hAnsi="Cambria" w:cs="Verdana"/>
        </w:rPr>
        <w:t xml:space="preserve"> discuss about development of Topten Poland. </w:t>
      </w:r>
      <w:r w:rsidRPr="004B5EA5">
        <w:rPr>
          <w:rFonts w:ascii="Cambria" w:eastAsia="Times New Roman" w:hAnsi="Cambria" w:cs="Verdana"/>
        </w:rPr>
        <w:tab/>
      </w:r>
      <w:r w:rsidRPr="004B5EA5">
        <w:rPr>
          <w:rFonts w:ascii="Cambria" w:eastAsia="Times New Roman" w:hAnsi="Cambria" w:cs="Verdana"/>
        </w:rPr>
        <w:tab/>
      </w:r>
      <w:r w:rsidRPr="004B5EA5">
        <w:rPr>
          <w:rFonts w:ascii="Cambria" w:eastAsia="Times New Roman" w:hAnsi="Cambria" w:cs="Verdana"/>
        </w:rPr>
        <w:tab/>
      </w:r>
    </w:p>
    <w:p w14:paraId="7377873E" w14:textId="77777777" w:rsidR="009E396A" w:rsidRPr="004B5EA5" w:rsidRDefault="009E396A" w:rsidP="009E396A">
      <w:pPr>
        <w:tabs>
          <w:tab w:val="left" w:pos="369"/>
        </w:tabs>
        <w:autoSpaceDE w:val="0"/>
        <w:spacing w:after="0"/>
        <w:rPr>
          <w:rFonts w:ascii="Cambria" w:eastAsia="Times New Roman" w:hAnsi="Cambria" w:cs="Verdana"/>
        </w:rPr>
      </w:pPr>
    </w:p>
    <w:p w14:paraId="4B8C5A4C" w14:textId="0FF402D3" w:rsidR="009E396A"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rPr>
        <w:t xml:space="preserve">We arranged cooperation with: utilities, </w:t>
      </w:r>
      <w:r w:rsidR="00C659B6" w:rsidRPr="004B5EA5">
        <w:rPr>
          <w:rFonts w:ascii="Cambria" w:eastAsia="Times New Roman" w:hAnsi="Cambria" w:cs="Verdana"/>
        </w:rPr>
        <w:t>NGOs</w:t>
      </w:r>
      <w:r w:rsidRPr="004B5EA5">
        <w:rPr>
          <w:rFonts w:ascii="Cambria" w:eastAsia="Times New Roman" w:hAnsi="Cambria" w:cs="Verdana"/>
        </w:rPr>
        <w:t>, national contact point IEE in Poland, institutions (Ministry of Economy, Energy Regulatory Office, Public Procurement Office, Silesian Marshall Office), local televisions – TVP3 Katowice and Silesia TV, windows’ manufacturers and their associations, POLSEFF (LEME list - The List of Eligible Materials and Equipment – which</w:t>
      </w:r>
      <w:r w:rsidRPr="004B5EA5">
        <w:rPr>
          <w:rFonts w:ascii="Cambria" w:hAnsi="Cambria"/>
        </w:rPr>
        <w:t xml:space="preserve"> </w:t>
      </w:r>
      <w:r w:rsidRPr="004B5EA5">
        <w:rPr>
          <w:rFonts w:ascii="Cambria" w:eastAsia="Times New Roman" w:hAnsi="Cambria" w:cs="Verdana"/>
        </w:rPr>
        <w:t xml:space="preserve">assembles the most up-to-date energy efficient technologies available on the Polish market). </w:t>
      </w:r>
    </w:p>
    <w:p w14:paraId="6270EA5A" w14:textId="77777777" w:rsidR="009E396A" w:rsidRPr="004B5EA5" w:rsidRDefault="009E396A" w:rsidP="009E396A">
      <w:pPr>
        <w:tabs>
          <w:tab w:val="left" w:pos="369"/>
        </w:tabs>
        <w:autoSpaceDE w:val="0"/>
        <w:spacing w:after="0"/>
        <w:rPr>
          <w:rFonts w:ascii="Cambria" w:eastAsia="Times New Roman" w:hAnsi="Cambria" w:cs="Verdana"/>
        </w:rPr>
      </w:pPr>
    </w:p>
    <w:p w14:paraId="20DB693F" w14:textId="77777777" w:rsidR="009E396A" w:rsidRPr="004B5EA5" w:rsidRDefault="009E396A" w:rsidP="009E396A">
      <w:pPr>
        <w:tabs>
          <w:tab w:val="left" w:pos="369"/>
        </w:tabs>
        <w:autoSpaceDE w:val="0"/>
        <w:spacing w:after="0"/>
        <w:rPr>
          <w:rFonts w:ascii="Cambria" w:eastAsia="Times New Roman" w:hAnsi="Cambria" w:cs="Verdana"/>
        </w:rPr>
      </w:pPr>
      <w:r w:rsidRPr="004B5EA5">
        <w:rPr>
          <w:rFonts w:ascii="Cambria" w:eastAsia="Times New Roman" w:hAnsi="Cambria" w:cs="Verdana"/>
        </w:rPr>
        <w:t>Proposition of cooperation on project development comprises:</w:t>
      </w:r>
    </w:p>
    <w:p w14:paraId="1C61549B" w14:textId="351D3F03" w:rsidR="009E396A" w:rsidRPr="004B5EA5" w:rsidRDefault="009E396A" w:rsidP="00015EDE">
      <w:pPr>
        <w:numPr>
          <w:ilvl w:val="0"/>
          <w:numId w:val="28"/>
        </w:numPr>
        <w:tabs>
          <w:tab w:val="left" w:pos="369"/>
        </w:tabs>
        <w:autoSpaceDE w:val="0"/>
        <w:spacing w:after="0"/>
        <w:rPr>
          <w:rFonts w:ascii="Cambria" w:eastAsia="Times New Roman" w:hAnsi="Cambria" w:cs="Verdana"/>
        </w:rPr>
      </w:pPr>
      <w:r w:rsidRPr="004B5EA5">
        <w:rPr>
          <w:rFonts w:ascii="Cambria" w:eastAsia="Times New Roman" w:hAnsi="Cambria" w:cs="Verdana"/>
        </w:rPr>
        <w:t>Possibility of recommendation</w:t>
      </w:r>
      <w:r w:rsidR="00C659B6" w:rsidRPr="004B5EA5">
        <w:rPr>
          <w:rFonts w:ascii="Cambria" w:eastAsia="Times New Roman" w:hAnsi="Cambria" w:cs="Verdana"/>
        </w:rPr>
        <w:t>s on</w:t>
      </w:r>
      <w:r w:rsidRPr="004B5EA5">
        <w:rPr>
          <w:rFonts w:ascii="Cambria" w:eastAsia="Times New Roman" w:hAnsi="Cambria" w:cs="Verdana"/>
        </w:rPr>
        <w:t xml:space="preserve"> Topten, like a tool useful in green public procurement</w:t>
      </w:r>
    </w:p>
    <w:p w14:paraId="5CF7730F" w14:textId="1F1D1F3D" w:rsidR="009E396A" w:rsidRPr="004B5EA5" w:rsidRDefault="009E396A" w:rsidP="00015EDE">
      <w:pPr>
        <w:numPr>
          <w:ilvl w:val="0"/>
          <w:numId w:val="28"/>
        </w:numPr>
        <w:tabs>
          <w:tab w:val="left" w:pos="369"/>
        </w:tabs>
        <w:autoSpaceDE w:val="0"/>
        <w:spacing w:after="0"/>
        <w:rPr>
          <w:rFonts w:ascii="Cambria" w:eastAsia="Times New Roman" w:hAnsi="Cambria" w:cs="Verdana"/>
        </w:rPr>
      </w:pPr>
      <w:r w:rsidRPr="004B5EA5">
        <w:rPr>
          <w:rFonts w:ascii="Cambria" w:eastAsia="Times New Roman" w:hAnsi="Cambria" w:cs="Verdana"/>
        </w:rPr>
        <w:t>Top</w:t>
      </w:r>
      <w:r w:rsidR="00C659B6" w:rsidRPr="004B5EA5">
        <w:rPr>
          <w:rFonts w:ascii="Cambria" w:eastAsia="Times New Roman" w:hAnsi="Cambria" w:cs="Verdana"/>
        </w:rPr>
        <w:t>t</w:t>
      </w:r>
      <w:r w:rsidRPr="004B5EA5">
        <w:rPr>
          <w:rFonts w:ascii="Cambria" w:eastAsia="Times New Roman" w:hAnsi="Cambria" w:cs="Verdana"/>
        </w:rPr>
        <w:t>en as tool for local information campaign developed in frame of Local low carbon economy plans</w:t>
      </w:r>
      <w:r w:rsidRPr="004B5EA5">
        <w:rPr>
          <w:rFonts w:ascii="Cambria" w:eastAsia="Times New Roman" w:hAnsi="Cambria" w:cs="Verdana"/>
        </w:rPr>
        <w:tab/>
      </w:r>
    </w:p>
    <w:p w14:paraId="1C05DB7F" w14:textId="3B441EAF" w:rsidR="009E396A" w:rsidRPr="00E536B2" w:rsidRDefault="009E396A" w:rsidP="00015EDE">
      <w:pPr>
        <w:numPr>
          <w:ilvl w:val="0"/>
          <w:numId w:val="28"/>
        </w:numPr>
        <w:tabs>
          <w:tab w:val="left" w:pos="369"/>
        </w:tabs>
        <w:autoSpaceDE w:val="0"/>
        <w:spacing w:after="0"/>
        <w:rPr>
          <w:rFonts w:asciiTheme="majorHAnsi" w:eastAsia="Times New Roman" w:hAnsiTheme="majorHAnsi" w:cs="Verdana"/>
        </w:rPr>
      </w:pPr>
      <w:r w:rsidRPr="004B5EA5">
        <w:rPr>
          <w:rFonts w:ascii="Cambria" w:eastAsia="Times New Roman" w:hAnsi="Cambria" w:cs="Verdana"/>
        </w:rPr>
        <w:t>Offer LEME list for awarded windows manufacturer, Top</w:t>
      </w:r>
      <w:r w:rsidR="00C659B6" w:rsidRPr="004B5EA5">
        <w:rPr>
          <w:rFonts w:ascii="Cambria" w:eastAsia="Times New Roman" w:hAnsi="Cambria" w:cs="Verdana"/>
        </w:rPr>
        <w:t>t</w:t>
      </w:r>
      <w:r w:rsidRPr="004B5EA5">
        <w:rPr>
          <w:rFonts w:ascii="Cambria" w:eastAsia="Times New Roman" w:hAnsi="Cambria" w:cs="Verdana"/>
        </w:rPr>
        <w:t>en logo on the list.</w:t>
      </w:r>
      <w:r w:rsidRPr="004B5EA5">
        <w:rPr>
          <w:rFonts w:ascii="Cambria" w:eastAsia="Times New Roman" w:hAnsi="Cambria" w:cs="Verdana"/>
        </w:rPr>
        <w:tab/>
      </w:r>
      <w:r w:rsidRPr="004B5EA5">
        <w:rPr>
          <w:rFonts w:ascii="Cambria" w:eastAsia="Times New Roman" w:hAnsi="Cambria"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r w:rsidRPr="00E536B2">
        <w:rPr>
          <w:rFonts w:asciiTheme="majorHAnsi" w:eastAsia="Times New Roman" w:hAnsiTheme="majorHAnsi" w:cs="Verdana"/>
        </w:rPr>
        <w:tab/>
      </w:r>
    </w:p>
    <w:p w14:paraId="27C250D5" w14:textId="77777777" w:rsidR="009E396A" w:rsidRPr="00E536B2" w:rsidRDefault="009E396A" w:rsidP="009E396A">
      <w:pPr>
        <w:keepNext/>
        <w:numPr>
          <w:ilvl w:val="2"/>
          <w:numId w:val="3"/>
        </w:numPr>
        <w:spacing w:before="240" w:after="60"/>
        <w:ind w:left="0" w:firstLine="0"/>
        <w:outlineLvl w:val="2"/>
        <w:rPr>
          <w:rFonts w:asciiTheme="majorHAnsi" w:eastAsia="Times New Roman" w:hAnsiTheme="majorHAnsi"/>
          <w:b/>
          <w:bCs/>
        </w:rPr>
      </w:pPr>
      <w:bookmarkStart w:id="225" w:name="_Toc418756488"/>
      <w:r w:rsidRPr="00E536B2">
        <w:rPr>
          <w:rFonts w:asciiTheme="majorHAnsi" w:eastAsia="Times New Roman" w:hAnsiTheme="majorHAnsi"/>
          <w:b/>
          <w:bCs/>
        </w:rPr>
        <w:t>Review of resources</w:t>
      </w:r>
      <w:bookmarkEnd w:id="225"/>
      <w:r w:rsidRPr="00E536B2">
        <w:rPr>
          <w:rFonts w:asciiTheme="majorHAnsi" w:eastAsia="Times New Roman" w:hAnsiTheme="majorHAnsi"/>
          <w:b/>
          <w:bCs/>
        </w:rPr>
        <w:t xml:space="preserve"> </w:t>
      </w:r>
    </w:p>
    <w:p w14:paraId="64A3CFF9" w14:textId="77777777" w:rsidR="009E396A" w:rsidRPr="00E536B2" w:rsidRDefault="009E396A" w:rsidP="009E396A">
      <w:pPr>
        <w:pStyle w:val="Style3"/>
        <w:ind w:left="0" w:firstLine="0"/>
        <w:rPr>
          <w:rFonts w:asciiTheme="majorHAnsi" w:hAnsiTheme="majorHAnsi"/>
          <w:i/>
          <w:sz w:val="22"/>
          <w:szCs w:val="22"/>
        </w:rPr>
      </w:pPr>
      <w:bookmarkStart w:id="226" w:name="_Toc406610742"/>
      <w:r w:rsidRPr="00E536B2">
        <w:rPr>
          <w:rFonts w:asciiTheme="majorHAnsi" w:hAnsiTheme="majorHAnsi"/>
          <w:sz w:val="22"/>
          <w:szCs w:val="22"/>
        </w:rPr>
        <w:t>Staff resources</w:t>
      </w:r>
      <w:bookmarkEnd w:id="226"/>
    </w:p>
    <w:p w14:paraId="7B6E6011" w14:textId="77777777" w:rsidR="009E396A" w:rsidRPr="004B5EA5" w:rsidRDefault="009E396A" w:rsidP="009E396A">
      <w:pPr>
        <w:rPr>
          <w:rFonts w:ascii="Cambria" w:eastAsia="Times New Roman" w:hAnsi="Cambria" w:cs="Verdana"/>
        </w:rPr>
      </w:pPr>
      <w:r w:rsidRPr="004B5EA5">
        <w:rPr>
          <w:rFonts w:ascii="Cambria" w:eastAsia="Times New Roman" w:hAnsi="Cambria" w:cs="Verdana"/>
        </w:rPr>
        <w:t>The total number of hours of FEWE staff reached 2115 (120% of previously planned budget hours). The increase number was mainly due to the large number of categories and subcategories (85) and the engagement to organize two more competitions for windows’ manufacturers that were not planned but necessary to establish the best top ten window manufacturers present on the Polish market.</w:t>
      </w:r>
    </w:p>
    <w:p w14:paraId="5468597F" w14:textId="77777777" w:rsidR="009E396A" w:rsidRPr="004B5EA5" w:rsidRDefault="009E396A" w:rsidP="009E396A">
      <w:pPr>
        <w:rPr>
          <w:rFonts w:ascii="Cambria" w:hAnsi="Cambria"/>
        </w:rPr>
      </w:pPr>
      <w:r w:rsidRPr="004B5EA5">
        <w:rPr>
          <w:rFonts w:ascii="Cambria" w:eastAsia="Times New Roman" w:hAnsi="Cambria" w:cs="Verdana"/>
        </w:rPr>
        <w:t xml:space="preserve">Please find below detailed information on the hours spent for the project performance by FEWE staff where 200 and more hours are claimed per work package (WP2, WP6). </w:t>
      </w:r>
    </w:p>
    <w:p w14:paraId="423E3793" w14:textId="5B0B2DC9" w:rsidR="009E396A" w:rsidRPr="004B5EA5" w:rsidRDefault="00E02218" w:rsidP="009E396A">
      <w:pPr>
        <w:autoSpaceDE w:val="0"/>
        <w:spacing w:after="0" w:line="240" w:lineRule="auto"/>
        <w:rPr>
          <w:rFonts w:ascii="Cambria" w:eastAsia="Times New Roman" w:hAnsi="Cambria" w:cs="Verdana"/>
        </w:rPr>
      </w:pPr>
      <w:r w:rsidRPr="004B5EA5">
        <w:rPr>
          <w:rFonts w:ascii="Cambria" w:eastAsia="Times New Roman" w:hAnsi="Cambria" w:cs="Verdana"/>
        </w:rPr>
        <w:t>Break-down</w:t>
      </w:r>
      <w:r w:rsidR="009E396A" w:rsidRPr="004B5EA5">
        <w:rPr>
          <w:rFonts w:ascii="Cambria" w:eastAsia="Times New Roman" w:hAnsi="Cambria" w:cs="Verdana"/>
        </w:rPr>
        <w:t xml:space="preserve"> of hours by task and staff </w:t>
      </w:r>
      <w:proofErr w:type="gramStart"/>
      <w:r w:rsidR="009E396A" w:rsidRPr="004B5EA5">
        <w:rPr>
          <w:rFonts w:ascii="Cambria" w:eastAsia="Times New Roman" w:hAnsi="Cambria" w:cs="Verdana"/>
        </w:rPr>
        <w:t>members  per</w:t>
      </w:r>
      <w:proofErr w:type="gramEnd"/>
      <w:r w:rsidR="009E396A" w:rsidRPr="004B5EA5">
        <w:rPr>
          <w:rFonts w:ascii="Cambria" w:eastAsia="Times New Roman" w:hAnsi="Cambria" w:cs="Verdana"/>
        </w:rPr>
        <w:t xml:space="preserve"> task for more than 200h</w:t>
      </w:r>
    </w:p>
    <w:tbl>
      <w:tblPr>
        <w:tblW w:w="9532" w:type="dxa"/>
        <w:tblInd w:w="108" w:type="dxa"/>
        <w:tblLayout w:type="fixed"/>
        <w:tblLook w:val="0000" w:firstRow="0" w:lastRow="0" w:firstColumn="0" w:lastColumn="0" w:noHBand="0" w:noVBand="0"/>
      </w:tblPr>
      <w:tblGrid>
        <w:gridCol w:w="2297"/>
        <w:gridCol w:w="2405"/>
        <w:gridCol w:w="1677"/>
        <w:gridCol w:w="3153"/>
      </w:tblGrid>
      <w:tr w:rsidR="009E396A" w:rsidRPr="004B5EA5" w14:paraId="7C7289B3" w14:textId="77777777" w:rsidTr="00C328BC">
        <w:tc>
          <w:tcPr>
            <w:tcW w:w="2297" w:type="dxa"/>
            <w:tcBorders>
              <w:top w:val="single" w:sz="4" w:space="0" w:color="000000"/>
              <w:left w:val="single" w:sz="4" w:space="0" w:color="000000"/>
              <w:bottom w:val="single" w:sz="4" w:space="0" w:color="000000"/>
            </w:tcBorders>
            <w:shd w:val="clear" w:color="auto" w:fill="auto"/>
          </w:tcPr>
          <w:p w14:paraId="67E6E575" w14:textId="77777777" w:rsidR="009E396A" w:rsidRPr="004B5EA5" w:rsidRDefault="009E396A" w:rsidP="008B44B1">
            <w:pPr>
              <w:autoSpaceDE w:val="0"/>
              <w:spacing w:after="0" w:line="240" w:lineRule="auto"/>
              <w:jc w:val="both"/>
              <w:rPr>
                <w:rFonts w:ascii="Cambria" w:eastAsia="Times New Roman" w:hAnsi="Cambria" w:cs="Verdana"/>
              </w:rPr>
            </w:pPr>
            <w:r w:rsidRPr="004B5EA5">
              <w:rPr>
                <w:rFonts w:ascii="Cambria" w:eastAsia="Times New Roman" w:hAnsi="Cambria" w:cs="Verdana"/>
                <w:lang w:val="pt-BR"/>
              </w:rPr>
              <w:t>Task n° + name</w:t>
            </w:r>
          </w:p>
        </w:tc>
        <w:tc>
          <w:tcPr>
            <w:tcW w:w="2405" w:type="dxa"/>
            <w:tcBorders>
              <w:top w:val="single" w:sz="4" w:space="0" w:color="000000"/>
              <w:left w:val="single" w:sz="4" w:space="0" w:color="000000"/>
              <w:bottom w:val="single" w:sz="4" w:space="0" w:color="000000"/>
            </w:tcBorders>
            <w:shd w:val="clear" w:color="auto" w:fill="auto"/>
          </w:tcPr>
          <w:p w14:paraId="1FFD984A" w14:textId="77777777" w:rsidR="009E396A" w:rsidRPr="004B5EA5" w:rsidRDefault="009E396A" w:rsidP="008B44B1">
            <w:pPr>
              <w:autoSpaceDE w:val="0"/>
              <w:spacing w:after="0" w:line="240" w:lineRule="auto"/>
              <w:jc w:val="both"/>
              <w:rPr>
                <w:rFonts w:ascii="Cambria" w:eastAsia="Times New Roman" w:hAnsi="Cambria" w:cs="Verdana"/>
              </w:rPr>
            </w:pPr>
            <w:r w:rsidRPr="004B5EA5">
              <w:rPr>
                <w:rFonts w:ascii="Cambria" w:eastAsia="Times New Roman" w:hAnsi="Cambria"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5EC8201B" w14:textId="77777777" w:rsidR="009E396A" w:rsidRPr="004B5EA5" w:rsidRDefault="009E396A" w:rsidP="008B44B1">
            <w:pPr>
              <w:autoSpaceDE w:val="0"/>
              <w:spacing w:after="0" w:line="240" w:lineRule="auto"/>
              <w:jc w:val="both"/>
              <w:rPr>
                <w:rFonts w:ascii="Cambria" w:eastAsia="Times New Roman" w:hAnsi="Cambria" w:cs="Verdana"/>
              </w:rPr>
            </w:pPr>
            <w:r w:rsidRPr="004B5EA5">
              <w:rPr>
                <w:rFonts w:ascii="Cambria" w:eastAsia="Times New Roman" w:hAnsi="Cambria"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E8481C0" w14:textId="77777777" w:rsidR="009E396A" w:rsidRPr="004B5EA5" w:rsidRDefault="009E396A" w:rsidP="008B44B1">
            <w:pPr>
              <w:autoSpaceDE w:val="0"/>
              <w:spacing w:after="0" w:line="240" w:lineRule="auto"/>
              <w:rPr>
                <w:rFonts w:ascii="Cambria" w:eastAsia="Times New Roman" w:hAnsi="Cambria" w:cs="Verdana"/>
                <w:lang w:val="pt-BR"/>
              </w:rPr>
            </w:pPr>
            <w:r w:rsidRPr="004B5EA5">
              <w:rPr>
                <w:rFonts w:ascii="Cambria" w:eastAsia="Times New Roman" w:hAnsi="Cambria" w:cs="Verdana"/>
              </w:rPr>
              <w:t>Keywords on undertaken activities</w:t>
            </w:r>
          </w:p>
        </w:tc>
      </w:tr>
      <w:tr w:rsidR="009E396A" w:rsidRPr="004B5EA5" w14:paraId="7664773D" w14:textId="77777777" w:rsidTr="00C328BC">
        <w:tc>
          <w:tcPr>
            <w:tcW w:w="2297" w:type="dxa"/>
            <w:tcBorders>
              <w:top w:val="single" w:sz="4" w:space="0" w:color="000000"/>
              <w:left w:val="single" w:sz="4" w:space="0" w:color="000000"/>
              <w:bottom w:val="single" w:sz="4" w:space="0" w:color="000000"/>
            </w:tcBorders>
            <w:shd w:val="clear" w:color="auto" w:fill="auto"/>
          </w:tcPr>
          <w:p w14:paraId="5B7F3D5F" w14:textId="196260B2" w:rsidR="009E396A" w:rsidRPr="004B5EA5" w:rsidRDefault="009E396A" w:rsidP="00E02218">
            <w:pPr>
              <w:autoSpaceDE w:val="0"/>
              <w:snapToGrid w:val="0"/>
              <w:spacing w:after="0" w:line="240" w:lineRule="auto"/>
              <w:rPr>
                <w:rFonts w:ascii="Cambria" w:eastAsia="Times New Roman" w:hAnsi="Cambria" w:cs="Verdana"/>
                <w:lang w:val="pt-BR"/>
              </w:rPr>
            </w:pPr>
            <w:r w:rsidRPr="004B5EA5">
              <w:rPr>
                <w:rFonts w:ascii="Cambria" w:hAnsi="Cambria"/>
                <w:b/>
                <w:snapToGrid w:val="0"/>
                <w:lang w:eastAsia="en-US"/>
              </w:rPr>
              <w:t>Task</w:t>
            </w:r>
            <w:r w:rsidRPr="004B5EA5">
              <w:rPr>
                <w:rFonts w:ascii="Cambria" w:hAnsi="Cambria"/>
                <w:snapToGrid w:val="0"/>
                <w:lang w:eastAsia="en-US"/>
              </w:rPr>
              <w:t xml:space="preserve"> </w:t>
            </w:r>
            <w:r w:rsidRPr="004B5EA5">
              <w:rPr>
                <w:rFonts w:ascii="Cambria" w:hAnsi="Cambria"/>
                <w:b/>
                <w:snapToGrid w:val="0"/>
                <w:lang w:eastAsia="en-US"/>
              </w:rPr>
              <w:t xml:space="preserve">2.2.National core activities for maintenance of the websites and </w:t>
            </w:r>
            <w:r w:rsidR="00C659B6" w:rsidRPr="004B5EA5">
              <w:rPr>
                <w:rFonts w:ascii="Cambria" w:hAnsi="Cambria"/>
                <w:b/>
                <w:snapToGrid w:val="0"/>
                <w:lang w:eastAsia="en-US"/>
              </w:rPr>
              <w:t>development</w:t>
            </w:r>
            <w:r w:rsidRPr="004B5EA5">
              <w:rPr>
                <w:rFonts w:ascii="Cambria" w:hAnsi="Cambria"/>
                <w:b/>
                <w:snapToGrid w:val="0"/>
                <w:lang w:eastAsia="en-US"/>
              </w:rPr>
              <w:t xml:space="preserve"> of Topten  projects</w:t>
            </w:r>
          </w:p>
        </w:tc>
        <w:tc>
          <w:tcPr>
            <w:tcW w:w="2405" w:type="dxa"/>
            <w:tcBorders>
              <w:top w:val="single" w:sz="4" w:space="0" w:color="000000"/>
              <w:left w:val="single" w:sz="4" w:space="0" w:color="000000"/>
              <w:bottom w:val="single" w:sz="4" w:space="0" w:color="000000"/>
            </w:tcBorders>
            <w:shd w:val="clear" w:color="auto" w:fill="auto"/>
          </w:tcPr>
          <w:p w14:paraId="3B6255E8"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Anna Bogusz</w:t>
            </w:r>
          </w:p>
        </w:tc>
        <w:tc>
          <w:tcPr>
            <w:tcW w:w="1677" w:type="dxa"/>
            <w:tcBorders>
              <w:top w:val="single" w:sz="4" w:space="0" w:color="000000"/>
              <w:left w:val="single" w:sz="4" w:space="0" w:color="000000"/>
              <w:bottom w:val="single" w:sz="4" w:space="0" w:color="000000"/>
            </w:tcBorders>
            <w:shd w:val="clear" w:color="auto" w:fill="auto"/>
          </w:tcPr>
          <w:p w14:paraId="46866A71"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392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07F1565" w14:textId="2C061AA9" w:rsidR="009E396A" w:rsidRPr="004B5EA5" w:rsidRDefault="009E396A" w:rsidP="00E02218">
            <w:pPr>
              <w:autoSpaceDE w:val="0"/>
              <w:snapToGrid w:val="0"/>
              <w:spacing w:after="0" w:line="240" w:lineRule="auto"/>
              <w:rPr>
                <w:rFonts w:ascii="Cambria" w:eastAsia="Times New Roman" w:hAnsi="Cambria" w:cs="Verdana"/>
              </w:rPr>
            </w:pPr>
            <w:r w:rsidRPr="004B5EA5">
              <w:rPr>
                <w:rFonts w:ascii="Cambria" w:eastAsia="Times New Roman" w:hAnsi="Cambria" w:cs="Verdana"/>
              </w:rPr>
              <w:t>Updating Topten website, market data collection and analysis, creating 3 new categories (windows, LED, TVs)</w:t>
            </w:r>
            <w:r w:rsidR="00E02218">
              <w:rPr>
                <w:rFonts w:ascii="Cambria" w:eastAsia="Times New Roman" w:hAnsi="Cambria" w:cs="Verdana"/>
              </w:rPr>
              <w:t>,</w:t>
            </w:r>
            <w:r w:rsidRPr="004B5EA5">
              <w:rPr>
                <w:rFonts w:ascii="Cambria" w:eastAsia="Times New Roman" w:hAnsi="Cambria" w:cs="Verdana"/>
              </w:rPr>
              <w:t>Develop a sustainably plan, cooperation with manufacturers, e-learning course</w:t>
            </w:r>
          </w:p>
        </w:tc>
      </w:tr>
      <w:tr w:rsidR="009E396A" w:rsidRPr="004B5EA5" w14:paraId="0B8232F9" w14:textId="77777777" w:rsidTr="00C328BC">
        <w:tc>
          <w:tcPr>
            <w:tcW w:w="2297" w:type="dxa"/>
            <w:tcBorders>
              <w:top w:val="single" w:sz="4" w:space="0" w:color="000000"/>
              <w:left w:val="single" w:sz="4" w:space="0" w:color="000000"/>
              <w:bottom w:val="single" w:sz="4" w:space="0" w:color="000000"/>
            </w:tcBorders>
            <w:shd w:val="clear" w:color="auto" w:fill="auto"/>
          </w:tcPr>
          <w:p w14:paraId="250C469A" w14:textId="013996FF" w:rsidR="009E396A" w:rsidRPr="004B5EA5" w:rsidRDefault="009E396A" w:rsidP="00E02218">
            <w:pPr>
              <w:autoSpaceDE w:val="0"/>
              <w:snapToGrid w:val="0"/>
              <w:spacing w:after="0" w:line="240" w:lineRule="auto"/>
              <w:rPr>
                <w:rFonts w:ascii="Cambria" w:eastAsia="Times New Roman" w:hAnsi="Cambria" w:cs="Verdana"/>
                <w:lang w:val="pt-BR"/>
              </w:rPr>
            </w:pPr>
            <w:r w:rsidRPr="004B5EA5">
              <w:rPr>
                <w:rFonts w:ascii="Cambria" w:hAnsi="Cambria"/>
                <w:b/>
                <w:snapToGrid w:val="0"/>
                <w:lang w:eastAsia="en-US"/>
              </w:rPr>
              <w:t>Task</w:t>
            </w:r>
            <w:r w:rsidRPr="004B5EA5">
              <w:rPr>
                <w:rFonts w:ascii="Cambria" w:hAnsi="Cambria"/>
                <w:snapToGrid w:val="0"/>
                <w:lang w:eastAsia="en-US"/>
              </w:rPr>
              <w:t xml:space="preserve"> </w:t>
            </w:r>
            <w:r w:rsidRPr="004B5EA5">
              <w:rPr>
                <w:rFonts w:ascii="Cambria" w:hAnsi="Cambria"/>
                <w:b/>
                <w:snapToGrid w:val="0"/>
                <w:lang w:eastAsia="en-US"/>
              </w:rPr>
              <w:t>2.2.1. Maintaining and developing Topten websites</w:t>
            </w:r>
          </w:p>
        </w:tc>
        <w:tc>
          <w:tcPr>
            <w:tcW w:w="2405" w:type="dxa"/>
            <w:tcBorders>
              <w:top w:val="single" w:sz="4" w:space="0" w:color="000000"/>
              <w:left w:val="single" w:sz="4" w:space="0" w:color="000000"/>
              <w:bottom w:val="single" w:sz="4" w:space="0" w:color="000000"/>
            </w:tcBorders>
            <w:shd w:val="clear" w:color="auto" w:fill="auto"/>
          </w:tcPr>
          <w:p w14:paraId="62FD5783"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Michał Wawer</w:t>
            </w:r>
          </w:p>
        </w:tc>
        <w:tc>
          <w:tcPr>
            <w:tcW w:w="1677" w:type="dxa"/>
            <w:tcBorders>
              <w:top w:val="single" w:sz="4" w:space="0" w:color="000000"/>
              <w:left w:val="single" w:sz="4" w:space="0" w:color="000000"/>
              <w:bottom w:val="single" w:sz="4" w:space="0" w:color="000000"/>
            </w:tcBorders>
            <w:shd w:val="clear" w:color="auto" w:fill="auto"/>
          </w:tcPr>
          <w:p w14:paraId="2C132711"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176</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5CE6EEB"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market data collection and analysis</w:t>
            </w:r>
          </w:p>
        </w:tc>
      </w:tr>
      <w:tr w:rsidR="009E396A" w:rsidRPr="004B5EA5" w14:paraId="482C39A1" w14:textId="77777777" w:rsidTr="00C328BC">
        <w:tc>
          <w:tcPr>
            <w:tcW w:w="2297" w:type="dxa"/>
            <w:tcBorders>
              <w:top w:val="single" w:sz="4" w:space="0" w:color="000000"/>
              <w:left w:val="single" w:sz="4" w:space="0" w:color="000000"/>
              <w:bottom w:val="single" w:sz="4" w:space="0" w:color="000000"/>
            </w:tcBorders>
            <w:shd w:val="clear" w:color="auto" w:fill="auto"/>
          </w:tcPr>
          <w:p w14:paraId="5E2D844A" w14:textId="06A9A15E" w:rsidR="009E396A" w:rsidRPr="004B5EA5" w:rsidRDefault="009E396A" w:rsidP="008B44B1">
            <w:pPr>
              <w:autoSpaceDE w:val="0"/>
              <w:snapToGrid w:val="0"/>
              <w:spacing w:after="0" w:line="240" w:lineRule="auto"/>
              <w:rPr>
                <w:rFonts w:ascii="Cambria" w:eastAsia="Times New Roman" w:hAnsi="Cambria" w:cs="Verdana"/>
                <w:lang w:val="pt-BR"/>
              </w:rPr>
            </w:pPr>
            <w:r w:rsidRPr="004B5EA5">
              <w:rPr>
                <w:rFonts w:ascii="Cambria" w:hAnsi="Cambria"/>
                <w:b/>
                <w:snapToGrid w:val="0"/>
                <w:lang w:eastAsia="en-US"/>
              </w:rPr>
              <w:t>Task</w:t>
            </w:r>
            <w:r w:rsidRPr="004B5EA5">
              <w:rPr>
                <w:rFonts w:ascii="Cambria" w:hAnsi="Cambria"/>
                <w:snapToGrid w:val="0"/>
                <w:lang w:eastAsia="en-US"/>
              </w:rPr>
              <w:t xml:space="preserve"> </w:t>
            </w:r>
            <w:r w:rsidRPr="004B5EA5">
              <w:rPr>
                <w:rFonts w:ascii="Cambria" w:hAnsi="Cambria"/>
                <w:b/>
                <w:snapToGrid w:val="0"/>
                <w:lang w:eastAsia="en-US"/>
              </w:rPr>
              <w:t xml:space="preserve">2.2.1. </w:t>
            </w:r>
            <w:r w:rsidRPr="004B5EA5">
              <w:rPr>
                <w:rFonts w:ascii="Cambria" w:hAnsi="Cambria"/>
                <w:b/>
                <w:snapToGrid w:val="0"/>
                <w:lang w:eastAsia="en-US"/>
              </w:rPr>
              <w:lastRenderedPageBreak/>
              <w:t>Maintaining and developing Topten websites</w:t>
            </w:r>
          </w:p>
        </w:tc>
        <w:tc>
          <w:tcPr>
            <w:tcW w:w="2405" w:type="dxa"/>
            <w:tcBorders>
              <w:top w:val="single" w:sz="4" w:space="0" w:color="000000"/>
              <w:left w:val="single" w:sz="4" w:space="0" w:color="000000"/>
              <w:bottom w:val="single" w:sz="4" w:space="0" w:color="000000"/>
            </w:tcBorders>
            <w:shd w:val="clear" w:color="auto" w:fill="auto"/>
          </w:tcPr>
          <w:p w14:paraId="1338EFF7"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lastRenderedPageBreak/>
              <w:t>Łukasz Rajek</w:t>
            </w:r>
          </w:p>
        </w:tc>
        <w:tc>
          <w:tcPr>
            <w:tcW w:w="1677" w:type="dxa"/>
            <w:tcBorders>
              <w:top w:val="single" w:sz="4" w:space="0" w:color="000000"/>
              <w:left w:val="single" w:sz="4" w:space="0" w:color="000000"/>
              <w:bottom w:val="single" w:sz="4" w:space="0" w:color="000000"/>
            </w:tcBorders>
            <w:shd w:val="clear" w:color="auto" w:fill="auto"/>
          </w:tcPr>
          <w:p w14:paraId="0A5A8B7C"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40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EA5C2BA"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 xml:space="preserve">market data collection and </w:t>
            </w:r>
            <w:r w:rsidRPr="004B5EA5">
              <w:rPr>
                <w:rFonts w:ascii="Cambria" w:eastAsia="Times New Roman" w:hAnsi="Cambria" w:cs="Verdana"/>
              </w:rPr>
              <w:lastRenderedPageBreak/>
              <w:t>analysis</w:t>
            </w:r>
          </w:p>
        </w:tc>
      </w:tr>
      <w:tr w:rsidR="009E396A" w:rsidRPr="004B5EA5" w14:paraId="6B30AA64" w14:textId="77777777" w:rsidTr="00C328BC">
        <w:tc>
          <w:tcPr>
            <w:tcW w:w="2297" w:type="dxa"/>
            <w:tcBorders>
              <w:top w:val="single" w:sz="4" w:space="0" w:color="000000"/>
              <w:left w:val="single" w:sz="4" w:space="0" w:color="000000"/>
              <w:bottom w:val="single" w:sz="4" w:space="0" w:color="000000"/>
            </w:tcBorders>
            <w:shd w:val="clear" w:color="auto" w:fill="auto"/>
          </w:tcPr>
          <w:p w14:paraId="4BA8C43D" w14:textId="34A04DD1" w:rsidR="009E396A" w:rsidRPr="004B5EA5" w:rsidRDefault="009E396A" w:rsidP="008B44B1">
            <w:pPr>
              <w:autoSpaceDE w:val="0"/>
              <w:snapToGrid w:val="0"/>
              <w:spacing w:after="0" w:line="240" w:lineRule="auto"/>
              <w:rPr>
                <w:rFonts w:ascii="Cambria" w:eastAsia="Times New Roman" w:hAnsi="Cambria" w:cs="Verdana"/>
                <w:lang w:val="pt-BR"/>
              </w:rPr>
            </w:pPr>
            <w:r w:rsidRPr="004B5EA5">
              <w:rPr>
                <w:rFonts w:ascii="Cambria" w:hAnsi="Cambria"/>
                <w:b/>
                <w:snapToGrid w:val="0"/>
                <w:lang w:eastAsia="en-US"/>
              </w:rPr>
              <w:lastRenderedPageBreak/>
              <w:t>Task</w:t>
            </w:r>
            <w:r w:rsidRPr="004B5EA5">
              <w:rPr>
                <w:rFonts w:ascii="Cambria" w:hAnsi="Cambria"/>
                <w:snapToGrid w:val="0"/>
                <w:lang w:eastAsia="en-US"/>
              </w:rPr>
              <w:t xml:space="preserve"> </w:t>
            </w:r>
            <w:r w:rsidRPr="004B5EA5">
              <w:rPr>
                <w:rFonts w:ascii="Cambria" w:hAnsi="Cambria"/>
                <w:b/>
                <w:snapToGrid w:val="0"/>
                <w:lang w:eastAsia="en-US"/>
              </w:rPr>
              <w:t>2.2.1. Maintaining and developing Topten websites</w:t>
            </w:r>
          </w:p>
        </w:tc>
        <w:tc>
          <w:tcPr>
            <w:tcW w:w="2405" w:type="dxa"/>
            <w:tcBorders>
              <w:top w:val="single" w:sz="4" w:space="0" w:color="000000"/>
              <w:left w:val="single" w:sz="4" w:space="0" w:color="000000"/>
              <w:bottom w:val="single" w:sz="4" w:space="0" w:color="000000"/>
            </w:tcBorders>
            <w:shd w:val="clear" w:color="auto" w:fill="auto"/>
          </w:tcPr>
          <w:p w14:paraId="247D457C"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Szymon Liszka</w:t>
            </w:r>
          </w:p>
        </w:tc>
        <w:tc>
          <w:tcPr>
            <w:tcW w:w="1677" w:type="dxa"/>
            <w:tcBorders>
              <w:top w:val="single" w:sz="4" w:space="0" w:color="000000"/>
              <w:left w:val="single" w:sz="4" w:space="0" w:color="000000"/>
              <w:bottom w:val="single" w:sz="4" w:space="0" w:color="000000"/>
            </w:tcBorders>
            <w:shd w:val="clear" w:color="auto" w:fill="auto"/>
          </w:tcPr>
          <w:p w14:paraId="74DF5A0B"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46</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78E5A72"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market data collection and analysis</w:t>
            </w:r>
          </w:p>
        </w:tc>
      </w:tr>
      <w:tr w:rsidR="009E396A" w:rsidRPr="004B5EA5" w14:paraId="61430A4E" w14:textId="77777777" w:rsidTr="00C328BC">
        <w:tc>
          <w:tcPr>
            <w:tcW w:w="2297" w:type="dxa"/>
            <w:tcBorders>
              <w:top w:val="single" w:sz="4" w:space="0" w:color="000000"/>
              <w:left w:val="single" w:sz="4" w:space="0" w:color="000000"/>
              <w:bottom w:val="single" w:sz="4" w:space="0" w:color="000000"/>
            </w:tcBorders>
            <w:shd w:val="clear" w:color="auto" w:fill="auto"/>
          </w:tcPr>
          <w:p w14:paraId="081D9C93" w14:textId="04D62D63" w:rsidR="009E396A" w:rsidRPr="004B5EA5" w:rsidRDefault="009E396A" w:rsidP="008B44B1">
            <w:pPr>
              <w:autoSpaceDE w:val="0"/>
              <w:snapToGrid w:val="0"/>
              <w:spacing w:after="0" w:line="240" w:lineRule="auto"/>
              <w:rPr>
                <w:rFonts w:ascii="Cambria" w:eastAsia="Times New Roman" w:hAnsi="Cambria" w:cs="Verdana"/>
                <w:lang w:val="pt-BR"/>
              </w:rPr>
            </w:pPr>
            <w:r w:rsidRPr="004B5EA5">
              <w:rPr>
                <w:rFonts w:ascii="Cambria" w:hAnsi="Cambria"/>
                <w:b/>
                <w:snapToGrid w:val="0"/>
                <w:lang w:eastAsia="en-US"/>
              </w:rPr>
              <w:t>Task</w:t>
            </w:r>
            <w:r w:rsidRPr="004B5EA5">
              <w:rPr>
                <w:rFonts w:ascii="Cambria" w:hAnsi="Cambria"/>
                <w:snapToGrid w:val="0"/>
                <w:lang w:eastAsia="en-US"/>
              </w:rPr>
              <w:t xml:space="preserve"> </w:t>
            </w:r>
            <w:r w:rsidRPr="004B5EA5">
              <w:rPr>
                <w:rFonts w:ascii="Cambria" w:hAnsi="Cambria"/>
                <w:b/>
                <w:snapToGrid w:val="0"/>
                <w:lang w:eastAsia="en-US"/>
              </w:rPr>
              <w:t>2.2.1. Maintaining and developing Topten websites</w:t>
            </w:r>
          </w:p>
        </w:tc>
        <w:tc>
          <w:tcPr>
            <w:tcW w:w="2405" w:type="dxa"/>
            <w:tcBorders>
              <w:top w:val="single" w:sz="4" w:space="0" w:color="000000"/>
              <w:left w:val="single" w:sz="4" w:space="0" w:color="000000"/>
              <w:bottom w:val="single" w:sz="4" w:space="0" w:color="000000"/>
            </w:tcBorders>
            <w:shd w:val="clear" w:color="auto" w:fill="auto"/>
          </w:tcPr>
          <w:p w14:paraId="730C629B"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Małgorzata Kocoń</w:t>
            </w:r>
          </w:p>
        </w:tc>
        <w:tc>
          <w:tcPr>
            <w:tcW w:w="1677" w:type="dxa"/>
            <w:tcBorders>
              <w:top w:val="single" w:sz="4" w:space="0" w:color="000000"/>
              <w:left w:val="single" w:sz="4" w:space="0" w:color="000000"/>
              <w:bottom w:val="single" w:sz="4" w:space="0" w:color="000000"/>
            </w:tcBorders>
            <w:shd w:val="clear" w:color="auto" w:fill="auto"/>
          </w:tcPr>
          <w:p w14:paraId="3D2FBEC8"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8</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BB6DCD7"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market data collection and analysis</w:t>
            </w:r>
          </w:p>
        </w:tc>
      </w:tr>
      <w:tr w:rsidR="009E396A" w:rsidRPr="004B5EA5" w14:paraId="2312B842" w14:textId="77777777" w:rsidTr="00C328BC">
        <w:tc>
          <w:tcPr>
            <w:tcW w:w="2297" w:type="dxa"/>
            <w:tcBorders>
              <w:top w:val="single" w:sz="4" w:space="0" w:color="000000"/>
              <w:left w:val="single" w:sz="4" w:space="0" w:color="000000"/>
              <w:bottom w:val="single" w:sz="4" w:space="0" w:color="000000"/>
            </w:tcBorders>
            <w:shd w:val="clear" w:color="auto" w:fill="auto"/>
          </w:tcPr>
          <w:p w14:paraId="6DD9D9D7" w14:textId="2797D601" w:rsidR="009E396A" w:rsidRPr="004B5EA5" w:rsidRDefault="009E396A" w:rsidP="008B44B1">
            <w:pPr>
              <w:autoSpaceDE w:val="0"/>
              <w:snapToGrid w:val="0"/>
              <w:spacing w:after="0" w:line="240" w:lineRule="auto"/>
              <w:rPr>
                <w:rFonts w:ascii="Cambria" w:eastAsia="Times New Roman" w:hAnsi="Cambria" w:cs="Verdana"/>
                <w:lang w:val="pt-BR"/>
              </w:rPr>
            </w:pPr>
            <w:r w:rsidRPr="004B5EA5">
              <w:rPr>
                <w:rFonts w:ascii="Cambria" w:hAnsi="Cambria"/>
                <w:b/>
                <w:snapToGrid w:val="0"/>
                <w:lang w:eastAsia="en-US"/>
              </w:rPr>
              <w:t>Task</w:t>
            </w:r>
            <w:r w:rsidRPr="004B5EA5">
              <w:rPr>
                <w:rFonts w:ascii="Cambria" w:hAnsi="Cambria"/>
                <w:snapToGrid w:val="0"/>
                <w:lang w:eastAsia="en-US"/>
              </w:rPr>
              <w:t xml:space="preserve"> </w:t>
            </w:r>
            <w:r w:rsidRPr="004B5EA5">
              <w:rPr>
                <w:rFonts w:ascii="Cambria" w:hAnsi="Cambria"/>
                <w:b/>
                <w:snapToGrid w:val="0"/>
                <w:lang w:eastAsia="en-US"/>
              </w:rPr>
              <w:t>2.2.1. Maintaining and developing Topten websites</w:t>
            </w:r>
          </w:p>
        </w:tc>
        <w:tc>
          <w:tcPr>
            <w:tcW w:w="2405" w:type="dxa"/>
            <w:tcBorders>
              <w:top w:val="single" w:sz="4" w:space="0" w:color="000000"/>
              <w:left w:val="single" w:sz="4" w:space="0" w:color="000000"/>
              <w:bottom w:val="single" w:sz="4" w:space="0" w:color="000000"/>
            </w:tcBorders>
            <w:shd w:val="clear" w:color="auto" w:fill="auto"/>
          </w:tcPr>
          <w:p w14:paraId="5986F2C8"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Łukasz Polakowski</w:t>
            </w:r>
          </w:p>
        </w:tc>
        <w:tc>
          <w:tcPr>
            <w:tcW w:w="1677" w:type="dxa"/>
            <w:tcBorders>
              <w:top w:val="single" w:sz="4" w:space="0" w:color="000000"/>
              <w:left w:val="single" w:sz="4" w:space="0" w:color="000000"/>
              <w:bottom w:val="single" w:sz="4" w:space="0" w:color="000000"/>
            </w:tcBorders>
            <w:shd w:val="clear" w:color="auto" w:fill="auto"/>
          </w:tcPr>
          <w:p w14:paraId="291CCF3B"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56</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146C57A"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market data collection and analysis</w:t>
            </w:r>
          </w:p>
        </w:tc>
      </w:tr>
      <w:tr w:rsidR="009E396A" w:rsidRPr="004B5EA5" w14:paraId="3C07E1C1" w14:textId="77777777" w:rsidTr="00C328BC">
        <w:tc>
          <w:tcPr>
            <w:tcW w:w="2297" w:type="dxa"/>
            <w:tcBorders>
              <w:top w:val="single" w:sz="4" w:space="0" w:color="000000"/>
              <w:left w:val="single" w:sz="4" w:space="0" w:color="000000"/>
              <w:bottom w:val="single" w:sz="4" w:space="0" w:color="000000"/>
            </w:tcBorders>
            <w:shd w:val="clear" w:color="auto" w:fill="auto"/>
          </w:tcPr>
          <w:p w14:paraId="71139DA1" w14:textId="06F9B032" w:rsidR="009E396A" w:rsidRPr="004B5EA5" w:rsidRDefault="009E396A" w:rsidP="008B44B1">
            <w:pPr>
              <w:autoSpaceDE w:val="0"/>
              <w:snapToGrid w:val="0"/>
              <w:spacing w:after="0" w:line="240" w:lineRule="auto"/>
              <w:rPr>
                <w:rFonts w:ascii="Cambria" w:eastAsia="Times New Roman" w:hAnsi="Cambria" w:cs="Verdana"/>
                <w:lang w:val="pt-BR"/>
              </w:rPr>
            </w:pPr>
            <w:r w:rsidRPr="004B5EA5">
              <w:rPr>
                <w:rFonts w:ascii="Cambria" w:hAnsi="Cambria"/>
                <w:b/>
                <w:snapToGrid w:val="0"/>
                <w:lang w:eastAsia="en-US"/>
              </w:rPr>
              <w:t>Task</w:t>
            </w:r>
            <w:r w:rsidRPr="004B5EA5">
              <w:rPr>
                <w:rFonts w:ascii="Cambria" w:hAnsi="Cambria"/>
                <w:snapToGrid w:val="0"/>
                <w:lang w:eastAsia="en-US"/>
              </w:rPr>
              <w:t xml:space="preserve"> </w:t>
            </w:r>
            <w:r w:rsidRPr="004B5EA5">
              <w:rPr>
                <w:rFonts w:ascii="Cambria" w:hAnsi="Cambria"/>
                <w:b/>
                <w:snapToGrid w:val="0"/>
                <w:lang w:eastAsia="en-US"/>
              </w:rPr>
              <w:t>2.2.1. Maintaining and developing Topten websites</w:t>
            </w:r>
          </w:p>
        </w:tc>
        <w:tc>
          <w:tcPr>
            <w:tcW w:w="2405" w:type="dxa"/>
            <w:tcBorders>
              <w:top w:val="single" w:sz="4" w:space="0" w:color="000000"/>
              <w:left w:val="single" w:sz="4" w:space="0" w:color="000000"/>
              <w:bottom w:val="single" w:sz="4" w:space="0" w:color="000000"/>
            </w:tcBorders>
            <w:shd w:val="clear" w:color="auto" w:fill="auto"/>
          </w:tcPr>
          <w:p w14:paraId="18931131"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Piotr Kukla</w:t>
            </w:r>
          </w:p>
        </w:tc>
        <w:tc>
          <w:tcPr>
            <w:tcW w:w="1677" w:type="dxa"/>
            <w:tcBorders>
              <w:top w:val="single" w:sz="4" w:space="0" w:color="000000"/>
              <w:left w:val="single" w:sz="4" w:space="0" w:color="000000"/>
              <w:bottom w:val="single" w:sz="4" w:space="0" w:color="000000"/>
            </w:tcBorders>
            <w:shd w:val="clear" w:color="auto" w:fill="auto"/>
          </w:tcPr>
          <w:p w14:paraId="5D074743"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338</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B45B399"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market data collection and analysis</w:t>
            </w:r>
          </w:p>
        </w:tc>
      </w:tr>
      <w:tr w:rsidR="009E396A" w:rsidRPr="004B5EA5" w14:paraId="70004570" w14:textId="77777777" w:rsidTr="00C328BC">
        <w:tc>
          <w:tcPr>
            <w:tcW w:w="2297" w:type="dxa"/>
            <w:tcBorders>
              <w:top w:val="single" w:sz="4" w:space="0" w:color="000000"/>
              <w:left w:val="single" w:sz="4" w:space="0" w:color="000000"/>
              <w:bottom w:val="single" w:sz="4" w:space="0" w:color="000000"/>
            </w:tcBorders>
            <w:shd w:val="clear" w:color="auto" w:fill="auto"/>
          </w:tcPr>
          <w:p w14:paraId="7CE8F354" w14:textId="33E91ABF" w:rsidR="009E396A" w:rsidRPr="004B5EA5" w:rsidRDefault="009E396A" w:rsidP="008B44B1">
            <w:pPr>
              <w:spacing w:before="40" w:after="0"/>
              <w:rPr>
                <w:rFonts w:ascii="Cambria" w:eastAsia="Times New Roman" w:hAnsi="Cambria" w:cs="Verdana"/>
                <w:lang w:val="pt-BR"/>
              </w:rPr>
            </w:pPr>
            <w:r w:rsidRPr="004B5EA5">
              <w:rPr>
                <w:rFonts w:ascii="Cambria" w:hAnsi="Cambria"/>
                <w:b/>
                <w:snapToGrid w:val="0"/>
                <w:lang w:eastAsia="en-US"/>
              </w:rPr>
              <w:t>6.1 National communication activities</w:t>
            </w:r>
          </w:p>
        </w:tc>
        <w:tc>
          <w:tcPr>
            <w:tcW w:w="2405" w:type="dxa"/>
            <w:tcBorders>
              <w:top w:val="single" w:sz="4" w:space="0" w:color="000000"/>
              <w:left w:val="single" w:sz="4" w:space="0" w:color="000000"/>
              <w:bottom w:val="single" w:sz="4" w:space="0" w:color="000000"/>
            </w:tcBorders>
            <w:shd w:val="clear" w:color="auto" w:fill="auto"/>
          </w:tcPr>
          <w:p w14:paraId="0FCBE1EB"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Anna Bogusz</w:t>
            </w:r>
          </w:p>
        </w:tc>
        <w:tc>
          <w:tcPr>
            <w:tcW w:w="1677" w:type="dxa"/>
            <w:tcBorders>
              <w:top w:val="single" w:sz="4" w:space="0" w:color="000000"/>
              <w:left w:val="single" w:sz="4" w:space="0" w:color="000000"/>
              <w:bottom w:val="single" w:sz="4" w:space="0" w:color="000000"/>
            </w:tcBorders>
            <w:shd w:val="clear" w:color="auto" w:fill="auto"/>
          </w:tcPr>
          <w:p w14:paraId="1BA6A65A"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248</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3488417"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Communications: contact with media, electronic publication on other website, press releases, quarterly bulletin, competitions for school and window’s manufacturers, press publications, press conferences, cooperation with other campaigns (Efficiency 2.1., MarketWatch), presentations at conferences and seminars</w:t>
            </w:r>
          </w:p>
        </w:tc>
      </w:tr>
      <w:tr w:rsidR="009E396A" w:rsidRPr="004B5EA5" w14:paraId="06354BBA" w14:textId="77777777" w:rsidTr="00C328BC">
        <w:tc>
          <w:tcPr>
            <w:tcW w:w="2297" w:type="dxa"/>
            <w:tcBorders>
              <w:top w:val="single" w:sz="4" w:space="0" w:color="000000"/>
              <w:left w:val="single" w:sz="4" w:space="0" w:color="000000"/>
              <w:bottom w:val="single" w:sz="4" w:space="0" w:color="000000"/>
            </w:tcBorders>
            <w:shd w:val="clear" w:color="auto" w:fill="auto"/>
          </w:tcPr>
          <w:p w14:paraId="7BFAD27A" w14:textId="10B3EE27" w:rsidR="009E396A" w:rsidRPr="004B5EA5" w:rsidRDefault="009E396A" w:rsidP="008B44B1">
            <w:pPr>
              <w:spacing w:before="40" w:after="0"/>
              <w:rPr>
                <w:rFonts w:ascii="Cambria" w:eastAsia="Times New Roman" w:hAnsi="Cambria" w:cs="Verdana"/>
                <w:lang w:val="pt-BR"/>
              </w:rPr>
            </w:pPr>
            <w:r w:rsidRPr="004B5EA5">
              <w:rPr>
                <w:rFonts w:ascii="Cambria" w:hAnsi="Cambria"/>
                <w:b/>
                <w:snapToGrid w:val="0"/>
                <w:lang w:eastAsia="en-US"/>
              </w:rPr>
              <w:t>6.1 National communication activities</w:t>
            </w:r>
          </w:p>
        </w:tc>
        <w:tc>
          <w:tcPr>
            <w:tcW w:w="2405" w:type="dxa"/>
            <w:tcBorders>
              <w:top w:val="single" w:sz="4" w:space="0" w:color="000000"/>
              <w:left w:val="single" w:sz="4" w:space="0" w:color="000000"/>
              <w:bottom w:val="single" w:sz="4" w:space="0" w:color="000000"/>
            </w:tcBorders>
            <w:shd w:val="clear" w:color="auto" w:fill="auto"/>
          </w:tcPr>
          <w:p w14:paraId="60697AC5"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Szymon Liszka</w:t>
            </w:r>
          </w:p>
        </w:tc>
        <w:tc>
          <w:tcPr>
            <w:tcW w:w="1677" w:type="dxa"/>
            <w:tcBorders>
              <w:top w:val="single" w:sz="4" w:space="0" w:color="000000"/>
              <w:left w:val="single" w:sz="4" w:space="0" w:color="000000"/>
              <w:bottom w:val="single" w:sz="4" w:space="0" w:color="000000"/>
            </w:tcBorders>
            <w:shd w:val="clear" w:color="auto" w:fill="auto"/>
          </w:tcPr>
          <w:p w14:paraId="4997B97F"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124</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CB4267C"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Competition for windows’ manufacturers (two editions), press conferences (2), competition for pupils (jury)</w:t>
            </w:r>
          </w:p>
        </w:tc>
      </w:tr>
      <w:tr w:rsidR="009E396A" w:rsidRPr="004B5EA5" w14:paraId="407CE8DE" w14:textId="77777777" w:rsidTr="00C328BC">
        <w:tc>
          <w:tcPr>
            <w:tcW w:w="2297" w:type="dxa"/>
            <w:tcBorders>
              <w:top w:val="single" w:sz="4" w:space="0" w:color="000000"/>
              <w:left w:val="single" w:sz="4" w:space="0" w:color="000000"/>
              <w:bottom w:val="single" w:sz="4" w:space="0" w:color="000000"/>
            </w:tcBorders>
            <w:shd w:val="clear" w:color="auto" w:fill="auto"/>
          </w:tcPr>
          <w:p w14:paraId="2A67D875" w14:textId="61C3FCB2" w:rsidR="009E396A" w:rsidRPr="004B5EA5" w:rsidRDefault="009E396A" w:rsidP="008B44B1">
            <w:pPr>
              <w:spacing w:before="40" w:after="0"/>
              <w:rPr>
                <w:rFonts w:ascii="Cambria" w:eastAsia="Times New Roman" w:hAnsi="Cambria" w:cs="Verdana"/>
                <w:lang w:val="pt-BR"/>
              </w:rPr>
            </w:pPr>
            <w:r w:rsidRPr="004B5EA5">
              <w:rPr>
                <w:rFonts w:ascii="Cambria" w:hAnsi="Cambria"/>
                <w:b/>
                <w:snapToGrid w:val="0"/>
                <w:lang w:eastAsia="en-US"/>
              </w:rPr>
              <w:t>6.1 National communication activities</w:t>
            </w:r>
          </w:p>
        </w:tc>
        <w:tc>
          <w:tcPr>
            <w:tcW w:w="2405" w:type="dxa"/>
            <w:tcBorders>
              <w:top w:val="single" w:sz="4" w:space="0" w:color="000000"/>
              <w:left w:val="single" w:sz="4" w:space="0" w:color="000000"/>
              <w:bottom w:val="single" w:sz="4" w:space="0" w:color="000000"/>
            </w:tcBorders>
            <w:shd w:val="clear" w:color="auto" w:fill="auto"/>
          </w:tcPr>
          <w:p w14:paraId="6CE7CC2E"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Łukasz Polakowski</w:t>
            </w:r>
          </w:p>
        </w:tc>
        <w:tc>
          <w:tcPr>
            <w:tcW w:w="1677" w:type="dxa"/>
            <w:tcBorders>
              <w:top w:val="single" w:sz="4" w:space="0" w:color="000000"/>
              <w:left w:val="single" w:sz="4" w:space="0" w:color="000000"/>
              <w:bottom w:val="single" w:sz="4" w:space="0" w:color="000000"/>
            </w:tcBorders>
            <w:shd w:val="clear" w:color="auto" w:fill="auto"/>
          </w:tcPr>
          <w:p w14:paraId="1390EC16"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32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9BDC6B5"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Competition for pupils (jury), presentation at conferences and seminars</w:t>
            </w:r>
          </w:p>
        </w:tc>
      </w:tr>
      <w:tr w:rsidR="009E396A" w:rsidRPr="004B5EA5" w14:paraId="1289E8CB" w14:textId="77777777" w:rsidTr="00C328BC">
        <w:tc>
          <w:tcPr>
            <w:tcW w:w="2297" w:type="dxa"/>
            <w:tcBorders>
              <w:top w:val="single" w:sz="4" w:space="0" w:color="000000"/>
              <w:left w:val="single" w:sz="4" w:space="0" w:color="000000"/>
              <w:bottom w:val="single" w:sz="4" w:space="0" w:color="000000"/>
            </w:tcBorders>
            <w:shd w:val="clear" w:color="auto" w:fill="auto"/>
          </w:tcPr>
          <w:p w14:paraId="43F6A35C" w14:textId="36C23126" w:rsidR="009E396A" w:rsidRPr="004B5EA5" w:rsidRDefault="009E396A" w:rsidP="008B44B1">
            <w:pPr>
              <w:spacing w:before="40" w:after="0"/>
              <w:rPr>
                <w:rFonts w:ascii="Cambria" w:eastAsia="Times New Roman" w:hAnsi="Cambria" w:cs="Verdana"/>
                <w:lang w:val="pt-BR"/>
              </w:rPr>
            </w:pPr>
            <w:r w:rsidRPr="004B5EA5">
              <w:rPr>
                <w:rFonts w:ascii="Cambria" w:hAnsi="Cambria"/>
                <w:b/>
                <w:snapToGrid w:val="0"/>
                <w:lang w:eastAsia="en-US"/>
              </w:rPr>
              <w:t>6.1 National communication activities</w:t>
            </w:r>
          </w:p>
        </w:tc>
        <w:tc>
          <w:tcPr>
            <w:tcW w:w="2405" w:type="dxa"/>
            <w:tcBorders>
              <w:top w:val="single" w:sz="4" w:space="0" w:color="000000"/>
              <w:left w:val="single" w:sz="4" w:space="0" w:color="000000"/>
              <w:bottom w:val="single" w:sz="4" w:space="0" w:color="000000"/>
            </w:tcBorders>
            <w:shd w:val="clear" w:color="auto" w:fill="auto"/>
          </w:tcPr>
          <w:p w14:paraId="67E5D504"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Piotr Kukla</w:t>
            </w:r>
          </w:p>
        </w:tc>
        <w:tc>
          <w:tcPr>
            <w:tcW w:w="1677" w:type="dxa"/>
            <w:tcBorders>
              <w:top w:val="single" w:sz="4" w:space="0" w:color="000000"/>
              <w:left w:val="single" w:sz="4" w:space="0" w:color="000000"/>
              <w:bottom w:val="single" w:sz="4" w:space="0" w:color="000000"/>
            </w:tcBorders>
            <w:shd w:val="clear" w:color="auto" w:fill="auto"/>
          </w:tcPr>
          <w:p w14:paraId="7729D710"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64</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B2C6E23"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Competition for windows’ manufacturers (two editions)</w:t>
            </w:r>
          </w:p>
        </w:tc>
      </w:tr>
    </w:tbl>
    <w:p w14:paraId="4FB47070" w14:textId="77777777" w:rsidR="009E396A" w:rsidRPr="00E536B2" w:rsidRDefault="009E396A" w:rsidP="009E396A">
      <w:pPr>
        <w:tabs>
          <w:tab w:val="left" w:pos="369"/>
        </w:tabs>
        <w:autoSpaceDE w:val="0"/>
        <w:spacing w:after="0" w:line="240" w:lineRule="auto"/>
        <w:rPr>
          <w:rFonts w:asciiTheme="majorHAnsi" w:hAnsiTheme="majorHAnsi"/>
        </w:rPr>
      </w:pPr>
    </w:p>
    <w:p w14:paraId="584A5778" w14:textId="77777777" w:rsidR="009E396A" w:rsidRPr="00E536B2" w:rsidRDefault="009E396A" w:rsidP="009E396A">
      <w:pPr>
        <w:pStyle w:val="Style3"/>
        <w:ind w:left="0" w:firstLine="0"/>
        <w:rPr>
          <w:rFonts w:asciiTheme="majorHAnsi" w:hAnsiTheme="majorHAnsi"/>
        </w:rPr>
      </w:pPr>
      <w:bookmarkStart w:id="227" w:name="_Toc406610743"/>
      <w:r w:rsidRPr="00E536B2">
        <w:rPr>
          <w:rFonts w:asciiTheme="majorHAnsi" w:hAnsiTheme="majorHAnsi"/>
        </w:rPr>
        <w:t>Subcontracting and other specific costs</w:t>
      </w:r>
      <w:bookmarkEnd w:id="227"/>
    </w:p>
    <w:p w14:paraId="370A8E2E" w14:textId="77777777" w:rsidR="009E396A" w:rsidRPr="00E536B2" w:rsidRDefault="009E396A" w:rsidP="009E396A">
      <w:pPr>
        <w:autoSpaceDE w:val="0"/>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9E396A" w:rsidRPr="004B5EA5" w14:paraId="440B3068" w14:textId="77777777" w:rsidTr="00C328BC">
        <w:tc>
          <w:tcPr>
            <w:tcW w:w="1816" w:type="dxa"/>
            <w:tcBorders>
              <w:top w:val="single" w:sz="4" w:space="0" w:color="000000"/>
              <w:left w:val="single" w:sz="4" w:space="0" w:color="000000"/>
              <w:bottom w:val="single" w:sz="4" w:space="0" w:color="000000"/>
            </w:tcBorders>
            <w:shd w:val="clear" w:color="auto" w:fill="auto"/>
          </w:tcPr>
          <w:p w14:paraId="2AFD50A8" w14:textId="77777777" w:rsidR="009E396A" w:rsidRPr="004B5EA5" w:rsidRDefault="009E396A" w:rsidP="008B44B1">
            <w:pPr>
              <w:autoSpaceDE w:val="0"/>
              <w:spacing w:after="0" w:line="240" w:lineRule="auto"/>
              <w:jc w:val="center"/>
              <w:rPr>
                <w:rFonts w:ascii="Cambria" w:eastAsia="Times New Roman" w:hAnsi="Cambria" w:cs="Verdana"/>
              </w:rPr>
            </w:pPr>
            <w:r w:rsidRPr="004B5EA5">
              <w:rPr>
                <w:rFonts w:ascii="Cambria" w:eastAsia="Times New Roman" w:hAnsi="Cambria" w:cs="Verdan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530BFD9E" w14:textId="77777777" w:rsidR="009E396A" w:rsidRPr="004B5EA5" w:rsidRDefault="009E396A" w:rsidP="008B44B1">
            <w:pPr>
              <w:autoSpaceDE w:val="0"/>
              <w:spacing w:after="0" w:line="240" w:lineRule="auto"/>
              <w:jc w:val="center"/>
              <w:rPr>
                <w:rFonts w:ascii="Cambria" w:eastAsia="Times New Roman" w:hAnsi="Cambria" w:cs="Verdana"/>
                <w:u w:val="single"/>
              </w:rPr>
            </w:pPr>
            <w:r w:rsidRPr="004B5EA5">
              <w:rPr>
                <w:rFonts w:ascii="Cambria" w:eastAsia="Times New Roman" w:hAnsi="Cambria"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0E0D8645" w14:textId="77777777" w:rsidR="009E396A" w:rsidRPr="004B5EA5" w:rsidRDefault="009E396A" w:rsidP="008B44B1">
            <w:pPr>
              <w:autoSpaceDE w:val="0"/>
              <w:spacing w:after="0" w:line="240" w:lineRule="auto"/>
              <w:jc w:val="center"/>
              <w:rPr>
                <w:rFonts w:ascii="Cambria" w:eastAsia="Times New Roman" w:hAnsi="Cambria" w:cs="Verdana"/>
                <w:u w:val="single"/>
              </w:rPr>
            </w:pPr>
            <w:r w:rsidRPr="004B5EA5">
              <w:rPr>
                <w:rFonts w:ascii="Cambria" w:eastAsia="Times New Roman" w:hAnsi="Cambria" w:cs="Verdana"/>
                <w:u w:val="single"/>
              </w:rPr>
              <w:t>Estimated</w:t>
            </w:r>
            <w:r w:rsidRPr="004B5EA5">
              <w:rPr>
                <w:rFonts w:ascii="Cambria" w:eastAsia="Times New Roman" w:hAnsi="Cambria" w:cs="Verdana"/>
              </w:rPr>
              <w:t xml:space="preserve"> costs [EUR]</w:t>
            </w:r>
          </w:p>
        </w:tc>
        <w:tc>
          <w:tcPr>
            <w:tcW w:w="1701" w:type="dxa"/>
            <w:tcBorders>
              <w:top w:val="single" w:sz="4" w:space="0" w:color="000000"/>
              <w:left w:val="single" w:sz="4" w:space="0" w:color="000000"/>
              <w:bottom w:val="single" w:sz="4" w:space="0" w:color="000000"/>
            </w:tcBorders>
            <w:shd w:val="clear" w:color="auto" w:fill="auto"/>
          </w:tcPr>
          <w:p w14:paraId="37E4BFD0" w14:textId="77777777" w:rsidR="009E396A" w:rsidRPr="004B5EA5" w:rsidRDefault="009E396A" w:rsidP="008B44B1">
            <w:pPr>
              <w:autoSpaceDE w:val="0"/>
              <w:spacing w:after="0" w:line="240" w:lineRule="auto"/>
              <w:jc w:val="center"/>
              <w:rPr>
                <w:rFonts w:ascii="Cambria" w:eastAsia="Times New Roman" w:hAnsi="Cambria" w:cs="Verdana"/>
              </w:rPr>
            </w:pPr>
            <w:r w:rsidRPr="004B5EA5">
              <w:rPr>
                <w:rFonts w:ascii="Cambria" w:eastAsia="Times New Roman" w:hAnsi="Cambria" w:cs="Verdana"/>
                <w:u w:val="single"/>
              </w:rPr>
              <w:t>Actual</w:t>
            </w:r>
            <w:r w:rsidRPr="004B5EA5">
              <w:rPr>
                <w:rFonts w:ascii="Cambria" w:eastAsia="Times New Roman" w:hAnsi="Cambria" w:cs="Verdana"/>
              </w:rPr>
              <w:t xml:space="preserve">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9F519F" w14:textId="77777777" w:rsidR="009E396A" w:rsidRPr="004B5EA5" w:rsidRDefault="009E396A" w:rsidP="008B44B1">
            <w:pPr>
              <w:autoSpaceDE w:val="0"/>
              <w:spacing w:after="0" w:line="240" w:lineRule="auto"/>
              <w:jc w:val="center"/>
              <w:rPr>
                <w:rFonts w:ascii="Cambria" w:eastAsia="Times New Roman" w:hAnsi="Cambria" w:cs="Verdana"/>
              </w:rPr>
            </w:pPr>
            <w:r w:rsidRPr="004B5EA5">
              <w:rPr>
                <w:rFonts w:ascii="Cambria" w:eastAsia="Times New Roman" w:hAnsi="Cambria" w:cs="Verdana"/>
              </w:rPr>
              <w:t>Reason for over-, under- or not spending</w:t>
            </w:r>
          </w:p>
        </w:tc>
      </w:tr>
      <w:tr w:rsidR="009E396A" w:rsidRPr="004B5EA5" w14:paraId="02574FDD" w14:textId="77777777" w:rsidTr="00C328BC">
        <w:tc>
          <w:tcPr>
            <w:tcW w:w="1816" w:type="dxa"/>
            <w:tcBorders>
              <w:top w:val="single" w:sz="4" w:space="0" w:color="000000"/>
              <w:left w:val="single" w:sz="4" w:space="0" w:color="000000"/>
              <w:bottom w:val="single" w:sz="4" w:space="0" w:color="000000"/>
            </w:tcBorders>
            <w:shd w:val="clear" w:color="auto" w:fill="auto"/>
          </w:tcPr>
          <w:p w14:paraId="7C4CD1FB"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lastRenderedPageBreak/>
              <w:t>Subcontracting</w:t>
            </w:r>
          </w:p>
          <w:p w14:paraId="2A207FF9" w14:textId="77777777" w:rsidR="009E396A" w:rsidRPr="004B5EA5" w:rsidRDefault="009E396A" w:rsidP="008B44B1">
            <w:pPr>
              <w:autoSpaceDE w:val="0"/>
              <w:snapToGrid w:val="0"/>
              <w:spacing w:after="0" w:line="240" w:lineRule="auto"/>
              <w:rPr>
                <w:rFonts w:ascii="Cambria" w:eastAsia="Times New Roman" w:hAnsi="Cambria" w:cs="Verdana"/>
              </w:rPr>
            </w:pPr>
          </w:p>
          <w:p w14:paraId="3BDA3B9D" w14:textId="77777777" w:rsidR="009E396A" w:rsidRPr="004B5EA5" w:rsidRDefault="009E396A" w:rsidP="008B44B1">
            <w:pPr>
              <w:autoSpaceDE w:val="0"/>
              <w:snapToGrid w:val="0"/>
              <w:spacing w:after="0" w:line="240" w:lineRule="auto"/>
              <w:rPr>
                <w:rFonts w:ascii="Cambria" w:eastAsia="Times New Roman" w:hAnsi="Cambria" w:cs="Verdana"/>
              </w:rPr>
            </w:pPr>
          </w:p>
          <w:p w14:paraId="3E2DCCCD" w14:textId="77777777" w:rsidR="009E396A" w:rsidRPr="004B5EA5" w:rsidRDefault="009E396A" w:rsidP="008B44B1">
            <w:pPr>
              <w:autoSpaceDE w:val="0"/>
              <w:snapToGrid w:val="0"/>
              <w:spacing w:after="0" w:line="240" w:lineRule="auto"/>
              <w:rPr>
                <w:rFonts w:ascii="Cambria" w:eastAsia="Times New Roman" w:hAnsi="Cambria" w:cs="Verdana"/>
              </w:rPr>
            </w:pPr>
          </w:p>
          <w:p w14:paraId="7E16BB59" w14:textId="77777777" w:rsidR="009E396A" w:rsidRPr="004B5EA5" w:rsidRDefault="009E396A" w:rsidP="008B44B1">
            <w:pPr>
              <w:autoSpaceDE w:val="0"/>
              <w:snapToGrid w:val="0"/>
              <w:spacing w:after="0" w:line="240" w:lineRule="auto"/>
              <w:rPr>
                <w:rFonts w:ascii="Cambria" w:eastAsia="Times New Roman" w:hAnsi="Cambria" w:cs="Verdana"/>
              </w:rPr>
            </w:pPr>
          </w:p>
          <w:p w14:paraId="491E2E3B"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Other specific costs</w:t>
            </w:r>
          </w:p>
          <w:p w14:paraId="25E072AA" w14:textId="77777777" w:rsidR="009E396A" w:rsidRPr="004B5EA5" w:rsidRDefault="009E396A" w:rsidP="008B44B1">
            <w:pPr>
              <w:autoSpaceDE w:val="0"/>
              <w:snapToGrid w:val="0"/>
              <w:spacing w:after="0" w:line="240" w:lineRule="auto"/>
              <w:rPr>
                <w:rFonts w:ascii="Cambria" w:eastAsia="Times New Roman" w:hAnsi="Cambria" w:cs="Verdana"/>
              </w:rPr>
            </w:pPr>
          </w:p>
          <w:p w14:paraId="2E9BA672" w14:textId="77777777" w:rsidR="009E396A" w:rsidRPr="004B5EA5" w:rsidRDefault="009E396A" w:rsidP="008B44B1">
            <w:pPr>
              <w:autoSpaceDE w:val="0"/>
              <w:snapToGrid w:val="0"/>
              <w:spacing w:after="0" w:line="240" w:lineRule="auto"/>
              <w:rPr>
                <w:rFonts w:ascii="Cambria" w:eastAsia="Times New Roman" w:hAnsi="Cambria" w:cs="Verdana"/>
              </w:rPr>
            </w:pPr>
          </w:p>
          <w:p w14:paraId="244D3038" w14:textId="77777777" w:rsidR="009E396A" w:rsidRPr="004B5EA5" w:rsidRDefault="009E396A" w:rsidP="008B44B1">
            <w:pPr>
              <w:autoSpaceDE w:val="0"/>
              <w:snapToGrid w:val="0"/>
              <w:spacing w:after="0" w:line="240" w:lineRule="auto"/>
              <w:rPr>
                <w:rFonts w:ascii="Cambria" w:eastAsia="Times New Roman" w:hAnsi="Cambria" w:cs="Verdana"/>
              </w:rPr>
            </w:pPr>
          </w:p>
          <w:p w14:paraId="403F8ECA"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Other specific costs</w:t>
            </w:r>
          </w:p>
          <w:p w14:paraId="6155A8EF" w14:textId="77777777" w:rsidR="009E396A" w:rsidRPr="004B5EA5" w:rsidRDefault="009E396A" w:rsidP="008B44B1">
            <w:pPr>
              <w:autoSpaceDE w:val="0"/>
              <w:snapToGrid w:val="0"/>
              <w:spacing w:after="0" w:line="240" w:lineRule="auto"/>
              <w:rPr>
                <w:rFonts w:ascii="Cambria" w:eastAsia="Times New Roman" w:hAnsi="Cambria" w:cs="Verdana"/>
              </w:rPr>
            </w:pPr>
          </w:p>
          <w:p w14:paraId="2E3EB297" w14:textId="77777777" w:rsidR="009E396A" w:rsidRPr="004B5EA5" w:rsidRDefault="009E396A" w:rsidP="008B44B1">
            <w:pPr>
              <w:autoSpaceDE w:val="0"/>
              <w:snapToGrid w:val="0"/>
              <w:spacing w:after="0" w:line="240" w:lineRule="auto"/>
              <w:rPr>
                <w:rFonts w:ascii="Cambria" w:eastAsia="Times New Roman" w:hAnsi="Cambria" w:cs="Verdana"/>
              </w:rPr>
            </w:pPr>
          </w:p>
          <w:p w14:paraId="3656158F" w14:textId="77777777" w:rsidR="009E396A" w:rsidRPr="004B5EA5" w:rsidRDefault="009E396A" w:rsidP="008B44B1">
            <w:pPr>
              <w:autoSpaceDE w:val="0"/>
              <w:snapToGrid w:val="0"/>
              <w:spacing w:after="0" w:line="240" w:lineRule="auto"/>
              <w:rPr>
                <w:rFonts w:ascii="Cambria" w:eastAsia="Times New Roman" w:hAnsi="Cambria" w:cs="Verdana"/>
              </w:rPr>
            </w:pPr>
          </w:p>
          <w:p w14:paraId="1F85EC76" w14:textId="77777777" w:rsidR="009E396A" w:rsidRPr="004B5EA5" w:rsidRDefault="009E396A" w:rsidP="008B44B1">
            <w:pPr>
              <w:autoSpaceDE w:val="0"/>
              <w:snapToGrid w:val="0"/>
              <w:spacing w:after="0" w:line="240" w:lineRule="auto"/>
              <w:rPr>
                <w:rFonts w:ascii="Cambria" w:eastAsia="Times New Roman" w:hAnsi="Cambria" w:cs="Verdana"/>
              </w:rPr>
            </w:pPr>
          </w:p>
          <w:p w14:paraId="6FCD38B7" w14:textId="77777777" w:rsidR="009E396A" w:rsidRPr="004B5EA5" w:rsidRDefault="009E396A" w:rsidP="008B44B1">
            <w:pPr>
              <w:autoSpaceDE w:val="0"/>
              <w:snapToGrid w:val="0"/>
              <w:spacing w:after="0" w:line="240" w:lineRule="auto"/>
              <w:rPr>
                <w:rFonts w:ascii="Cambria" w:eastAsia="Times New Roman" w:hAnsi="Cambria" w:cs="Verdana"/>
              </w:rPr>
            </w:pPr>
          </w:p>
          <w:p w14:paraId="2F05BA1F"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Other specific costs</w:t>
            </w:r>
          </w:p>
          <w:p w14:paraId="09C1F1A2" w14:textId="77777777" w:rsidR="009E396A" w:rsidRPr="004B5EA5" w:rsidRDefault="009E396A" w:rsidP="008B44B1">
            <w:pPr>
              <w:autoSpaceDE w:val="0"/>
              <w:snapToGrid w:val="0"/>
              <w:spacing w:after="0" w:line="240" w:lineRule="auto"/>
              <w:rPr>
                <w:rFonts w:ascii="Cambria" w:eastAsia="Times New Roman" w:hAnsi="Cambria" w:cs="Verdana"/>
              </w:rPr>
            </w:pPr>
          </w:p>
          <w:p w14:paraId="705F9A6E" w14:textId="77777777" w:rsidR="009E396A" w:rsidRPr="004B5EA5" w:rsidRDefault="009E396A" w:rsidP="008B44B1">
            <w:pPr>
              <w:autoSpaceDE w:val="0"/>
              <w:snapToGrid w:val="0"/>
              <w:spacing w:after="0" w:line="240" w:lineRule="auto"/>
              <w:rPr>
                <w:rFonts w:ascii="Cambria" w:eastAsia="Times New Roman" w:hAnsi="Cambria" w:cs="Verdana"/>
              </w:rPr>
            </w:pPr>
          </w:p>
          <w:p w14:paraId="1EB47236" w14:textId="77777777" w:rsidR="009E396A" w:rsidRPr="004B5EA5" w:rsidRDefault="009E396A" w:rsidP="008B44B1">
            <w:pPr>
              <w:autoSpaceDE w:val="0"/>
              <w:snapToGrid w:val="0"/>
              <w:spacing w:after="0" w:line="240" w:lineRule="auto"/>
              <w:rPr>
                <w:rFonts w:ascii="Cambria" w:eastAsia="Times New Roman" w:hAnsi="Cambria" w:cs="Verdana"/>
              </w:rPr>
            </w:pPr>
          </w:p>
          <w:p w14:paraId="0B8E4C06"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Other specific costs</w:t>
            </w:r>
          </w:p>
          <w:p w14:paraId="6D0743D0" w14:textId="77777777" w:rsidR="009E396A" w:rsidRPr="004B5EA5" w:rsidRDefault="009E396A" w:rsidP="008B44B1">
            <w:pPr>
              <w:autoSpaceDE w:val="0"/>
              <w:snapToGrid w:val="0"/>
              <w:spacing w:after="0" w:line="240" w:lineRule="auto"/>
              <w:rPr>
                <w:rFonts w:ascii="Cambria" w:eastAsia="Times New Roman" w:hAnsi="Cambria" w:cs="Verdana"/>
              </w:rPr>
            </w:pPr>
          </w:p>
          <w:p w14:paraId="4AC18743" w14:textId="77777777" w:rsidR="009E396A" w:rsidRPr="004B5EA5" w:rsidRDefault="009E396A" w:rsidP="008B44B1">
            <w:pPr>
              <w:autoSpaceDE w:val="0"/>
              <w:snapToGrid w:val="0"/>
              <w:spacing w:after="0" w:line="240" w:lineRule="auto"/>
              <w:rPr>
                <w:rFonts w:ascii="Cambria" w:eastAsia="Times New Roman" w:hAnsi="Cambria" w:cs="Verdana"/>
              </w:rPr>
            </w:pPr>
          </w:p>
          <w:p w14:paraId="7D6EE330" w14:textId="77777777" w:rsidR="009E396A" w:rsidRPr="004B5EA5" w:rsidRDefault="009E396A" w:rsidP="008B44B1">
            <w:pPr>
              <w:autoSpaceDE w:val="0"/>
              <w:snapToGrid w:val="0"/>
              <w:spacing w:after="0" w:line="240" w:lineRule="auto"/>
              <w:rPr>
                <w:rFonts w:ascii="Cambria" w:eastAsia="Times New Roman" w:hAnsi="Cambria" w:cs="Verdana"/>
              </w:rPr>
            </w:pPr>
          </w:p>
          <w:p w14:paraId="220E9E14" w14:textId="77777777" w:rsidR="009E396A" w:rsidRPr="004B5EA5" w:rsidRDefault="009E396A" w:rsidP="008B44B1">
            <w:pPr>
              <w:autoSpaceDE w:val="0"/>
              <w:snapToGrid w:val="0"/>
              <w:spacing w:after="0" w:line="240" w:lineRule="auto"/>
              <w:rPr>
                <w:rFonts w:ascii="Cambria" w:eastAsia="Times New Roman" w:hAnsi="Cambria" w:cs="Verdana"/>
              </w:rPr>
            </w:pPr>
          </w:p>
          <w:p w14:paraId="25D31FA3"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Other specific costs</w:t>
            </w:r>
          </w:p>
          <w:p w14:paraId="2F7176CC" w14:textId="77777777" w:rsidR="009E396A" w:rsidRPr="004B5EA5" w:rsidRDefault="009E396A" w:rsidP="008B44B1">
            <w:pPr>
              <w:autoSpaceDE w:val="0"/>
              <w:snapToGrid w:val="0"/>
              <w:spacing w:after="0" w:line="240" w:lineRule="auto"/>
              <w:rPr>
                <w:rFonts w:ascii="Cambria" w:eastAsia="Times New Roman" w:hAnsi="Cambria" w:cs="Verdana"/>
              </w:rPr>
            </w:pPr>
          </w:p>
          <w:p w14:paraId="192D59C4" w14:textId="77777777" w:rsidR="009E396A" w:rsidRPr="004B5EA5" w:rsidRDefault="009E396A" w:rsidP="008B44B1">
            <w:pPr>
              <w:autoSpaceDE w:val="0"/>
              <w:snapToGrid w:val="0"/>
              <w:spacing w:after="0" w:line="240" w:lineRule="auto"/>
              <w:rPr>
                <w:rFonts w:ascii="Cambria" w:eastAsia="Times New Roman" w:hAnsi="Cambria" w:cs="Verdana"/>
              </w:rPr>
            </w:pPr>
          </w:p>
          <w:p w14:paraId="7BD9705E" w14:textId="77777777" w:rsidR="009E396A" w:rsidRPr="004B5EA5" w:rsidRDefault="009E396A" w:rsidP="008B44B1">
            <w:pPr>
              <w:autoSpaceDE w:val="0"/>
              <w:snapToGrid w:val="0"/>
              <w:spacing w:after="0" w:line="240" w:lineRule="auto"/>
              <w:rPr>
                <w:rFonts w:ascii="Cambria" w:eastAsia="Times New Roman" w:hAnsi="Cambria" w:cs="Verdana"/>
              </w:rPr>
            </w:pPr>
          </w:p>
          <w:p w14:paraId="5FB8C0E1"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Other specific costs</w:t>
            </w:r>
          </w:p>
          <w:p w14:paraId="4DCC65F5" w14:textId="77777777" w:rsidR="009E396A" w:rsidRPr="004B5EA5" w:rsidRDefault="009E396A" w:rsidP="008B44B1">
            <w:pPr>
              <w:autoSpaceDE w:val="0"/>
              <w:snapToGrid w:val="0"/>
              <w:spacing w:after="0" w:line="240" w:lineRule="auto"/>
              <w:rPr>
                <w:rFonts w:ascii="Cambria" w:eastAsia="Times New Roman" w:hAnsi="Cambria" w:cs="Verdana"/>
              </w:rPr>
            </w:pPr>
          </w:p>
          <w:p w14:paraId="35704943" w14:textId="77777777" w:rsidR="009E396A" w:rsidRPr="004B5EA5" w:rsidRDefault="009E396A" w:rsidP="008B44B1">
            <w:pPr>
              <w:autoSpaceDE w:val="0"/>
              <w:snapToGrid w:val="0"/>
              <w:spacing w:after="0" w:line="240" w:lineRule="auto"/>
              <w:rPr>
                <w:rFonts w:ascii="Cambria" w:eastAsia="Times New Roman" w:hAnsi="Cambria" w:cs="Verdana"/>
              </w:rPr>
            </w:pPr>
          </w:p>
          <w:p w14:paraId="2FB76057" w14:textId="77777777" w:rsidR="009E396A" w:rsidRPr="004B5EA5" w:rsidRDefault="009E396A" w:rsidP="008B44B1">
            <w:pPr>
              <w:autoSpaceDE w:val="0"/>
              <w:snapToGrid w:val="0"/>
              <w:spacing w:after="0" w:line="240" w:lineRule="auto"/>
              <w:rPr>
                <w:rFonts w:ascii="Cambria" w:eastAsia="Times New Roman" w:hAnsi="Cambria" w:cs="Verdana"/>
              </w:rPr>
            </w:pPr>
          </w:p>
          <w:p w14:paraId="28F7AAA5" w14:textId="77777777" w:rsidR="009E396A" w:rsidRPr="004B5EA5" w:rsidRDefault="009E396A" w:rsidP="008B44B1">
            <w:pPr>
              <w:autoSpaceDE w:val="0"/>
              <w:snapToGrid w:val="0"/>
              <w:spacing w:after="0" w:line="240" w:lineRule="auto"/>
              <w:rPr>
                <w:rFonts w:ascii="Cambria" w:eastAsia="Times New Roman" w:hAnsi="Cambria" w:cs="Verdana"/>
              </w:rPr>
            </w:pPr>
          </w:p>
          <w:p w14:paraId="405A48E5" w14:textId="77777777" w:rsidR="009E396A" w:rsidRPr="004B5EA5" w:rsidRDefault="009E396A" w:rsidP="008B44B1">
            <w:pPr>
              <w:autoSpaceDE w:val="0"/>
              <w:snapToGrid w:val="0"/>
              <w:spacing w:after="0" w:line="240" w:lineRule="auto"/>
              <w:rPr>
                <w:rFonts w:ascii="Cambria" w:eastAsia="Times New Roman" w:hAnsi="Cambria" w:cs="Verdana"/>
              </w:rPr>
            </w:pPr>
          </w:p>
          <w:p w14:paraId="5EFF69B6" w14:textId="3A50965E"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078745A2"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IT &amp; graphic modification of website &amp; brochure</w:t>
            </w:r>
          </w:p>
          <w:p w14:paraId="6B871B82" w14:textId="77777777" w:rsidR="009E396A" w:rsidRPr="004B5EA5" w:rsidRDefault="009E396A" w:rsidP="008B44B1">
            <w:pPr>
              <w:autoSpaceDE w:val="0"/>
              <w:snapToGrid w:val="0"/>
              <w:spacing w:after="0" w:line="240" w:lineRule="auto"/>
              <w:rPr>
                <w:rFonts w:ascii="Cambria" w:eastAsia="Times New Roman" w:hAnsi="Cambria" w:cs="Verdana"/>
              </w:rPr>
            </w:pPr>
          </w:p>
          <w:p w14:paraId="39374B41"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Printing of brochures</w:t>
            </w:r>
          </w:p>
          <w:p w14:paraId="194ECE5D" w14:textId="77777777" w:rsidR="009E396A" w:rsidRPr="004B5EA5" w:rsidRDefault="009E396A" w:rsidP="008B44B1">
            <w:pPr>
              <w:autoSpaceDE w:val="0"/>
              <w:snapToGrid w:val="0"/>
              <w:spacing w:after="0" w:line="240" w:lineRule="auto"/>
              <w:rPr>
                <w:rFonts w:ascii="Cambria" w:eastAsia="Times New Roman" w:hAnsi="Cambria" w:cs="Verdana"/>
              </w:rPr>
            </w:pPr>
          </w:p>
          <w:p w14:paraId="7F4F7FC7" w14:textId="77777777" w:rsidR="009E396A" w:rsidRPr="004B5EA5" w:rsidRDefault="009E396A" w:rsidP="008B44B1">
            <w:pPr>
              <w:autoSpaceDE w:val="0"/>
              <w:snapToGrid w:val="0"/>
              <w:spacing w:after="0" w:line="240" w:lineRule="auto"/>
              <w:rPr>
                <w:rFonts w:ascii="Cambria" w:eastAsia="Times New Roman" w:hAnsi="Cambria" w:cs="Verdana"/>
              </w:rPr>
            </w:pPr>
          </w:p>
          <w:p w14:paraId="27E5E5C3" w14:textId="77777777" w:rsidR="009E396A" w:rsidRPr="004B5EA5" w:rsidRDefault="009E396A" w:rsidP="008B44B1">
            <w:pPr>
              <w:autoSpaceDE w:val="0"/>
              <w:snapToGrid w:val="0"/>
              <w:spacing w:after="0" w:line="240" w:lineRule="auto"/>
              <w:rPr>
                <w:rFonts w:ascii="Cambria" w:eastAsia="Times New Roman" w:hAnsi="Cambria" w:cs="Verdana"/>
              </w:rPr>
            </w:pPr>
          </w:p>
          <w:p w14:paraId="39AC360B"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Mass mailing to schools</w:t>
            </w:r>
          </w:p>
          <w:p w14:paraId="1EA2136C" w14:textId="77777777" w:rsidR="009E396A" w:rsidRPr="004B5EA5" w:rsidRDefault="009E396A" w:rsidP="008B44B1">
            <w:pPr>
              <w:autoSpaceDE w:val="0"/>
              <w:snapToGrid w:val="0"/>
              <w:spacing w:after="0" w:line="240" w:lineRule="auto"/>
              <w:rPr>
                <w:rFonts w:ascii="Cambria" w:eastAsia="Times New Roman" w:hAnsi="Cambria" w:cs="Verdana"/>
              </w:rPr>
            </w:pPr>
          </w:p>
          <w:p w14:paraId="4ACFDE64" w14:textId="77777777" w:rsidR="009E396A" w:rsidRPr="004B5EA5" w:rsidRDefault="009E396A" w:rsidP="008B44B1">
            <w:pPr>
              <w:autoSpaceDE w:val="0"/>
              <w:snapToGrid w:val="0"/>
              <w:spacing w:after="0" w:line="240" w:lineRule="auto"/>
              <w:rPr>
                <w:rFonts w:ascii="Cambria" w:eastAsia="Times New Roman" w:hAnsi="Cambria" w:cs="Verdana"/>
              </w:rPr>
            </w:pPr>
          </w:p>
          <w:p w14:paraId="23937919" w14:textId="77777777" w:rsidR="009E396A" w:rsidRPr="004B5EA5" w:rsidRDefault="009E396A" w:rsidP="008B44B1">
            <w:pPr>
              <w:autoSpaceDE w:val="0"/>
              <w:snapToGrid w:val="0"/>
              <w:spacing w:after="0" w:line="240" w:lineRule="auto"/>
              <w:rPr>
                <w:rFonts w:ascii="Cambria" w:eastAsia="Times New Roman" w:hAnsi="Cambria" w:cs="Verdana"/>
              </w:rPr>
            </w:pPr>
          </w:p>
          <w:p w14:paraId="6B997498" w14:textId="77777777" w:rsidR="009E396A" w:rsidRPr="004B5EA5" w:rsidRDefault="009E396A" w:rsidP="008B44B1">
            <w:pPr>
              <w:autoSpaceDE w:val="0"/>
              <w:snapToGrid w:val="0"/>
              <w:spacing w:after="0" w:line="240" w:lineRule="auto"/>
              <w:rPr>
                <w:rFonts w:ascii="Cambria" w:eastAsia="Times New Roman" w:hAnsi="Cambria" w:cs="Verdana"/>
              </w:rPr>
            </w:pPr>
          </w:p>
          <w:p w14:paraId="791AD41D" w14:textId="77777777" w:rsidR="009E396A" w:rsidRPr="004B5EA5" w:rsidRDefault="009E396A" w:rsidP="008B44B1">
            <w:pPr>
              <w:autoSpaceDE w:val="0"/>
              <w:snapToGrid w:val="0"/>
              <w:spacing w:after="0" w:line="240" w:lineRule="auto"/>
              <w:rPr>
                <w:rFonts w:ascii="Cambria" w:eastAsia="Times New Roman" w:hAnsi="Cambria" w:cs="Verdana"/>
              </w:rPr>
            </w:pPr>
          </w:p>
          <w:p w14:paraId="15486821"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Awards in the competition for schools &amp; physical persons</w:t>
            </w:r>
          </w:p>
          <w:p w14:paraId="15CF7CC1" w14:textId="77777777" w:rsidR="009E396A" w:rsidRPr="004B5EA5" w:rsidRDefault="009E396A" w:rsidP="008B44B1">
            <w:pPr>
              <w:autoSpaceDE w:val="0"/>
              <w:snapToGrid w:val="0"/>
              <w:spacing w:after="0" w:line="240" w:lineRule="auto"/>
              <w:rPr>
                <w:rFonts w:ascii="Cambria" w:eastAsia="Times New Roman" w:hAnsi="Cambria" w:cs="Verdana"/>
              </w:rPr>
            </w:pPr>
          </w:p>
          <w:p w14:paraId="53F1A585"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Participation fees in conferences/seminars/workshops</w:t>
            </w:r>
          </w:p>
          <w:p w14:paraId="7867BC00" w14:textId="77777777" w:rsidR="009E396A" w:rsidRDefault="009E396A" w:rsidP="008B44B1">
            <w:pPr>
              <w:autoSpaceDE w:val="0"/>
              <w:snapToGrid w:val="0"/>
              <w:spacing w:after="0" w:line="240" w:lineRule="auto"/>
              <w:rPr>
                <w:rFonts w:ascii="Cambria" w:eastAsia="Times New Roman" w:hAnsi="Cambria" w:cs="Verdana"/>
              </w:rPr>
            </w:pPr>
          </w:p>
          <w:p w14:paraId="4AB59DFF" w14:textId="77777777" w:rsidR="00E02218" w:rsidRPr="004B5EA5" w:rsidRDefault="00E02218" w:rsidP="008B44B1">
            <w:pPr>
              <w:autoSpaceDE w:val="0"/>
              <w:snapToGrid w:val="0"/>
              <w:spacing w:after="0" w:line="240" w:lineRule="auto"/>
              <w:rPr>
                <w:rFonts w:ascii="Cambria" w:eastAsia="Times New Roman" w:hAnsi="Cambria" w:cs="Verdana"/>
              </w:rPr>
            </w:pPr>
          </w:p>
          <w:p w14:paraId="3EA4404A"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Topten dedicated server</w:t>
            </w:r>
          </w:p>
          <w:p w14:paraId="3E432D20" w14:textId="77777777" w:rsidR="009E396A" w:rsidRPr="004B5EA5" w:rsidRDefault="009E396A" w:rsidP="008B44B1">
            <w:pPr>
              <w:autoSpaceDE w:val="0"/>
              <w:snapToGrid w:val="0"/>
              <w:spacing w:after="0" w:line="240" w:lineRule="auto"/>
              <w:rPr>
                <w:rFonts w:ascii="Cambria" w:eastAsia="Times New Roman" w:hAnsi="Cambria" w:cs="Verdana"/>
              </w:rPr>
            </w:pPr>
          </w:p>
          <w:p w14:paraId="32270116" w14:textId="77777777" w:rsidR="009E396A" w:rsidRPr="004B5EA5" w:rsidRDefault="009E396A" w:rsidP="008B44B1">
            <w:pPr>
              <w:autoSpaceDE w:val="0"/>
              <w:snapToGrid w:val="0"/>
              <w:spacing w:after="0" w:line="240" w:lineRule="auto"/>
              <w:rPr>
                <w:rFonts w:ascii="Cambria" w:eastAsia="Times New Roman" w:hAnsi="Cambria" w:cs="Verdana"/>
              </w:rPr>
            </w:pPr>
          </w:p>
          <w:p w14:paraId="0B412306" w14:textId="77777777" w:rsidR="009E396A" w:rsidRPr="004B5EA5" w:rsidRDefault="009E396A" w:rsidP="008B44B1">
            <w:pPr>
              <w:autoSpaceDE w:val="0"/>
              <w:snapToGrid w:val="0"/>
              <w:spacing w:after="0" w:line="240" w:lineRule="auto"/>
              <w:rPr>
                <w:rFonts w:ascii="Cambria" w:eastAsia="Times New Roman" w:hAnsi="Cambria" w:cs="Verdana"/>
              </w:rPr>
            </w:pPr>
          </w:p>
          <w:p w14:paraId="5CE960C3"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Survey of product categories not covered by central purchase of data</w:t>
            </w:r>
          </w:p>
          <w:p w14:paraId="003212E7" w14:textId="77777777" w:rsidR="009E396A" w:rsidRPr="004B5EA5" w:rsidRDefault="009E396A" w:rsidP="008B44B1">
            <w:pPr>
              <w:autoSpaceDE w:val="0"/>
              <w:snapToGrid w:val="0"/>
              <w:spacing w:after="0" w:line="240" w:lineRule="auto"/>
              <w:rPr>
                <w:rFonts w:ascii="Cambria" w:eastAsia="Times New Roman" w:hAnsi="Cambria" w:cs="Verdana"/>
              </w:rPr>
            </w:pPr>
          </w:p>
          <w:p w14:paraId="1C0BD746"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Technical literature &amp; magazines</w:t>
            </w:r>
          </w:p>
        </w:tc>
        <w:tc>
          <w:tcPr>
            <w:tcW w:w="1647" w:type="dxa"/>
            <w:tcBorders>
              <w:top w:val="single" w:sz="4" w:space="0" w:color="000000"/>
              <w:left w:val="single" w:sz="4" w:space="0" w:color="000000"/>
              <w:bottom w:val="single" w:sz="4" w:space="0" w:color="000000"/>
            </w:tcBorders>
            <w:shd w:val="clear" w:color="auto" w:fill="auto"/>
          </w:tcPr>
          <w:p w14:paraId="0D4E6A7B"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3000</w:t>
            </w:r>
          </w:p>
          <w:p w14:paraId="1457AE94"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2D11898"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2AA934DE"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85E0497"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9E2DA78"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900</w:t>
            </w:r>
          </w:p>
          <w:p w14:paraId="5EE3D741"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5C5B227"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C505E54"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23FA663"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EDF1721"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3150</w:t>
            </w:r>
          </w:p>
          <w:p w14:paraId="0F872DCD"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4FF4B8A9"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7A5D0528"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5D9BC099"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B388B2B"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33FC572"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40864B34"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3000</w:t>
            </w:r>
          </w:p>
          <w:p w14:paraId="7AFFEAD9"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46E17953"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52F82D9B"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15FA85F4"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46F191AB"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2000</w:t>
            </w:r>
          </w:p>
          <w:p w14:paraId="3C6E3785"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B54C075"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2D682BDC"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10676B5F"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A8EC3D2"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1FB44DB"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3500</w:t>
            </w:r>
          </w:p>
          <w:p w14:paraId="1F8D38D0"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7C94056"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4EB5D345"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716BC3DD"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4E45EFF1"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3000</w:t>
            </w:r>
          </w:p>
          <w:p w14:paraId="6C12D7BA"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29EAD8FB"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192E9EE"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C2513A5"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56F8605"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2754902"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87E8760"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500</w:t>
            </w:r>
          </w:p>
        </w:tc>
        <w:tc>
          <w:tcPr>
            <w:tcW w:w="1701" w:type="dxa"/>
            <w:tcBorders>
              <w:top w:val="single" w:sz="4" w:space="0" w:color="000000"/>
              <w:left w:val="single" w:sz="4" w:space="0" w:color="000000"/>
              <w:bottom w:val="single" w:sz="4" w:space="0" w:color="000000"/>
            </w:tcBorders>
            <w:shd w:val="clear" w:color="auto" w:fill="auto"/>
          </w:tcPr>
          <w:p w14:paraId="591C49D0"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312,27</w:t>
            </w:r>
          </w:p>
          <w:p w14:paraId="2D489C89"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55AA03CB"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76605C48"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9C138AE"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4A8553C"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228,24</w:t>
            </w:r>
          </w:p>
          <w:p w14:paraId="38DAB976"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A09B577"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218368A7"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4952A104"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1F7E1D6"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19,59</w:t>
            </w:r>
          </w:p>
          <w:p w14:paraId="1D9F77E1"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9C6C1DE"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290824F0"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87DC303"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4BAF09EE"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151CC003"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AFEF0AF"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450,31</w:t>
            </w:r>
          </w:p>
          <w:p w14:paraId="716428E3"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2A8178F6"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440A4FCE"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5AA474E4"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72252D9C"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55,45</w:t>
            </w:r>
          </w:p>
          <w:p w14:paraId="1753B143"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0C406EC"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7B4A4C52"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C5ED5A8"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D377AC1"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246D072C"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1557,54</w:t>
            </w:r>
          </w:p>
          <w:p w14:paraId="05B8DA49"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1F9AD7F2"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125B25F3"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0D8C7C7B"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19021A5"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0</w:t>
            </w:r>
          </w:p>
          <w:p w14:paraId="7167A229"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2FC4FC53"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310D8B1"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2855BE4B"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7C71FB5D"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BC520DC"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148A7E5A"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1E01CA"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A lot of IT &amp; graphic modification was elaborated by FEWE staff within project hours</w:t>
            </w:r>
          </w:p>
          <w:p w14:paraId="3A37539D" w14:textId="776F23F2"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 xml:space="preserve">Brochure about </w:t>
            </w:r>
            <w:r w:rsidR="00C659B6" w:rsidRPr="004B5EA5">
              <w:rPr>
                <w:rFonts w:ascii="Cambria" w:eastAsia="Times New Roman" w:hAnsi="Cambria" w:cs="Verdana"/>
              </w:rPr>
              <w:t>T</w:t>
            </w:r>
            <w:r w:rsidRPr="004B5EA5">
              <w:rPr>
                <w:rFonts w:ascii="Cambria" w:eastAsia="Times New Roman" w:hAnsi="Cambria" w:cs="Verdana"/>
              </w:rPr>
              <w:t>opten project was printed in FEWE office, as required</w:t>
            </w:r>
          </w:p>
          <w:p w14:paraId="778F6E78" w14:textId="77777777" w:rsidR="009E396A" w:rsidRPr="004B5EA5" w:rsidRDefault="009E396A" w:rsidP="008B44B1">
            <w:pPr>
              <w:autoSpaceDE w:val="0"/>
              <w:snapToGrid w:val="0"/>
              <w:spacing w:after="0" w:line="240" w:lineRule="auto"/>
              <w:rPr>
                <w:rFonts w:ascii="Cambria" w:eastAsia="Times New Roman" w:hAnsi="Cambria" w:cs="Verdana"/>
              </w:rPr>
            </w:pPr>
          </w:p>
          <w:p w14:paraId="548DF9E3"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Purchase of school addresses database, mass mailing to schools was on-line (reduced cost of sending)</w:t>
            </w:r>
          </w:p>
          <w:p w14:paraId="65B862E3" w14:textId="77777777" w:rsidR="009E396A" w:rsidRDefault="009E396A" w:rsidP="008B44B1">
            <w:pPr>
              <w:autoSpaceDE w:val="0"/>
              <w:snapToGrid w:val="0"/>
              <w:spacing w:after="0" w:line="240" w:lineRule="auto"/>
              <w:jc w:val="both"/>
              <w:rPr>
                <w:rFonts w:ascii="Cambria" w:eastAsia="Times New Roman" w:hAnsi="Cambria" w:cs="Verdana"/>
              </w:rPr>
            </w:pPr>
          </w:p>
          <w:p w14:paraId="6E245F02" w14:textId="77777777" w:rsidR="00E02218" w:rsidRPr="004B5EA5" w:rsidRDefault="00E02218" w:rsidP="008B44B1">
            <w:pPr>
              <w:autoSpaceDE w:val="0"/>
              <w:snapToGrid w:val="0"/>
              <w:spacing w:after="0" w:line="240" w:lineRule="auto"/>
              <w:jc w:val="both"/>
              <w:rPr>
                <w:rFonts w:ascii="Cambria" w:eastAsia="Times New Roman" w:hAnsi="Cambria" w:cs="Verdana"/>
              </w:rPr>
            </w:pPr>
          </w:p>
          <w:p w14:paraId="6DB68E1B"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Reduced cost of awards</w:t>
            </w:r>
          </w:p>
          <w:p w14:paraId="0F769461"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5326F660" w14:textId="77777777" w:rsidR="009E396A" w:rsidRDefault="009E396A" w:rsidP="008B44B1">
            <w:pPr>
              <w:autoSpaceDE w:val="0"/>
              <w:snapToGrid w:val="0"/>
              <w:spacing w:after="0" w:line="240" w:lineRule="auto"/>
              <w:jc w:val="both"/>
              <w:rPr>
                <w:rFonts w:ascii="Cambria" w:eastAsia="Times New Roman" w:hAnsi="Cambria" w:cs="Verdana"/>
              </w:rPr>
            </w:pPr>
          </w:p>
          <w:p w14:paraId="045DCCF9" w14:textId="77777777" w:rsidR="00E02218" w:rsidRPr="004B5EA5" w:rsidRDefault="00E02218" w:rsidP="008B44B1">
            <w:pPr>
              <w:autoSpaceDE w:val="0"/>
              <w:snapToGrid w:val="0"/>
              <w:spacing w:after="0" w:line="240" w:lineRule="auto"/>
              <w:jc w:val="both"/>
              <w:rPr>
                <w:rFonts w:ascii="Cambria" w:eastAsia="Times New Roman" w:hAnsi="Cambria" w:cs="Verdana"/>
              </w:rPr>
            </w:pPr>
          </w:p>
          <w:p w14:paraId="18C69001"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148F22A6"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 xml:space="preserve">Roll-up was presented, participation on meetings was free </w:t>
            </w:r>
          </w:p>
          <w:p w14:paraId="5230FB31"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3C216C2E" w14:textId="77777777" w:rsidR="009E396A" w:rsidRDefault="009E396A" w:rsidP="008B44B1">
            <w:pPr>
              <w:autoSpaceDE w:val="0"/>
              <w:snapToGrid w:val="0"/>
              <w:spacing w:after="0" w:line="240" w:lineRule="auto"/>
              <w:jc w:val="both"/>
              <w:rPr>
                <w:rFonts w:ascii="Cambria" w:eastAsia="Times New Roman" w:hAnsi="Cambria" w:cs="Verdana"/>
              </w:rPr>
            </w:pPr>
          </w:p>
          <w:p w14:paraId="1D8D2448" w14:textId="77777777" w:rsidR="00E02218" w:rsidRPr="004B5EA5" w:rsidRDefault="00E02218" w:rsidP="008B44B1">
            <w:pPr>
              <w:autoSpaceDE w:val="0"/>
              <w:snapToGrid w:val="0"/>
              <w:spacing w:after="0" w:line="240" w:lineRule="auto"/>
              <w:jc w:val="both"/>
              <w:rPr>
                <w:rFonts w:ascii="Cambria" w:eastAsia="Times New Roman" w:hAnsi="Cambria" w:cs="Verdana"/>
              </w:rPr>
            </w:pPr>
          </w:p>
          <w:p w14:paraId="693FF155" w14:textId="77777777" w:rsidR="009E396A" w:rsidRPr="004B5EA5" w:rsidRDefault="009E396A" w:rsidP="008B44B1">
            <w:pPr>
              <w:autoSpaceDE w:val="0"/>
              <w:snapToGrid w:val="0"/>
              <w:spacing w:after="0" w:line="240" w:lineRule="auto"/>
              <w:jc w:val="both"/>
              <w:rPr>
                <w:rFonts w:ascii="Cambria" w:eastAsia="Times New Roman" w:hAnsi="Cambria" w:cs="Verdana"/>
              </w:rPr>
            </w:pPr>
            <w:r w:rsidRPr="004B5EA5">
              <w:rPr>
                <w:rFonts w:ascii="Cambria" w:eastAsia="Times New Roman" w:hAnsi="Cambria" w:cs="Verdana"/>
              </w:rPr>
              <w:t>The service provider reduced the price twice during the project implementation period</w:t>
            </w:r>
          </w:p>
          <w:p w14:paraId="551A34CD" w14:textId="77777777" w:rsidR="009E396A" w:rsidRPr="004B5EA5" w:rsidRDefault="009E396A" w:rsidP="008B44B1">
            <w:pPr>
              <w:autoSpaceDE w:val="0"/>
              <w:snapToGrid w:val="0"/>
              <w:spacing w:after="0" w:line="240" w:lineRule="auto"/>
              <w:jc w:val="both"/>
              <w:rPr>
                <w:rFonts w:ascii="Cambria" w:eastAsia="Times New Roman" w:hAnsi="Cambria" w:cs="Verdana"/>
              </w:rPr>
            </w:pPr>
          </w:p>
          <w:p w14:paraId="69687E07"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Data were collected for free, for example through competition for manufacturers</w:t>
            </w:r>
          </w:p>
          <w:p w14:paraId="68B7BF69" w14:textId="77777777" w:rsidR="009E396A" w:rsidRPr="004B5EA5" w:rsidRDefault="009E396A" w:rsidP="008B44B1">
            <w:pPr>
              <w:autoSpaceDE w:val="0"/>
              <w:snapToGrid w:val="0"/>
              <w:spacing w:after="0" w:line="240" w:lineRule="auto"/>
              <w:rPr>
                <w:rFonts w:ascii="Cambria" w:eastAsia="Times New Roman" w:hAnsi="Cambria" w:cs="Verdana"/>
              </w:rPr>
            </w:pPr>
          </w:p>
          <w:p w14:paraId="6C371C6C" w14:textId="77777777" w:rsidR="009E396A" w:rsidRPr="004B5EA5" w:rsidRDefault="009E396A" w:rsidP="008B44B1">
            <w:pPr>
              <w:autoSpaceDE w:val="0"/>
              <w:snapToGrid w:val="0"/>
              <w:spacing w:after="0" w:line="240" w:lineRule="auto"/>
              <w:rPr>
                <w:rFonts w:ascii="Cambria" w:eastAsia="Times New Roman" w:hAnsi="Cambria" w:cs="Verdana"/>
              </w:rPr>
            </w:pPr>
          </w:p>
          <w:p w14:paraId="194A500D" w14:textId="77777777" w:rsidR="009E396A" w:rsidRPr="004B5EA5" w:rsidRDefault="009E396A" w:rsidP="008B44B1">
            <w:pPr>
              <w:autoSpaceDE w:val="0"/>
              <w:snapToGrid w:val="0"/>
              <w:spacing w:after="0" w:line="240" w:lineRule="auto"/>
              <w:rPr>
                <w:rFonts w:ascii="Cambria" w:eastAsia="Times New Roman" w:hAnsi="Cambria" w:cs="Verdana"/>
              </w:rPr>
            </w:pPr>
          </w:p>
          <w:p w14:paraId="52EDBD17" w14:textId="77777777" w:rsidR="009E396A" w:rsidRPr="004B5EA5" w:rsidRDefault="009E396A" w:rsidP="008B44B1">
            <w:pPr>
              <w:autoSpaceDE w:val="0"/>
              <w:snapToGrid w:val="0"/>
              <w:spacing w:after="0" w:line="240" w:lineRule="auto"/>
              <w:rPr>
                <w:rFonts w:ascii="Cambria" w:eastAsia="Times New Roman" w:hAnsi="Cambria" w:cs="Verdana"/>
              </w:rPr>
            </w:pPr>
            <w:r w:rsidRPr="004B5EA5">
              <w:rPr>
                <w:rFonts w:ascii="Cambria" w:eastAsia="Times New Roman" w:hAnsi="Cambria" w:cs="Verdana"/>
              </w:rPr>
              <w:t>No purchase</w:t>
            </w:r>
          </w:p>
          <w:p w14:paraId="057C084E" w14:textId="77777777" w:rsidR="009E396A" w:rsidRPr="004B5EA5" w:rsidRDefault="009E396A" w:rsidP="008B44B1">
            <w:pPr>
              <w:spacing w:after="0"/>
              <w:rPr>
                <w:rFonts w:ascii="Cambria" w:eastAsia="Times New Roman" w:hAnsi="Cambria" w:cs="Verdana"/>
              </w:rPr>
            </w:pPr>
          </w:p>
        </w:tc>
      </w:tr>
    </w:tbl>
    <w:p w14:paraId="6A9F7540" w14:textId="77777777" w:rsidR="009E396A" w:rsidRPr="004B5EA5" w:rsidRDefault="009E396A" w:rsidP="009E396A">
      <w:pPr>
        <w:tabs>
          <w:tab w:val="left" w:pos="369"/>
        </w:tabs>
        <w:autoSpaceDE w:val="0"/>
        <w:rPr>
          <w:rFonts w:ascii="Cambria" w:hAnsi="Cambria"/>
        </w:rPr>
      </w:pPr>
      <w:r w:rsidRPr="004B5EA5">
        <w:rPr>
          <w:rFonts w:ascii="Cambria" w:eastAsia="Times New Roman" w:hAnsi="Cambria" w:cs="Verdana"/>
        </w:rPr>
        <w:t>Only minor subcontracting was implemented.</w:t>
      </w:r>
    </w:p>
    <w:p w14:paraId="0261F94A" w14:textId="77777777" w:rsidR="009E396A" w:rsidRPr="004B5EA5" w:rsidRDefault="009E396A" w:rsidP="009E396A">
      <w:pPr>
        <w:tabs>
          <w:tab w:val="left" w:pos="369"/>
        </w:tabs>
        <w:autoSpaceDE w:val="0"/>
        <w:rPr>
          <w:rFonts w:ascii="Cambria" w:eastAsia="Times New Roman" w:hAnsi="Cambria" w:cs="Verdana"/>
        </w:rPr>
      </w:pPr>
      <w:r w:rsidRPr="004B5EA5">
        <w:rPr>
          <w:rFonts w:ascii="Cambria" w:eastAsia="Times New Roman" w:hAnsi="Cambria" w:cs="Verdana"/>
        </w:rPr>
        <w:t>The author confirms that the selection of subcontractors complied with rules laid down in the grant agreement.</w:t>
      </w:r>
    </w:p>
    <w:p w14:paraId="03A5389E" w14:textId="77777777" w:rsidR="009E396A" w:rsidRPr="00E536B2" w:rsidRDefault="009E396A" w:rsidP="009E396A">
      <w:pPr>
        <w:pStyle w:val="Style3"/>
        <w:ind w:left="0" w:firstLine="0"/>
        <w:rPr>
          <w:rFonts w:asciiTheme="majorHAnsi" w:hAnsiTheme="majorHAnsi"/>
        </w:rPr>
      </w:pPr>
      <w:bookmarkStart w:id="228" w:name="_Toc406610744"/>
      <w:r w:rsidRPr="00E536B2">
        <w:rPr>
          <w:rFonts w:asciiTheme="majorHAnsi" w:hAnsiTheme="majorHAnsi"/>
        </w:rPr>
        <w:t>Travel costs</w:t>
      </w:r>
      <w:bookmarkEnd w:id="228"/>
    </w:p>
    <w:p w14:paraId="7479C9BC" w14:textId="77777777" w:rsidR="009E396A" w:rsidRPr="004B5EA5" w:rsidRDefault="009E396A" w:rsidP="009E396A">
      <w:pPr>
        <w:autoSpaceDE w:val="0"/>
        <w:spacing w:after="0" w:line="240" w:lineRule="auto"/>
        <w:jc w:val="both"/>
        <w:rPr>
          <w:rFonts w:ascii="Cambria" w:eastAsia="Times New Roman" w:hAnsi="Cambria" w:cs="Verdana"/>
        </w:rPr>
      </w:pPr>
      <w:r w:rsidRPr="004B5EA5">
        <w:rPr>
          <w:rFonts w:ascii="Cambria" w:eastAsia="Times New Roman" w:hAnsi="Cambria" w:cs="Verdana"/>
        </w:rPr>
        <w:t>According to estimations</w:t>
      </w:r>
    </w:p>
    <w:p w14:paraId="65594295" w14:textId="77777777" w:rsidR="009E396A" w:rsidRPr="00E536B2" w:rsidRDefault="009E396A" w:rsidP="009E396A">
      <w:pPr>
        <w:pStyle w:val="Style3"/>
        <w:ind w:left="0" w:firstLine="0"/>
        <w:rPr>
          <w:rFonts w:asciiTheme="majorHAnsi" w:hAnsiTheme="majorHAnsi"/>
        </w:rPr>
      </w:pPr>
      <w:bookmarkStart w:id="229" w:name="_Toc406610745"/>
      <w:r w:rsidRPr="00E536B2">
        <w:rPr>
          <w:rFonts w:asciiTheme="majorHAnsi" w:hAnsiTheme="majorHAnsi"/>
        </w:rPr>
        <w:lastRenderedPageBreak/>
        <w:t>Report on budget shifts</w:t>
      </w:r>
      <w:bookmarkEnd w:id="229"/>
    </w:p>
    <w:p w14:paraId="2C5C30A9" w14:textId="77777777" w:rsidR="00A019D7" w:rsidRPr="004B5EA5" w:rsidRDefault="009E396A" w:rsidP="0064385A">
      <w:pPr>
        <w:autoSpaceDE w:val="0"/>
        <w:spacing w:after="0" w:line="240" w:lineRule="auto"/>
        <w:jc w:val="both"/>
        <w:rPr>
          <w:rFonts w:ascii="Cambria" w:eastAsia="Times New Roman" w:hAnsi="Cambria" w:cs="Verdana"/>
        </w:rPr>
      </w:pPr>
      <w:r w:rsidRPr="004B5EA5">
        <w:rPr>
          <w:rFonts w:ascii="Cambria" w:eastAsia="Times New Roman" w:hAnsi="Cambria" w:cs="Verdana"/>
        </w:rPr>
        <w:t xml:space="preserve">No budget shifts. </w:t>
      </w:r>
    </w:p>
    <w:p w14:paraId="2831A318" w14:textId="77777777" w:rsidR="00327495" w:rsidRPr="00E536B2" w:rsidRDefault="00327495" w:rsidP="00327495">
      <w:pPr>
        <w:pStyle w:val="Titre2"/>
        <w:ind w:left="0" w:firstLine="0"/>
        <w:rPr>
          <w:rFonts w:asciiTheme="majorHAnsi" w:hAnsiTheme="majorHAnsi"/>
        </w:rPr>
      </w:pPr>
      <w:bookmarkStart w:id="230" w:name="_Toc418756489"/>
      <w:bookmarkEnd w:id="219"/>
      <w:r w:rsidRPr="00E536B2">
        <w:rPr>
          <w:rFonts w:asciiTheme="majorHAnsi" w:hAnsiTheme="majorHAnsi"/>
        </w:rPr>
        <w:t>CB11: WWF SPAIN ADENA</w:t>
      </w:r>
      <w:bookmarkEnd w:id="230"/>
    </w:p>
    <w:p w14:paraId="134AA331" w14:textId="77777777" w:rsidR="00327495" w:rsidRPr="004B5EA5" w:rsidRDefault="00327495" w:rsidP="00327495">
      <w:pPr>
        <w:rPr>
          <w:rFonts w:ascii="Cambria" w:hAnsi="Cambria"/>
        </w:rPr>
      </w:pPr>
      <w:r w:rsidRPr="004B5EA5">
        <w:rPr>
          <w:rFonts w:ascii="Cambria" w:hAnsi="Cambria"/>
        </w:rPr>
        <w:t xml:space="preserve">Author(s): Georgios Tragopoulos. Energy efficiency officer </w:t>
      </w:r>
    </w:p>
    <w:p w14:paraId="31634F9D" w14:textId="77777777" w:rsidR="00327495" w:rsidRPr="00E536B2" w:rsidRDefault="00327495" w:rsidP="00327495">
      <w:pPr>
        <w:keepNext/>
        <w:numPr>
          <w:ilvl w:val="2"/>
          <w:numId w:val="3"/>
        </w:numPr>
        <w:spacing w:before="240" w:after="60"/>
        <w:ind w:left="0" w:firstLine="0"/>
        <w:outlineLvl w:val="2"/>
        <w:rPr>
          <w:rFonts w:asciiTheme="majorHAnsi" w:eastAsia="Times New Roman" w:hAnsiTheme="majorHAnsi"/>
          <w:b/>
          <w:bCs/>
          <w:sz w:val="26"/>
          <w:szCs w:val="26"/>
        </w:rPr>
      </w:pPr>
      <w:bookmarkStart w:id="231" w:name="_Toc418756490"/>
      <w:r w:rsidRPr="00E536B2">
        <w:rPr>
          <w:rFonts w:asciiTheme="majorHAnsi" w:eastAsia="Times New Roman" w:hAnsiTheme="majorHAnsi"/>
          <w:b/>
          <w:bCs/>
          <w:sz w:val="26"/>
          <w:szCs w:val="26"/>
        </w:rPr>
        <w:t>Role in the project</w:t>
      </w:r>
      <w:bookmarkEnd w:id="231"/>
    </w:p>
    <w:p w14:paraId="1879C315" w14:textId="02546EEF" w:rsidR="00327495" w:rsidRPr="004B5EA5" w:rsidRDefault="00327495" w:rsidP="004B5EA5">
      <w:pPr>
        <w:rPr>
          <w:rFonts w:ascii="Cambria" w:hAnsi="Cambria"/>
        </w:rPr>
      </w:pPr>
      <w:r w:rsidRPr="004B5EA5">
        <w:rPr>
          <w:rFonts w:ascii="Cambria" w:hAnsi="Cambria"/>
        </w:rPr>
        <w:t>The main role of WWF Spain in the project was the management Topten</w:t>
      </w:r>
      <w:r w:rsidR="00C659B6" w:rsidRPr="004B5EA5">
        <w:rPr>
          <w:rFonts w:ascii="Cambria" w:hAnsi="Cambria"/>
        </w:rPr>
        <w:t xml:space="preserve"> Spain</w:t>
      </w:r>
      <w:r w:rsidRPr="004B5EA5">
        <w:rPr>
          <w:rFonts w:ascii="Cambria" w:hAnsi="Cambria"/>
        </w:rPr>
        <w:t xml:space="preserve"> and the realization of dissemination activities in order to make wider the impact of the project among the Spanish society and the local authorities. Within this context, WWF Spain has regularly updated the Topten database through the entire period of the project, has maintained a good relation</w:t>
      </w:r>
      <w:r w:rsidR="00C659B6" w:rsidRPr="004B5EA5">
        <w:rPr>
          <w:rFonts w:ascii="Cambria" w:hAnsi="Cambria"/>
        </w:rPr>
        <w:t>s</w:t>
      </w:r>
      <w:r w:rsidRPr="004B5EA5">
        <w:rPr>
          <w:rFonts w:ascii="Cambria" w:hAnsi="Cambria"/>
        </w:rPr>
        <w:t xml:space="preserve"> with the Spanish manufacturers and distributors and has performed various dissemination and communication activities, such as the production of a video the elaboration of genuine printed material and the organization of a seminar on sustainable public procurement, with energy efficiency criteria that took place during one of the most important congresses, the National Environmental Congress (CONAMA with its initials in Spanish). As it was mentioned in the Grant Agreement, WWF subcontracted a consultant in order to perform the technical work related to the research and update of the product categories and be able to focus more its efforts in the communication and dissemination of the Topten project. </w:t>
      </w:r>
    </w:p>
    <w:p w14:paraId="123DBB59" w14:textId="77777777" w:rsidR="00327495" w:rsidRPr="00E536B2" w:rsidRDefault="00327495" w:rsidP="00327495">
      <w:pPr>
        <w:keepNext/>
        <w:numPr>
          <w:ilvl w:val="2"/>
          <w:numId w:val="3"/>
        </w:numPr>
        <w:spacing w:before="240" w:after="60"/>
        <w:ind w:left="0" w:firstLine="0"/>
        <w:outlineLvl w:val="2"/>
        <w:rPr>
          <w:rFonts w:asciiTheme="majorHAnsi" w:eastAsia="Times New Roman" w:hAnsiTheme="majorHAnsi"/>
          <w:b/>
          <w:bCs/>
          <w:sz w:val="26"/>
          <w:szCs w:val="26"/>
        </w:rPr>
      </w:pPr>
      <w:bookmarkStart w:id="232" w:name="_Toc418756491"/>
      <w:r w:rsidRPr="00E536B2">
        <w:rPr>
          <w:rFonts w:asciiTheme="majorHAnsi" w:eastAsia="Times New Roman" w:hAnsiTheme="majorHAnsi"/>
          <w:b/>
          <w:bCs/>
          <w:sz w:val="26"/>
          <w:szCs w:val="26"/>
        </w:rPr>
        <w:t>Main activities and achievements</w:t>
      </w:r>
      <w:bookmarkEnd w:id="232"/>
    </w:p>
    <w:p w14:paraId="331EC20D" w14:textId="4369AE53" w:rsidR="00327495" w:rsidRPr="004B5EA5" w:rsidRDefault="00327495" w:rsidP="00AE4FF1">
      <w:pPr>
        <w:autoSpaceDE w:val="0"/>
        <w:rPr>
          <w:rFonts w:ascii="Cambria" w:hAnsi="Cambria"/>
        </w:rPr>
      </w:pPr>
      <w:r w:rsidRPr="004B5EA5">
        <w:rPr>
          <w:rFonts w:ascii="Cambria" w:hAnsi="Cambria"/>
          <w:b/>
        </w:rPr>
        <w:t>WP 1:</w:t>
      </w:r>
      <w:r w:rsidRPr="004B5EA5">
        <w:rPr>
          <w:rFonts w:ascii="Cambria" w:hAnsi="Cambria"/>
        </w:rPr>
        <w:t xml:space="preserve"> WWF Spain participated actively in every meeting of the Topten European group and has exchanged experiences and ideas with its European partners concerning the improvement of the overall impact of the project. Moreover, WWF Spain has participated in the elaboration and the delivery of the 2 progress report</w:t>
      </w:r>
      <w:r w:rsidR="00C659B6" w:rsidRPr="004B5EA5">
        <w:rPr>
          <w:rFonts w:ascii="Cambria" w:hAnsi="Cambria"/>
        </w:rPr>
        <w:t>s</w:t>
      </w:r>
      <w:r w:rsidRPr="004B5EA5">
        <w:rPr>
          <w:rFonts w:ascii="Cambria" w:hAnsi="Cambria"/>
        </w:rPr>
        <w:t xml:space="preserve"> and the interim report, contributing with the adequate documents requested from the Project Coordinator (ADEME), in this respect.</w:t>
      </w:r>
    </w:p>
    <w:p w14:paraId="383EF314" w14:textId="48949556" w:rsidR="00327495" w:rsidRPr="004B5EA5" w:rsidRDefault="00327495" w:rsidP="00AE4FF1">
      <w:pPr>
        <w:autoSpaceDE w:val="0"/>
        <w:rPr>
          <w:rFonts w:ascii="Cambria" w:hAnsi="Cambria"/>
        </w:rPr>
      </w:pPr>
      <w:r w:rsidRPr="004B5EA5">
        <w:rPr>
          <w:rFonts w:ascii="Cambria" w:hAnsi="Cambria"/>
          <w:b/>
        </w:rPr>
        <w:t>WP2:</w:t>
      </w:r>
      <w:r w:rsidRPr="004B5EA5">
        <w:rPr>
          <w:rFonts w:ascii="Cambria" w:hAnsi="Cambria"/>
        </w:rPr>
        <w:t xml:space="preserve"> WWF Spain has regularly, twice a year, updated the Spanish Topten database (</w:t>
      </w:r>
      <w:hyperlink r:id="rId37" w:history="1">
        <w:r w:rsidRPr="004B5EA5">
          <w:rPr>
            <w:rFonts w:ascii="Cambria" w:hAnsi="Cambria"/>
          </w:rPr>
          <w:t>www.eurotopten.es</w:t>
        </w:r>
      </w:hyperlink>
      <w:r w:rsidRPr="004B5EA5">
        <w:rPr>
          <w:rFonts w:ascii="Cambria" w:hAnsi="Cambria"/>
        </w:rPr>
        <w:t xml:space="preserve">) and has kept updated the public procurement section, which is dedicated to local authorities, as </w:t>
      </w:r>
      <w:r w:rsidR="00C659B6" w:rsidRPr="004B5EA5">
        <w:rPr>
          <w:rFonts w:ascii="Cambria" w:hAnsi="Cambria"/>
        </w:rPr>
        <w:t xml:space="preserve">well </w:t>
      </w:r>
      <w:r w:rsidRPr="004B5EA5">
        <w:rPr>
          <w:rFonts w:ascii="Cambria" w:hAnsi="Cambria"/>
        </w:rPr>
        <w:t xml:space="preserve">as the news section. In order to facilitate its job, WWF subcontracted part of the technical work related to the update of the product categories and has focus more its efforts </w:t>
      </w:r>
      <w:r w:rsidR="00C659B6" w:rsidRPr="004B5EA5">
        <w:rPr>
          <w:rFonts w:ascii="Cambria" w:hAnsi="Cambria"/>
        </w:rPr>
        <w:t xml:space="preserve">on </w:t>
      </w:r>
      <w:r w:rsidRPr="004B5EA5">
        <w:rPr>
          <w:rFonts w:ascii="Cambria" w:hAnsi="Cambria"/>
        </w:rPr>
        <w:t xml:space="preserve">the communication and dissemination of the project, always </w:t>
      </w:r>
      <w:r w:rsidR="00C659B6" w:rsidRPr="004B5EA5">
        <w:rPr>
          <w:rFonts w:ascii="Cambria" w:hAnsi="Cambria"/>
        </w:rPr>
        <w:t>checking the</w:t>
      </w:r>
      <w:r w:rsidRPr="004B5EA5">
        <w:rPr>
          <w:rFonts w:ascii="Cambria" w:hAnsi="Cambria"/>
        </w:rPr>
        <w:t xml:space="preserve"> quality before the upload of the new product lists. During the 3 years of the project, the webpage had an average of 28.743 users annually (source: Google analytics), 3 times more than the average users that used Topten annually during the period 2009-2011 (9520 users annually). </w:t>
      </w:r>
    </w:p>
    <w:p w14:paraId="3B384DD5" w14:textId="3069A8DD" w:rsidR="00327495" w:rsidRPr="004B5EA5" w:rsidRDefault="00327495" w:rsidP="00AE4FF1">
      <w:pPr>
        <w:autoSpaceDE w:val="0"/>
        <w:rPr>
          <w:rFonts w:ascii="Cambria" w:hAnsi="Cambria"/>
        </w:rPr>
      </w:pPr>
      <w:r w:rsidRPr="004B5EA5">
        <w:rPr>
          <w:rFonts w:ascii="Cambria" w:hAnsi="Cambria"/>
          <w:b/>
        </w:rPr>
        <w:t>WP3</w:t>
      </w:r>
      <w:r w:rsidRPr="004B5EA5">
        <w:rPr>
          <w:rFonts w:ascii="Cambria" w:hAnsi="Cambria"/>
        </w:rPr>
        <w:t xml:space="preserve">: WWF Spain has collaborated closely with task leaders in order to facilitate the completion of the criteria papers, providing information on the Spanish electric and electronic equipment market and </w:t>
      </w:r>
      <w:r w:rsidR="00D538C4" w:rsidRPr="004B5EA5">
        <w:rPr>
          <w:rFonts w:ascii="Cambria" w:hAnsi="Cambria"/>
        </w:rPr>
        <w:t>p</w:t>
      </w:r>
      <w:r w:rsidRPr="004B5EA5">
        <w:rPr>
          <w:rFonts w:ascii="Cambria" w:hAnsi="Cambria"/>
        </w:rPr>
        <w:t xml:space="preserve">articipating in the discussion on technologies and policy development. Moreover, WWF has incorporated in the Spanish Topten website, as far as possible (taking into account the circumstantial situation of the Spanish market) the updated criteria concerning the energy efficiency of the energy consuming products, contributing to the effort of harmonization of the criteria set by the Topten websites around Europe. </w:t>
      </w:r>
    </w:p>
    <w:p w14:paraId="2295DCAA" w14:textId="63A3CD3D" w:rsidR="00327495" w:rsidRPr="004B5EA5" w:rsidRDefault="00327495" w:rsidP="00AE4FF1">
      <w:pPr>
        <w:autoSpaceDE w:val="0"/>
        <w:rPr>
          <w:rFonts w:ascii="Cambria" w:hAnsi="Cambria"/>
        </w:rPr>
      </w:pPr>
      <w:r w:rsidRPr="004B5EA5">
        <w:rPr>
          <w:rFonts w:ascii="Cambria" w:hAnsi="Cambria"/>
          <w:b/>
        </w:rPr>
        <w:lastRenderedPageBreak/>
        <w:t>WP4:</w:t>
      </w:r>
      <w:r w:rsidRPr="004B5EA5">
        <w:rPr>
          <w:rFonts w:ascii="Cambria" w:hAnsi="Cambria"/>
        </w:rPr>
        <w:t xml:space="preserve"> WWF created and managed a sustainable public procurement section within the Spanish Topten webpage. This section has as target audience the municipal authorities, facilitating information and selection criteria about 6 product categories that the municipal procurement officers could download and introduce in their bidding documents, aiming to products of better energy efficiency performance. Moreover, WWF organized a seminar concerning sustainable public procurement, </w:t>
      </w:r>
      <w:r w:rsidR="00D538C4" w:rsidRPr="004B5EA5">
        <w:rPr>
          <w:rFonts w:ascii="Cambria" w:hAnsi="Cambria"/>
        </w:rPr>
        <w:t xml:space="preserve">in </w:t>
      </w:r>
      <w:r w:rsidRPr="004B5EA5">
        <w:rPr>
          <w:rFonts w:ascii="Cambria" w:hAnsi="Cambria"/>
        </w:rPr>
        <w:t xml:space="preserve">the context of the National Environmental Congress (CONAMA), and directed to the Municipal public procurement officers. The seminar had 20 participants from 8 municipalities, among which the municipality of Vitoria-Gasteiz, Malaga, La Coruna and Granada and from other public organizations and institutions. </w:t>
      </w:r>
      <w:r w:rsidR="00D538C4" w:rsidRPr="004B5EA5">
        <w:rPr>
          <w:rFonts w:ascii="Cambria" w:hAnsi="Cambria"/>
        </w:rPr>
        <w:t xml:space="preserve"> Besides </w:t>
      </w:r>
      <w:r w:rsidRPr="004B5EA5">
        <w:rPr>
          <w:rFonts w:ascii="Cambria" w:hAnsi="Cambria"/>
        </w:rPr>
        <w:t>the presentation on Topten and public procurement with energy efficiency criteria</w:t>
      </w:r>
      <w:r w:rsidR="00D538C4" w:rsidRPr="004B5EA5">
        <w:rPr>
          <w:rFonts w:ascii="Cambria" w:hAnsi="Cambria"/>
        </w:rPr>
        <w:t>, WWF</w:t>
      </w:r>
      <w:r w:rsidRPr="004B5EA5">
        <w:rPr>
          <w:rFonts w:ascii="Cambria" w:hAnsi="Cambria"/>
        </w:rPr>
        <w:t xml:space="preserve"> invited as </w:t>
      </w:r>
      <w:r w:rsidR="007A258D" w:rsidRPr="004B5EA5">
        <w:rPr>
          <w:rFonts w:ascii="Cambria" w:hAnsi="Cambria"/>
        </w:rPr>
        <w:t xml:space="preserve">a </w:t>
      </w:r>
      <w:r w:rsidRPr="004B5EA5">
        <w:rPr>
          <w:rFonts w:ascii="Cambria" w:hAnsi="Cambria"/>
        </w:rPr>
        <w:t xml:space="preserve">speaker ECOINSTITUT, which is a non-profit Spanish organization with a lot of experience in local sustainable public procurement and collaborator of ICLEI in Spain.  After the presentations a long debate </w:t>
      </w:r>
      <w:r w:rsidR="007A258D" w:rsidRPr="004B5EA5">
        <w:rPr>
          <w:rFonts w:ascii="Cambria" w:hAnsi="Cambria"/>
        </w:rPr>
        <w:t xml:space="preserve">was held </w:t>
      </w:r>
      <w:r w:rsidRPr="004B5EA5">
        <w:rPr>
          <w:rFonts w:ascii="Cambria" w:hAnsi="Cambria"/>
        </w:rPr>
        <w:t>on public procurement with the municipal procurement officers.</w:t>
      </w:r>
    </w:p>
    <w:p w14:paraId="14C0018E" w14:textId="7EBB3608" w:rsidR="00327495" w:rsidRPr="004B5EA5" w:rsidRDefault="00327495" w:rsidP="00AE4FF1">
      <w:pPr>
        <w:autoSpaceDE w:val="0"/>
        <w:rPr>
          <w:rFonts w:ascii="Cambria" w:hAnsi="Cambria"/>
        </w:rPr>
      </w:pPr>
      <w:r w:rsidRPr="004B5EA5">
        <w:rPr>
          <w:rFonts w:ascii="Cambria" w:hAnsi="Cambria"/>
          <w:b/>
        </w:rPr>
        <w:t>WP5</w:t>
      </w:r>
      <w:r w:rsidRPr="004B5EA5">
        <w:rPr>
          <w:rFonts w:ascii="Cambria" w:hAnsi="Cambria"/>
        </w:rPr>
        <w:t xml:space="preserve">: WWF has contributed with inputs in every report that has been asked for, from the work package leader. Moreover, </w:t>
      </w:r>
      <w:r w:rsidR="007A258D" w:rsidRPr="004B5EA5">
        <w:rPr>
          <w:rFonts w:ascii="Cambria" w:hAnsi="Cambria"/>
        </w:rPr>
        <w:t xml:space="preserve">it </w:t>
      </w:r>
      <w:r w:rsidRPr="004B5EA5">
        <w:rPr>
          <w:rFonts w:ascii="Cambria" w:hAnsi="Cambria"/>
        </w:rPr>
        <w:t xml:space="preserve">translated and performed the questionnaire concerning the key target groups using Topten in their daily work and European visitor </w:t>
      </w:r>
      <w:r w:rsidR="007A258D" w:rsidRPr="004B5EA5">
        <w:rPr>
          <w:rFonts w:ascii="Cambria" w:hAnsi="Cambria"/>
        </w:rPr>
        <w:t>feedback</w:t>
      </w:r>
      <w:r w:rsidRPr="004B5EA5">
        <w:rPr>
          <w:rFonts w:ascii="Cambria" w:hAnsi="Cambria"/>
        </w:rPr>
        <w:t xml:space="preserve"> survey. </w:t>
      </w:r>
    </w:p>
    <w:p w14:paraId="4C103085" w14:textId="6F14C0D9" w:rsidR="00327495" w:rsidRPr="004B5EA5" w:rsidRDefault="00327495" w:rsidP="00AE4FF1">
      <w:pPr>
        <w:autoSpaceDE w:val="0"/>
        <w:rPr>
          <w:rFonts w:ascii="Cambria" w:hAnsi="Cambria"/>
        </w:rPr>
      </w:pPr>
      <w:r w:rsidRPr="004B5EA5">
        <w:rPr>
          <w:rFonts w:ascii="Cambria" w:hAnsi="Cambria"/>
          <w:b/>
        </w:rPr>
        <w:t>WP6</w:t>
      </w:r>
      <w:r w:rsidRPr="004B5EA5">
        <w:rPr>
          <w:rFonts w:ascii="Cambria" w:hAnsi="Cambria"/>
        </w:rPr>
        <w:t>: WWF Spain has produced an animated video concerning Topten. The video introduced a new Super-hero, Super Topten, who is trying to help people to be more energy efficient in their daily lives. The message of the video is that you don’t need to be a super-hero in order to change habits. The video was circulated in the social networks received 4.305 views in YouTube (</w:t>
      </w:r>
      <w:hyperlink r:id="rId38" w:history="1">
        <w:r w:rsidRPr="004B5EA5">
          <w:rPr>
            <w:rFonts w:ascii="Cambria" w:hAnsi="Cambria"/>
          </w:rPr>
          <w:t>https://www.youtube.com/watch?v=9xfMa1e2yhE</w:t>
        </w:r>
      </w:hyperlink>
      <w:r w:rsidRPr="004B5EA5">
        <w:rPr>
          <w:rFonts w:ascii="Cambria" w:hAnsi="Cambria"/>
        </w:rPr>
        <w:t xml:space="preserve">). </w:t>
      </w:r>
    </w:p>
    <w:p w14:paraId="24223250" w14:textId="235A1505" w:rsidR="00327495" w:rsidRPr="004B5EA5" w:rsidRDefault="00327495" w:rsidP="00AE4FF1">
      <w:pPr>
        <w:autoSpaceDE w:val="0"/>
        <w:rPr>
          <w:rFonts w:ascii="Cambria" w:hAnsi="Cambria"/>
        </w:rPr>
      </w:pPr>
      <w:r w:rsidRPr="004B5EA5">
        <w:rPr>
          <w:rFonts w:ascii="Cambria" w:hAnsi="Cambria"/>
        </w:rPr>
        <w:t>WWF produced printed 10.000 cards (credit card format) that incorporate a thermometer and follow the concept of the Super-Topten, inviting the citizens to change habits and giving the ideal indoor thermostat temperatures during the winter and the summer in order to save energy. These cards were sent to 19 selected Municipalities, including those that participated in the public procurement seminar in November of 2014.</w:t>
      </w:r>
    </w:p>
    <w:p w14:paraId="4EF0F24A" w14:textId="5ED7CC6F" w:rsidR="00327495" w:rsidRPr="004B5EA5" w:rsidRDefault="00327495" w:rsidP="00AE4FF1">
      <w:pPr>
        <w:autoSpaceDE w:val="0"/>
        <w:rPr>
          <w:rFonts w:ascii="Cambria" w:hAnsi="Cambria"/>
        </w:rPr>
      </w:pPr>
      <w:r w:rsidRPr="004B5EA5">
        <w:rPr>
          <w:rFonts w:ascii="Cambria" w:hAnsi="Cambria"/>
        </w:rPr>
        <w:t>In addition, WWF printed postcards concerning the energy efficiency of the energy consuming devices, using the slogan “Wake up in the Energy Efficiency” and promoting the Topten web page. These postcards were disseminated in 505 points (e.g. cinemas, theatres, bars, etc.) of 3 major Spanish cities</w:t>
      </w:r>
      <w:r w:rsidR="00BE44D5" w:rsidRPr="004B5EA5">
        <w:rPr>
          <w:rFonts w:ascii="Cambria" w:hAnsi="Cambria"/>
        </w:rPr>
        <w:t xml:space="preserve">: </w:t>
      </w:r>
      <w:r w:rsidRPr="004B5EA5">
        <w:rPr>
          <w:rFonts w:ascii="Cambria" w:hAnsi="Cambria"/>
        </w:rPr>
        <w:t xml:space="preserve">Madrid, Barcelona and Bilbao. There were 66.000 postcards </w:t>
      </w:r>
      <w:r w:rsidR="00BE44D5" w:rsidRPr="004B5EA5">
        <w:rPr>
          <w:rFonts w:ascii="Cambria" w:hAnsi="Cambria"/>
        </w:rPr>
        <w:t xml:space="preserve">printed </w:t>
      </w:r>
      <w:r w:rsidRPr="004B5EA5">
        <w:rPr>
          <w:rFonts w:ascii="Cambria" w:hAnsi="Cambria"/>
        </w:rPr>
        <w:t xml:space="preserve">in total, from which were consumed 53.600 (88% of the total), during the two weeks of the campaign, which is a very high rate of consumption. </w:t>
      </w:r>
    </w:p>
    <w:p w14:paraId="0C8BE8D0" w14:textId="17CAA222" w:rsidR="00327495" w:rsidRPr="004B5EA5" w:rsidRDefault="00327495" w:rsidP="00AE4FF1">
      <w:pPr>
        <w:autoSpaceDE w:val="0"/>
        <w:rPr>
          <w:rFonts w:ascii="Cambria" w:hAnsi="Cambria"/>
        </w:rPr>
      </w:pPr>
      <w:r w:rsidRPr="004B5EA5">
        <w:rPr>
          <w:rFonts w:ascii="Cambria" w:hAnsi="Cambria"/>
        </w:rPr>
        <w:t xml:space="preserve">Finally, WWF has released 6 Press releases during the 3 years of the project and has circulated issues to </w:t>
      </w:r>
      <w:r w:rsidR="00BE44D5" w:rsidRPr="004B5EA5">
        <w:rPr>
          <w:rFonts w:ascii="Cambria" w:hAnsi="Cambria"/>
        </w:rPr>
        <w:t xml:space="preserve">its </w:t>
      </w:r>
      <w:r w:rsidRPr="004B5EA5">
        <w:rPr>
          <w:rFonts w:ascii="Cambria" w:hAnsi="Cambria"/>
        </w:rPr>
        <w:t xml:space="preserve">social networks, while the trimestral magazine of WWF Spain, named Panda, has published 2 articles during the same time. Moreover, references to Topten have been made in press releases of other WWF´s projects related to the energy efficiency in residential buildings. </w:t>
      </w:r>
    </w:p>
    <w:p w14:paraId="364EEF69" w14:textId="77777777" w:rsidR="00327495" w:rsidRPr="00E536B2" w:rsidRDefault="00327495" w:rsidP="00C659B6">
      <w:pPr>
        <w:keepNext/>
        <w:numPr>
          <w:ilvl w:val="2"/>
          <w:numId w:val="3"/>
        </w:numPr>
        <w:spacing w:before="240" w:after="60"/>
        <w:ind w:left="0" w:firstLine="0"/>
        <w:outlineLvl w:val="2"/>
        <w:rPr>
          <w:rFonts w:asciiTheme="majorHAnsi" w:eastAsia="Times New Roman" w:hAnsiTheme="majorHAnsi"/>
          <w:b/>
          <w:bCs/>
          <w:sz w:val="26"/>
          <w:szCs w:val="26"/>
        </w:rPr>
      </w:pPr>
      <w:bookmarkStart w:id="233" w:name="_Toc418756492"/>
      <w:r w:rsidRPr="00E536B2">
        <w:rPr>
          <w:rFonts w:asciiTheme="majorHAnsi" w:eastAsia="Times New Roman" w:hAnsiTheme="majorHAnsi"/>
          <w:b/>
          <w:bCs/>
          <w:sz w:val="26"/>
          <w:szCs w:val="26"/>
        </w:rPr>
        <w:t>Assessment of individual performance</w:t>
      </w:r>
      <w:bookmarkEnd w:id="233"/>
    </w:p>
    <w:p w14:paraId="7BD8218D" w14:textId="54D8CBFF" w:rsidR="00327495" w:rsidRPr="004B5EA5" w:rsidRDefault="00327495" w:rsidP="00AE4FF1">
      <w:pPr>
        <w:autoSpaceDE w:val="0"/>
        <w:rPr>
          <w:rFonts w:ascii="Cambria" w:hAnsi="Cambria"/>
        </w:rPr>
      </w:pPr>
      <w:r w:rsidRPr="004B5EA5">
        <w:rPr>
          <w:rFonts w:ascii="Cambria" w:hAnsi="Cambria"/>
        </w:rPr>
        <w:t xml:space="preserve">In general terms, the Spanish section of the Topten Max project can be considered as a successful one, as in three years </w:t>
      </w:r>
      <w:r w:rsidR="00E438A3" w:rsidRPr="004B5EA5">
        <w:rPr>
          <w:rFonts w:ascii="Cambria" w:hAnsi="Cambria"/>
        </w:rPr>
        <w:t xml:space="preserve">it </w:t>
      </w:r>
      <w:r w:rsidRPr="004B5EA5">
        <w:rPr>
          <w:rFonts w:ascii="Cambria" w:hAnsi="Cambria"/>
        </w:rPr>
        <w:t xml:space="preserve">had the capacity to triplicate the average number of visitors that visit the web page, </w:t>
      </w:r>
      <w:r w:rsidR="00E438A3" w:rsidRPr="004B5EA5">
        <w:rPr>
          <w:rFonts w:ascii="Cambria" w:hAnsi="Cambria"/>
        </w:rPr>
        <w:t>while facing</w:t>
      </w:r>
      <w:r w:rsidRPr="004B5EA5">
        <w:rPr>
          <w:rFonts w:ascii="Cambria" w:hAnsi="Cambria"/>
        </w:rPr>
        <w:t xml:space="preserve"> difficulties such as the economic crisis that stroke Spain during the last years </w:t>
      </w:r>
      <w:r w:rsidRPr="004B5EA5">
        <w:rPr>
          <w:rFonts w:ascii="Cambria" w:hAnsi="Cambria"/>
        </w:rPr>
        <w:lastRenderedPageBreak/>
        <w:t>and consequently drove to the reduction of the consumption of goods</w:t>
      </w:r>
      <w:r w:rsidR="00E438A3" w:rsidRPr="004B5EA5">
        <w:rPr>
          <w:rFonts w:ascii="Cambria" w:hAnsi="Cambria"/>
        </w:rPr>
        <w:t xml:space="preserve"> T</w:t>
      </w:r>
      <w:r w:rsidRPr="004B5EA5">
        <w:rPr>
          <w:rFonts w:ascii="Cambria" w:hAnsi="Cambria"/>
        </w:rPr>
        <w:t>he energy efficient goods that many times had a higher purchase price than other less efficient ones</w:t>
      </w:r>
      <w:r w:rsidR="00E438A3" w:rsidRPr="004B5EA5">
        <w:rPr>
          <w:rFonts w:ascii="Cambria" w:hAnsi="Cambria"/>
        </w:rPr>
        <w:t xml:space="preserve">, were, </w:t>
      </w:r>
      <w:r w:rsidRPr="004B5EA5">
        <w:rPr>
          <w:rFonts w:ascii="Cambria" w:hAnsi="Cambria"/>
        </w:rPr>
        <w:t xml:space="preserve">due to this reason not preferred by consumers. So, it can be said that the penetration of Topten in the Spanish market was a difficult task and a lot of communication effort was needed in order to improve the visits to the website. Nevertheless, there is now a core of users that trust Topten and what it is needed to be done is </w:t>
      </w:r>
      <w:r w:rsidR="00E438A3" w:rsidRPr="004B5EA5">
        <w:rPr>
          <w:rFonts w:ascii="Cambria" w:hAnsi="Cambria"/>
        </w:rPr>
        <w:t xml:space="preserve">to </w:t>
      </w:r>
      <w:r w:rsidRPr="004B5EA5">
        <w:rPr>
          <w:rFonts w:ascii="Cambria" w:hAnsi="Cambria"/>
        </w:rPr>
        <w:t xml:space="preserve">intensify even more the communication efforts in order to make visible the project to an even greater public. </w:t>
      </w:r>
      <w:r w:rsidR="00E438A3" w:rsidRPr="004B5EA5">
        <w:rPr>
          <w:rFonts w:ascii="Cambria" w:hAnsi="Cambria"/>
        </w:rPr>
        <w:t xml:space="preserve">To fulfil </w:t>
      </w:r>
      <w:r w:rsidRPr="004B5EA5">
        <w:rPr>
          <w:rFonts w:ascii="Cambria" w:hAnsi="Cambria"/>
        </w:rPr>
        <w:t xml:space="preserve">this objective </w:t>
      </w:r>
      <w:r w:rsidR="00E438A3" w:rsidRPr="004B5EA5">
        <w:rPr>
          <w:rFonts w:ascii="Cambria" w:hAnsi="Cambria"/>
        </w:rPr>
        <w:t>an</w:t>
      </w:r>
      <w:r w:rsidRPr="004B5EA5">
        <w:rPr>
          <w:rFonts w:ascii="Cambria" w:hAnsi="Cambria"/>
        </w:rPr>
        <w:t xml:space="preserve"> ad-words campaign and the modernization of the webpage in order to be more user friendly</w:t>
      </w:r>
      <w:r w:rsidR="00E438A3" w:rsidRPr="004B5EA5">
        <w:rPr>
          <w:rFonts w:ascii="Cambria" w:hAnsi="Cambria"/>
        </w:rPr>
        <w:t xml:space="preserve"> will be very useful </w:t>
      </w:r>
      <w:proofErr w:type="gramStart"/>
      <w:r w:rsidR="00E438A3" w:rsidRPr="004B5EA5">
        <w:rPr>
          <w:rFonts w:ascii="Cambria" w:hAnsi="Cambria"/>
        </w:rPr>
        <w:t xml:space="preserve">and </w:t>
      </w:r>
      <w:r w:rsidRPr="004B5EA5">
        <w:rPr>
          <w:rFonts w:ascii="Cambria" w:hAnsi="Cambria"/>
        </w:rPr>
        <w:t xml:space="preserve"> has</w:t>
      </w:r>
      <w:proofErr w:type="gramEnd"/>
      <w:r w:rsidRPr="004B5EA5">
        <w:rPr>
          <w:rFonts w:ascii="Cambria" w:hAnsi="Cambria"/>
        </w:rPr>
        <w:t xml:space="preserve"> already </w:t>
      </w:r>
      <w:r w:rsidR="00E438A3" w:rsidRPr="004B5EA5">
        <w:rPr>
          <w:rFonts w:ascii="Cambria" w:hAnsi="Cambria"/>
        </w:rPr>
        <w:t xml:space="preserve">been planned </w:t>
      </w:r>
      <w:r w:rsidRPr="004B5EA5">
        <w:rPr>
          <w:rFonts w:ascii="Cambria" w:hAnsi="Cambria"/>
        </w:rPr>
        <w:t xml:space="preserve">for the new period of the project. </w:t>
      </w:r>
    </w:p>
    <w:p w14:paraId="2D8C0A7F" w14:textId="77777777" w:rsidR="00327495" w:rsidRPr="00E536B2" w:rsidRDefault="00327495" w:rsidP="00C659B6">
      <w:pPr>
        <w:keepNext/>
        <w:numPr>
          <w:ilvl w:val="2"/>
          <w:numId w:val="3"/>
        </w:numPr>
        <w:spacing w:before="240" w:after="60"/>
        <w:ind w:left="0" w:firstLine="0"/>
        <w:outlineLvl w:val="2"/>
        <w:rPr>
          <w:rFonts w:asciiTheme="majorHAnsi" w:eastAsia="Times New Roman" w:hAnsiTheme="majorHAnsi"/>
          <w:b/>
          <w:bCs/>
          <w:sz w:val="26"/>
          <w:szCs w:val="26"/>
        </w:rPr>
      </w:pPr>
      <w:bookmarkStart w:id="234" w:name="_Toc418756493"/>
      <w:r w:rsidRPr="00E536B2">
        <w:rPr>
          <w:rFonts w:asciiTheme="majorHAnsi" w:eastAsia="Times New Roman" w:hAnsiTheme="majorHAnsi"/>
          <w:b/>
          <w:bCs/>
          <w:sz w:val="26"/>
          <w:szCs w:val="26"/>
        </w:rPr>
        <w:t>Sustainability of the action after the end of the project</w:t>
      </w:r>
      <w:bookmarkEnd w:id="234"/>
    </w:p>
    <w:p w14:paraId="62810FAF" w14:textId="58D1BC51" w:rsidR="00327495" w:rsidRPr="004B5EA5" w:rsidRDefault="00327495" w:rsidP="00AE4FF1">
      <w:pPr>
        <w:autoSpaceDE w:val="0"/>
        <w:rPr>
          <w:rFonts w:ascii="Cambria" w:hAnsi="Cambria"/>
        </w:rPr>
      </w:pPr>
      <w:r w:rsidRPr="004B5EA5">
        <w:rPr>
          <w:rFonts w:ascii="Cambria" w:hAnsi="Cambria"/>
        </w:rPr>
        <w:t xml:space="preserve">For WWF, the enhancement of energy efficiency is a very important pillar in order to reduce the energy use and consequently the CO2 emissions, mitigating in this way the climate change. </w:t>
      </w:r>
      <w:r w:rsidR="00757E56" w:rsidRPr="004B5EA5">
        <w:rPr>
          <w:rFonts w:ascii="Cambria" w:hAnsi="Cambria"/>
        </w:rPr>
        <w:t xml:space="preserve">In </w:t>
      </w:r>
      <w:r w:rsidRPr="004B5EA5">
        <w:rPr>
          <w:rFonts w:ascii="Cambria" w:hAnsi="Cambria"/>
        </w:rPr>
        <w:t xml:space="preserve">this context WWF Spain will participate in the new Topten project, called Topten ACT, which has already been approved </w:t>
      </w:r>
      <w:r w:rsidR="00757E56" w:rsidRPr="004B5EA5">
        <w:rPr>
          <w:rFonts w:ascii="Cambria" w:hAnsi="Cambria"/>
        </w:rPr>
        <w:t>by</w:t>
      </w:r>
      <w:r w:rsidRPr="004B5EA5">
        <w:rPr>
          <w:rFonts w:ascii="Cambria" w:hAnsi="Cambria"/>
        </w:rPr>
        <w:t xml:space="preserve"> Horizon 2020 and will start as soon as of March 2015. Its duration will be of </w:t>
      </w:r>
      <w:r w:rsidR="00757E56" w:rsidRPr="004B5EA5">
        <w:rPr>
          <w:rFonts w:ascii="Cambria" w:hAnsi="Cambria"/>
        </w:rPr>
        <w:t>3</w:t>
      </w:r>
      <w:r w:rsidRPr="004B5EA5">
        <w:rPr>
          <w:rFonts w:ascii="Cambria" w:hAnsi="Cambria"/>
        </w:rPr>
        <w:t xml:space="preserve"> years and will count with the participation of </w:t>
      </w:r>
      <w:r w:rsidR="00757E56" w:rsidRPr="004B5EA5">
        <w:rPr>
          <w:rFonts w:ascii="Cambria" w:hAnsi="Cambria"/>
        </w:rPr>
        <w:t xml:space="preserve">16 </w:t>
      </w:r>
      <w:r w:rsidRPr="004B5EA5">
        <w:rPr>
          <w:rFonts w:ascii="Cambria" w:hAnsi="Cambria"/>
        </w:rPr>
        <w:t xml:space="preserve">partners from equal number European countries. </w:t>
      </w:r>
    </w:p>
    <w:p w14:paraId="0C4388BD" w14:textId="77777777" w:rsidR="00327495" w:rsidRPr="00E536B2" w:rsidRDefault="00327495" w:rsidP="00C659B6">
      <w:pPr>
        <w:keepNext/>
        <w:numPr>
          <w:ilvl w:val="2"/>
          <w:numId w:val="3"/>
        </w:numPr>
        <w:spacing w:before="240" w:after="60"/>
        <w:ind w:left="0" w:firstLine="0"/>
        <w:outlineLvl w:val="2"/>
        <w:rPr>
          <w:rFonts w:asciiTheme="majorHAnsi" w:eastAsia="Times New Roman" w:hAnsiTheme="majorHAnsi"/>
          <w:b/>
          <w:bCs/>
          <w:sz w:val="26"/>
          <w:szCs w:val="26"/>
        </w:rPr>
      </w:pPr>
      <w:bookmarkStart w:id="235" w:name="_Toc418756494"/>
      <w:r w:rsidRPr="00E536B2">
        <w:rPr>
          <w:rFonts w:asciiTheme="majorHAnsi" w:eastAsia="Times New Roman" w:hAnsiTheme="majorHAnsi"/>
          <w:b/>
          <w:bCs/>
          <w:sz w:val="26"/>
          <w:szCs w:val="26"/>
        </w:rPr>
        <w:t>Review of resources</w:t>
      </w:r>
      <w:bookmarkEnd w:id="235"/>
      <w:r w:rsidRPr="00E536B2">
        <w:rPr>
          <w:rFonts w:asciiTheme="majorHAnsi" w:eastAsia="Times New Roman" w:hAnsiTheme="majorHAnsi"/>
          <w:b/>
          <w:bCs/>
          <w:sz w:val="26"/>
          <w:szCs w:val="26"/>
        </w:rPr>
        <w:t xml:space="preserve"> </w:t>
      </w:r>
    </w:p>
    <w:p w14:paraId="06B22AB7" w14:textId="0449F468" w:rsidR="00327495" w:rsidRPr="002B50A1" w:rsidRDefault="00327495" w:rsidP="007A258D">
      <w:pPr>
        <w:pStyle w:val="Style3"/>
        <w:ind w:left="0" w:firstLine="0"/>
        <w:rPr>
          <w:rFonts w:asciiTheme="majorHAnsi" w:hAnsiTheme="majorHAnsi"/>
          <w:i/>
        </w:rPr>
      </w:pPr>
      <w:bookmarkStart w:id="236" w:name="_Toc406610747"/>
      <w:r w:rsidRPr="00E536B2">
        <w:rPr>
          <w:rFonts w:asciiTheme="majorHAnsi" w:hAnsiTheme="majorHAnsi"/>
        </w:rPr>
        <w:t>Staff resources</w:t>
      </w:r>
      <w:bookmarkEnd w:id="236"/>
    </w:p>
    <w:p w14:paraId="7C1D61F4" w14:textId="26FD9B2F" w:rsidR="00327495" w:rsidRPr="004B5EA5" w:rsidRDefault="00327495" w:rsidP="004B5EA5">
      <w:pPr>
        <w:autoSpaceDE w:val="0"/>
        <w:rPr>
          <w:rFonts w:ascii="Cambria" w:hAnsi="Cambria"/>
        </w:rPr>
      </w:pPr>
      <w:r w:rsidRPr="004B5EA5">
        <w:rPr>
          <w:rFonts w:ascii="Cambria" w:hAnsi="Cambria"/>
        </w:rPr>
        <w:t>WWF Spain: In general terms</w:t>
      </w:r>
      <w:r w:rsidR="00757E56" w:rsidRPr="004B5EA5">
        <w:rPr>
          <w:rFonts w:ascii="Cambria" w:hAnsi="Cambria"/>
        </w:rPr>
        <w:t>,</w:t>
      </w:r>
      <w:r w:rsidRPr="004B5EA5">
        <w:rPr>
          <w:rFonts w:ascii="Cambria" w:hAnsi="Cambria"/>
        </w:rPr>
        <w:t xml:space="preserve"> the use of resources </w:t>
      </w:r>
      <w:r w:rsidR="00757E56" w:rsidRPr="004B5EA5">
        <w:rPr>
          <w:rFonts w:ascii="Cambria" w:hAnsi="Cambria"/>
        </w:rPr>
        <w:t xml:space="preserve">was </w:t>
      </w:r>
      <w:r w:rsidRPr="004B5EA5">
        <w:rPr>
          <w:rFonts w:ascii="Cambria" w:hAnsi="Cambria"/>
        </w:rPr>
        <w:t xml:space="preserve">implemented as planned. Nevertheless there were 2 cases </w:t>
      </w:r>
      <w:r w:rsidR="00757E56" w:rsidRPr="004B5EA5">
        <w:rPr>
          <w:rFonts w:ascii="Cambria" w:hAnsi="Cambria"/>
        </w:rPr>
        <w:t xml:space="preserve">in which </w:t>
      </w:r>
      <w:r w:rsidRPr="004B5EA5">
        <w:rPr>
          <w:rFonts w:ascii="Cambria" w:hAnsi="Cambria"/>
        </w:rPr>
        <w:t xml:space="preserve">time deviations from the initial programme </w:t>
      </w:r>
      <w:r w:rsidR="00757E56" w:rsidRPr="004B5EA5">
        <w:rPr>
          <w:rFonts w:ascii="Cambria" w:hAnsi="Cambria"/>
        </w:rPr>
        <w:t>occurred.</w:t>
      </w:r>
    </w:p>
    <w:p w14:paraId="0E43C5AE" w14:textId="24651939" w:rsidR="00327495" w:rsidRPr="004B5EA5" w:rsidRDefault="00327495" w:rsidP="004B5EA5">
      <w:pPr>
        <w:autoSpaceDE w:val="0"/>
        <w:rPr>
          <w:rFonts w:ascii="Cambria" w:hAnsi="Cambria"/>
        </w:rPr>
      </w:pPr>
      <w:r w:rsidRPr="004B5EA5">
        <w:rPr>
          <w:rFonts w:ascii="Cambria" w:hAnsi="Cambria"/>
        </w:rPr>
        <w:t xml:space="preserve">The first one was </w:t>
      </w:r>
      <w:r w:rsidR="00E945D4" w:rsidRPr="004B5EA5">
        <w:rPr>
          <w:rFonts w:ascii="Cambria" w:hAnsi="Cambria"/>
        </w:rPr>
        <w:t xml:space="preserve">in </w:t>
      </w:r>
      <w:r w:rsidRPr="004B5EA5">
        <w:rPr>
          <w:rFonts w:ascii="Cambria" w:hAnsi="Cambria"/>
        </w:rPr>
        <w:t xml:space="preserve">WP2, where the maintenance of the Spanish Topten page was performed in house, instead of hiring an external contractor. This had as a result the necessity for a wider implication of the WWF´s web master, mainly, who had been in charge of the maintenance of the web page, assisted by the project coordinator. Moreover, 6 </w:t>
      </w:r>
      <w:r w:rsidR="00185890" w:rsidRPr="004B5EA5">
        <w:rPr>
          <w:rFonts w:ascii="Cambria" w:hAnsi="Cambria"/>
        </w:rPr>
        <w:t xml:space="preserve">additional </w:t>
      </w:r>
      <w:r w:rsidRPr="004B5EA5">
        <w:rPr>
          <w:rFonts w:ascii="Cambria" w:hAnsi="Cambria"/>
        </w:rPr>
        <w:t>hours in total</w:t>
      </w:r>
      <w:r w:rsidR="00185890" w:rsidRPr="004B5EA5">
        <w:rPr>
          <w:rFonts w:ascii="Cambria" w:hAnsi="Cambria"/>
        </w:rPr>
        <w:t xml:space="preserve"> where necessary</w:t>
      </w:r>
      <w:r w:rsidRPr="004B5EA5">
        <w:rPr>
          <w:rFonts w:ascii="Cambria" w:hAnsi="Cambria"/>
        </w:rPr>
        <w:t xml:space="preserve"> from the publications editor, who in coordination with the webmaster and the project coordinator was editing the texts of the Spanish Topten web</w:t>
      </w:r>
      <w:r w:rsidR="00185890" w:rsidRPr="004B5EA5">
        <w:rPr>
          <w:rFonts w:ascii="Cambria" w:hAnsi="Cambria"/>
        </w:rPr>
        <w:t>,</w:t>
      </w:r>
      <w:r w:rsidRPr="004B5EA5">
        <w:rPr>
          <w:rFonts w:ascii="Cambria" w:hAnsi="Cambria"/>
        </w:rPr>
        <w:t xml:space="preserve"> trying to insert appropriate keywords </w:t>
      </w:r>
      <w:r w:rsidR="00185890" w:rsidRPr="004B5EA5">
        <w:rPr>
          <w:rFonts w:ascii="Cambria" w:hAnsi="Cambria"/>
        </w:rPr>
        <w:t xml:space="preserve">so that </w:t>
      </w:r>
      <w:r w:rsidRPr="004B5EA5">
        <w:rPr>
          <w:rFonts w:ascii="Cambria" w:hAnsi="Cambria"/>
        </w:rPr>
        <w:t>the Topten texts appear</w:t>
      </w:r>
      <w:r w:rsidR="00185890" w:rsidRPr="004B5EA5">
        <w:rPr>
          <w:rFonts w:ascii="Cambria" w:hAnsi="Cambria"/>
        </w:rPr>
        <w:t>ed</w:t>
      </w:r>
      <w:r w:rsidRPr="004B5EA5">
        <w:rPr>
          <w:rFonts w:ascii="Cambria" w:hAnsi="Cambria"/>
        </w:rPr>
        <w:t xml:space="preserve"> in more web searches </w:t>
      </w:r>
      <w:r w:rsidR="00185890" w:rsidRPr="004B5EA5">
        <w:rPr>
          <w:rFonts w:ascii="Cambria" w:hAnsi="Cambria"/>
        </w:rPr>
        <w:t xml:space="preserve">on </w:t>
      </w:r>
      <w:r w:rsidRPr="004B5EA5">
        <w:rPr>
          <w:rFonts w:ascii="Cambria" w:hAnsi="Cambria"/>
        </w:rPr>
        <w:t xml:space="preserve">energy efficiency. </w:t>
      </w:r>
    </w:p>
    <w:p w14:paraId="5903573C" w14:textId="1030A2AB" w:rsidR="00327495" w:rsidRPr="004B5EA5" w:rsidRDefault="00327495" w:rsidP="004B5EA5">
      <w:pPr>
        <w:autoSpaceDE w:val="0"/>
        <w:rPr>
          <w:rFonts w:ascii="Cambria" w:hAnsi="Cambria"/>
        </w:rPr>
      </w:pPr>
      <w:r w:rsidRPr="004B5EA5">
        <w:rPr>
          <w:rFonts w:ascii="Cambria" w:hAnsi="Cambria"/>
        </w:rPr>
        <w:t>The second “major” deviation was observed in WP4, where in the context of the task 4.1.3, Pilot Procurement Actions</w:t>
      </w:r>
      <w:r w:rsidR="003F3AEA" w:rsidRPr="004B5EA5">
        <w:rPr>
          <w:rFonts w:ascii="Cambria" w:hAnsi="Cambria"/>
        </w:rPr>
        <w:t>,</w:t>
      </w:r>
      <w:r w:rsidRPr="004B5EA5">
        <w:rPr>
          <w:rFonts w:ascii="Cambria" w:hAnsi="Cambria"/>
        </w:rPr>
        <w:t xml:space="preserve"> a high </w:t>
      </w:r>
      <w:r w:rsidR="003F3AEA" w:rsidRPr="004B5EA5">
        <w:rPr>
          <w:rFonts w:ascii="Cambria" w:hAnsi="Cambria"/>
        </w:rPr>
        <w:t xml:space="preserve">level </w:t>
      </w:r>
      <w:r w:rsidRPr="004B5EA5">
        <w:rPr>
          <w:rFonts w:ascii="Cambria" w:hAnsi="Cambria"/>
        </w:rPr>
        <w:t xml:space="preserve">seminar </w:t>
      </w:r>
      <w:r w:rsidR="003F3AEA" w:rsidRPr="004B5EA5">
        <w:rPr>
          <w:rFonts w:ascii="Cambria" w:hAnsi="Cambria"/>
        </w:rPr>
        <w:t xml:space="preserve">was organized </w:t>
      </w:r>
      <w:r w:rsidRPr="004B5EA5">
        <w:rPr>
          <w:rFonts w:ascii="Cambria" w:hAnsi="Cambria"/>
        </w:rPr>
        <w:t>concerning sustainable public procurement</w:t>
      </w:r>
      <w:r w:rsidR="003F3AEA" w:rsidRPr="004B5EA5">
        <w:rPr>
          <w:rFonts w:ascii="Cambria" w:hAnsi="Cambria"/>
        </w:rPr>
        <w:t xml:space="preserve"> in </w:t>
      </w:r>
      <w:r w:rsidRPr="004B5EA5">
        <w:rPr>
          <w:rFonts w:ascii="Cambria" w:hAnsi="Cambria"/>
        </w:rPr>
        <w:t xml:space="preserve">Spanish Municipalities. The seminar was organized </w:t>
      </w:r>
      <w:r w:rsidR="003F3AEA" w:rsidRPr="004B5EA5">
        <w:rPr>
          <w:rFonts w:ascii="Cambria" w:hAnsi="Cambria"/>
        </w:rPr>
        <w:t xml:space="preserve">in </w:t>
      </w:r>
      <w:r w:rsidRPr="004B5EA5">
        <w:rPr>
          <w:rFonts w:ascii="Cambria" w:hAnsi="Cambria"/>
        </w:rPr>
        <w:t xml:space="preserve">the context of the National Environmental Summit of Spain (CONAMA), which is the largest environmental event that takes place in Spain, </w:t>
      </w:r>
      <w:r w:rsidR="003F3AEA" w:rsidRPr="004B5EA5">
        <w:rPr>
          <w:rFonts w:ascii="Cambria" w:hAnsi="Cambria"/>
        </w:rPr>
        <w:t>which was attended by</w:t>
      </w:r>
      <w:r w:rsidRPr="004B5EA5">
        <w:rPr>
          <w:rFonts w:ascii="Cambria" w:hAnsi="Cambria"/>
        </w:rPr>
        <w:t xml:space="preserve"> more than 7.000 persons, from sectors related to environmental issues</w:t>
      </w:r>
      <w:r w:rsidR="003F3AEA" w:rsidRPr="004B5EA5">
        <w:rPr>
          <w:rFonts w:ascii="Cambria" w:hAnsi="Cambria"/>
        </w:rPr>
        <w:t xml:space="preserve"> (</w:t>
      </w:r>
      <w:r w:rsidRPr="004B5EA5">
        <w:rPr>
          <w:rFonts w:ascii="Cambria" w:hAnsi="Cambria"/>
        </w:rPr>
        <w:t>not only from Spain, but also from Latin America and the rest of the world</w:t>
      </w:r>
      <w:r w:rsidR="003F3AEA" w:rsidRPr="004B5EA5">
        <w:rPr>
          <w:rFonts w:ascii="Cambria" w:hAnsi="Cambria"/>
        </w:rPr>
        <w:t>)</w:t>
      </w:r>
      <w:r w:rsidRPr="004B5EA5">
        <w:rPr>
          <w:rFonts w:ascii="Cambria" w:hAnsi="Cambria"/>
        </w:rPr>
        <w:t xml:space="preserve">. The participation in </w:t>
      </w:r>
      <w:r w:rsidR="003B1D0E" w:rsidRPr="004B5EA5">
        <w:rPr>
          <w:rFonts w:ascii="Cambria" w:hAnsi="Cambria"/>
        </w:rPr>
        <w:t>such an</w:t>
      </w:r>
      <w:r w:rsidRPr="004B5EA5">
        <w:rPr>
          <w:rFonts w:ascii="Cambria" w:hAnsi="Cambria"/>
        </w:rPr>
        <w:t xml:space="preserve"> important event needed an extensive management effort in order to guarantee high quality level that correspond</w:t>
      </w:r>
      <w:r w:rsidR="003B1D0E" w:rsidRPr="004B5EA5">
        <w:rPr>
          <w:rFonts w:ascii="Cambria" w:hAnsi="Cambria"/>
        </w:rPr>
        <w:t>s</w:t>
      </w:r>
      <w:r w:rsidRPr="004B5EA5">
        <w:rPr>
          <w:rFonts w:ascii="Cambria" w:hAnsi="Cambria"/>
        </w:rPr>
        <w:t xml:space="preserve"> to the participation in an event like this.  Thus the project coordinator needed to dedicate some more hours (15h) than planned in the organization of </w:t>
      </w:r>
      <w:r w:rsidR="003B1D0E" w:rsidRPr="004B5EA5">
        <w:rPr>
          <w:rFonts w:ascii="Cambria" w:hAnsi="Cambria"/>
        </w:rPr>
        <w:t xml:space="preserve">this </w:t>
      </w:r>
      <w:r w:rsidRPr="004B5EA5">
        <w:rPr>
          <w:rFonts w:ascii="Cambria" w:hAnsi="Cambria"/>
        </w:rPr>
        <w:t xml:space="preserve">event. </w:t>
      </w:r>
    </w:p>
    <w:p w14:paraId="70368D62" w14:textId="34DD33D1" w:rsidR="00327495" w:rsidRPr="004B5EA5" w:rsidRDefault="00327495" w:rsidP="004B5EA5">
      <w:pPr>
        <w:autoSpaceDE w:val="0"/>
        <w:rPr>
          <w:rFonts w:ascii="Cambria" w:hAnsi="Cambria"/>
        </w:rPr>
      </w:pPr>
      <w:r w:rsidRPr="004B5EA5">
        <w:rPr>
          <w:rFonts w:ascii="Cambria" w:hAnsi="Cambria"/>
        </w:rPr>
        <w:t xml:space="preserve">Finally, there was a minor deviation from the work programme concerning </w:t>
      </w:r>
      <w:proofErr w:type="gramStart"/>
      <w:r w:rsidRPr="004B5EA5">
        <w:rPr>
          <w:rFonts w:ascii="Cambria" w:hAnsi="Cambria"/>
        </w:rPr>
        <w:t>WP ,</w:t>
      </w:r>
      <w:proofErr w:type="gramEnd"/>
      <w:r w:rsidRPr="004B5EA5">
        <w:rPr>
          <w:rFonts w:ascii="Cambria" w:hAnsi="Cambria"/>
        </w:rPr>
        <w:t xml:space="preserve"> where the project coordinator and the press officer needed to dedicate a few more hours of their time (5 hours in total) for the overall promotion of the Topten project. </w:t>
      </w:r>
    </w:p>
    <w:p w14:paraId="71EBD199" w14:textId="2ED81D39" w:rsidR="00327495" w:rsidRPr="004B5EA5" w:rsidRDefault="00A659EE" w:rsidP="004B5EA5">
      <w:pPr>
        <w:autoSpaceDE w:val="0"/>
        <w:rPr>
          <w:rFonts w:ascii="Cambria" w:hAnsi="Cambria"/>
        </w:rPr>
      </w:pPr>
      <w:r w:rsidRPr="004B5EA5">
        <w:rPr>
          <w:rFonts w:ascii="Cambria" w:hAnsi="Cambria"/>
        </w:rPr>
        <w:lastRenderedPageBreak/>
        <w:t>A</w:t>
      </w:r>
      <w:r w:rsidR="00327495" w:rsidRPr="004B5EA5">
        <w:rPr>
          <w:rFonts w:ascii="Cambria" w:hAnsi="Cambria"/>
        </w:rPr>
        <w:t xml:space="preserve"> break-down of hours by task and staff members </w:t>
      </w:r>
    </w:p>
    <w:tbl>
      <w:tblPr>
        <w:tblW w:w="9626" w:type="dxa"/>
        <w:tblInd w:w="108" w:type="dxa"/>
        <w:tblLayout w:type="fixed"/>
        <w:tblLook w:val="0000" w:firstRow="0" w:lastRow="0" w:firstColumn="0" w:lastColumn="0" w:noHBand="0" w:noVBand="0"/>
      </w:tblPr>
      <w:tblGrid>
        <w:gridCol w:w="3119"/>
        <w:gridCol w:w="2126"/>
        <w:gridCol w:w="1228"/>
        <w:gridCol w:w="3153"/>
      </w:tblGrid>
      <w:tr w:rsidR="00327495" w:rsidRPr="004B5EA5" w14:paraId="23DF2480" w14:textId="77777777" w:rsidTr="00810FFB">
        <w:tc>
          <w:tcPr>
            <w:tcW w:w="3119" w:type="dxa"/>
            <w:tcBorders>
              <w:top w:val="single" w:sz="4" w:space="0" w:color="000000"/>
              <w:left w:val="single" w:sz="4" w:space="0" w:color="000000"/>
              <w:bottom w:val="single" w:sz="4" w:space="0" w:color="000000"/>
            </w:tcBorders>
            <w:shd w:val="clear" w:color="auto" w:fill="auto"/>
          </w:tcPr>
          <w:p w14:paraId="7ED4C8DF" w14:textId="77777777" w:rsidR="00327495" w:rsidRPr="004B5EA5" w:rsidRDefault="00327495" w:rsidP="004B5EA5">
            <w:pPr>
              <w:autoSpaceDE w:val="0"/>
              <w:spacing w:after="0"/>
              <w:rPr>
                <w:rFonts w:ascii="Cambria" w:hAnsi="Cambria"/>
              </w:rPr>
            </w:pPr>
            <w:r w:rsidRPr="004B5EA5">
              <w:rPr>
                <w:rFonts w:ascii="Cambria" w:hAnsi="Cambria"/>
              </w:rPr>
              <w:t>Task n° + name</w:t>
            </w:r>
          </w:p>
        </w:tc>
        <w:tc>
          <w:tcPr>
            <w:tcW w:w="2126" w:type="dxa"/>
            <w:tcBorders>
              <w:top w:val="single" w:sz="4" w:space="0" w:color="000000"/>
              <w:left w:val="single" w:sz="4" w:space="0" w:color="000000"/>
              <w:bottom w:val="single" w:sz="4" w:space="0" w:color="000000"/>
            </w:tcBorders>
            <w:shd w:val="clear" w:color="auto" w:fill="auto"/>
          </w:tcPr>
          <w:p w14:paraId="442B219A" w14:textId="77777777" w:rsidR="00327495" w:rsidRPr="004B5EA5" w:rsidRDefault="00327495" w:rsidP="004B5EA5">
            <w:pPr>
              <w:autoSpaceDE w:val="0"/>
              <w:spacing w:after="0"/>
              <w:rPr>
                <w:rFonts w:ascii="Cambria" w:hAnsi="Cambria"/>
              </w:rPr>
            </w:pPr>
            <w:r w:rsidRPr="004B5EA5">
              <w:rPr>
                <w:rFonts w:ascii="Cambria" w:hAnsi="Cambria"/>
              </w:rPr>
              <w:t>Involved staff member</w:t>
            </w:r>
          </w:p>
        </w:tc>
        <w:tc>
          <w:tcPr>
            <w:tcW w:w="1228" w:type="dxa"/>
            <w:tcBorders>
              <w:top w:val="single" w:sz="4" w:space="0" w:color="000000"/>
              <w:left w:val="single" w:sz="4" w:space="0" w:color="000000"/>
              <w:bottom w:val="single" w:sz="4" w:space="0" w:color="000000"/>
            </w:tcBorders>
            <w:shd w:val="clear" w:color="auto" w:fill="auto"/>
          </w:tcPr>
          <w:p w14:paraId="45B4DDE6" w14:textId="77777777" w:rsidR="00327495" w:rsidRPr="004B5EA5" w:rsidRDefault="00327495" w:rsidP="004B5EA5">
            <w:pPr>
              <w:autoSpaceDE w:val="0"/>
              <w:spacing w:after="0"/>
              <w:rPr>
                <w:rFonts w:ascii="Cambria" w:hAnsi="Cambria"/>
              </w:rPr>
            </w:pPr>
            <w:r w:rsidRPr="004B5EA5">
              <w:rPr>
                <w:rFonts w:ascii="Cambria" w:hAnsi="Cambri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6B188EF" w14:textId="77777777" w:rsidR="00327495" w:rsidRPr="004B5EA5" w:rsidRDefault="00327495" w:rsidP="004B5EA5">
            <w:pPr>
              <w:autoSpaceDE w:val="0"/>
              <w:spacing w:after="0"/>
              <w:rPr>
                <w:rFonts w:ascii="Cambria" w:hAnsi="Cambria"/>
              </w:rPr>
            </w:pPr>
            <w:r w:rsidRPr="004B5EA5">
              <w:rPr>
                <w:rFonts w:ascii="Cambria" w:hAnsi="Cambria"/>
              </w:rPr>
              <w:t>Keywords on undertaken activities</w:t>
            </w:r>
          </w:p>
        </w:tc>
      </w:tr>
      <w:tr w:rsidR="00327495" w:rsidRPr="004B5EA5" w14:paraId="466AE731" w14:textId="77777777" w:rsidTr="00191CC8">
        <w:tc>
          <w:tcPr>
            <w:tcW w:w="3119" w:type="dxa"/>
            <w:vMerge w:val="restart"/>
            <w:tcBorders>
              <w:top w:val="single" w:sz="4" w:space="0" w:color="000000"/>
              <w:left w:val="single" w:sz="4" w:space="0" w:color="000000"/>
            </w:tcBorders>
            <w:shd w:val="clear" w:color="auto" w:fill="auto"/>
          </w:tcPr>
          <w:p w14:paraId="4287F6A6" w14:textId="77777777" w:rsidR="00327495" w:rsidRPr="004B5EA5" w:rsidRDefault="00327495" w:rsidP="004B5EA5">
            <w:pPr>
              <w:autoSpaceDE w:val="0"/>
              <w:spacing w:after="0"/>
              <w:rPr>
                <w:rFonts w:ascii="Cambria" w:hAnsi="Cambria"/>
              </w:rPr>
            </w:pPr>
            <w:r w:rsidRPr="004B5EA5">
              <w:rPr>
                <w:rFonts w:ascii="Cambria" w:hAnsi="Cambria"/>
              </w:rPr>
              <w:t xml:space="preserve">Task 2.2. National core activities for the maintenance of Topten websites and development of Topten projects </w:t>
            </w:r>
          </w:p>
        </w:tc>
        <w:tc>
          <w:tcPr>
            <w:tcW w:w="2126" w:type="dxa"/>
            <w:tcBorders>
              <w:top w:val="single" w:sz="4" w:space="0" w:color="000000"/>
              <w:left w:val="single" w:sz="4" w:space="0" w:color="000000"/>
              <w:bottom w:val="single" w:sz="4" w:space="0" w:color="000000"/>
            </w:tcBorders>
            <w:shd w:val="clear" w:color="auto" w:fill="auto"/>
          </w:tcPr>
          <w:p w14:paraId="750E2853" w14:textId="77777777" w:rsidR="00327495" w:rsidRPr="004B5EA5" w:rsidRDefault="00327495" w:rsidP="004B5EA5">
            <w:pPr>
              <w:autoSpaceDE w:val="0"/>
              <w:spacing w:after="0"/>
              <w:rPr>
                <w:rFonts w:ascii="Cambria" w:hAnsi="Cambria"/>
              </w:rPr>
            </w:pPr>
            <w:r w:rsidRPr="004B5EA5">
              <w:rPr>
                <w:rFonts w:ascii="Cambria" w:hAnsi="Cambria"/>
              </w:rPr>
              <w:t>Giorgos Tragopoulos (Project Coordinator)</w:t>
            </w:r>
          </w:p>
        </w:tc>
        <w:tc>
          <w:tcPr>
            <w:tcW w:w="1228" w:type="dxa"/>
            <w:tcBorders>
              <w:top w:val="single" w:sz="4" w:space="0" w:color="000000"/>
              <w:left w:val="single" w:sz="4" w:space="0" w:color="000000"/>
              <w:bottom w:val="single" w:sz="4" w:space="0" w:color="000000"/>
            </w:tcBorders>
            <w:shd w:val="clear" w:color="auto" w:fill="auto"/>
          </w:tcPr>
          <w:p w14:paraId="3B2DF92E" w14:textId="77777777" w:rsidR="00327495" w:rsidRPr="004B5EA5" w:rsidRDefault="00327495" w:rsidP="004B5EA5">
            <w:pPr>
              <w:autoSpaceDE w:val="0"/>
              <w:spacing w:after="0"/>
              <w:rPr>
                <w:rFonts w:ascii="Cambria" w:hAnsi="Cambria"/>
              </w:rPr>
            </w:pPr>
            <w:r w:rsidRPr="004B5EA5">
              <w:rPr>
                <w:rFonts w:ascii="Cambria" w:hAnsi="Cambria"/>
              </w:rPr>
              <w:t xml:space="preserve">609hours </w:t>
            </w:r>
          </w:p>
          <w:p w14:paraId="6DBD2B4E" w14:textId="77777777" w:rsidR="00327495" w:rsidRPr="004B5EA5" w:rsidRDefault="00327495" w:rsidP="004B5EA5">
            <w:pPr>
              <w:autoSpaceDE w:val="0"/>
              <w:spacing w:after="0"/>
              <w:rPr>
                <w:rFonts w:ascii="Cambria" w:hAnsi="Cambria"/>
              </w:rPr>
            </w:pPr>
          </w:p>
          <w:p w14:paraId="0D334820" w14:textId="77777777" w:rsidR="00327495" w:rsidRPr="004B5EA5" w:rsidRDefault="00327495" w:rsidP="004B5EA5">
            <w:pPr>
              <w:autoSpaceDE w:val="0"/>
              <w:spacing w:after="0"/>
              <w:rPr>
                <w:rFonts w:ascii="Cambria" w:hAnsi="Cambria"/>
              </w:rPr>
            </w:pPr>
          </w:p>
          <w:p w14:paraId="03629F9D" w14:textId="77777777" w:rsidR="00327495" w:rsidRPr="004B5EA5" w:rsidRDefault="00327495" w:rsidP="004B5EA5">
            <w:pPr>
              <w:autoSpaceDE w:val="0"/>
              <w:spacing w:after="0"/>
              <w:rPr>
                <w:rFonts w:ascii="Cambria" w:hAnsi="Cambria"/>
              </w:rPr>
            </w:pPr>
          </w:p>
          <w:p w14:paraId="7991EF0C" w14:textId="77777777" w:rsidR="00327495" w:rsidRPr="004B5EA5" w:rsidRDefault="00327495" w:rsidP="004B5EA5">
            <w:pPr>
              <w:autoSpaceDE w:val="0"/>
              <w:spacing w:after="0"/>
              <w:rPr>
                <w:rFonts w:ascii="Cambria" w:hAnsi="Cambria"/>
              </w:rPr>
            </w:pPr>
          </w:p>
          <w:p w14:paraId="6E8C9538" w14:textId="77777777" w:rsidR="00327495" w:rsidRPr="004B5EA5" w:rsidRDefault="00327495" w:rsidP="004B5EA5">
            <w:pPr>
              <w:autoSpaceDE w:val="0"/>
              <w:spacing w:after="0"/>
              <w:rPr>
                <w:rFonts w:ascii="Cambria" w:hAnsi="Cambria"/>
              </w:rPr>
            </w:pPr>
          </w:p>
          <w:p w14:paraId="22457AE9" w14:textId="77777777" w:rsidR="00327495" w:rsidRPr="004B5EA5" w:rsidRDefault="00327495" w:rsidP="004B5EA5">
            <w:pPr>
              <w:autoSpaceDE w:val="0"/>
              <w:spacing w:after="0"/>
              <w:rPr>
                <w:rFonts w:ascii="Cambria" w:hAnsi="Cambria"/>
              </w:rPr>
            </w:pPr>
          </w:p>
        </w:tc>
        <w:tc>
          <w:tcPr>
            <w:tcW w:w="3153" w:type="dxa"/>
            <w:vMerge w:val="restart"/>
            <w:tcBorders>
              <w:top w:val="single" w:sz="4" w:space="0" w:color="000000"/>
              <w:left w:val="single" w:sz="4" w:space="0" w:color="000000"/>
              <w:right w:val="single" w:sz="4" w:space="0" w:color="000000"/>
            </w:tcBorders>
            <w:shd w:val="clear" w:color="auto" w:fill="auto"/>
          </w:tcPr>
          <w:p w14:paraId="5E88EFF8" w14:textId="77777777" w:rsidR="00327495" w:rsidRPr="004B5EA5" w:rsidRDefault="00327495" w:rsidP="004B5EA5">
            <w:pPr>
              <w:autoSpaceDE w:val="0"/>
              <w:spacing w:after="0"/>
              <w:rPr>
                <w:rFonts w:ascii="Cambria" w:hAnsi="Cambria"/>
              </w:rPr>
            </w:pPr>
            <w:r w:rsidRPr="004B5EA5">
              <w:rPr>
                <w:rFonts w:ascii="Cambria" w:hAnsi="Cambria"/>
              </w:rPr>
              <w:t xml:space="preserve"> Selection Criteria, Selection of products, Energy efficiency indexes, website maintenance &amp; improvement, Development of website content, update of product lists, pictures, web visitors monitoring, training and supervision of skilled staff,</w:t>
            </w:r>
          </w:p>
        </w:tc>
      </w:tr>
      <w:tr w:rsidR="00327495" w:rsidRPr="004B5EA5" w14:paraId="283D366E" w14:textId="77777777" w:rsidTr="00191CC8">
        <w:tc>
          <w:tcPr>
            <w:tcW w:w="3119" w:type="dxa"/>
            <w:vMerge/>
            <w:tcBorders>
              <w:left w:val="single" w:sz="4" w:space="0" w:color="000000"/>
            </w:tcBorders>
            <w:shd w:val="clear" w:color="auto" w:fill="auto"/>
          </w:tcPr>
          <w:p w14:paraId="0E342470" w14:textId="77777777" w:rsidR="00327495" w:rsidRPr="004B5EA5" w:rsidRDefault="00327495" w:rsidP="004B5EA5">
            <w:pPr>
              <w:autoSpaceDE w:val="0"/>
              <w:spacing w:after="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016683CE" w14:textId="77777777" w:rsidR="00327495" w:rsidRPr="004B5EA5" w:rsidRDefault="00327495" w:rsidP="004B5EA5">
            <w:pPr>
              <w:autoSpaceDE w:val="0"/>
              <w:spacing w:after="0"/>
              <w:rPr>
                <w:rFonts w:ascii="Cambria" w:hAnsi="Cambria"/>
              </w:rPr>
            </w:pPr>
            <w:r w:rsidRPr="004B5EA5">
              <w:rPr>
                <w:rFonts w:ascii="Cambria" w:hAnsi="Cambria"/>
              </w:rPr>
              <w:t>Cristina Martín(Press Officer)</w:t>
            </w:r>
          </w:p>
        </w:tc>
        <w:tc>
          <w:tcPr>
            <w:tcW w:w="1228" w:type="dxa"/>
            <w:tcBorders>
              <w:top w:val="single" w:sz="4" w:space="0" w:color="000000"/>
              <w:left w:val="single" w:sz="4" w:space="0" w:color="000000"/>
              <w:bottom w:val="single" w:sz="4" w:space="0" w:color="000000"/>
            </w:tcBorders>
            <w:shd w:val="clear" w:color="auto" w:fill="auto"/>
          </w:tcPr>
          <w:p w14:paraId="54DB2244" w14:textId="77777777" w:rsidR="00327495" w:rsidRPr="004B5EA5" w:rsidRDefault="00327495" w:rsidP="004B5EA5">
            <w:pPr>
              <w:autoSpaceDE w:val="0"/>
              <w:spacing w:after="0"/>
              <w:rPr>
                <w:rFonts w:ascii="Cambria" w:hAnsi="Cambria"/>
              </w:rPr>
            </w:pPr>
            <w:r w:rsidRPr="004B5EA5">
              <w:rPr>
                <w:rFonts w:ascii="Cambria" w:hAnsi="Cambria"/>
              </w:rPr>
              <w:t>80hours</w:t>
            </w:r>
          </w:p>
        </w:tc>
        <w:tc>
          <w:tcPr>
            <w:tcW w:w="3153" w:type="dxa"/>
            <w:vMerge/>
            <w:tcBorders>
              <w:left w:val="single" w:sz="4" w:space="0" w:color="000000"/>
              <w:right w:val="single" w:sz="4" w:space="0" w:color="000000"/>
            </w:tcBorders>
            <w:shd w:val="clear" w:color="auto" w:fill="auto"/>
          </w:tcPr>
          <w:p w14:paraId="75BE7FE4" w14:textId="77777777" w:rsidR="00327495" w:rsidRPr="004B5EA5" w:rsidRDefault="00327495" w:rsidP="004B5EA5">
            <w:pPr>
              <w:autoSpaceDE w:val="0"/>
              <w:spacing w:after="0"/>
              <w:rPr>
                <w:rFonts w:ascii="Cambria" w:hAnsi="Cambria"/>
              </w:rPr>
            </w:pPr>
          </w:p>
        </w:tc>
      </w:tr>
      <w:tr w:rsidR="00327495" w:rsidRPr="004B5EA5" w14:paraId="1F06BEE2" w14:textId="77777777" w:rsidTr="00191CC8">
        <w:tc>
          <w:tcPr>
            <w:tcW w:w="3119" w:type="dxa"/>
            <w:vMerge/>
            <w:tcBorders>
              <w:left w:val="single" w:sz="4" w:space="0" w:color="000000"/>
            </w:tcBorders>
            <w:shd w:val="clear" w:color="auto" w:fill="auto"/>
          </w:tcPr>
          <w:p w14:paraId="4F5DE351" w14:textId="77777777" w:rsidR="00327495" w:rsidRPr="004B5EA5" w:rsidRDefault="00327495" w:rsidP="004B5EA5">
            <w:pPr>
              <w:autoSpaceDE w:val="0"/>
              <w:spacing w:after="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5FE66D98" w14:textId="77777777" w:rsidR="00327495" w:rsidRPr="004B5EA5" w:rsidRDefault="00327495" w:rsidP="004B5EA5">
            <w:pPr>
              <w:autoSpaceDE w:val="0"/>
              <w:spacing w:after="0"/>
              <w:rPr>
                <w:rFonts w:ascii="Cambria" w:hAnsi="Cambria"/>
              </w:rPr>
            </w:pPr>
            <w:r w:rsidRPr="004B5EA5">
              <w:rPr>
                <w:rFonts w:ascii="Cambria" w:hAnsi="Cambria"/>
              </w:rPr>
              <w:t>Itziar Badia (Webmaster)</w:t>
            </w:r>
          </w:p>
        </w:tc>
        <w:tc>
          <w:tcPr>
            <w:tcW w:w="1228" w:type="dxa"/>
            <w:tcBorders>
              <w:top w:val="single" w:sz="4" w:space="0" w:color="000000"/>
              <w:left w:val="single" w:sz="4" w:space="0" w:color="000000"/>
              <w:bottom w:val="single" w:sz="4" w:space="0" w:color="000000"/>
            </w:tcBorders>
            <w:shd w:val="clear" w:color="auto" w:fill="auto"/>
          </w:tcPr>
          <w:p w14:paraId="260751E3" w14:textId="77777777" w:rsidR="00327495" w:rsidRPr="004B5EA5" w:rsidRDefault="00327495" w:rsidP="004B5EA5">
            <w:pPr>
              <w:autoSpaceDE w:val="0"/>
              <w:spacing w:after="0"/>
              <w:rPr>
                <w:rFonts w:ascii="Cambria" w:hAnsi="Cambria"/>
              </w:rPr>
            </w:pPr>
            <w:r w:rsidRPr="004B5EA5">
              <w:rPr>
                <w:rFonts w:ascii="Cambria" w:hAnsi="Cambria"/>
              </w:rPr>
              <w:t>195hours</w:t>
            </w:r>
          </w:p>
        </w:tc>
        <w:tc>
          <w:tcPr>
            <w:tcW w:w="3153" w:type="dxa"/>
            <w:vMerge/>
            <w:tcBorders>
              <w:left w:val="single" w:sz="4" w:space="0" w:color="000000"/>
              <w:right w:val="single" w:sz="4" w:space="0" w:color="000000"/>
            </w:tcBorders>
            <w:shd w:val="clear" w:color="auto" w:fill="auto"/>
          </w:tcPr>
          <w:p w14:paraId="01DD3A00" w14:textId="77777777" w:rsidR="00327495" w:rsidRPr="004B5EA5" w:rsidRDefault="00327495" w:rsidP="004B5EA5">
            <w:pPr>
              <w:autoSpaceDE w:val="0"/>
              <w:spacing w:after="0"/>
              <w:rPr>
                <w:rFonts w:ascii="Cambria" w:hAnsi="Cambria"/>
              </w:rPr>
            </w:pPr>
          </w:p>
        </w:tc>
      </w:tr>
      <w:tr w:rsidR="00327495" w:rsidRPr="004B5EA5" w14:paraId="53EFA46F" w14:textId="77777777" w:rsidTr="00191CC8">
        <w:tc>
          <w:tcPr>
            <w:tcW w:w="3119" w:type="dxa"/>
            <w:vMerge/>
            <w:tcBorders>
              <w:left w:val="single" w:sz="4" w:space="0" w:color="000000"/>
            </w:tcBorders>
            <w:shd w:val="clear" w:color="auto" w:fill="auto"/>
          </w:tcPr>
          <w:p w14:paraId="60D5B660" w14:textId="77777777" w:rsidR="00327495" w:rsidRPr="004B5EA5" w:rsidRDefault="00327495" w:rsidP="004B5EA5">
            <w:pPr>
              <w:autoSpaceDE w:val="0"/>
              <w:spacing w:after="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01C25C4B" w14:textId="77777777" w:rsidR="00327495" w:rsidRPr="004B5EA5" w:rsidRDefault="00327495" w:rsidP="004B5EA5">
            <w:pPr>
              <w:autoSpaceDE w:val="0"/>
              <w:spacing w:after="0"/>
              <w:rPr>
                <w:rFonts w:ascii="Cambria" w:hAnsi="Cambria"/>
              </w:rPr>
            </w:pPr>
            <w:r w:rsidRPr="004B5EA5">
              <w:rPr>
                <w:rFonts w:ascii="Cambria" w:hAnsi="Cambria"/>
              </w:rPr>
              <w:t>Amaya Asiain (Publication Officer)</w:t>
            </w:r>
          </w:p>
        </w:tc>
        <w:tc>
          <w:tcPr>
            <w:tcW w:w="1228" w:type="dxa"/>
            <w:tcBorders>
              <w:top w:val="single" w:sz="4" w:space="0" w:color="000000"/>
              <w:left w:val="single" w:sz="4" w:space="0" w:color="000000"/>
              <w:bottom w:val="single" w:sz="4" w:space="0" w:color="000000"/>
            </w:tcBorders>
            <w:shd w:val="clear" w:color="auto" w:fill="auto"/>
          </w:tcPr>
          <w:p w14:paraId="185B4D70" w14:textId="77777777" w:rsidR="00327495" w:rsidRPr="004B5EA5" w:rsidRDefault="00327495" w:rsidP="004B5EA5">
            <w:pPr>
              <w:autoSpaceDE w:val="0"/>
              <w:spacing w:after="0"/>
              <w:rPr>
                <w:rFonts w:ascii="Cambria" w:hAnsi="Cambria"/>
              </w:rPr>
            </w:pPr>
            <w:r w:rsidRPr="004B5EA5">
              <w:rPr>
                <w:rFonts w:ascii="Cambria" w:hAnsi="Cambria"/>
              </w:rPr>
              <w:t>66hour</w:t>
            </w:r>
          </w:p>
        </w:tc>
        <w:tc>
          <w:tcPr>
            <w:tcW w:w="3153" w:type="dxa"/>
            <w:vMerge/>
            <w:tcBorders>
              <w:left w:val="single" w:sz="4" w:space="0" w:color="000000"/>
              <w:right w:val="single" w:sz="4" w:space="0" w:color="000000"/>
            </w:tcBorders>
            <w:shd w:val="clear" w:color="auto" w:fill="auto"/>
          </w:tcPr>
          <w:p w14:paraId="01B69145" w14:textId="77777777" w:rsidR="00327495" w:rsidRPr="004B5EA5" w:rsidRDefault="00327495" w:rsidP="004B5EA5">
            <w:pPr>
              <w:autoSpaceDE w:val="0"/>
              <w:spacing w:after="0"/>
              <w:rPr>
                <w:rFonts w:ascii="Cambria" w:hAnsi="Cambria"/>
              </w:rPr>
            </w:pPr>
          </w:p>
        </w:tc>
      </w:tr>
      <w:tr w:rsidR="00327495" w:rsidRPr="004B5EA5" w14:paraId="7F347DCB" w14:textId="77777777" w:rsidTr="00191CC8">
        <w:tc>
          <w:tcPr>
            <w:tcW w:w="3119" w:type="dxa"/>
            <w:vMerge/>
            <w:tcBorders>
              <w:left w:val="single" w:sz="4" w:space="0" w:color="000000"/>
            </w:tcBorders>
            <w:shd w:val="clear" w:color="auto" w:fill="auto"/>
          </w:tcPr>
          <w:p w14:paraId="2B842226" w14:textId="77777777" w:rsidR="00327495" w:rsidRPr="004B5EA5" w:rsidRDefault="00327495" w:rsidP="004B5EA5">
            <w:pPr>
              <w:autoSpaceDE w:val="0"/>
              <w:spacing w:after="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071EE4E6" w14:textId="77777777" w:rsidR="00327495" w:rsidRPr="004B5EA5" w:rsidRDefault="00327495" w:rsidP="004B5EA5">
            <w:pPr>
              <w:autoSpaceDE w:val="0"/>
              <w:spacing w:after="0"/>
              <w:rPr>
                <w:rFonts w:ascii="Cambria" w:hAnsi="Cambria"/>
              </w:rPr>
            </w:pPr>
            <w:r w:rsidRPr="004B5EA5">
              <w:rPr>
                <w:rFonts w:ascii="Cambria" w:hAnsi="Cambria"/>
              </w:rPr>
              <w:t>Mar Asunción (Head of Programme)</w:t>
            </w:r>
          </w:p>
        </w:tc>
        <w:tc>
          <w:tcPr>
            <w:tcW w:w="1228" w:type="dxa"/>
            <w:tcBorders>
              <w:top w:val="single" w:sz="4" w:space="0" w:color="000000"/>
              <w:left w:val="single" w:sz="4" w:space="0" w:color="000000"/>
              <w:bottom w:val="single" w:sz="4" w:space="0" w:color="000000"/>
            </w:tcBorders>
            <w:shd w:val="clear" w:color="auto" w:fill="auto"/>
          </w:tcPr>
          <w:p w14:paraId="473FFDE8" w14:textId="77777777" w:rsidR="00327495" w:rsidRPr="004B5EA5" w:rsidRDefault="00327495" w:rsidP="004B5EA5">
            <w:pPr>
              <w:autoSpaceDE w:val="0"/>
              <w:spacing w:after="0"/>
              <w:rPr>
                <w:rFonts w:ascii="Cambria" w:hAnsi="Cambria"/>
              </w:rPr>
            </w:pPr>
            <w:r w:rsidRPr="004B5EA5">
              <w:rPr>
                <w:rFonts w:ascii="Cambria" w:hAnsi="Cambria"/>
              </w:rPr>
              <w:t>94hours</w:t>
            </w:r>
          </w:p>
        </w:tc>
        <w:tc>
          <w:tcPr>
            <w:tcW w:w="3153" w:type="dxa"/>
            <w:vMerge/>
            <w:tcBorders>
              <w:left w:val="single" w:sz="4" w:space="0" w:color="000000"/>
              <w:right w:val="single" w:sz="4" w:space="0" w:color="000000"/>
            </w:tcBorders>
            <w:shd w:val="clear" w:color="auto" w:fill="auto"/>
          </w:tcPr>
          <w:p w14:paraId="7CFC8984" w14:textId="77777777" w:rsidR="00327495" w:rsidRPr="004B5EA5" w:rsidRDefault="00327495" w:rsidP="004B5EA5">
            <w:pPr>
              <w:autoSpaceDE w:val="0"/>
              <w:spacing w:after="0"/>
              <w:rPr>
                <w:rFonts w:ascii="Cambria" w:hAnsi="Cambria"/>
              </w:rPr>
            </w:pPr>
          </w:p>
        </w:tc>
      </w:tr>
      <w:tr w:rsidR="00327495" w:rsidRPr="004B5EA5" w14:paraId="5B44BF7E" w14:textId="77777777" w:rsidTr="00191CC8">
        <w:tc>
          <w:tcPr>
            <w:tcW w:w="3119" w:type="dxa"/>
            <w:vMerge/>
            <w:tcBorders>
              <w:left w:val="single" w:sz="4" w:space="0" w:color="000000"/>
              <w:bottom w:val="single" w:sz="4" w:space="0" w:color="000000"/>
            </w:tcBorders>
            <w:shd w:val="clear" w:color="auto" w:fill="auto"/>
          </w:tcPr>
          <w:p w14:paraId="1BCAC3B8" w14:textId="77777777" w:rsidR="00327495" w:rsidRPr="004B5EA5" w:rsidRDefault="00327495" w:rsidP="004B5EA5">
            <w:pPr>
              <w:autoSpaceDE w:val="0"/>
              <w:spacing w:after="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4CC31DC5" w14:textId="77777777" w:rsidR="00327495" w:rsidRPr="004B5EA5" w:rsidRDefault="00327495" w:rsidP="004B5EA5">
            <w:pPr>
              <w:autoSpaceDE w:val="0"/>
              <w:spacing w:after="0"/>
              <w:rPr>
                <w:rFonts w:ascii="Cambria" w:hAnsi="Cambria"/>
              </w:rPr>
            </w:pPr>
          </w:p>
        </w:tc>
        <w:tc>
          <w:tcPr>
            <w:tcW w:w="1228" w:type="dxa"/>
            <w:tcBorders>
              <w:top w:val="single" w:sz="4" w:space="0" w:color="000000"/>
              <w:left w:val="single" w:sz="4" w:space="0" w:color="000000"/>
              <w:bottom w:val="single" w:sz="4" w:space="0" w:color="000000"/>
            </w:tcBorders>
            <w:shd w:val="clear" w:color="auto" w:fill="auto"/>
          </w:tcPr>
          <w:p w14:paraId="7459E3AF" w14:textId="77777777" w:rsidR="00327495" w:rsidRPr="004B5EA5" w:rsidRDefault="00327495" w:rsidP="004B5EA5">
            <w:pPr>
              <w:autoSpaceDE w:val="0"/>
              <w:spacing w:after="0"/>
              <w:rPr>
                <w:rFonts w:ascii="Cambria" w:hAnsi="Cambria"/>
              </w:rPr>
            </w:pPr>
            <w:r w:rsidRPr="004B5EA5">
              <w:rPr>
                <w:rFonts w:ascii="Cambria" w:hAnsi="Cambria"/>
              </w:rPr>
              <w:t>Total hours WP2: 1044 (79 hours more than planned)</w:t>
            </w:r>
          </w:p>
        </w:tc>
        <w:tc>
          <w:tcPr>
            <w:tcW w:w="3153" w:type="dxa"/>
            <w:vMerge/>
            <w:tcBorders>
              <w:left w:val="single" w:sz="4" w:space="0" w:color="000000"/>
              <w:bottom w:val="single" w:sz="4" w:space="0" w:color="000000"/>
              <w:right w:val="single" w:sz="4" w:space="0" w:color="000000"/>
            </w:tcBorders>
            <w:shd w:val="clear" w:color="auto" w:fill="auto"/>
          </w:tcPr>
          <w:p w14:paraId="3780979A" w14:textId="77777777" w:rsidR="00327495" w:rsidRPr="004B5EA5" w:rsidRDefault="00327495" w:rsidP="004B5EA5">
            <w:pPr>
              <w:autoSpaceDE w:val="0"/>
              <w:spacing w:after="0"/>
              <w:rPr>
                <w:rFonts w:ascii="Cambria" w:hAnsi="Cambria"/>
              </w:rPr>
            </w:pPr>
          </w:p>
        </w:tc>
      </w:tr>
      <w:tr w:rsidR="00327495" w:rsidRPr="004B5EA5" w14:paraId="5A5A3100" w14:textId="77777777" w:rsidTr="00191CC8">
        <w:tc>
          <w:tcPr>
            <w:tcW w:w="3119" w:type="dxa"/>
            <w:vMerge w:val="restart"/>
            <w:tcBorders>
              <w:top w:val="single" w:sz="4" w:space="0" w:color="000000"/>
              <w:left w:val="single" w:sz="4" w:space="0" w:color="000000"/>
            </w:tcBorders>
            <w:shd w:val="clear" w:color="auto" w:fill="auto"/>
          </w:tcPr>
          <w:p w14:paraId="777328BA" w14:textId="77777777" w:rsidR="00327495" w:rsidRPr="004B5EA5" w:rsidRDefault="00327495" w:rsidP="004B5EA5">
            <w:pPr>
              <w:autoSpaceDE w:val="0"/>
              <w:spacing w:after="0"/>
              <w:rPr>
                <w:rFonts w:ascii="Cambria" w:hAnsi="Cambria"/>
              </w:rPr>
            </w:pPr>
            <w:r w:rsidRPr="004B5EA5">
              <w:rPr>
                <w:rFonts w:ascii="Cambria" w:hAnsi="Cambria"/>
              </w:rPr>
              <w:t>Task 6.1: National Communication Activities</w:t>
            </w:r>
          </w:p>
        </w:tc>
        <w:tc>
          <w:tcPr>
            <w:tcW w:w="2126" w:type="dxa"/>
            <w:tcBorders>
              <w:top w:val="single" w:sz="4" w:space="0" w:color="000000"/>
              <w:left w:val="single" w:sz="4" w:space="0" w:color="000000"/>
              <w:bottom w:val="single" w:sz="4" w:space="0" w:color="000000"/>
            </w:tcBorders>
            <w:shd w:val="clear" w:color="auto" w:fill="auto"/>
          </w:tcPr>
          <w:p w14:paraId="2C165676" w14:textId="696EBDF3" w:rsidR="00327495" w:rsidRPr="004B5EA5" w:rsidRDefault="00327495" w:rsidP="004B5EA5">
            <w:pPr>
              <w:autoSpaceDE w:val="0"/>
              <w:spacing w:after="0"/>
              <w:rPr>
                <w:rFonts w:ascii="Cambria" w:hAnsi="Cambria"/>
              </w:rPr>
            </w:pPr>
            <w:r w:rsidRPr="004B5EA5">
              <w:rPr>
                <w:rFonts w:ascii="Cambria" w:hAnsi="Cambria"/>
              </w:rPr>
              <w:t>Giorgios Tragopoulos (Project Coordinator)</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6FFFA7E8" w14:textId="77777777" w:rsidR="00327495" w:rsidRPr="004B5EA5" w:rsidRDefault="00327495" w:rsidP="004B5EA5">
            <w:pPr>
              <w:autoSpaceDE w:val="0"/>
              <w:spacing w:after="0"/>
              <w:rPr>
                <w:rFonts w:ascii="Cambria" w:hAnsi="Cambria"/>
              </w:rPr>
            </w:pPr>
            <w:r w:rsidRPr="004B5EA5">
              <w:rPr>
                <w:rFonts w:ascii="Cambria" w:hAnsi="Cambria"/>
              </w:rPr>
              <w:t>164hours</w:t>
            </w:r>
          </w:p>
        </w:tc>
        <w:tc>
          <w:tcPr>
            <w:tcW w:w="3153" w:type="dxa"/>
            <w:vMerge w:val="restart"/>
            <w:tcBorders>
              <w:top w:val="single" w:sz="4" w:space="0" w:color="000000"/>
              <w:left w:val="single" w:sz="4" w:space="0" w:color="000000"/>
              <w:right w:val="single" w:sz="4" w:space="0" w:color="000000"/>
            </w:tcBorders>
            <w:shd w:val="clear" w:color="auto" w:fill="auto"/>
          </w:tcPr>
          <w:p w14:paraId="3DD97494" w14:textId="77777777" w:rsidR="00327495" w:rsidRPr="004B5EA5" w:rsidRDefault="00327495" w:rsidP="004B5EA5">
            <w:pPr>
              <w:autoSpaceDE w:val="0"/>
              <w:spacing w:after="0"/>
              <w:rPr>
                <w:rFonts w:ascii="Cambria" w:hAnsi="Cambria"/>
              </w:rPr>
            </w:pPr>
            <w:r w:rsidRPr="004B5EA5">
              <w:rPr>
                <w:rFonts w:ascii="Cambria" w:hAnsi="Cambria"/>
              </w:rPr>
              <w:t>Press Releases, video recording, Communication campaigns, Earth Hour, Thermometer credit card, Topten post cards, Media contacts, Public Awareness, presentations.</w:t>
            </w:r>
          </w:p>
        </w:tc>
      </w:tr>
      <w:tr w:rsidR="00327495" w:rsidRPr="004B5EA5" w14:paraId="15F8F8C4" w14:textId="77777777" w:rsidTr="00191CC8">
        <w:tc>
          <w:tcPr>
            <w:tcW w:w="3119" w:type="dxa"/>
            <w:vMerge/>
            <w:tcBorders>
              <w:left w:val="single" w:sz="4" w:space="0" w:color="000000"/>
            </w:tcBorders>
            <w:shd w:val="clear" w:color="auto" w:fill="auto"/>
          </w:tcPr>
          <w:p w14:paraId="5116A1AB" w14:textId="77777777" w:rsidR="00327495" w:rsidRPr="004B5EA5" w:rsidRDefault="00327495" w:rsidP="004B5EA5">
            <w:pPr>
              <w:autoSpaceDE w:val="0"/>
              <w:spacing w:after="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6C4500B3" w14:textId="77777777" w:rsidR="00327495" w:rsidRPr="004B5EA5" w:rsidRDefault="00327495" w:rsidP="004B5EA5">
            <w:pPr>
              <w:autoSpaceDE w:val="0"/>
              <w:spacing w:after="0"/>
              <w:rPr>
                <w:rFonts w:ascii="Cambria" w:hAnsi="Cambria"/>
              </w:rPr>
            </w:pPr>
            <w:r w:rsidRPr="004B5EA5">
              <w:rPr>
                <w:rFonts w:ascii="Cambria" w:hAnsi="Cambria"/>
              </w:rPr>
              <w:t>Cristina Martin (Press Officer)</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2E38BC3A" w14:textId="77777777" w:rsidR="00327495" w:rsidRPr="004B5EA5" w:rsidRDefault="00327495" w:rsidP="004B5EA5">
            <w:pPr>
              <w:autoSpaceDE w:val="0"/>
              <w:spacing w:after="0"/>
              <w:rPr>
                <w:rFonts w:ascii="Cambria" w:hAnsi="Cambria"/>
              </w:rPr>
            </w:pPr>
            <w:r w:rsidRPr="004B5EA5">
              <w:rPr>
                <w:rFonts w:ascii="Cambria" w:hAnsi="Cambria"/>
              </w:rPr>
              <w:t>41hours</w:t>
            </w:r>
          </w:p>
        </w:tc>
        <w:tc>
          <w:tcPr>
            <w:tcW w:w="3153" w:type="dxa"/>
            <w:vMerge/>
            <w:tcBorders>
              <w:left w:val="single" w:sz="4" w:space="0" w:color="000000"/>
              <w:right w:val="single" w:sz="4" w:space="0" w:color="000000"/>
            </w:tcBorders>
            <w:shd w:val="clear" w:color="auto" w:fill="auto"/>
          </w:tcPr>
          <w:p w14:paraId="5199D7CF" w14:textId="77777777" w:rsidR="00327495" w:rsidRPr="004B5EA5" w:rsidRDefault="00327495" w:rsidP="004B5EA5">
            <w:pPr>
              <w:autoSpaceDE w:val="0"/>
              <w:spacing w:after="0"/>
              <w:rPr>
                <w:rFonts w:ascii="Cambria" w:hAnsi="Cambria"/>
              </w:rPr>
            </w:pPr>
          </w:p>
        </w:tc>
      </w:tr>
      <w:tr w:rsidR="00327495" w:rsidRPr="004B5EA5" w14:paraId="3A7C56DB" w14:textId="77777777" w:rsidTr="00191CC8">
        <w:tc>
          <w:tcPr>
            <w:tcW w:w="3119" w:type="dxa"/>
            <w:vMerge/>
            <w:tcBorders>
              <w:left w:val="single" w:sz="4" w:space="0" w:color="000000"/>
            </w:tcBorders>
            <w:shd w:val="clear" w:color="auto" w:fill="auto"/>
          </w:tcPr>
          <w:p w14:paraId="0B6C4582" w14:textId="77777777" w:rsidR="00327495" w:rsidRPr="004B5EA5" w:rsidRDefault="00327495" w:rsidP="004B5EA5">
            <w:pPr>
              <w:autoSpaceDE w:val="0"/>
              <w:spacing w:after="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53B33895" w14:textId="77777777" w:rsidR="00327495" w:rsidRPr="004B5EA5" w:rsidRDefault="00327495" w:rsidP="004B5EA5">
            <w:pPr>
              <w:autoSpaceDE w:val="0"/>
              <w:spacing w:after="0"/>
              <w:rPr>
                <w:rFonts w:ascii="Cambria" w:hAnsi="Cambria"/>
              </w:rPr>
            </w:pPr>
            <w:r w:rsidRPr="004B5EA5">
              <w:rPr>
                <w:rFonts w:ascii="Cambria" w:hAnsi="Cambria"/>
              </w:rPr>
              <w:t>Amaya Asiain (Publications Officer, editor)</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1D8E9A5A" w14:textId="77777777" w:rsidR="00327495" w:rsidRPr="004B5EA5" w:rsidRDefault="00327495" w:rsidP="004B5EA5">
            <w:pPr>
              <w:autoSpaceDE w:val="0"/>
              <w:spacing w:after="0"/>
              <w:rPr>
                <w:rFonts w:ascii="Cambria" w:hAnsi="Cambria"/>
              </w:rPr>
            </w:pPr>
            <w:r w:rsidRPr="004B5EA5">
              <w:rPr>
                <w:rFonts w:ascii="Cambria" w:hAnsi="Cambria"/>
              </w:rPr>
              <w:t>40hours</w:t>
            </w:r>
          </w:p>
        </w:tc>
        <w:tc>
          <w:tcPr>
            <w:tcW w:w="3153" w:type="dxa"/>
            <w:vMerge/>
            <w:tcBorders>
              <w:left w:val="single" w:sz="4" w:space="0" w:color="000000"/>
              <w:bottom w:val="single" w:sz="4" w:space="0" w:color="000000"/>
              <w:right w:val="single" w:sz="4" w:space="0" w:color="000000"/>
            </w:tcBorders>
            <w:shd w:val="clear" w:color="auto" w:fill="auto"/>
          </w:tcPr>
          <w:p w14:paraId="02C42998" w14:textId="77777777" w:rsidR="00327495" w:rsidRPr="004B5EA5" w:rsidRDefault="00327495" w:rsidP="004B5EA5">
            <w:pPr>
              <w:autoSpaceDE w:val="0"/>
              <w:spacing w:after="0"/>
              <w:rPr>
                <w:rFonts w:ascii="Cambria" w:hAnsi="Cambria"/>
              </w:rPr>
            </w:pPr>
          </w:p>
        </w:tc>
      </w:tr>
      <w:tr w:rsidR="00327495" w:rsidRPr="004B5EA5" w14:paraId="2B249C16" w14:textId="77777777" w:rsidTr="00191CC8">
        <w:tc>
          <w:tcPr>
            <w:tcW w:w="3119" w:type="dxa"/>
            <w:vMerge/>
            <w:tcBorders>
              <w:left w:val="single" w:sz="4" w:space="0" w:color="000000"/>
              <w:bottom w:val="single" w:sz="4" w:space="0" w:color="000000"/>
            </w:tcBorders>
            <w:shd w:val="clear" w:color="auto" w:fill="auto"/>
          </w:tcPr>
          <w:p w14:paraId="4F1CD099" w14:textId="77777777" w:rsidR="00327495" w:rsidRPr="004B5EA5" w:rsidRDefault="00327495" w:rsidP="004B5EA5">
            <w:pPr>
              <w:autoSpaceDE w:val="0"/>
              <w:spacing w:after="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1F7B618A" w14:textId="77777777" w:rsidR="00327495" w:rsidRPr="004B5EA5" w:rsidRDefault="00327495" w:rsidP="004B5EA5">
            <w:pPr>
              <w:autoSpaceDE w:val="0"/>
              <w:spacing w:after="0"/>
              <w:rPr>
                <w:rFonts w:ascii="Cambria" w:hAnsi="Cambria"/>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5B59AA72" w14:textId="77777777" w:rsidR="00327495" w:rsidRPr="004B5EA5" w:rsidRDefault="00327495" w:rsidP="004B5EA5">
            <w:pPr>
              <w:autoSpaceDE w:val="0"/>
              <w:spacing w:after="0"/>
              <w:rPr>
                <w:rFonts w:ascii="Cambria" w:hAnsi="Cambria"/>
              </w:rPr>
            </w:pPr>
            <w:r w:rsidRPr="004B5EA5">
              <w:rPr>
                <w:rFonts w:ascii="Cambria" w:hAnsi="Cambria"/>
              </w:rPr>
              <w:t>Total hoursWP6: 245 (5 more than planned</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9ECC3EA" w14:textId="77777777" w:rsidR="00327495" w:rsidRPr="004B5EA5" w:rsidRDefault="00327495" w:rsidP="004B5EA5">
            <w:pPr>
              <w:autoSpaceDE w:val="0"/>
              <w:spacing w:after="0"/>
              <w:rPr>
                <w:rFonts w:ascii="Cambria" w:hAnsi="Cambria"/>
              </w:rPr>
            </w:pPr>
          </w:p>
        </w:tc>
      </w:tr>
    </w:tbl>
    <w:p w14:paraId="3684B4AF" w14:textId="77777777" w:rsidR="00327495" w:rsidRPr="00E536B2" w:rsidRDefault="00327495" w:rsidP="00327495">
      <w:pPr>
        <w:tabs>
          <w:tab w:val="left" w:pos="369"/>
        </w:tabs>
        <w:autoSpaceDE w:val="0"/>
        <w:spacing w:after="0" w:line="240" w:lineRule="auto"/>
        <w:rPr>
          <w:rFonts w:asciiTheme="majorHAnsi" w:hAnsiTheme="majorHAnsi"/>
        </w:rPr>
      </w:pPr>
    </w:p>
    <w:p w14:paraId="1C147C5C" w14:textId="77777777" w:rsidR="00327495" w:rsidRPr="00E536B2" w:rsidRDefault="00327495" w:rsidP="00327495">
      <w:pPr>
        <w:pStyle w:val="Style3"/>
        <w:ind w:left="0" w:firstLine="0"/>
        <w:rPr>
          <w:rFonts w:asciiTheme="majorHAnsi" w:hAnsiTheme="majorHAnsi"/>
        </w:rPr>
      </w:pPr>
      <w:bookmarkStart w:id="237" w:name="_Toc406610748"/>
      <w:r w:rsidRPr="00E536B2">
        <w:rPr>
          <w:rFonts w:asciiTheme="majorHAnsi" w:hAnsiTheme="majorHAnsi"/>
        </w:rPr>
        <w:lastRenderedPageBreak/>
        <w:t>Subcontracting and other specific costs</w:t>
      </w:r>
      <w:bookmarkEnd w:id="237"/>
    </w:p>
    <w:p w14:paraId="1DE90E0E" w14:textId="77777777" w:rsidR="00327495" w:rsidRPr="00E536B2" w:rsidRDefault="00327495" w:rsidP="00327495">
      <w:pPr>
        <w:autoSpaceDE w:val="0"/>
        <w:spacing w:after="0" w:line="240" w:lineRule="auto"/>
        <w:jc w:val="both"/>
        <w:rPr>
          <w:rFonts w:asciiTheme="majorHAnsi" w:eastAsia="Times New Roman" w:hAnsiTheme="majorHAnsi" w:cs="Verdana"/>
          <w:sz w:val="20"/>
          <w:szCs w:val="20"/>
        </w:rPr>
      </w:pPr>
    </w:p>
    <w:tbl>
      <w:tblPr>
        <w:tblW w:w="9781" w:type="dxa"/>
        <w:tblInd w:w="108" w:type="dxa"/>
        <w:tblLayout w:type="fixed"/>
        <w:tblLook w:val="0000" w:firstRow="0" w:lastRow="0" w:firstColumn="0" w:lastColumn="0" w:noHBand="0" w:noVBand="0"/>
      </w:tblPr>
      <w:tblGrid>
        <w:gridCol w:w="1816"/>
        <w:gridCol w:w="1924"/>
        <w:gridCol w:w="1647"/>
        <w:gridCol w:w="1701"/>
        <w:gridCol w:w="2693"/>
      </w:tblGrid>
      <w:tr w:rsidR="00327495" w:rsidRPr="00E536B2" w14:paraId="14BC4AD1" w14:textId="77777777" w:rsidTr="00810FFB">
        <w:tc>
          <w:tcPr>
            <w:tcW w:w="1816" w:type="dxa"/>
            <w:tcBorders>
              <w:top w:val="single" w:sz="4" w:space="0" w:color="000000"/>
              <w:left w:val="single" w:sz="4" w:space="0" w:color="000000"/>
              <w:bottom w:val="single" w:sz="4" w:space="0" w:color="000000"/>
            </w:tcBorders>
            <w:shd w:val="clear" w:color="auto" w:fill="auto"/>
          </w:tcPr>
          <w:p w14:paraId="10CCF898" w14:textId="77777777" w:rsidR="00327495" w:rsidRPr="008B44B1" w:rsidRDefault="00327495" w:rsidP="008B44B1">
            <w:pPr>
              <w:autoSpaceDE w:val="0"/>
              <w:spacing w:after="0"/>
              <w:jc w:val="both"/>
              <w:rPr>
                <w:rFonts w:ascii="Cambria" w:hAnsi="Cambria"/>
              </w:rPr>
            </w:pPr>
            <w:r w:rsidRPr="008B44B1">
              <w:rPr>
                <w:rFonts w:ascii="Cambria" w:hAnsi="Cambri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226999F7" w14:textId="77777777" w:rsidR="00327495" w:rsidRPr="008B44B1" w:rsidRDefault="00327495" w:rsidP="008B44B1">
            <w:pPr>
              <w:autoSpaceDE w:val="0"/>
              <w:spacing w:after="0"/>
              <w:jc w:val="both"/>
              <w:rPr>
                <w:rFonts w:ascii="Cambria" w:hAnsi="Cambria"/>
              </w:rPr>
            </w:pPr>
            <w:r w:rsidRPr="008B44B1">
              <w:rPr>
                <w:rFonts w:ascii="Cambria" w:hAnsi="Cambri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48445BCB" w14:textId="77777777" w:rsidR="00327495" w:rsidRPr="008B44B1" w:rsidRDefault="00327495" w:rsidP="008B44B1">
            <w:pPr>
              <w:autoSpaceDE w:val="0"/>
              <w:spacing w:after="0"/>
              <w:jc w:val="both"/>
              <w:rPr>
                <w:rFonts w:ascii="Cambria" w:hAnsi="Cambria"/>
              </w:rPr>
            </w:pPr>
            <w:r w:rsidRPr="008B44B1">
              <w:rPr>
                <w:rFonts w:ascii="Cambria" w:hAnsi="Cambria"/>
              </w:rPr>
              <w:t>Estimated costs [EUR]</w:t>
            </w:r>
          </w:p>
        </w:tc>
        <w:tc>
          <w:tcPr>
            <w:tcW w:w="1701" w:type="dxa"/>
            <w:tcBorders>
              <w:top w:val="single" w:sz="4" w:space="0" w:color="000000"/>
              <w:left w:val="single" w:sz="4" w:space="0" w:color="000000"/>
              <w:bottom w:val="single" w:sz="4" w:space="0" w:color="000000"/>
            </w:tcBorders>
            <w:shd w:val="clear" w:color="auto" w:fill="auto"/>
          </w:tcPr>
          <w:p w14:paraId="01824408" w14:textId="77777777" w:rsidR="00327495" w:rsidRPr="008B44B1" w:rsidRDefault="00327495" w:rsidP="008B44B1">
            <w:pPr>
              <w:autoSpaceDE w:val="0"/>
              <w:spacing w:after="0"/>
              <w:jc w:val="both"/>
              <w:rPr>
                <w:rFonts w:ascii="Cambria" w:hAnsi="Cambria"/>
              </w:rPr>
            </w:pPr>
            <w:r w:rsidRPr="008B44B1">
              <w:rPr>
                <w:rFonts w:ascii="Cambria" w:hAnsi="Cambria"/>
              </w:rPr>
              <w:t>Actual incurred costs [EUR]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788CBE" w14:textId="77777777" w:rsidR="00327495" w:rsidRPr="008B44B1" w:rsidRDefault="00327495" w:rsidP="008B44B1">
            <w:pPr>
              <w:autoSpaceDE w:val="0"/>
              <w:spacing w:after="0"/>
              <w:jc w:val="both"/>
              <w:rPr>
                <w:rFonts w:ascii="Cambria" w:hAnsi="Cambria"/>
              </w:rPr>
            </w:pPr>
            <w:r w:rsidRPr="008B44B1">
              <w:rPr>
                <w:rFonts w:ascii="Cambria" w:hAnsi="Cambria"/>
              </w:rPr>
              <w:t>Reason for over-, under- or not spending</w:t>
            </w:r>
          </w:p>
        </w:tc>
      </w:tr>
      <w:tr w:rsidR="00327495" w:rsidRPr="00E536B2" w14:paraId="734ADD53" w14:textId="77777777" w:rsidTr="00810FFB">
        <w:tc>
          <w:tcPr>
            <w:tcW w:w="1816" w:type="dxa"/>
            <w:tcBorders>
              <w:top w:val="single" w:sz="4" w:space="0" w:color="000000"/>
              <w:left w:val="single" w:sz="4" w:space="0" w:color="000000"/>
              <w:bottom w:val="single" w:sz="4" w:space="0" w:color="000000"/>
            </w:tcBorders>
            <w:shd w:val="clear" w:color="auto" w:fill="auto"/>
          </w:tcPr>
          <w:p w14:paraId="168EE143" w14:textId="77777777" w:rsidR="00327495" w:rsidRPr="008B44B1" w:rsidRDefault="00327495" w:rsidP="008B44B1">
            <w:pPr>
              <w:autoSpaceDE w:val="0"/>
              <w:spacing w:after="0"/>
              <w:jc w:val="both"/>
              <w:rPr>
                <w:rFonts w:ascii="Cambria" w:hAnsi="Cambria"/>
              </w:rPr>
            </w:pPr>
            <w:r w:rsidRPr="008B44B1">
              <w:rPr>
                <w:rFonts w:ascii="Cambria" w:hAnsi="Cambria"/>
              </w:rPr>
              <w:t>Subcontracting</w:t>
            </w:r>
          </w:p>
        </w:tc>
        <w:tc>
          <w:tcPr>
            <w:tcW w:w="1924" w:type="dxa"/>
            <w:tcBorders>
              <w:top w:val="single" w:sz="4" w:space="0" w:color="000000"/>
              <w:left w:val="single" w:sz="4" w:space="0" w:color="000000"/>
              <w:bottom w:val="single" w:sz="4" w:space="0" w:color="000000"/>
            </w:tcBorders>
            <w:shd w:val="clear" w:color="auto" w:fill="auto"/>
          </w:tcPr>
          <w:p w14:paraId="026476B3" w14:textId="77777777" w:rsidR="00327495" w:rsidRPr="008B44B1" w:rsidRDefault="00327495" w:rsidP="008B44B1">
            <w:pPr>
              <w:autoSpaceDE w:val="0"/>
              <w:spacing w:after="0"/>
              <w:jc w:val="both"/>
              <w:rPr>
                <w:rFonts w:ascii="Cambria" w:hAnsi="Cambria"/>
              </w:rPr>
            </w:pPr>
            <w:r w:rsidRPr="008B44B1">
              <w:rPr>
                <w:rFonts w:ascii="Cambria" w:hAnsi="Cambria"/>
              </w:rPr>
              <w:t>Database assistance/translations/logistics</w:t>
            </w:r>
          </w:p>
        </w:tc>
        <w:tc>
          <w:tcPr>
            <w:tcW w:w="1647" w:type="dxa"/>
            <w:tcBorders>
              <w:top w:val="single" w:sz="4" w:space="0" w:color="000000"/>
              <w:left w:val="single" w:sz="4" w:space="0" w:color="000000"/>
              <w:bottom w:val="single" w:sz="4" w:space="0" w:color="000000"/>
            </w:tcBorders>
            <w:shd w:val="clear" w:color="auto" w:fill="auto"/>
          </w:tcPr>
          <w:p w14:paraId="632A5CB5" w14:textId="77777777" w:rsidR="00327495" w:rsidRPr="008B44B1" w:rsidRDefault="00327495" w:rsidP="008B44B1">
            <w:pPr>
              <w:autoSpaceDE w:val="0"/>
              <w:spacing w:after="0"/>
              <w:jc w:val="both"/>
              <w:rPr>
                <w:rFonts w:ascii="Cambria" w:hAnsi="Cambria"/>
              </w:rPr>
            </w:pPr>
            <w:r w:rsidRPr="008B44B1">
              <w:rPr>
                <w:rFonts w:ascii="Cambria" w:hAnsi="Cambria"/>
              </w:rPr>
              <w:t>7.074</w:t>
            </w:r>
          </w:p>
        </w:tc>
        <w:tc>
          <w:tcPr>
            <w:tcW w:w="1701" w:type="dxa"/>
            <w:tcBorders>
              <w:top w:val="single" w:sz="4" w:space="0" w:color="000000"/>
              <w:left w:val="single" w:sz="4" w:space="0" w:color="000000"/>
              <w:bottom w:val="single" w:sz="4" w:space="0" w:color="000000"/>
            </w:tcBorders>
            <w:shd w:val="clear" w:color="auto" w:fill="auto"/>
          </w:tcPr>
          <w:p w14:paraId="6B3387FC" w14:textId="77777777" w:rsidR="00327495" w:rsidRPr="008B44B1" w:rsidRDefault="00327495" w:rsidP="008B44B1">
            <w:pPr>
              <w:autoSpaceDE w:val="0"/>
              <w:spacing w:after="0"/>
              <w:jc w:val="both"/>
              <w:rPr>
                <w:rFonts w:ascii="Cambria" w:hAnsi="Cambria"/>
              </w:rPr>
            </w:pPr>
            <w:r w:rsidRPr="008B44B1">
              <w:rPr>
                <w:rFonts w:ascii="Cambria" w:hAnsi="Cambria"/>
              </w:rPr>
              <w:t>7.213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2F4C589" w14:textId="77777777" w:rsidR="00327495" w:rsidRPr="008B44B1" w:rsidRDefault="00327495" w:rsidP="008B44B1">
            <w:pPr>
              <w:autoSpaceDE w:val="0"/>
              <w:spacing w:after="0"/>
              <w:jc w:val="both"/>
              <w:rPr>
                <w:rFonts w:ascii="Cambria" w:hAnsi="Cambria"/>
              </w:rPr>
            </w:pPr>
            <w:r w:rsidRPr="008B44B1">
              <w:rPr>
                <w:rFonts w:ascii="Cambria" w:hAnsi="Cambria"/>
              </w:rPr>
              <w:t>There is a difference of 139€ between the estimated and the actual costs, because of the VAT tax increase from the 1st of September of 2012</w:t>
            </w:r>
          </w:p>
        </w:tc>
      </w:tr>
      <w:tr w:rsidR="00327495" w:rsidRPr="00E536B2" w14:paraId="234A4D9E" w14:textId="77777777" w:rsidTr="00810FFB">
        <w:tc>
          <w:tcPr>
            <w:tcW w:w="1816" w:type="dxa"/>
            <w:tcBorders>
              <w:top w:val="single" w:sz="4" w:space="0" w:color="000000"/>
              <w:left w:val="single" w:sz="4" w:space="0" w:color="000000"/>
              <w:bottom w:val="single" w:sz="4" w:space="0" w:color="000000"/>
            </w:tcBorders>
            <w:shd w:val="clear" w:color="auto" w:fill="auto"/>
          </w:tcPr>
          <w:p w14:paraId="1A19C113" w14:textId="77777777" w:rsidR="00327495" w:rsidRPr="008B44B1" w:rsidRDefault="00327495" w:rsidP="008B44B1">
            <w:pPr>
              <w:autoSpaceDE w:val="0"/>
              <w:spacing w:after="0"/>
              <w:jc w:val="both"/>
              <w:rPr>
                <w:rFonts w:ascii="Cambria" w:hAnsi="Cambria"/>
              </w:rPr>
            </w:pPr>
            <w:r w:rsidRPr="008B44B1">
              <w:rPr>
                <w:rFonts w:ascii="Cambria" w:hAnsi="Cambria"/>
              </w:rPr>
              <w:t>Other Specific Costs</w:t>
            </w:r>
          </w:p>
        </w:tc>
        <w:tc>
          <w:tcPr>
            <w:tcW w:w="1924" w:type="dxa"/>
            <w:tcBorders>
              <w:top w:val="single" w:sz="4" w:space="0" w:color="000000"/>
              <w:left w:val="single" w:sz="4" w:space="0" w:color="000000"/>
              <w:bottom w:val="single" w:sz="4" w:space="0" w:color="000000"/>
            </w:tcBorders>
            <w:shd w:val="clear" w:color="auto" w:fill="auto"/>
          </w:tcPr>
          <w:p w14:paraId="6910BC68" w14:textId="77777777" w:rsidR="00327495" w:rsidRPr="008B44B1" w:rsidRDefault="00327495" w:rsidP="008B44B1">
            <w:pPr>
              <w:autoSpaceDE w:val="0"/>
              <w:spacing w:after="0"/>
              <w:jc w:val="both"/>
              <w:rPr>
                <w:rFonts w:ascii="Cambria" w:hAnsi="Cambria"/>
              </w:rPr>
            </w:pPr>
            <w:r w:rsidRPr="008B44B1">
              <w:rPr>
                <w:rFonts w:ascii="Cambria" w:hAnsi="Cambria"/>
              </w:rPr>
              <w:t xml:space="preserve">Training course for the public procurers </w:t>
            </w:r>
          </w:p>
        </w:tc>
        <w:tc>
          <w:tcPr>
            <w:tcW w:w="1647" w:type="dxa"/>
            <w:tcBorders>
              <w:top w:val="single" w:sz="4" w:space="0" w:color="000000"/>
              <w:left w:val="single" w:sz="4" w:space="0" w:color="000000"/>
              <w:bottom w:val="single" w:sz="4" w:space="0" w:color="000000"/>
            </w:tcBorders>
            <w:shd w:val="clear" w:color="auto" w:fill="auto"/>
          </w:tcPr>
          <w:p w14:paraId="4218DF10" w14:textId="77777777" w:rsidR="00327495" w:rsidRPr="008B44B1" w:rsidRDefault="00327495" w:rsidP="008B44B1">
            <w:pPr>
              <w:autoSpaceDE w:val="0"/>
              <w:spacing w:after="0"/>
              <w:jc w:val="both"/>
              <w:rPr>
                <w:rFonts w:ascii="Cambria" w:hAnsi="Cambria"/>
              </w:rPr>
            </w:pPr>
            <w:r w:rsidRPr="008B44B1">
              <w:rPr>
                <w:rFonts w:ascii="Cambria" w:hAnsi="Cambria"/>
              </w:rPr>
              <w:t>2.500</w:t>
            </w:r>
          </w:p>
        </w:tc>
        <w:tc>
          <w:tcPr>
            <w:tcW w:w="1701" w:type="dxa"/>
            <w:tcBorders>
              <w:top w:val="single" w:sz="4" w:space="0" w:color="000000"/>
              <w:left w:val="single" w:sz="4" w:space="0" w:color="000000"/>
              <w:bottom w:val="single" w:sz="4" w:space="0" w:color="000000"/>
            </w:tcBorders>
            <w:shd w:val="clear" w:color="auto" w:fill="auto"/>
          </w:tcPr>
          <w:p w14:paraId="4F323743" w14:textId="77777777" w:rsidR="00327495" w:rsidRPr="008B44B1" w:rsidRDefault="00327495" w:rsidP="008B44B1">
            <w:pPr>
              <w:autoSpaceDE w:val="0"/>
              <w:spacing w:after="0"/>
              <w:jc w:val="both"/>
              <w:rPr>
                <w:rFonts w:ascii="Cambria" w:hAnsi="Cambria"/>
              </w:rPr>
            </w:pPr>
            <w:r w:rsidRPr="008B44B1">
              <w:rPr>
                <w:rFonts w:ascii="Cambria" w:hAnsi="Cambria"/>
              </w:rPr>
              <w:t>211,08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7EE5FF" w14:textId="3BCDB19E" w:rsidR="00327495" w:rsidRPr="008B44B1" w:rsidRDefault="00327495" w:rsidP="008B44B1">
            <w:pPr>
              <w:autoSpaceDE w:val="0"/>
              <w:spacing w:after="0"/>
              <w:jc w:val="both"/>
              <w:rPr>
                <w:rFonts w:ascii="Cambria" w:hAnsi="Cambria"/>
              </w:rPr>
            </w:pPr>
            <w:r w:rsidRPr="008B44B1">
              <w:rPr>
                <w:rFonts w:ascii="Cambria" w:hAnsi="Cambria"/>
              </w:rPr>
              <w:t>WWF spent 2288</w:t>
            </w:r>
            <w:proofErr w:type="gramStart"/>
            <w:r w:rsidRPr="008B44B1">
              <w:rPr>
                <w:rFonts w:ascii="Cambria" w:hAnsi="Cambria"/>
              </w:rPr>
              <w:t>,92</w:t>
            </w:r>
            <w:proofErr w:type="gramEnd"/>
            <w:r w:rsidRPr="008B44B1">
              <w:rPr>
                <w:rFonts w:ascii="Cambria" w:hAnsi="Cambria"/>
              </w:rPr>
              <w:t>€ less than it was foreseen because we decided to make the public procurers training course under the context of the National Congress for the Environment</w:t>
            </w:r>
            <w:r w:rsidR="003B1D0E">
              <w:rPr>
                <w:rFonts w:ascii="Cambria" w:hAnsi="Cambria"/>
              </w:rPr>
              <w:t xml:space="preserve"> </w:t>
            </w:r>
            <w:r w:rsidRPr="008B44B1">
              <w:rPr>
                <w:rFonts w:ascii="Cambria" w:hAnsi="Cambria"/>
              </w:rPr>
              <w:t xml:space="preserve">(CONAMA). Thus, we contacted the organization committee, which in the end offered us the conference room for free. So we only paid the expenses for one speaker from Ecoinstitut in order to travel from Barcelona to Madrid and make his presentation.  </w:t>
            </w:r>
          </w:p>
        </w:tc>
      </w:tr>
      <w:tr w:rsidR="00327495" w:rsidRPr="00E536B2" w14:paraId="16167663" w14:textId="77777777" w:rsidTr="00191CC8">
        <w:tc>
          <w:tcPr>
            <w:tcW w:w="1816" w:type="dxa"/>
            <w:tcBorders>
              <w:top w:val="single" w:sz="4" w:space="0" w:color="000000"/>
              <w:left w:val="single" w:sz="4" w:space="0" w:color="000000"/>
              <w:bottom w:val="single" w:sz="4" w:space="0" w:color="000000"/>
            </w:tcBorders>
            <w:shd w:val="clear" w:color="auto" w:fill="auto"/>
          </w:tcPr>
          <w:p w14:paraId="7490620A" w14:textId="77777777" w:rsidR="00327495" w:rsidRPr="008B44B1" w:rsidRDefault="00327495" w:rsidP="008B44B1">
            <w:pPr>
              <w:autoSpaceDE w:val="0"/>
              <w:spacing w:after="0"/>
              <w:jc w:val="both"/>
              <w:rPr>
                <w:rFonts w:ascii="Cambria" w:hAnsi="Cambria"/>
              </w:rPr>
            </w:pPr>
            <w:r w:rsidRPr="008B44B1">
              <w:rPr>
                <w:rFonts w:ascii="Cambria" w:hAnsi="Cambria"/>
              </w:rPr>
              <w:t xml:space="preserve">Other specific costs </w:t>
            </w:r>
          </w:p>
        </w:tc>
        <w:tc>
          <w:tcPr>
            <w:tcW w:w="1924" w:type="dxa"/>
            <w:tcBorders>
              <w:top w:val="single" w:sz="4" w:space="0" w:color="000000"/>
              <w:left w:val="single" w:sz="4" w:space="0" w:color="000000"/>
              <w:bottom w:val="single" w:sz="4" w:space="0" w:color="000000"/>
            </w:tcBorders>
            <w:shd w:val="clear" w:color="auto" w:fill="auto"/>
          </w:tcPr>
          <w:p w14:paraId="620E09F3" w14:textId="77777777" w:rsidR="00327495" w:rsidRPr="008B44B1" w:rsidRDefault="00327495" w:rsidP="008B44B1">
            <w:pPr>
              <w:autoSpaceDE w:val="0"/>
              <w:spacing w:after="0"/>
              <w:jc w:val="both"/>
              <w:rPr>
                <w:rFonts w:ascii="Cambria" w:hAnsi="Cambria"/>
              </w:rPr>
            </w:pPr>
            <w:r w:rsidRPr="008B44B1">
              <w:rPr>
                <w:rFonts w:ascii="Cambria" w:hAnsi="Cambria"/>
              </w:rPr>
              <w:t>Printing materials</w:t>
            </w:r>
          </w:p>
        </w:tc>
        <w:tc>
          <w:tcPr>
            <w:tcW w:w="1647" w:type="dxa"/>
            <w:tcBorders>
              <w:top w:val="single" w:sz="4" w:space="0" w:color="000000"/>
              <w:left w:val="single" w:sz="4" w:space="0" w:color="000000"/>
              <w:bottom w:val="single" w:sz="4" w:space="0" w:color="000000"/>
            </w:tcBorders>
            <w:shd w:val="clear" w:color="auto" w:fill="auto"/>
          </w:tcPr>
          <w:p w14:paraId="4FA093E8" w14:textId="77777777" w:rsidR="00327495" w:rsidRPr="008B44B1" w:rsidRDefault="00327495" w:rsidP="008B44B1">
            <w:pPr>
              <w:autoSpaceDE w:val="0"/>
              <w:spacing w:after="0"/>
              <w:jc w:val="both"/>
              <w:rPr>
                <w:rFonts w:ascii="Cambria" w:hAnsi="Cambria"/>
              </w:rPr>
            </w:pPr>
            <w:r w:rsidRPr="008B44B1">
              <w:rPr>
                <w:rFonts w:ascii="Cambria" w:hAnsi="Cambria"/>
              </w:rPr>
              <w:t>13.865</w:t>
            </w:r>
          </w:p>
        </w:tc>
        <w:tc>
          <w:tcPr>
            <w:tcW w:w="1701" w:type="dxa"/>
            <w:tcBorders>
              <w:top w:val="single" w:sz="4" w:space="0" w:color="000000"/>
              <w:left w:val="single" w:sz="4" w:space="0" w:color="000000"/>
              <w:bottom w:val="single" w:sz="4" w:space="0" w:color="000000"/>
            </w:tcBorders>
            <w:shd w:val="clear" w:color="auto" w:fill="auto"/>
          </w:tcPr>
          <w:p w14:paraId="5E5702F2" w14:textId="77777777" w:rsidR="00327495" w:rsidRPr="008B44B1" w:rsidRDefault="00327495" w:rsidP="008B44B1">
            <w:pPr>
              <w:autoSpaceDE w:val="0"/>
              <w:spacing w:after="0"/>
              <w:jc w:val="both"/>
              <w:rPr>
                <w:rFonts w:ascii="Cambria" w:hAnsi="Cambria"/>
              </w:rPr>
            </w:pPr>
            <w:r w:rsidRPr="008B44B1">
              <w:rPr>
                <w:rFonts w:ascii="Cambria" w:hAnsi="Cambria"/>
              </w:rPr>
              <w:t>13.679,14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18EBAF" w14:textId="77777777" w:rsidR="00327495" w:rsidRPr="008B44B1" w:rsidRDefault="00327495" w:rsidP="008B44B1">
            <w:pPr>
              <w:autoSpaceDE w:val="0"/>
              <w:spacing w:after="0"/>
              <w:jc w:val="both"/>
              <w:rPr>
                <w:rFonts w:ascii="Cambria" w:hAnsi="Cambria"/>
              </w:rPr>
            </w:pPr>
            <w:r w:rsidRPr="008B44B1">
              <w:rPr>
                <w:rFonts w:ascii="Cambria" w:hAnsi="Cambria"/>
              </w:rPr>
              <w:t>WWF spent 300</w:t>
            </w:r>
            <w:proofErr w:type="gramStart"/>
            <w:r w:rsidRPr="008B44B1">
              <w:rPr>
                <w:rFonts w:ascii="Cambria" w:hAnsi="Cambria"/>
              </w:rPr>
              <w:t>,86</w:t>
            </w:r>
            <w:proofErr w:type="gramEnd"/>
            <w:r w:rsidRPr="008B44B1">
              <w:rPr>
                <w:rFonts w:ascii="Cambria" w:hAnsi="Cambria"/>
              </w:rPr>
              <w:t xml:space="preserve">€ less for this action, because we did part of the design of the thermometer cards in house. </w:t>
            </w:r>
          </w:p>
        </w:tc>
      </w:tr>
      <w:tr w:rsidR="00327495" w:rsidRPr="00E536B2" w14:paraId="75581CC8" w14:textId="77777777" w:rsidTr="00191CC8">
        <w:tc>
          <w:tcPr>
            <w:tcW w:w="1816" w:type="dxa"/>
            <w:tcBorders>
              <w:top w:val="single" w:sz="4" w:space="0" w:color="000000"/>
              <w:left w:val="single" w:sz="4" w:space="0" w:color="000000"/>
              <w:bottom w:val="single" w:sz="4" w:space="0" w:color="000000"/>
            </w:tcBorders>
            <w:shd w:val="clear" w:color="auto" w:fill="auto"/>
          </w:tcPr>
          <w:p w14:paraId="76C87753" w14:textId="77777777" w:rsidR="00327495" w:rsidRPr="008B44B1" w:rsidRDefault="00327495" w:rsidP="008B44B1">
            <w:pPr>
              <w:autoSpaceDE w:val="0"/>
              <w:spacing w:after="0"/>
              <w:jc w:val="both"/>
              <w:rPr>
                <w:rFonts w:ascii="Cambria" w:hAnsi="Cambria"/>
              </w:rPr>
            </w:pPr>
            <w:r w:rsidRPr="008B44B1">
              <w:rPr>
                <w:rFonts w:ascii="Cambria" w:hAnsi="Cambria"/>
              </w:rPr>
              <w:t xml:space="preserve">Other specific costs </w:t>
            </w:r>
          </w:p>
        </w:tc>
        <w:tc>
          <w:tcPr>
            <w:tcW w:w="1924" w:type="dxa"/>
            <w:tcBorders>
              <w:top w:val="single" w:sz="4" w:space="0" w:color="000000"/>
              <w:left w:val="single" w:sz="4" w:space="0" w:color="000000"/>
              <w:bottom w:val="single" w:sz="4" w:space="0" w:color="000000"/>
            </w:tcBorders>
            <w:shd w:val="clear" w:color="auto" w:fill="auto"/>
          </w:tcPr>
          <w:p w14:paraId="0396904F" w14:textId="77777777" w:rsidR="00327495" w:rsidRPr="008B44B1" w:rsidRDefault="00327495" w:rsidP="008B44B1">
            <w:pPr>
              <w:autoSpaceDE w:val="0"/>
              <w:spacing w:after="0"/>
              <w:jc w:val="both"/>
              <w:rPr>
                <w:rFonts w:ascii="Cambria" w:hAnsi="Cambria"/>
              </w:rPr>
            </w:pPr>
            <w:r w:rsidRPr="008B44B1">
              <w:rPr>
                <w:rFonts w:ascii="Cambria" w:hAnsi="Cambria"/>
              </w:rPr>
              <w:t xml:space="preserve">Website maintenance and improvement </w:t>
            </w:r>
          </w:p>
        </w:tc>
        <w:tc>
          <w:tcPr>
            <w:tcW w:w="1647" w:type="dxa"/>
            <w:tcBorders>
              <w:top w:val="single" w:sz="4" w:space="0" w:color="000000"/>
              <w:left w:val="single" w:sz="4" w:space="0" w:color="000000"/>
              <w:bottom w:val="single" w:sz="4" w:space="0" w:color="000000"/>
            </w:tcBorders>
            <w:shd w:val="clear" w:color="auto" w:fill="auto"/>
          </w:tcPr>
          <w:p w14:paraId="422AE26B" w14:textId="77777777" w:rsidR="00327495" w:rsidRPr="008B44B1" w:rsidRDefault="00327495" w:rsidP="008B44B1">
            <w:pPr>
              <w:autoSpaceDE w:val="0"/>
              <w:spacing w:after="0"/>
              <w:jc w:val="both"/>
              <w:rPr>
                <w:rFonts w:ascii="Cambria" w:hAnsi="Cambria"/>
              </w:rPr>
            </w:pPr>
            <w:r w:rsidRPr="008B44B1">
              <w:rPr>
                <w:rFonts w:ascii="Cambria" w:hAnsi="Cambria"/>
              </w:rPr>
              <w:t>2.950</w:t>
            </w:r>
          </w:p>
        </w:tc>
        <w:tc>
          <w:tcPr>
            <w:tcW w:w="1701" w:type="dxa"/>
            <w:tcBorders>
              <w:top w:val="single" w:sz="4" w:space="0" w:color="000000"/>
              <w:left w:val="single" w:sz="4" w:space="0" w:color="000000"/>
              <w:bottom w:val="single" w:sz="4" w:space="0" w:color="000000"/>
            </w:tcBorders>
            <w:shd w:val="clear" w:color="auto" w:fill="auto"/>
          </w:tcPr>
          <w:p w14:paraId="023CF3CC" w14:textId="77777777" w:rsidR="00327495" w:rsidRPr="008B44B1" w:rsidRDefault="00327495" w:rsidP="008B44B1">
            <w:pPr>
              <w:autoSpaceDE w:val="0"/>
              <w:spacing w:after="0"/>
              <w:jc w:val="both"/>
              <w:rPr>
                <w:rFonts w:ascii="Cambria" w:hAnsi="Cambria"/>
              </w:rPr>
            </w:pPr>
            <w:r w:rsidRPr="008B44B1">
              <w:rPr>
                <w:rFonts w:ascii="Cambria" w:hAnsi="Cambria"/>
              </w:rPr>
              <w:t>493,96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761932D" w14:textId="77777777" w:rsidR="00327495" w:rsidRPr="008B44B1" w:rsidRDefault="00327495" w:rsidP="008B44B1">
            <w:pPr>
              <w:autoSpaceDE w:val="0"/>
              <w:spacing w:after="0"/>
              <w:jc w:val="both"/>
              <w:rPr>
                <w:rFonts w:ascii="Cambria" w:hAnsi="Cambria"/>
              </w:rPr>
            </w:pPr>
            <w:r w:rsidRPr="008B44B1">
              <w:rPr>
                <w:rFonts w:ascii="Cambria" w:hAnsi="Cambria"/>
              </w:rPr>
              <w:t xml:space="preserve">The maintenance and the improvement of the website were performed majorly in-house. Thus, the only expense that finally was assigned to this part was the server´s hosting and the annual cost of the domain. </w:t>
            </w:r>
          </w:p>
        </w:tc>
      </w:tr>
    </w:tbl>
    <w:p w14:paraId="505529F4" w14:textId="77777777" w:rsidR="00327495" w:rsidRPr="004B5EA5" w:rsidRDefault="00327495" w:rsidP="00A659EE">
      <w:pPr>
        <w:autoSpaceDE w:val="0"/>
        <w:jc w:val="both"/>
        <w:rPr>
          <w:rFonts w:ascii="Cambria" w:hAnsi="Cambria"/>
        </w:rPr>
      </w:pPr>
    </w:p>
    <w:p w14:paraId="6E3754DF" w14:textId="4404EB3C" w:rsidR="00327495" w:rsidRPr="004B5EA5" w:rsidRDefault="00327495" w:rsidP="00AE4FF1">
      <w:pPr>
        <w:autoSpaceDE w:val="0"/>
        <w:rPr>
          <w:rFonts w:ascii="Cambria" w:hAnsi="Cambria"/>
        </w:rPr>
      </w:pPr>
      <w:r w:rsidRPr="004B5EA5">
        <w:rPr>
          <w:rFonts w:ascii="Cambria" w:hAnsi="Cambria"/>
        </w:rPr>
        <w:lastRenderedPageBreak/>
        <w:t>WWF subcontracted a consultant and assigned her</w:t>
      </w:r>
      <w:r w:rsidR="003B1D0E" w:rsidRPr="004B5EA5">
        <w:rPr>
          <w:rFonts w:ascii="Cambria" w:hAnsi="Cambria"/>
        </w:rPr>
        <w:t xml:space="preserve"> the</w:t>
      </w:r>
      <w:r w:rsidRPr="004B5EA5">
        <w:rPr>
          <w:rFonts w:ascii="Cambria" w:hAnsi="Cambria"/>
        </w:rPr>
        <w:t xml:space="preserve"> task of performing research on new energy efficient products that come up in the Spanish market, when the manufacturers update their product lists. The consultant had to contact the manufacturers, perform internet research and use the GfK databases available, in order to develop tables concerning the aforementioned products and then deliver them to WWF for their further process and final update of the Topten database. WWF is very satisfied </w:t>
      </w:r>
      <w:r w:rsidR="003B1D0E" w:rsidRPr="004B5EA5">
        <w:rPr>
          <w:rFonts w:ascii="Cambria" w:hAnsi="Cambria"/>
        </w:rPr>
        <w:t xml:space="preserve">by </w:t>
      </w:r>
      <w:r w:rsidRPr="004B5EA5">
        <w:rPr>
          <w:rFonts w:ascii="Cambria" w:hAnsi="Cambria"/>
        </w:rPr>
        <w:t xml:space="preserve">the quality of work and the results of this consultancy, in correlation with the quantity of money that has </w:t>
      </w:r>
      <w:r w:rsidR="003B1D0E" w:rsidRPr="004B5EA5">
        <w:rPr>
          <w:rFonts w:ascii="Cambria" w:hAnsi="Cambria"/>
        </w:rPr>
        <w:t xml:space="preserve">been </w:t>
      </w:r>
      <w:r w:rsidRPr="004B5EA5">
        <w:rPr>
          <w:rFonts w:ascii="Cambria" w:hAnsi="Cambria"/>
        </w:rPr>
        <w:t xml:space="preserve">paid during the three years of the contract. </w:t>
      </w:r>
    </w:p>
    <w:p w14:paraId="5BBFEA0B" w14:textId="0BC138E3" w:rsidR="00327495" w:rsidRPr="004B5EA5" w:rsidRDefault="003B1D0E" w:rsidP="00AE4FF1">
      <w:pPr>
        <w:autoSpaceDE w:val="0"/>
        <w:rPr>
          <w:rFonts w:ascii="Cambria" w:hAnsi="Cambria"/>
        </w:rPr>
      </w:pPr>
      <w:r w:rsidRPr="004B5EA5">
        <w:rPr>
          <w:rFonts w:ascii="Cambria" w:hAnsi="Cambria"/>
        </w:rPr>
        <w:t>T</w:t>
      </w:r>
      <w:r w:rsidR="00327495" w:rsidRPr="004B5EA5">
        <w:rPr>
          <w:rFonts w:ascii="Cambria" w:hAnsi="Cambria"/>
        </w:rPr>
        <w:t xml:space="preserve">he author hereby confirms that the selection of subcontractor complied with the rules laid down in the grant agreement. </w:t>
      </w:r>
    </w:p>
    <w:p w14:paraId="224BAF24" w14:textId="77777777" w:rsidR="00327495" w:rsidRPr="00E536B2" w:rsidRDefault="00327495" w:rsidP="00327495">
      <w:pPr>
        <w:pStyle w:val="Style3"/>
        <w:ind w:left="0" w:firstLine="0"/>
        <w:rPr>
          <w:rFonts w:asciiTheme="majorHAnsi" w:hAnsiTheme="majorHAnsi"/>
        </w:rPr>
      </w:pPr>
      <w:bookmarkStart w:id="238" w:name="_Toc406610749"/>
      <w:r w:rsidRPr="00E536B2">
        <w:rPr>
          <w:rFonts w:asciiTheme="majorHAnsi" w:hAnsiTheme="majorHAnsi"/>
        </w:rPr>
        <w:t>Travel costs</w:t>
      </w:r>
      <w:bookmarkEnd w:id="238"/>
    </w:p>
    <w:p w14:paraId="4C8AC661" w14:textId="25451710" w:rsidR="00327495" w:rsidRPr="004B5EA5" w:rsidRDefault="00327495" w:rsidP="00AE4FF1">
      <w:pPr>
        <w:autoSpaceDE w:val="0"/>
        <w:rPr>
          <w:rFonts w:ascii="Cambria" w:hAnsi="Cambria"/>
        </w:rPr>
      </w:pPr>
      <w:r w:rsidRPr="004B5EA5">
        <w:rPr>
          <w:rFonts w:ascii="Cambria" w:hAnsi="Cambria"/>
        </w:rPr>
        <w:t xml:space="preserve">WWF Spain: national travels </w:t>
      </w:r>
      <w:r w:rsidR="00072ACA" w:rsidRPr="004B5EA5">
        <w:rPr>
          <w:rFonts w:ascii="Cambria" w:hAnsi="Cambria"/>
        </w:rPr>
        <w:t xml:space="preserve">were foreseen </w:t>
      </w:r>
      <w:r w:rsidRPr="004B5EA5">
        <w:rPr>
          <w:rFonts w:ascii="Cambria" w:hAnsi="Cambria"/>
        </w:rPr>
        <w:t>in order to cover possible meetings between the</w:t>
      </w:r>
      <w:r w:rsidR="00072ACA" w:rsidRPr="004B5EA5">
        <w:rPr>
          <w:rFonts w:ascii="Cambria" w:hAnsi="Cambria"/>
        </w:rPr>
        <w:t xml:space="preserve"> WWF</w:t>
      </w:r>
      <w:r w:rsidRPr="004B5EA5">
        <w:rPr>
          <w:rFonts w:ascii="Cambria" w:hAnsi="Cambria"/>
        </w:rPr>
        <w:t xml:space="preserve"> staff, the external research consultant and the manufacturers. Moreover, it was thought in the beginning that the seminar on public procurement could take place outside Madrid, something that would involve WWF´s staff travelling. </w:t>
      </w:r>
      <w:r w:rsidR="00072ACA" w:rsidRPr="004B5EA5">
        <w:rPr>
          <w:rFonts w:ascii="Cambria" w:hAnsi="Cambria"/>
        </w:rPr>
        <w:t>However, the event</w:t>
      </w:r>
      <w:r w:rsidRPr="004B5EA5">
        <w:rPr>
          <w:rFonts w:ascii="Cambria" w:hAnsi="Cambria"/>
        </w:rPr>
        <w:t xml:space="preserve"> was in Madrid and the regarding costs were avoided. The amount of the funds foreseen for this part was 2.000€. </w:t>
      </w:r>
    </w:p>
    <w:p w14:paraId="4AC72A39" w14:textId="794E388D" w:rsidR="00327495" w:rsidRPr="004B5EA5" w:rsidRDefault="00327495" w:rsidP="00AE4FF1">
      <w:pPr>
        <w:autoSpaceDE w:val="0"/>
        <w:rPr>
          <w:rFonts w:ascii="Cambria" w:hAnsi="Cambria"/>
        </w:rPr>
      </w:pPr>
      <w:r w:rsidRPr="004B5EA5">
        <w:rPr>
          <w:rFonts w:ascii="Cambria" w:hAnsi="Cambria"/>
        </w:rPr>
        <w:t xml:space="preserve">Relating VAT we wanted to comment that WWF Spain is included in </w:t>
      </w:r>
      <w:r w:rsidR="00072ACA" w:rsidRPr="004B5EA5">
        <w:rPr>
          <w:rFonts w:ascii="Cambria" w:hAnsi="Cambria"/>
        </w:rPr>
        <w:t xml:space="preserve">a </w:t>
      </w:r>
      <w:r w:rsidRPr="004B5EA5">
        <w:rPr>
          <w:rFonts w:ascii="Cambria" w:hAnsi="Cambria"/>
        </w:rPr>
        <w:t>pro</w:t>
      </w:r>
      <w:r w:rsidR="00072ACA" w:rsidRPr="004B5EA5">
        <w:rPr>
          <w:rFonts w:ascii="Cambria" w:hAnsi="Cambria"/>
        </w:rPr>
        <w:t xml:space="preserve"> </w:t>
      </w:r>
      <w:r w:rsidRPr="004B5EA5">
        <w:rPr>
          <w:rFonts w:ascii="Cambria" w:hAnsi="Cambria"/>
        </w:rPr>
        <w:t xml:space="preserve">rata system, which implies that every calendar year we have to calculate the </w:t>
      </w:r>
      <w:r w:rsidR="009C3B1A" w:rsidRPr="004B5EA5">
        <w:rPr>
          <w:rFonts w:ascii="Cambria" w:hAnsi="Cambria"/>
        </w:rPr>
        <w:t>percentage</w:t>
      </w:r>
      <w:r w:rsidRPr="004B5EA5">
        <w:rPr>
          <w:rFonts w:ascii="Cambria" w:hAnsi="Cambria"/>
        </w:rPr>
        <w:t xml:space="preserve"> of VAT that we cannot claim back. It depends on the annual accounts and this has to be declared on January 30</w:t>
      </w:r>
      <w:r w:rsidRPr="004B5EA5">
        <w:rPr>
          <w:rFonts w:ascii="Cambria" w:hAnsi="Cambria"/>
          <w:vertAlign w:val="superscript"/>
        </w:rPr>
        <w:t>th</w:t>
      </w:r>
      <w:r w:rsidR="00072ACA" w:rsidRPr="004B5EA5">
        <w:rPr>
          <w:rFonts w:ascii="Cambria" w:hAnsi="Cambria"/>
        </w:rPr>
        <w:t xml:space="preserve"> </w:t>
      </w:r>
      <w:r w:rsidRPr="004B5EA5">
        <w:rPr>
          <w:rFonts w:ascii="Cambria" w:hAnsi="Cambria"/>
        </w:rPr>
        <w:t xml:space="preserve">of the </w:t>
      </w:r>
      <w:r w:rsidR="00072ACA" w:rsidRPr="004B5EA5">
        <w:rPr>
          <w:rFonts w:ascii="Cambria" w:hAnsi="Cambria"/>
        </w:rPr>
        <w:t xml:space="preserve">next </w:t>
      </w:r>
      <w:r w:rsidRPr="004B5EA5">
        <w:rPr>
          <w:rFonts w:ascii="Cambria" w:hAnsi="Cambria"/>
        </w:rPr>
        <w:t>year</w:t>
      </w:r>
      <w:r w:rsidR="009C3B1A" w:rsidRPr="004B5EA5">
        <w:rPr>
          <w:rFonts w:ascii="Cambria" w:hAnsi="Cambria"/>
        </w:rPr>
        <w:t xml:space="preserve">: </w:t>
      </w:r>
      <w:r w:rsidRPr="004B5EA5">
        <w:rPr>
          <w:rFonts w:ascii="Cambria" w:hAnsi="Cambria"/>
        </w:rPr>
        <w:t>on January 30</w:t>
      </w:r>
      <w:r w:rsidRPr="004B5EA5">
        <w:rPr>
          <w:rFonts w:ascii="Cambria" w:hAnsi="Cambria"/>
          <w:vertAlign w:val="superscript"/>
        </w:rPr>
        <w:t>th</w:t>
      </w:r>
      <w:r w:rsidR="009C3B1A" w:rsidRPr="004B5EA5">
        <w:rPr>
          <w:rFonts w:ascii="Cambria" w:hAnsi="Cambria"/>
        </w:rPr>
        <w:t xml:space="preserve"> </w:t>
      </w:r>
      <w:r w:rsidRPr="004B5EA5">
        <w:rPr>
          <w:rFonts w:ascii="Cambria" w:hAnsi="Cambria"/>
        </w:rPr>
        <w:t>2015</w:t>
      </w:r>
      <w:r w:rsidR="009C3B1A" w:rsidRPr="004B5EA5">
        <w:rPr>
          <w:rFonts w:ascii="Cambria" w:hAnsi="Cambria"/>
        </w:rPr>
        <w:t>,</w:t>
      </w:r>
      <w:r w:rsidRPr="004B5EA5">
        <w:rPr>
          <w:rFonts w:ascii="Cambria" w:hAnsi="Cambria"/>
        </w:rPr>
        <w:t xml:space="preserve"> the pro</w:t>
      </w:r>
      <w:r w:rsidR="00072ACA" w:rsidRPr="004B5EA5">
        <w:rPr>
          <w:rFonts w:ascii="Cambria" w:hAnsi="Cambria"/>
        </w:rPr>
        <w:t xml:space="preserve"> </w:t>
      </w:r>
      <w:r w:rsidRPr="004B5EA5">
        <w:rPr>
          <w:rFonts w:ascii="Cambria" w:hAnsi="Cambria"/>
        </w:rPr>
        <w:t xml:space="preserve">rata for 2014 is calculated and before that date the rule is to use the </w:t>
      </w:r>
      <w:r w:rsidR="009C3B1A" w:rsidRPr="004B5EA5">
        <w:rPr>
          <w:rFonts w:ascii="Cambria" w:hAnsi="Cambria"/>
        </w:rPr>
        <w:t xml:space="preserve">percentage </w:t>
      </w:r>
      <w:r w:rsidRPr="004B5EA5">
        <w:rPr>
          <w:rFonts w:ascii="Cambria" w:hAnsi="Cambria"/>
        </w:rPr>
        <w:t xml:space="preserve">of the </w:t>
      </w:r>
      <w:r w:rsidR="009C3B1A" w:rsidRPr="004B5EA5">
        <w:rPr>
          <w:rFonts w:ascii="Cambria" w:hAnsi="Cambria"/>
        </w:rPr>
        <w:t xml:space="preserve">previous </w:t>
      </w:r>
      <w:r w:rsidRPr="004B5EA5">
        <w:rPr>
          <w:rFonts w:ascii="Cambria" w:hAnsi="Cambria"/>
        </w:rPr>
        <w:t xml:space="preserve">year. The </w:t>
      </w:r>
      <w:r w:rsidR="005B371F" w:rsidRPr="004B5EA5">
        <w:rPr>
          <w:rFonts w:ascii="Cambria" w:hAnsi="Cambria"/>
        </w:rPr>
        <w:t>percentages for the years of the project were</w:t>
      </w:r>
      <w:r w:rsidRPr="004B5EA5">
        <w:rPr>
          <w:rFonts w:ascii="Cambria" w:hAnsi="Cambria"/>
        </w:rPr>
        <w:t>:</w:t>
      </w:r>
    </w:p>
    <w:p w14:paraId="55ABADF7" w14:textId="714441BA" w:rsidR="00327495" w:rsidRPr="004B5EA5" w:rsidRDefault="00327495" w:rsidP="00AE4FF1">
      <w:pPr>
        <w:autoSpaceDE w:val="0"/>
        <w:rPr>
          <w:rFonts w:ascii="Cambria" w:hAnsi="Cambria"/>
        </w:rPr>
      </w:pPr>
      <w:r w:rsidRPr="004B5EA5">
        <w:rPr>
          <w:rFonts w:ascii="Cambria" w:hAnsi="Cambria"/>
        </w:rPr>
        <w:t>2012= 3% (we only can claim back this percent</w:t>
      </w:r>
      <w:r w:rsidR="009C3B1A" w:rsidRPr="004B5EA5">
        <w:rPr>
          <w:rFonts w:ascii="Cambria" w:hAnsi="Cambria"/>
        </w:rPr>
        <w:t>age</w:t>
      </w:r>
      <w:r w:rsidRPr="004B5EA5">
        <w:rPr>
          <w:rFonts w:ascii="Cambria" w:hAnsi="Cambria"/>
        </w:rPr>
        <w:t xml:space="preserve"> and we cannot claim the </w:t>
      </w:r>
      <w:r w:rsidR="00DC75F6" w:rsidRPr="004B5EA5">
        <w:rPr>
          <w:rFonts w:ascii="Cambria" w:hAnsi="Cambria"/>
        </w:rPr>
        <w:t>remaining</w:t>
      </w:r>
      <w:r w:rsidR="009C3B1A" w:rsidRPr="004B5EA5">
        <w:rPr>
          <w:rFonts w:ascii="Cambria" w:hAnsi="Cambria"/>
        </w:rPr>
        <w:t xml:space="preserve"> </w:t>
      </w:r>
      <w:r w:rsidRPr="004B5EA5">
        <w:rPr>
          <w:rFonts w:ascii="Cambria" w:hAnsi="Cambria"/>
        </w:rPr>
        <w:t xml:space="preserve">97% so it is </w:t>
      </w:r>
      <w:r w:rsidR="009C3B1A" w:rsidRPr="004B5EA5">
        <w:rPr>
          <w:rFonts w:ascii="Cambria" w:hAnsi="Cambria"/>
        </w:rPr>
        <w:t xml:space="preserve">an expense </w:t>
      </w:r>
      <w:r w:rsidRPr="004B5EA5">
        <w:rPr>
          <w:rFonts w:ascii="Cambria" w:hAnsi="Cambria"/>
        </w:rPr>
        <w:t>for us)</w:t>
      </w:r>
    </w:p>
    <w:p w14:paraId="363DC4BB" w14:textId="77777777" w:rsidR="00327495" w:rsidRPr="004B5EA5" w:rsidRDefault="00327495" w:rsidP="00AE4FF1">
      <w:pPr>
        <w:autoSpaceDE w:val="0"/>
        <w:rPr>
          <w:rFonts w:ascii="Cambria" w:hAnsi="Cambria"/>
        </w:rPr>
      </w:pPr>
      <w:r w:rsidRPr="004B5EA5">
        <w:rPr>
          <w:rFonts w:ascii="Cambria" w:hAnsi="Cambria"/>
        </w:rPr>
        <w:t>2013= 4% (see explanations for 2012)</w:t>
      </w:r>
    </w:p>
    <w:p w14:paraId="7AB11844" w14:textId="7A66D3C9" w:rsidR="00327495" w:rsidRPr="004B5EA5" w:rsidRDefault="00327495" w:rsidP="00AE4FF1">
      <w:pPr>
        <w:autoSpaceDE w:val="0"/>
        <w:rPr>
          <w:rFonts w:ascii="Cambria" w:hAnsi="Cambria"/>
        </w:rPr>
      </w:pPr>
      <w:r w:rsidRPr="004B5EA5">
        <w:rPr>
          <w:rFonts w:ascii="Cambria" w:hAnsi="Cambria"/>
        </w:rPr>
        <w:t>2</w:t>
      </w:r>
      <w:r w:rsidR="00FD4B34">
        <w:rPr>
          <w:rFonts w:ascii="Cambria" w:hAnsi="Cambria"/>
        </w:rPr>
        <w:t>014=3</w:t>
      </w:r>
      <w:r w:rsidRPr="004B5EA5">
        <w:rPr>
          <w:rFonts w:ascii="Cambria" w:hAnsi="Cambria"/>
        </w:rPr>
        <w:t xml:space="preserve">% </w:t>
      </w:r>
    </w:p>
    <w:p w14:paraId="6D2A1AB5" w14:textId="77777777" w:rsidR="00327495" w:rsidRPr="00E536B2" w:rsidRDefault="00327495" w:rsidP="00327495">
      <w:pPr>
        <w:pStyle w:val="Style3"/>
        <w:ind w:left="0" w:firstLine="0"/>
        <w:rPr>
          <w:rFonts w:asciiTheme="majorHAnsi" w:hAnsiTheme="majorHAnsi"/>
        </w:rPr>
      </w:pPr>
      <w:bookmarkStart w:id="239" w:name="_Toc406610750"/>
      <w:r w:rsidRPr="00E536B2">
        <w:rPr>
          <w:rFonts w:asciiTheme="majorHAnsi" w:hAnsiTheme="majorHAnsi"/>
        </w:rPr>
        <w:t>Report on budget shifts</w:t>
      </w:r>
      <w:bookmarkEnd w:id="239"/>
    </w:p>
    <w:p w14:paraId="6F507899" w14:textId="319EB960" w:rsidR="00CA15CD" w:rsidRPr="00B96E2E" w:rsidRDefault="00327495" w:rsidP="00AE4FF1">
      <w:pPr>
        <w:autoSpaceDE w:val="0"/>
        <w:rPr>
          <w:rFonts w:ascii="Cambria" w:eastAsia="Times New Roman" w:hAnsi="Cambria" w:cs="Verdana"/>
          <w:color w:val="4F6228" w:themeColor="accent3" w:themeShade="80"/>
          <w:sz w:val="20"/>
          <w:szCs w:val="20"/>
        </w:rPr>
      </w:pPr>
      <w:r w:rsidRPr="00B96E2E">
        <w:rPr>
          <w:rFonts w:ascii="Cambria" w:hAnsi="Cambria"/>
        </w:rPr>
        <w:t xml:space="preserve">WWF Spain: The hourly rates </w:t>
      </w:r>
      <w:r w:rsidR="00DC75F6" w:rsidRPr="00B96E2E">
        <w:rPr>
          <w:rFonts w:ascii="Cambria" w:hAnsi="Cambria"/>
        </w:rPr>
        <w:t>grew</w:t>
      </w:r>
      <w:r w:rsidRPr="00B96E2E">
        <w:rPr>
          <w:rFonts w:ascii="Cambria" w:hAnsi="Cambria"/>
        </w:rPr>
        <w:t xml:space="preserve">, as it can be seen on the financial statement, in 2012 and 2013 and this cannot be predicted </w:t>
      </w:r>
      <w:r w:rsidR="00DC75F6" w:rsidRPr="00B96E2E">
        <w:rPr>
          <w:rFonts w:ascii="Cambria" w:hAnsi="Cambria"/>
        </w:rPr>
        <w:t xml:space="preserve">in </w:t>
      </w:r>
      <w:r w:rsidRPr="00B96E2E">
        <w:rPr>
          <w:rFonts w:ascii="Cambria" w:hAnsi="Cambria"/>
        </w:rPr>
        <w:t xml:space="preserve">the budget. Furthermore the project coordinator and the webmaster had to work more hours than </w:t>
      </w:r>
      <w:r w:rsidR="00DC75F6" w:rsidRPr="00B96E2E">
        <w:rPr>
          <w:rFonts w:ascii="Cambria" w:hAnsi="Cambria"/>
        </w:rPr>
        <w:t xml:space="preserve">planned </w:t>
      </w:r>
      <w:r w:rsidRPr="00B96E2E">
        <w:rPr>
          <w:rFonts w:ascii="Cambria" w:hAnsi="Cambria"/>
        </w:rPr>
        <w:t xml:space="preserve">due to </w:t>
      </w:r>
      <w:r w:rsidR="00DC75F6" w:rsidRPr="00B96E2E">
        <w:rPr>
          <w:rFonts w:ascii="Cambria" w:hAnsi="Cambria"/>
        </w:rPr>
        <w:t xml:space="preserve">fact </w:t>
      </w:r>
      <w:r w:rsidRPr="00B96E2E">
        <w:rPr>
          <w:rFonts w:ascii="Cambria" w:hAnsi="Cambria"/>
        </w:rPr>
        <w:t xml:space="preserve">that most of the work on website maintenance and improvement were conducted in house. </w:t>
      </w:r>
      <w:r w:rsidR="00DC75F6" w:rsidRPr="00B96E2E">
        <w:rPr>
          <w:rFonts w:ascii="Cambria" w:hAnsi="Cambria"/>
        </w:rPr>
        <w:t>Also</w:t>
      </w:r>
      <w:r w:rsidRPr="00B96E2E">
        <w:rPr>
          <w:rFonts w:ascii="Cambria" w:hAnsi="Cambria"/>
        </w:rPr>
        <w:t>, the training course for public procurers was included in a big event, CONAMA (National Environment Spanish Convention), which implie</w:t>
      </w:r>
      <w:r w:rsidR="00DC75F6" w:rsidRPr="00B96E2E">
        <w:rPr>
          <w:rFonts w:ascii="Cambria" w:hAnsi="Cambria"/>
        </w:rPr>
        <w:t>d</w:t>
      </w:r>
      <w:r w:rsidRPr="00B96E2E">
        <w:rPr>
          <w:rFonts w:ascii="Cambria" w:hAnsi="Cambria"/>
        </w:rPr>
        <w:t xml:space="preserve"> more work than </w:t>
      </w:r>
      <w:r w:rsidR="00DC75F6" w:rsidRPr="00B96E2E">
        <w:rPr>
          <w:rFonts w:ascii="Cambria" w:hAnsi="Cambria"/>
        </w:rPr>
        <w:t>planned</w:t>
      </w:r>
      <w:r w:rsidRPr="00B96E2E">
        <w:rPr>
          <w:rFonts w:ascii="Cambria" w:hAnsi="Cambria"/>
        </w:rPr>
        <w:t>.</w:t>
      </w:r>
    </w:p>
    <w:p w14:paraId="7D2F6EC7" w14:textId="77777777" w:rsidR="00CA15CD" w:rsidRPr="00E536B2" w:rsidRDefault="00CA15CD" w:rsidP="00CA15CD">
      <w:pPr>
        <w:pStyle w:val="Titre2"/>
        <w:ind w:left="0" w:firstLine="0"/>
        <w:rPr>
          <w:rFonts w:asciiTheme="majorHAnsi" w:hAnsiTheme="majorHAnsi"/>
        </w:rPr>
      </w:pPr>
      <w:bookmarkStart w:id="240" w:name="_Toc406610751"/>
      <w:bookmarkStart w:id="241" w:name="_Toc418756495"/>
      <w:r w:rsidRPr="00E536B2">
        <w:rPr>
          <w:rFonts w:asciiTheme="majorHAnsi" w:hAnsiTheme="majorHAnsi"/>
        </w:rPr>
        <w:t>CB12: QUERCUS</w:t>
      </w:r>
      <w:bookmarkEnd w:id="240"/>
      <w:bookmarkEnd w:id="241"/>
    </w:p>
    <w:p w14:paraId="1FB9C966" w14:textId="77777777" w:rsidR="00CA15CD" w:rsidRPr="00B96E2E" w:rsidRDefault="00CA15CD" w:rsidP="00CA15CD">
      <w:pPr>
        <w:rPr>
          <w:rFonts w:ascii="Cambria" w:hAnsi="Cambria"/>
        </w:rPr>
      </w:pPr>
      <w:r w:rsidRPr="00B96E2E">
        <w:rPr>
          <w:rFonts w:ascii="Cambria" w:hAnsi="Cambria"/>
        </w:rPr>
        <w:t>Author(s): Laura Carvalho, Ana Rita Antunes</w:t>
      </w:r>
    </w:p>
    <w:p w14:paraId="35700055" w14:textId="77777777" w:rsidR="00CA15CD" w:rsidRPr="00E536B2" w:rsidRDefault="00CA15CD" w:rsidP="00CA15CD">
      <w:pPr>
        <w:keepNext/>
        <w:numPr>
          <w:ilvl w:val="2"/>
          <w:numId w:val="3"/>
        </w:numPr>
        <w:spacing w:before="240" w:after="60"/>
        <w:ind w:left="0" w:firstLine="0"/>
        <w:outlineLvl w:val="2"/>
        <w:rPr>
          <w:rFonts w:asciiTheme="majorHAnsi" w:eastAsia="Times New Roman" w:hAnsiTheme="majorHAnsi"/>
          <w:b/>
          <w:bCs/>
          <w:sz w:val="26"/>
          <w:szCs w:val="26"/>
        </w:rPr>
      </w:pPr>
      <w:bookmarkStart w:id="242" w:name="_Toc418756496"/>
      <w:r w:rsidRPr="00E536B2">
        <w:rPr>
          <w:rFonts w:asciiTheme="majorHAnsi" w:eastAsia="Times New Roman" w:hAnsiTheme="majorHAnsi"/>
          <w:b/>
          <w:bCs/>
          <w:sz w:val="26"/>
          <w:szCs w:val="26"/>
        </w:rPr>
        <w:t>Role in the project</w:t>
      </w:r>
      <w:bookmarkEnd w:id="242"/>
    </w:p>
    <w:p w14:paraId="23391169" w14:textId="642C3541" w:rsidR="00CA15CD" w:rsidRPr="00B96E2E" w:rsidRDefault="00CA15CD" w:rsidP="00CA15CD">
      <w:pPr>
        <w:autoSpaceDE w:val="0"/>
        <w:rPr>
          <w:rFonts w:ascii="Cambria" w:hAnsi="Cambria"/>
        </w:rPr>
      </w:pPr>
      <w:r w:rsidRPr="00B96E2E">
        <w:rPr>
          <w:rFonts w:ascii="Cambria" w:hAnsi="Cambria"/>
        </w:rPr>
        <w:t xml:space="preserve">Quercus is the Portuguese partner responsible for the management of </w:t>
      </w:r>
      <w:hyperlink r:id="rId39" w:history="1">
        <w:r w:rsidRPr="00B96E2E">
          <w:rPr>
            <w:rFonts w:ascii="Cambria" w:hAnsi="Cambria"/>
          </w:rPr>
          <w:t>www.topten.pt</w:t>
        </w:r>
      </w:hyperlink>
      <w:r w:rsidRPr="00B96E2E">
        <w:rPr>
          <w:rFonts w:ascii="Cambria" w:hAnsi="Cambria"/>
        </w:rPr>
        <w:t xml:space="preserve"> website. We are in charge of the product tables updates, the methodology national adaptation, the categories advices and all the news and information displayed online. We also developed and manage the Pro </w:t>
      </w:r>
      <w:r w:rsidRPr="00B96E2E">
        <w:rPr>
          <w:rFonts w:ascii="Cambria" w:hAnsi="Cambria"/>
        </w:rPr>
        <w:lastRenderedPageBreak/>
        <w:t>Section webpage, recently launched.</w:t>
      </w:r>
      <w:r w:rsidR="00EE74FB" w:rsidRPr="00B96E2E">
        <w:rPr>
          <w:rFonts w:ascii="Cambria" w:hAnsi="Cambria"/>
        </w:rPr>
        <w:t xml:space="preserve"> </w:t>
      </w:r>
      <w:r w:rsidRPr="00B96E2E">
        <w:rPr>
          <w:rFonts w:ascii="Cambria" w:hAnsi="Cambria"/>
        </w:rPr>
        <w:t>The communication materials production and the project dissemination activities at the national level are undertaken by us, as well as the contacts and interaction with the national stakeholders.</w:t>
      </w:r>
      <w:r w:rsidR="00EE74FB" w:rsidRPr="00B96E2E">
        <w:rPr>
          <w:rFonts w:ascii="Cambria" w:hAnsi="Cambria"/>
        </w:rPr>
        <w:t xml:space="preserve"> </w:t>
      </w:r>
      <w:r w:rsidRPr="00B96E2E">
        <w:rPr>
          <w:rFonts w:ascii="Cambria" w:hAnsi="Cambria"/>
        </w:rPr>
        <w:t xml:space="preserve">The activities and </w:t>
      </w:r>
      <w:r w:rsidR="00EE74FB" w:rsidRPr="00B96E2E">
        <w:rPr>
          <w:rFonts w:ascii="Cambria" w:hAnsi="Cambria"/>
        </w:rPr>
        <w:t xml:space="preserve">their </w:t>
      </w:r>
      <w:r w:rsidRPr="00B96E2E">
        <w:rPr>
          <w:rFonts w:ascii="Cambria" w:hAnsi="Cambria"/>
        </w:rPr>
        <w:t>outputs are regularly reported and shared in the project meetings, in the reports to the project’s coordinators or turned into case studies or special news, if worthy.</w:t>
      </w:r>
    </w:p>
    <w:p w14:paraId="5F5DAC0E" w14:textId="77777777" w:rsidR="00CA15CD" w:rsidRPr="00E536B2" w:rsidRDefault="00CA15CD" w:rsidP="00CA15CD">
      <w:pPr>
        <w:keepNext/>
        <w:numPr>
          <w:ilvl w:val="2"/>
          <w:numId w:val="3"/>
        </w:numPr>
        <w:spacing w:before="240" w:after="60"/>
        <w:ind w:left="0" w:firstLine="0"/>
        <w:outlineLvl w:val="2"/>
        <w:rPr>
          <w:rFonts w:asciiTheme="majorHAnsi" w:eastAsia="Times New Roman" w:hAnsiTheme="majorHAnsi"/>
          <w:b/>
          <w:bCs/>
          <w:sz w:val="26"/>
          <w:szCs w:val="26"/>
        </w:rPr>
      </w:pPr>
      <w:bookmarkStart w:id="243" w:name="_Toc418756497"/>
      <w:r w:rsidRPr="00E536B2">
        <w:rPr>
          <w:rFonts w:asciiTheme="majorHAnsi" w:eastAsia="Times New Roman" w:hAnsiTheme="majorHAnsi"/>
          <w:b/>
          <w:bCs/>
          <w:sz w:val="26"/>
          <w:szCs w:val="26"/>
        </w:rPr>
        <w:t>Main activities and achievements</w:t>
      </w:r>
      <w:bookmarkEnd w:id="243"/>
    </w:p>
    <w:p w14:paraId="045CC23A" w14:textId="77777777" w:rsidR="007C339F" w:rsidRPr="00B96E2E" w:rsidRDefault="00CA15CD" w:rsidP="007C339F">
      <w:pPr>
        <w:rPr>
          <w:rFonts w:ascii="Cambria" w:hAnsi="Cambria"/>
        </w:rPr>
      </w:pPr>
      <w:r w:rsidRPr="00B96E2E">
        <w:rPr>
          <w:rFonts w:ascii="Cambria" w:hAnsi="Cambria"/>
        </w:rPr>
        <w:t>In WP1 we attended 6 project meetings and gave our national input and contribution for the Progress, Interim and Final project reports.</w:t>
      </w:r>
    </w:p>
    <w:p w14:paraId="45D5E6A2" w14:textId="6277EDBC" w:rsidR="007C339F" w:rsidRPr="00B96E2E" w:rsidRDefault="00CA15CD" w:rsidP="007C339F">
      <w:pPr>
        <w:rPr>
          <w:rFonts w:ascii="Cambria" w:hAnsi="Cambria"/>
        </w:rPr>
      </w:pPr>
      <w:r w:rsidRPr="00B96E2E">
        <w:rPr>
          <w:rFonts w:ascii="Cambria" w:hAnsi="Cambria"/>
        </w:rPr>
        <w:t xml:space="preserve">In WP2 we managed to enlarge our manufacturers’ network, which are now willing to regularly provide and check technical data, for the updates, in exchange of the Topten.pt sticker recognition. This </w:t>
      </w:r>
      <w:r w:rsidR="00EE74FB" w:rsidRPr="00B96E2E">
        <w:rPr>
          <w:rFonts w:ascii="Cambria" w:hAnsi="Cambria"/>
        </w:rPr>
        <w:t xml:space="preserve">brings </w:t>
      </w:r>
      <w:r w:rsidRPr="00B96E2E">
        <w:rPr>
          <w:rFonts w:ascii="Cambria" w:hAnsi="Cambria"/>
        </w:rPr>
        <w:t xml:space="preserve">benefits </w:t>
      </w:r>
      <w:r w:rsidR="00EE74FB" w:rsidRPr="00B96E2E">
        <w:rPr>
          <w:rFonts w:ascii="Cambria" w:hAnsi="Cambria"/>
        </w:rPr>
        <w:t xml:space="preserve">to </w:t>
      </w:r>
      <w:r w:rsidRPr="00B96E2E">
        <w:rPr>
          <w:rFonts w:ascii="Cambria" w:hAnsi="Cambria"/>
        </w:rPr>
        <w:t xml:space="preserve">the project in two different ways: </w:t>
      </w:r>
      <w:r w:rsidR="00EE74FB" w:rsidRPr="00B96E2E">
        <w:rPr>
          <w:rFonts w:ascii="Cambria" w:hAnsi="Cambria"/>
        </w:rPr>
        <w:t xml:space="preserve">it </w:t>
      </w:r>
      <w:r w:rsidRPr="00B96E2E">
        <w:rPr>
          <w:rFonts w:ascii="Cambria" w:hAnsi="Cambria"/>
        </w:rPr>
        <w:t>eases the update process and promotes the project among consumers and other stakeholders, who came across the stickers disseminated by the manufacturers. At the beginning it was time consuming, but now and even if we have to personalize the stickers at every new update and send them to each manufacturer, the process is quicker. In March 2014 we received an invitation to write an article for the 8th Edition of Energuia. This annual publication about energy efficiency in buildings is part of a bimonthly scientific and technical magazine and website and allowed the dissemination of the project to different target groups: technicians and experts. Quercus’ radio programme “One Minute for the Earth”</w:t>
      </w:r>
      <w:r w:rsidR="00EE74FB" w:rsidRPr="00B96E2E">
        <w:rPr>
          <w:rFonts w:ascii="Cambria" w:hAnsi="Cambria"/>
        </w:rPr>
        <w:t xml:space="preserve"> was used</w:t>
      </w:r>
      <w:r w:rsidRPr="00B96E2E">
        <w:rPr>
          <w:rFonts w:ascii="Cambria" w:hAnsi="Cambria"/>
        </w:rPr>
        <w:t xml:space="preserve"> in a national 9th Grade Portuguese exam</w:t>
      </w:r>
      <w:r w:rsidR="00EE74FB" w:rsidRPr="00B96E2E">
        <w:rPr>
          <w:rFonts w:ascii="Cambria" w:hAnsi="Cambria"/>
        </w:rPr>
        <w:t>,</w:t>
      </w:r>
      <w:r w:rsidRPr="00B96E2E">
        <w:rPr>
          <w:rFonts w:ascii="Cambria" w:hAnsi="Cambria"/>
        </w:rPr>
        <w:t xml:space="preserve"> held in February 2014</w:t>
      </w:r>
      <w:r w:rsidR="00EE74FB" w:rsidRPr="00B96E2E">
        <w:rPr>
          <w:rFonts w:ascii="Cambria" w:hAnsi="Cambria"/>
        </w:rPr>
        <w:t xml:space="preserve">: </w:t>
      </w:r>
      <w:r w:rsidRPr="00B96E2E">
        <w:rPr>
          <w:rFonts w:ascii="Cambria" w:hAnsi="Cambria"/>
        </w:rPr>
        <w:t xml:space="preserve">Topten.pt </w:t>
      </w:r>
      <w:r w:rsidR="00EE74FB" w:rsidRPr="00B96E2E">
        <w:rPr>
          <w:rFonts w:ascii="Cambria" w:hAnsi="Cambria"/>
        </w:rPr>
        <w:t xml:space="preserve">was </w:t>
      </w:r>
      <w:r w:rsidRPr="00B96E2E">
        <w:rPr>
          <w:rFonts w:ascii="Cambria" w:hAnsi="Cambria"/>
        </w:rPr>
        <w:t>introduced as a website where consumers can select and learn how to use printers and multifunctionals more efficiently. After hearing the programme the students had to answer a group of questions where the reference “Topten.pt” appeared once again. This episode demonstrates the effectiveness of our communication and information</w:t>
      </w:r>
      <w:r w:rsidR="00EE74FB" w:rsidRPr="00B96E2E">
        <w:rPr>
          <w:rFonts w:ascii="Cambria" w:hAnsi="Cambria"/>
        </w:rPr>
        <w:t xml:space="preserve"> channels and their</w:t>
      </w:r>
      <w:r w:rsidRPr="00B96E2E">
        <w:rPr>
          <w:rFonts w:ascii="Cambria" w:hAnsi="Cambria"/>
        </w:rPr>
        <w:t xml:space="preserve"> usefulness also for students and teachers. The number of categories available online were increased to 11. We have launched 3 new categories: TV, coffee machines and air conditioners, and expanded the number of lamps subcategories to follow the LED technological development and help the consumers retrofit their light bulbs. Before starting the category of air conditioners and since we did not ha</w:t>
      </w:r>
      <w:r w:rsidR="00EE74FB" w:rsidRPr="00B96E2E">
        <w:rPr>
          <w:rFonts w:ascii="Cambria" w:hAnsi="Cambria"/>
        </w:rPr>
        <w:t>ve</w:t>
      </w:r>
      <w:r w:rsidRPr="00B96E2E">
        <w:rPr>
          <w:rFonts w:ascii="Cambria" w:hAnsi="Cambria"/>
        </w:rPr>
        <w:t xml:space="preserve"> enough technical knowledge about this product</w:t>
      </w:r>
      <w:r w:rsidR="00C316A4" w:rsidRPr="00B96E2E">
        <w:rPr>
          <w:rFonts w:ascii="Cambria" w:hAnsi="Cambria"/>
        </w:rPr>
        <w:t>,</w:t>
      </w:r>
      <w:r w:rsidRPr="00B96E2E">
        <w:rPr>
          <w:rFonts w:ascii="Cambria" w:hAnsi="Cambria"/>
        </w:rPr>
        <w:t xml:space="preserve"> we asked a manufacturer for training. Besides the useful information received, this event enabled the establishment of a new collaboration and helped the creation of the online category, offering more complete information and serving as a reference to other Topten websites. The same procedure was </w:t>
      </w:r>
      <w:r w:rsidR="00C316A4" w:rsidRPr="00B96E2E">
        <w:rPr>
          <w:rFonts w:ascii="Cambria" w:hAnsi="Cambria"/>
        </w:rPr>
        <w:t xml:space="preserve">implemented </w:t>
      </w:r>
      <w:r w:rsidRPr="00B96E2E">
        <w:rPr>
          <w:rFonts w:ascii="Cambria" w:hAnsi="Cambria"/>
        </w:rPr>
        <w:t>with two light bulbs manufacture</w:t>
      </w:r>
      <w:r w:rsidR="00C316A4" w:rsidRPr="00B96E2E">
        <w:rPr>
          <w:rFonts w:ascii="Cambria" w:hAnsi="Cambria"/>
        </w:rPr>
        <w:t>r</w:t>
      </w:r>
      <w:r w:rsidRPr="00B96E2E">
        <w:rPr>
          <w:rFonts w:ascii="Cambria" w:hAnsi="Cambria"/>
        </w:rPr>
        <w:t>s.</w:t>
      </w:r>
    </w:p>
    <w:p w14:paraId="2297D802" w14:textId="77777777" w:rsidR="007C339F" w:rsidRPr="00B96E2E" w:rsidRDefault="00CA15CD" w:rsidP="007C339F">
      <w:pPr>
        <w:rPr>
          <w:rFonts w:ascii="Cambria" w:hAnsi="Cambria"/>
        </w:rPr>
      </w:pPr>
      <w:r w:rsidRPr="00B96E2E">
        <w:rPr>
          <w:rFonts w:ascii="Cambria" w:hAnsi="Cambria"/>
        </w:rPr>
        <w:t xml:space="preserve"> In WP3 we discussed and updated the technical information on our national website. </w:t>
      </w:r>
    </w:p>
    <w:p w14:paraId="5C960F11" w14:textId="2DE82FD9" w:rsidR="00C316A4" w:rsidRPr="00B96E2E" w:rsidRDefault="00CA15CD" w:rsidP="007C339F">
      <w:pPr>
        <w:rPr>
          <w:rFonts w:ascii="Cambria" w:hAnsi="Cambria"/>
        </w:rPr>
      </w:pPr>
      <w:r w:rsidRPr="00B96E2E">
        <w:rPr>
          <w:rFonts w:ascii="Cambria" w:hAnsi="Cambria"/>
        </w:rPr>
        <w:t>In WP4 we launched the Topten PRO section and since we could not engage the National Public Procurement Agency</w:t>
      </w:r>
      <w:r w:rsidR="00C316A4" w:rsidRPr="00B96E2E">
        <w:rPr>
          <w:rFonts w:ascii="Cambria" w:hAnsi="Cambria"/>
        </w:rPr>
        <w:t>,</w:t>
      </w:r>
      <w:r w:rsidRPr="00B96E2E">
        <w:rPr>
          <w:rFonts w:ascii="Cambria" w:hAnsi="Cambria"/>
        </w:rPr>
        <w:t xml:space="preserve"> we are involving </w:t>
      </w:r>
      <w:r w:rsidR="00C316A4" w:rsidRPr="00B96E2E">
        <w:rPr>
          <w:rFonts w:ascii="Cambria" w:hAnsi="Cambria"/>
        </w:rPr>
        <w:t xml:space="preserve">SME </w:t>
      </w:r>
      <w:r w:rsidRPr="00B96E2E">
        <w:rPr>
          <w:rFonts w:ascii="Cambria" w:hAnsi="Cambria"/>
        </w:rPr>
        <w:t xml:space="preserve">offices that are working in a Quercus project. </w:t>
      </w:r>
    </w:p>
    <w:p w14:paraId="54BEC6FD" w14:textId="03CCD965" w:rsidR="007C339F" w:rsidRPr="00B96E2E" w:rsidRDefault="00CA15CD" w:rsidP="007C339F">
      <w:pPr>
        <w:rPr>
          <w:rFonts w:ascii="Cambria" w:hAnsi="Cambria"/>
        </w:rPr>
      </w:pPr>
      <w:r w:rsidRPr="00B96E2E">
        <w:rPr>
          <w:rFonts w:ascii="Cambria" w:hAnsi="Cambria"/>
        </w:rPr>
        <w:t>In WP5 we monitored, evaluated and reported our activities.</w:t>
      </w:r>
    </w:p>
    <w:p w14:paraId="28862398" w14:textId="3F80568C" w:rsidR="00CA15CD" w:rsidRPr="00B96E2E" w:rsidRDefault="00CA15CD" w:rsidP="007C339F">
      <w:pPr>
        <w:rPr>
          <w:rFonts w:ascii="Cambria" w:hAnsi="Cambria"/>
        </w:rPr>
      </w:pPr>
      <w:r w:rsidRPr="00B96E2E">
        <w:rPr>
          <w:rFonts w:ascii="Cambria" w:hAnsi="Cambria"/>
        </w:rPr>
        <w:t xml:space="preserve"> In WP6, taking advantage of our organization</w:t>
      </w:r>
      <w:r w:rsidR="00C316A4" w:rsidRPr="00B96E2E">
        <w:rPr>
          <w:rFonts w:ascii="Cambria" w:hAnsi="Cambria"/>
        </w:rPr>
        <w:t>’s</w:t>
      </w:r>
      <w:r w:rsidRPr="00B96E2E">
        <w:rPr>
          <w:rFonts w:ascii="Cambria" w:hAnsi="Cambria"/>
        </w:rPr>
        <w:t xml:space="preserve"> media channels in national TV (RTP1) and national Radio (Antena 1)</w:t>
      </w:r>
      <w:r w:rsidR="00C316A4" w:rsidRPr="00B96E2E">
        <w:rPr>
          <w:rFonts w:ascii="Cambria" w:hAnsi="Cambria"/>
        </w:rPr>
        <w:t>,</w:t>
      </w:r>
      <w:r w:rsidRPr="00B96E2E">
        <w:rPr>
          <w:rFonts w:ascii="Cambria" w:hAnsi="Cambria"/>
        </w:rPr>
        <w:t xml:space="preserve"> we have produced 5 “Green Minute” and 7 “One Minute for the Earth”. The effect in the website number of visits is clear, as they at least double</w:t>
      </w:r>
      <w:r w:rsidR="00C316A4" w:rsidRPr="00B96E2E">
        <w:rPr>
          <w:rFonts w:ascii="Cambria" w:hAnsi="Cambria"/>
        </w:rPr>
        <w:t>d</w:t>
      </w:r>
      <w:r w:rsidRPr="00B96E2E">
        <w:rPr>
          <w:rFonts w:ascii="Cambria" w:hAnsi="Cambria"/>
        </w:rPr>
        <w:t xml:space="preserve">, on the day the programme </w:t>
      </w:r>
      <w:r w:rsidR="00C316A4" w:rsidRPr="00B96E2E">
        <w:rPr>
          <w:rFonts w:ascii="Cambria" w:hAnsi="Cambria"/>
        </w:rPr>
        <w:t xml:space="preserve">was </w:t>
      </w:r>
      <w:r w:rsidRPr="00B96E2E">
        <w:rPr>
          <w:rFonts w:ascii="Cambria" w:hAnsi="Cambria"/>
        </w:rPr>
        <w:t>broadcast</w:t>
      </w:r>
      <w:r w:rsidR="00C316A4" w:rsidRPr="00B96E2E">
        <w:rPr>
          <w:rFonts w:ascii="Cambria" w:hAnsi="Cambria"/>
        </w:rPr>
        <w:t>ed</w:t>
      </w:r>
      <w:r w:rsidRPr="00B96E2E">
        <w:rPr>
          <w:rFonts w:ascii="Cambria" w:hAnsi="Cambria"/>
        </w:rPr>
        <w:t xml:space="preserve">. The 2 internet spots produced under Topten Plus, about a man and women latest crush (washing machine and refrigerator) were recovered and put on Topten.pt and in 3 online </w:t>
      </w:r>
      <w:r w:rsidRPr="00B96E2E">
        <w:rPr>
          <w:rFonts w:ascii="Cambria" w:hAnsi="Cambria"/>
        </w:rPr>
        <w:lastRenderedPageBreak/>
        <w:t>newspapers (one was a sport newspaper), this year. The timing was chosen carefully, in May before the European elections and in June before the World Cup. In December, these spots were once again displayed online in a big newspaper. The repercussion on the website number of visits was visible but not as significant as other communication strategies. We produced various and catchier types of materials: postcards, bookmarks, guides about air conditioners, fortune teller games and others to distribute in schools, workshops, seminaries, exhibitions and fairs. The Swiss leaflet about office equipment was translated and printed to be disseminated in our events and activities. Taking into account that Topten is trying to expand to South America and we have been involved in its early preparation activities in Brazil.</w:t>
      </w:r>
    </w:p>
    <w:p w14:paraId="3D103DAF" w14:textId="77777777" w:rsidR="00CA15CD" w:rsidRPr="00E536B2" w:rsidRDefault="00CA15CD" w:rsidP="00CA15CD">
      <w:pPr>
        <w:keepNext/>
        <w:numPr>
          <w:ilvl w:val="2"/>
          <w:numId w:val="3"/>
        </w:numPr>
        <w:spacing w:before="240" w:after="60"/>
        <w:ind w:left="0" w:firstLine="0"/>
        <w:outlineLvl w:val="2"/>
        <w:rPr>
          <w:rFonts w:asciiTheme="majorHAnsi" w:eastAsia="Times New Roman" w:hAnsiTheme="majorHAnsi"/>
          <w:b/>
          <w:bCs/>
          <w:sz w:val="26"/>
          <w:szCs w:val="26"/>
        </w:rPr>
      </w:pPr>
      <w:bookmarkStart w:id="244" w:name="_Toc418756498"/>
      <w:r w:rsidRPr="00E536B2">
        <w:rPr>
          <w:rFonts w:asciiTheme="majorHAnsi" w:eastAsia="Times New Roman" w:hAnsiTheme="majorHAnsi"/>
          <w:b/>
          <w:bCs/>
          <w:sz w:val="26"/>
          <w:szCs w:val="26"/>
        </w:rPr>
        <w:t>Assessment of individual performance</w:t>
      </w:r>
      <w:bookmarkEnd w:id="244"/>
    </w:p>
    <w:p w14:paraId="0BB96486" w14:textId="415C0C80" w:rsidR="00CA15CD" w:rsidRPr="00B96E2E" w:rsidRDefault="00CA15CD" w:rsidP="00CA15CD">
      <w:pPr>
        <w:rPr>
          <w:rFonts w:ascii="Cambria" w:hAnsi="Cambria"/>
        </w:rPr>
      </w:pPr>
      <w:r w:rsidRPr="00B96E2E">
        <w:rPr>
          <w:rFonts w:ascii="Cambria" w:hAnsi="Cambria"/>
        </w:rPr>
        <w:t>If on one hand the Topten.pt stickers had a good enrolment, helped the categories’ updates and brought visibility to the project</w:t>
      </w:r>
      <w:r w:rsidR="00C316A4" w:rsidRPr="00B96E2E">
        <w:rPr>
          <w:rFonts w:ascii="Cambria" w:hAnsi="Cambria"/>
        </w:rPr>
        <w:t>,</w:t>
      </w:r>
      <w:r w:rsidRPr="00B96E2E">
        <w:rPr>
          <w:rFonts w:ascii="Cambria" w:hAnsi="Cambria"/>
        </w:rPr>
        <w:t xml:space="preserve"> on the other hand they are free of charge for the manufacturer but not for Topten, since we have to produce them at every update and send them to the manufacturers. However, </w:t>
      </w:r>
      <w:r w:rsidR="008E6DC3" w:rsidRPr="00B96E2E">
        <w:rPr>
          <w:rFonts w:ascii="Cambria" w:hAnsi="Cambria"/>
        </w:rPr>
        <w:t>it does not seem</w:t>
      </w:r>
      <w:r w:rsidRPr="00B96E2E">
        <w:rPr>
          <w:rFonts w:ascii="Cambria" w:hAnsi="Cambria"/>
        </w:rPr>
        <w:t xml:space="preserve"> plausible to charge for the sticker usage, because the majority of manufacturers have no possibility to pay.</w:t>
      </w:r>
    </w:p>
    <w:p w14:paraId="62521A0E" w14:textId="77777777" w:rsidR="00CA15CD" w:rsidRPr="00B96E2E" w:rsidRDefault="00CA15CD" w:rsidP="00CA15CD">
      <w:pPr>
        <w:rPr>
          <w:rFonts w:ascii="Cambria" w:hAnsi="Cambria"/>
        </w:rPr>
      </w:pPr>
      <w:r w:rsidRPr="00B96E2E">
        <w:rPr>
          <w:rFonts w:ascii="Cambria" w:hAnsi="Cambria"/>
        </w:rPr>
        <w:t>Although the project visibility increased over the years, fundraising has not been very successful regardless several attempts.</w:t>
      </w:r>
    </w:p>
    <w:p w14:paraId="02BE7FD4" w14:textId="6F2372FF" w:rsidR="00CA15CD" w:rsidRPr="00B96E2E" w:rsidRDefault="00CA15CD" w:rsidP="00CA15CD">
      <w:pPr>
        <w:rPr>
          <w:rFonts w:ascii="Cambria" w:hAnsi="Cambria"/>
        </w:rPr>
      </w:pPr>
      <w:r w:rsidRPr="00B96E2E">
        <w:rPr>
          <w:rFonts w:ascii="Cambria" w:hAnsi="Cambria"/>
        </w:rPr>
        <w:t>The contact with some brands is practically impossible because there are no depots in Portugal or only marketing offices and they have to ask the head office for the technical details. This process makes some updates more difficult.</w:t>
      </w:r>
    </w:p>
    <w:p w14:paraId="613A9B57" w14:textId="3DFF9AFF" w:rsidR="00CA15CD" w:rsidRPr="00B96E2E" w:rsidRDefault="00CA15CD" w:rsidP="00CA15CD">
      <w:pPr>
        <w:rPr>
          <w:rFonts w:ascii="Cambria" w:hAnsi="Cambria"/>
        </w:rPr>
      </w:pPr>
      <w:r w:rsidRPr="00B96E2E">
        <w:rPr>
          <w:rFonts w:ascii="Cambria" w:hAnsi="Cambria"/>
        </w:rPr>
        <w:t>As planned, the Topten PRO section was launched over a year ago, and although we managed to meet and exchange information with the National Agency for Public Procurement, due to the change of the person in charge, the collaboration finished. In order to pursuit the collaboration with public procurers and large buyers with more suitable documents and information</w:t>
      </w:r>
      <w:r w:rsidR="008E6DC3" w:rsidRPr="00B96E2E">
        <w:rPr>
          <w:rFonts w:ascii="Cambria" w:hAnsi="Cambria"/>
        </w:rPr>
        <w:t>,</w:t>
      </w:r>
      <w:r w:rsidRPr="00B96E2E">
        <w:rPr>
          <w:rFonts w:ascii="Cambria" w:hAnsi="Cambria"/>
        </w:rPr>
        <w:t xml:space="preserve"> we are assessing the applicability and usefulness of the section and its contents, by involving small and medium offices enterprises working in a project Quercus is participating in. We also translated and adapted the Swiss leaflet about office equipment to disseminate the Topten PRO section in our events and activities.</w:t>
      </w:r>
    </w:p>
    <w:p w14:paraId="206642B5" w14:textId="77777777" w:rsidR="00CA15CD" w:rsidRPr="00B96E2E" w:rsidRDefault="00CA15CD" w:rsidP="00CA15CD">
      <w:pPr>
        <w:rPr>
          <w:rFonts w:ascii="Cambria" w:hAnsi="Cambria"/>
        </w:rPr>
      </w:pPr>
      <w:r w:rsidRPr="00B96E2E">
        <w:rPr>
          <w:rFonts w:ascii="Cambria" w:hAnsi="Cambria"/>
        </w:rPr>
        <w:t>In general our communication activities and dissemination materials are well accepted. The programmes in radio and TV have a huge impact in the website visitors. Press releases also seem to work especially if the national news agency is contacted beforehand.</w:t>
      </w:r>
    </w:p>
    <w:p w14:paraId="0E19EC07" w14:textId="71FCC48A" w:rsidR="00CA15CD" w:rsidRPr="00B96E2E" w:rsidRDefault="00CA15CD" w:rsidP="00CA15CD">
      <w:pPr>
        <w:rPr>
          <w:rFonts w:ascii="Cambria" w:hAnsi="Cambria"/>
        </w:rPr>
      </w:pPr>
      <w:r w:rsidRPr="00B96E2E">
        <w:rPr>
          <w:rFonts w:ascii="Cambria" w:hAnsi="Cambria"/>
        </w:rPr>
        <w:t xml:space="preserve">The spots displayed online in the newspapers websites turned out to be less significant </w:t>
      </w:r>
      <w:r w:rsidR="008E6DC3" w:rsidRPr="00B96E2E">
        <w:rPr>
          <w:rFonts w:ascii="Cambria" w:hAnsi="Cambria"/>
        </w:rPr>
        <w:t xml:space="preserve">than </w:t>
      </w:r>
      <w:r w:rsidRPr="00B96E2E">
        <w:rPr>
          <w:rFonts w:ascii="Cambria" w:hAnsi="Cambria"/>
        </w:rPr>
        <w:t xml:space="preserve">other communication options, especially considering the financial investment. In the future we plan to adapt these spots and broadcast them </w:t>
      </w:r>
      <w:r w:rsidR="008E6DC3" w:rsidRPr="00B96E2E">
        <w:rPr>
          <w:rFonts w:ascii="Cambria" w:hAnsi="Cambria"/>
        </w:rPr>
        <w:t xml:space="preserve">on the </w:t>
      </w:r>
      <w:r w:rsidRPr="00B96E2E">
        <w:rPr>
          <w:rFonts w:ascii="Cambria" w:hAnsi="Cambria"/>
        </w:rPr>
        <w:t>national TV.</w:t>
      </w:r>
    </w:p>
    <w:p w14:paraId="13808CF5" w14:textId="77777777" w:rsidR="00CA15CD" w:rsidRPr="00B96E2E" w:rsidRDefault="00CA15CD" w:rsidP="00CA15CD">
      <w:pPr>
        <w:rPr>
          <w:rFonts w:ascii="Cambria" w:hAnsi="Cambria"/>
        </w:rPr>
      </w:pPr>
      <w:r w:rsidRPr="00B96E2E">
        <w:rPr>
          <w:rFonts w:ascii="Cambria" w:hAnsi="Cambria"/>
        </w:rPr>
        <w:t>The distribution of postcards, in a two weeks Postalfree campaign, in a circuit that includes, theatres, restaurants and cultural centres, was not very successful as the impact on the website visits was not clear.</w:t>
      </w:r>
    </w:p>
    <w:p w14:paraId="45AC4043" w14:textId="77777777" w:rsidR="00CA15CD" w:rsidRPr="00E536B2" w:rsidRDefault="00CA15CD" w:rsidP="00CA15CD">
      <w:pPr>
        <w:keepNext/>
        <w:numPr>
          <w:ilvl w:val="2"/>
          <w:numId w:val="3"/>
        </w:numPr>
        <w:spacing w:before="240" w:after="60"/>
        <w:ind w:left="0" w:firstLine="0"/>
        <w:outlineLvl w:val="2"/>
        <w:rPr>
          <w:rFonts w:asciiTheme="majorHAnsi" w:eastAsia="Times New Roman" w:hAnsiTheme="majorHAnsi"/>
          <w:b/>
          <w:bCs/>
          <w:sz w:val="26"/>
          <w:szCs w:val="26"/>
        </w:rPr>
      </w:pPr>
      <w:bookmarkStart w:id="245" w:name="_Toc418756499"/>
      <w:r w:rsidRPr="00E536B2">
        <w:rPr>
          <w:rFonts w:asciiTheme="majorHAnsi" w:eastAsia="Times New Roman" w:hAnsiTheme="majorHAnsi"/>
          <w:b/>
          <w:bCs/>
          <w:sz w:val="26"/>
          <w:szCs w:val="26"/>
        </w:rPr>
        <w:lastRenderedPageBreak/>
        <w:t>Sustainability of the action after the end of the project</w:t>
      </w:r>
      <w:bookmarkEnd w:id="245"/>
      <w:r w:rsidRPr="00E536B2">
        <w:rPr>
          <w:rFonts w:asciiTheme="majorHAnsi" w:eastAsia="Times New Roman" w:hAnsiTheme="majorHAnsi"/>
          <w:b/>
          <w:bCs/>
          <w:sz w:val="26"/>
          <w:szCs w:val="26"/>
        </w:rPr>
        <w:t xml:space="preserve"> </w:t>
      </w:r>
    </w:p>
    <w:p w14:paraId="133DB353" w14:textId="4EBE2A21" w:rsidR="00CA15CD" w:rsidRPr="00B96E2E" w:rsidRDefault="00CA15CD" w:rsidP="00CA15CD">
      <w:pPr>
        <w:rPr>
          <w:rFonts w:ascii="Cambria" w:hAnsi="Cambria"/>
        </w:rPr>
      </w:pPr>
      <w:r w:rsidRPr="00B96E2E">
        <w:rPr>
          <w:rFonts w:ascii="Cambria" w:hAnsi="Cambria"/>
        </w:rPr>
        <w:t xml:space="preserve">The development of the Topten.pt sticker and the enrolment of manufacturers allowed us to be independent </w:t>
      </w:r>
      <w:r w:rsidR="008E6DC3" w:rsidRPr="00B96E2E">
        <w:rPr>
          <w:rFonts w:ascii="Cambria" w:hAnsi="Cambria"/>
        </w:rPr>
        <w:t xml:space="preserve">from </w:t>
      </w:r>
      <w:r w:rsidRPr="00B96E2E">
        <w:rPr>
          <w:rFonts w:ascii="Cambria" w:hAnsi="Cambria"/>
        </w:rPr>
        <w:t xml:space="preserve">GfK data which is expensive information and </w:t>
      </w:r>
      <w:r w:rsidR="00DC5A81" w:rsidRPr="00B96E2E">
        <w:rPr>
          <w:rFonts w:ascii="Cambria" w:hAnsi="Cambria"/>
        </w:rPr>
        <w:t xml:space="preserve">made </w:t>
      </w:r>
      <w:r w:rsidRPr="00B96E2E">
        <w:rPr>
          <w:rFonts w:ascii="Cambria" w:hAnsi="Cambria"/>
        </w:rPr>
        <w:t>the updates quicker and less time demanding. However the use of the Topten.pt sticker is free of charge and for the near future we do not believe manufacturers would be willing to pay for it.</w:t>
      </w:r>
    </w:p>
    <w:p w14:paraId="4115424E" w14:textId="232A6EC9" w:rsidR="00CA15CD" w:rsidRPr="00B96E2E" w:rsidRDefault="00CA15CD" w:rsidP="00CA15CD">
      <w:pPr>
        <w:rPr>
          <w:rFonts w:ascii="Cambria" w:hAnsi="Cambria"/>
        </w:rPr>
      </w:pPr>
      <w:r w:rsidRPr="00B96E2E">
        <w:rPr>
          <w:rFonts w:ascii="Cambria" w:hAnsi="Cambria"/>
        </w:rPr>
        <w:t xml:space="preserve">Several attempts were made to </w:t>
      </w:r>
      <w:proofErr w:type="gramStart"/>
      <w:r w:rsidRPr="00B96E2E">
        <w:rPr>
          <w:rFonts w:ascii="Cambria" w:hAnsi="Cambria"/>
        </w:rPr>
        <w:t>raise</w:t>
      </w:r>
      <w:proofErr w:type="gramEnd"/>
      <w:r w:rsidRPr="00B96E2E">
        <w:rPr>
          <w:rFonts w:ascii="Cambria" w:hAnsi="Cambria"/>
        </w:rPr>
        <w:t xml:space="preserve"> funding for the project. The biggest Portuguese utility (EDP) financed Topten in 2007 and 2008, before Topten Plus, and although the reaction to our proposal was good they have not assured the financing. </w:t>
      </w:r>
      <w:r w:rsidR="003D2DA7" w:rsidRPr="00B96E2E">
        <w:rPr>
          <w:rFonts w:ascii="Cambria" w:hAnsi="Cambria"/>
        </w:rPr>
        <w:t>The s</w:t>
      </w:r>
      <w:r w:rsidRPr="00B96E2E">
        <w:rPr>
          <w:rFonts w:ascii="Cambria" w:hAnsi="Cambria"/>
        </w:rPr>
        <w:t>ame for the Portuguese energy company (GALP) whose project seemed very interesting but due to some budget reduction has not compromised it. Our national energy agency (ADENE) has co-funded other IEE Projects and as far as we know they are willing to support the project, but not fully.</w:t>
      </w:r>
    </w:p>
    <w:p w14:paraId="679D8B4B" w14:textId="77777777" w:rsidR="00CA15CD" w:rsidRPr="00E536B2" w:rsidRDefault="00CA15CD" w:rsidP="00CA15CD">
      <w:pPr>
        <w:keepNext/>
        <w:numPr>
          <w:ilvl w:val="2"/>
          <w:numId w:val="3"/>
        </w:numPr>
        <w:spacing w:before="240" w:after="60"/>
        <w:ind w:left="0" w:firstLine="0"/>
        <w:outlineLvl w:val="2"/>
        <w:rPr>
          <w:rFonts w:asciiTheme="majorHAnsi" w:eastAsia="Times New Roman" w:hAnsiTheme="majorHAnsi"/>
          <w:b/>
          <w:bCs/>
          <w:sz w:val="26"/>
          <w:szCs w:val="26"/>
          <w:lang w:val="pt-PT"/>
        </w:rPr>
      </w:pPr>
      <w:bookmarkStart w:id="246" w:name="_Toc418756500"/>
      <w:r w:rsidRPr="00E536B2">
        <w:rPr>
          <w:rFonts w:asciiTheme="majorHAnsi" w:eastAsia="Times New Roman" w:hAnsiTheme="majorHAnsi"/>
          <w:b/>
          <w:bCs/>
          <w:sz w:val="26"/>
          <w:szCs w:val="26"/>
          <w:lang w:val="pt-PT"/>
        </w:rPr>
        <w:t>Review of resources</w:t>
      </w:r>
      <w:bookmarkEnd w:id="246"/>
    </w:p>
    <w:p w14:paraId="21F597BC" w14:textId="77777777" w:rsidR="00CA15CD" w:rsidRPr="00E536B2" w:rsidRDefault="00CA15CD" w:rsidP="00CA15CD">
      <w:pPr>
        <w:pStyle w:val="Style3"/>
        <w:ind w:left="0" w:firstLine="0"/>
        <w:rPr>
          <w:rFonts w:asciiTheme="majorHAnsi" w:hAnsiTheme="majorHAnsi"/>
          <w:i/>
        </w:rPr>
      </w:pPr>
      <w:bookmarkStart w:id="247" w:name="_Toc406610752"/>
      <w:r w:rsidRPr="00E536B2">
        <w:rPr>
          <w:rFonts w:asciiTheme="majorHAnsi" w:hAnsiTheme="majorHAnsi"/>
        </w:rPr>
        <w:t>Staff resources</w:t>
      </w:r>
      <w:bookmarkEnd w:id="247"/>
    </w:p>
    <w:p w14:paraId="31ECBBBE" w14:textId="77777777" w:rsidR="00CA15CD" w:rsidRPr="00B96E2E" w:rsidRDefault="00CA15CD" w:rsidP="00CA15CD">
      <w:pPr>
        <w:rPr>
          <w:rFonts w:ascii="Cambria" w:hAnsi="Cambria"/>
        </w:rPr>
      </w:pPr>
      <w:r w:rsidRPr="00B96E2E">
        <w:rPr>
          <w:rFonts w:ascii="Cambria" w:hAnsi="Cambria"/>
        </w:rPr>
        <w:t>The major deviations in planned staff hours were in WP2 and WP6, due to:</w:t>
      </w:r>
    </w:p>
    <w:p w14:paraId="61EB3E7D" w14:textId="77777777" w:rsidR="00CA15CD" w:rsidRPr="00B96E2E" w:rsidRDefault="00CA15CD" w:rsidP="00015EDE">
      <w:pPr>
        <w:numPr>
          <w:ilvl w:val="0"/>
          <w:numId w:val="29"/>
        </w:numPr>
        <w:suppressAutoHyphens w:val="0"/>
        <w:spacing w:after="0" w:line="240" w:lineRule="auto"/>
        <w:rPr>
          <w:rFonts w:ascii="Cambria" w:hAnsi="Cambria"/>
          <w:lang w:val="en-US"/>
        </w:rPr>
      </w:pPr>
      <w:r w:rsidRPr="00B96E2E">
        <w:rPr>
          <w:rFonts w:ascii="Cambria" w:hAnsi="Cambria"/>
          <w:lang w:val="en-US"/>
        </w:rPr>
        <w:t>WP2: Some new categories took more time to update than expected due to lack of information. This fact increased the staff hours to get this information.</w:t>
      </w:r>
    </w:p>
    <w:p w14:paraId="18C932C8" w14:textId="77777777" w:rsidR="00CA15CD" w:rsidRPr="00B96E2E" w:rsidRDefault="00CA15CD" w:rsidP="00015EDE">
      <w:pPr>
        <w:pStyle w:val="Paragraphedeliste"/>
        <w:numPr>
          <w:ilvl w:val="0"/>
          <w:numId w:val="29"/>
        </w:numPr>
        <w:suppressAutoHyphens w:val="0"/>
        <w:spacing w:after="0" w:line="240" w:lineRule="auto"/>
        <w:rPr>
          <w:rFonts w:ascii="Cambria" w:hAnsi="Cambria"/>
          <w:lang w:val="en-US"/>
        </w:rPr>
      </w:pPr>
      <w:r w:rsidRPr="00B96E2E">
        <w:rPr>
          <w:rFonts w:ascii="Cambria" w:hAnsi="Cambria"/>
          <w:lang w:val="en-US"/>
        </w:rPr>
        <w:t>WP6: The diversity of dissemination materials, not foreseen initially, demanded extra working staff hours.</w:t>
      </w:r>
    </w:p>
    <w:p w14:paraId="0BFA1CE6" w14:textId="77777777" w:rsidR="00CA15CD" w:rsidRPr="00B96E2E" w:rsidRDefault="00CA15CD" w:rsidP="00CA15CD">
      <w:pPr>
        <w:tabs>
          <w:tab w:val="left" w:pos="369"/>
        </w:tabs>
        <w:autoSpaceDE w:val="0"/>
        <w:spacing w:after="0" w:line="240" w:lineRule="auto"/>
        <w:rPr>
          <w:rFonts w:ascii="Cambria" w:hAnsi="Cambria"/>
        </w:rPr>
      </w:pPr>
    </w:p>
    <w:tbl>
      <w:tblPr>
        <w:tblW w:w="9200" w:type="dxa"/>
        <w:tblInd w:w="56" w:type="dxa"/>
        <w:tblCellMar>
          <w:left w:w="70" w:type="dxa"/>
          <w:right w:w="70" w:type="dxa"/>
        </w:tblCellMar>
        <w:tblLook w:val="04A0" w:firstRow="1" w:lastRow="0" w:firstColumn="1" w:lastColumn="0" w:noHBand="0" w:noVBand="1"/>
      </w:tblPr>
      <w:tblGrid>
        <w:gridCol w:w="2720"/>
        <w:gridCol w:w="2141"/>
        <w:gridCol w:w="2108"/>
        <w:gridCol w:w="2231"/>
      </w:tblGrid>
      <w:tr w:rsidR="00CA15CD" w:rsidRPr="00B96E2E" w14:paraId="4DCDFFB5" w14:textId="77777777" w:rsidTr="00C328BC">
        <w:trPr>
          <w:trHeight w:val="51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6B7D" w14:textId="77777777" w:rsidR="00CA15CD" w:rsidRPr="00B96E2E" w:rsidRDefault="00CA15CD" w:rsidP="00C328BC">
            <w:pPr>
              <w:suppressAutoHyphens w:val="0"/>
              <w:spacing w:after="0" w:line="240" w:lineRule="auto"/>
              <w:rPr>
                <w:rFonts w:ascii="Cambria" w:hAnsi="Cambria"/>
              </w:rPr>
            </w:pPr>
            <w:r w:rsidRPr="00B96E2E">
              <w:rPr>
                <w:rFonts w:ascii="Cambria" w:hAnsi="Cambria"/>
              </w:rPr>
              <w:t>Task n° + name</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14:paraId="70AF5C45" w14:textId="77777777" w:rsidR="00CA15CD" w:rsidRPr="00B96E2E" w:rsidRDefault="00CA15CD" w:rsidP="00C328BC">
            <w:pPr>
              <w:suppressAutoHyphens w:val="0"/>
              <w:spacing w:after="0" w:line="240" w:lineRule="auto"/>
              <w:rPr>
                <w:rFonts w:ascii="Cambria" w:hAnsi="Cambria"/>
              </w:rPr>
            </w:pPr>
            <w:r w:rsidRPr="00B96E2E">
              <w:rPr>
                <w:rFonts w:ascii="Cambria" w:hAnsi="Cambria"/>
              </w:rPr>
              <w:t>Involved staff member</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14:paraId="1273B64F"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Hours spent</w:t>
            </w:r>
          </w:p>
        </w:tc>
        <w:tc>
          <w:tcPr>
            <w:tcW w:w="2231" w:type="dxa"/>
            <w:tcBorders>
              <w:top w:val="single" w:sz="4" w:space="0" w:color="auto"/>
              <w:left w:val="nil"/>
              <w:bottom w:val="single" w:sz="4" w:space="0" w:color="auto"/>
              <w:right w:val="single" w:sz="4" w:space="0" w:color="auto"/>
            </w:tcBorders>
            <w:shd w:val="clear" w:color="auto" w:fill="auto"/>
            <w:vAlign w:val="center"/>
            <w:hideMark/>
          </w:tcPr>
          <w:p w14:paraId="7C25B642" w14:textId="77777777" w:rsidR="00CA15CD" w:rsidRPr="00B96E2E" w:rsidRDefault="00CA15CD" w:rsidP="00C328BC">
            <w:pPr>
              <w:suppressAutoHyphens w:val="0"/>
              <w:spacing w:after="0" w:line="240" w:lineRule="auto"/>
              <w:rPr>
                <w:rFonts w:ascii="Cambria" w:hAnsi="Cambria"/>
              </w:rPr>
            </w:pPr>
            <w:r w:rsidRPr="00B96E2E">
              <w:rPr>
                <w:rFonts w:ascii="Cambria" w:hAnsi="Cambria"/>
              </w:rPr>
              <w:t>Keywords on undertaken activities</w:t>
            </w:r>
          </w:p>
        </w:tc>
      </w:tr>
      <w:tr w:rsidR="00CA15CD" w:rsidRPr="00B96E2E" w14:paraId="19E871C4" w14:textId="77777777" w:rsidTr="00C328BC">
        <w:trPr>
          <w:trHeight w:val="1020"/>
        </w:trPr>
        <w:tc>
          <w:tcPr>
            <w:tcW w:w="2720" w:type="dxa"/>
            <w:vMerge w:val="restart"/>
            <w:tcBorders>
              <w:top w:val="nil"/>
              <w:left w:val="single" w:sz="4" w:space="0" w:color="auto"/>
              <w:bottom w:val="single" w:sz="4" w:space="0" w:color="000000"/>
              <w:right w:val="single" w:sz="4" w:space="0" w:color="auto"/>
            </w:tcBorders>
            <w:shd w:val="clear" w:color="auto" w:fill="auto"/>
            <w:vAlign w:val="center"/>
            <w:hideMark/>
          </w:tcPr>
          <w:p w14:paraId="72D794CC" w14:textId="77777777" w:rsidR="00CA15CD" w:rsidRPr="00B96E2E" w:rsidRDefault="00CA15CD" w:rsidP="00C328BC">
            <w:pPr>
              <w:suppressAutoHyphens w:val="0"/>
              <w:spacing w:after="0" w:line="240" w:lineRule="auto"/>
              <w:rPr>
                <w:rFonts w:ascii="Cambria" w:hAnsi="Cambria"/>
              </w:rPr>
            </w:pPr>
            <w:r w:rsidRPr="00B96E2E">
              <w:rPr>
                <w:rFonts w:ascii="Cambria" w:hAnsi="Cambria"/>
              </w:rPr>
              <w:t>2.2. National core activities for the maintenance of Topten websites and developments of Topten projects</w:t>
            </w:r>
          </w:p>
        </w:tc>
        <w:tc>
          <w:tcPr>
            <w:tcW w:w="2141" w:type="dxa"/>
            <w:tcBorders>
              <w:top w:val="nil"/>
              <w:left w:val="nil"/>
              <w:bottom w:val="single" w:sz="4" w:space="0" w:color="auto"/>
              <w:right w:val="single" w:sz="4" w:space="0" w:color="auto"/>
            </w:tcBorders>
            <w:shd w:val="clear" w:color="auto" w:fill="auto"/>
            <w:vAlign w:val="center"/>
            <w:hideMark/>
          </w:tcPr>
          <w:p w14:paraId="53745257" w14:textId="77777777" w:rsidR="00CA15CD" w:rsidRPr="00B96E2E" w:rsidRDefault="00CA15CD" w:rsidP="00C328BC">
            <w:pPr>
              <w:suppressAutoHyphens w:val="0"/>
              <w:spacing w:after="0" w:line="240" w:lineRule="auto"/>
              <w:rPr>
                <w:rFonts w:ascii="Cambria" w:hAnsi="Cambria"/>
              </w:rPr>
            </w:pPr>
            <w:r w:rsidRPr="00B96E2E">
              <w:rPr>
                <w:rFonts w:ascii="Cambria" w:hAnsi="Cambria"/>
              </w:rPr>
              <w:t>Laura Carvalho</w:t>
            </w:r>
          </w:p>
        </w:tc>
        <w:tc>
          <w:tcPr>
            <w:tcW w:w="2108" w:type="dxa"/>
            <w:tcBorders>
              <w:top w:val="nil"/>
              <w:left w:val="nil"/>
              <w:bottom w:val="single" w:sz="4" w:space="0" w:color="auto"/>
              <w:right w:val="single" w:sz="4" w:space="0" w:color="auto"/>
            </w:tcBorders>
            <w:shd w:val="clear" w:color="auto" w:fill="auto"/>
            <w:vAlign w:val="center"/>
            <w:hideMark/>
          </w:tcPr>
          <w:p w14:paraId="3087B3BD"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876</w:t>
            </w:r>
          </w:p>
        </w:tc>
        <w:tc>
          <w:tcPr>
            <w:tcW w:w="2231" w:type="dxa"/>
            <w:vMerge w:val="restart"/>
            <w:tcBorders>
              <w:top w:val="nil"/>
              <w:left w:val="nil"/>
              <w:right w:val="single" w:sz="4" w:space="0" w:color="auto"/>
            </w:tcBorders>
            <w:shd w:val="clear" w:color="auto" w:fill="auto"/>
            <w:vAlign w:val="center"/>
            <w:hideMark/>
          </w:tcPr>
          <w:p w14:paraId="61073539" w14:textId="77777777" w:rsidR="00CA15CD" w:rsidRPr="00B96E2E" w:rsidRDefault="00CA15CD" w:rsidP="00C328BC">
            <w:pPr>
              <w:suppressAutoHyphens w:val="0"/>
              <w:spacing w:after="0" w:line="240" w:lineRule="auto"/>
              <w:rPr>
                <w:rFonts w:ascii="Cambria" w:hAnsi="Cambria"/>
              </w:rPr>
            </w:pPr>
            <w:r w:rsidRPr="00B96E2E">
              <w:rPr>
                <w:rFonts w:ascii="Cambria" w:hAnsi="Cambria"/>
              </w:rPr>
              <w:t>National implementation, Contribution to content</w:t>
            </w:r>
          </w:p>
          <w:p w14:paraId="6C91A432" w14:textId="77777777" w:rsidR="00CA15CD" w:rsidRPr="00B96E2E" w:rsidRDefault="00CA15CD" w:rsidP="00C328BC">
            <w:pPr>
              <w:suppressAutoHyphens w:val="0"/>
              <w:spacing w:after="0" w:line="240" w:lineRule="auto"/>
              <w:rPr>
                <w:rFonts w:ascii="Cambria" w:hAnsi="Cambria"/>
              </w:rPr>
            </w:pPr>
            <w:r w:rsidRPr="00B96E2E">
              <w:rPr>
                <w:rFonts w:ascii="Cambria" w:hAnsi="Cambria"/>
              </w:rPr>
              <w:t> </w:t>
            </w:r>
          </w:p>
          <w:p w14:paraId="2A54FFDC" w14:textId="77777777" w:rsidR="00CA15CD" w:rsidRPr="00B96E2E" w:rsidRDefault="00CA15CD" w:rsidP="00C328BC">
            <w:pPr>
              <w:rPr>
                <w:rFonts w:ascii="Cambria" w:hAnsi="Cambria"/>
              </w:rPr>
            </w:pPr>
            <w:r w:rsidRPr="00B96E2E">
              <w:rPr>
                <w:rFonts w:ascii="Cambria" w:hAnsi="Cambria"/>
              </w:rPr>
              <w:t> </w:t>
            </w:r>
          </w:p>
        </w:tc>
      </w:tr>
      <w:tr w:rsidR="00CA15CD" w:rsidRPr="00B96E2E" w14:paraId="1EDECD47" w14:textId="77777777" w:rsidTr="00C328BC">
        <w:trPr>
          <w:trHeight w:val="255"/>
        </w:trPr>
        <w:tc>
          <w:tcPr>
            <w:tcW w:w="2720" w:type="dxa"/>
            <w:vMerge/>
            <w:tcBorders>
              <w:top w:val="nil"/>
              <w:left w:val="single" w:sz="4" w:space="0" w:color="auto"/>
              <w:bottom w:val="single" w:sz="4" w:space="0" w:color="000000"/>
              <w:right w:val="single" w:sz="4" w:space="0" w:color="auto"/>
            </w:tcBorders>
            <w:vAlign w:val="center"/>
            <w:hideMark/>
          </w:tcPr>
          <w:p w14:paraId="056133B0" w14:textId="77777777" w:rsidR="00CA15CD" w:rsidRPr="00B96E2E" w:rsidRDefault="00CA15CD" w:rsidP="00C328BC">
            <w:pPr>
              <w:suppressAutoHyphens w:val="0"/>
              <w:spacing w:after="0" w:line="240" w:lineRule="auto"/>
              <w:rPr>
                <w:rFonts w:ascii="Cambria" w:hAnsi="Cambria"/>
              </w:rPr>
            </w:pPr>
          </w:p>
        </w:tc>
        <w:tc>
          <w:tcPr>
            <w:tcW w:w="2141" w:type="dxa"/>
            <w:tcBorders>
              <w:top w:val="nil"/>
              <w:left w:val="nil"/>
              <w:bottom w:val="single" w:sz="4" w:space="0" w:color="auto"/>
              <w:right w:val="single" w:sz="4" w:space="0" w:color="auto"/>
            </w:tcBorders>
            <w:shd w:val="clear" w:color="auto" w:fill="auto"/>
            <w:vAlign w:val="center"/>
            <w:hideMark/>
          </w:tcPr>
          <w:p w14:paraId="7D08A559" w14:textId="77777777" w:rsidR="00CA15CD" w:rsidRPr="00B96E2E" w:rsidRDefault="00CA15CD" w:rsidP="00C328BC">
            <w:pPr>
              <w:suppressAutoHyphens w:val="0"/>
              <w:spacing w:after="0" w:line="240" w:lineRule="auto"/>
              <w:rPr>
                <w:rFonts w:ascii="Cambria" w:hAnsi="Cambria"/>
              </w:rPr>
            </w:pPr>
            <w:r w:rsidRPr="00B96E2E">
              <w:rPr>
                <w:rFonts w:ascii="Cambria" w:hAnsi="Cambria"/>
              </w:rPr>
              <w:t>Sara Ramos</w:t>
            </w:r>
          </w:p>
        </w:tc>
        <w:tc>
          <w:tcPr>
            <w:tcW w:w="2108" w:type="dxa"/>
            <w:tcBorders>
              <w:top w:val="nil"/>
              <w:left w:val="nil"/>
              <w:bottom w:val="single" w:sz="4" w:space="0" w:color="auto"/>
              <w:right w:val="single" w:sz="4" w:space="0" w:color="auto"/>
            </w:tcBorders>
            <w:shd w:val="clear" w:color="auto" w:fill="auto"/>
            <w:vAlign w:val="center"/>
            <w:hideMark/>
          </w:tcPr>
          <w:p w14:paraId="4FBC534C"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210</w:t>
            </w:r>
          </w:p>
        </w:tc>
        <w:tc>
          <w:tcPr>
            <w:tcW w:w="2231" w:type="dxa"/>
            <w:vMerge/>
            <w:tcBorders>
              <w:left w:val="nil"/>
              <w:right w:val="single" w:sz="4" w:space="0" w:color="auto"/>
            </w:tcBorders>
            <w:shd w:val="clear" w:color="auto" w:fill="auto"/>
            <w:vAlign w:val="center"/>
            <w:hideMark/>
          </w:tcPr>
          <w:p w14:paraId="06D47024" w14:textId="77777777" w:rsidR="00CA15CD" w:rsidRPr="00B96E2E" w:rsidRDefault="00CA15CD" w:rsidP="00C328BC">
            <w:pPr>
              <w:rPr>
                <w:rFonts w:ascii="Cambria" w:hAnsi="Cambria"/>
              </w:rPr>
            </w:pPr>
          </w:p>
        </w:tc>
      </w:tr>
      <w:tr w:rsidR="00CA15CD" w:rsidRPr="00B96E2E" w14:paraId="3C925F92" w14:textId="77777777" w:rsidTr="00C328BC">
        <w:trPr>
          <w:trHeight w:val="255"/>
        </w:trPr>
        <w:tc>
          <w:tcPr>
            <w:tcW w:w="2720" w:type="dxa"/>
            <w:vMerge/>
            <w:tcBorders>
              <w:top w:val="nil"/>
              <w:left w:val="single" w:sz="4" w:space="0" w:color="auto"/>
              <w:bottom w:val="single" w:sz="4" w:space="0" w:color="000000"/>
              <w:right w:val="single" w:sz="4" w:space="0" w:color="auto"/>
            </w:tcBorders>
            <w:vAlign w:val="center"/>
            <w:hideMark/>
          </w:tcPr>
          <w:p w14:paraId="6475D91C" w14:textId="77777777" w:rsidR="00CA15CD" w:rsidRPr="00B96E2E" w:rsidRDefault="00CA15CD" w:rsidP="00C328BC">
            <w:pPr>
              <w:suppressAutoHyphens w:val="0"/>
              <w:spacing w:after="0" w:line="240" w:lineRule="auto"/>
              <w:rPr>
                <w:rFonts w:ascii="Cambria" w:hAnsi="Cambria"/>
              </w:rPr>
            </w:pPr>
          </w:p>
        </w:tc>
        <w:tc>
          <w:tcPr>
            <w:tcW w:w="2141" w:type="dxa"/>
            <w:tcBorders>
              <w:top w:val="nil"/>
              <w:left w:val="nil"/>
              <w:bottom w:val="single" w:sz="4" w:space="0" w:color="auto"/>
              <w:right w:val="single" w:sz="4" w:space="0" w:color="auto"/>
            </w:tcBorders>
            <w:shd w:val="clear" w:color="auto" w:fill="auto"/>
            <w:vAlign w:val="center"/>
            <w:hideMark/>
          </w:tcPr>
          <w:p w14:paraId="1816E97B" w14:textId="77777777" w:rsidR="00CA15CD" w:rsidRPr="00B96E2E" w:rsidRDefault="00CA15CD" w:rsidP="00C328BC">
            <w:pPr>
              <w:suppressAutoHyphens w:val="0"/>
              <w:spacing w:after="0" w:line="240" w:lineRule="auto"/>
              <w:rPr>
                <w:rFonts w:ascii="Cambria" w:hAnsi="Cambria"/>
              </w:rPr>
            </w:pPr>
            <w:r w:rsidRPr="00B96E2E">
              <w:rPr>
                <w:rFonts w:ascii="Cambria" w:hAnsi="Cambria"/>
              </w:rPr>
              <w:t>Ana Rita Antunes</w:t>
            </w:r>
          </w:p>
        </w:tc>
        <w:tc>
          <w:tcPr>
            <w:tcW w:w="2108" w:type="dxa"/>
            <w:tcBorders>
              <w:top w:val="nil"/>
              <w:left w:val="nil"/>
              <w:bottom w:val="single" w:sz="4" w:space="0" w:color="auto"/>
              <w:right w:val="single" w:sz="4" w:space="0" w:color="auto"/>
            </w:tcBorders>
            <w:shd w:val="clear" w:color="auto" w:fill="auto"/>
            <w:vAlign w:val="center"/>
            <w:hideMark/>
          </w:tcPr>
          <w:p w14:paraId="4207D326"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10</w:t>
            </w:r>
          </w:p>
        </w:tc>
        <w:tc>
          <w:tcPr>
            <w:tcW w:w="2231" w:type="dxa"/>
            <w:vMerge/>
            <w:tcBorders>
              <w:left w:val="nil"/>
              <w:bottom w:val="single" w:sz="4" w:space="0" w:color="auto"/>
              <w:right w:val="single" w:sz="4" w:space="0" w:color="auto"/>
            </w:tcBorders>
            <w:shd w:val="clear" w:color="auto" w:fill="auto"/>
            <w:vAlign w:val="center"/>
            <w:hideMark/>
          </w:tcPr>
          <w:p w14:paraId="413C2CE0" w14:textId="77777777" w:rsidR="00CA15CD" w:rsidRPr="00B96E2E" w:rsidRDefault="00CA15CD" w:rsidP="00C328BC">
            <w:pPr>
              <w:suppressAutoHyphens w:val="0"/>
              <w:spacing w:after="0" w:line="240" w:lineRule="auto"/>
              <w:rPr>
                <w:rFonts w:ascii="Cambria" w:hAnsi="Cambria"/>
              </w:rPr>
            </w:pPr>
          </w:p>
        </w:tc>
      </w:tr>
      <w:tr w:rsidR="00CA15CD" w:rsidRPr="00B96E2E" w14:paraId="020DCEC5" w14:textId="77777777" w:rsidTr="00C328BC">
        <w:trPr>
          <w:trHeight w:val="510"/>
        </w:trPr>
        <w:tc>
          <w:tcPr>
            <w:tcW w:w="2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66947D8" w14:textId="77777777" w:rsidR="00CA15CD" w:rsidRPr="00B96E2E" w:rsidRDefault="00CA15CD" w:rsidP="00C328BC">
            <w:pPr>
              <w:suppressAutoHyphens w:val="0"/>
              <w:spacing w:after="0" w:line="240" w:lineRule="auto"/>
              <w:rPr>
                <w:rFonts w:ascii="Cambria" w:hAnsi="Cambria"/>
              </w:rPr>
            </w:pPr>
            <w:r w:rsidRPr="00B96E2E">
              <w:rPr>
                <w:rFonts w:ascii="Cambria" w:hAnsi="Cambria"/>
              </w:rPr>
              <w:t>6.1 National communication activities</w:t>
            </w:r>
          </w:p>
        </w:tc>
        <w:tc>
          <w:tcPr>
            <w:tcW w:w="2141" w:type="dxa"/>
            <w:tcBorders>
              <w:top w:val="nil"/>
              <w:left w:val="nil"/>
              <w:bottom w:val="single" w:sz="4" w:space="0" w:color="auto"/>
              <w:right w:val="single" w:sz="4" w:space="0" w:color="auto"/>
            </w:tcBorders>
            <w:shd w:val="clear" w:color="auto" w:fill="auto"/>
            <w:vAlign w:val="center"/>
            <w:hideMark/>
          </w:tcPr>
          <w:p w14:paraId="1FF60136" w14:textId="77777777" w:rsidR="00CA15CD" w:rsidRPr="00B96E2E" w:rsidRDefault="00CA15CD" w:rsidP="00C328BC">
            <w:pPr>
              <w:suppressAutoHyphens w:val="0"/>
              <w:spacing w:after="0" w:line="240" w:lineRule="auto"/>
              <w:rPr>
                <w:rFonts w:ascii="Cambria" w:hAnsi="Cambria"/>
              </w:rPr>
            </w:pPr>
            <w:r w:rsidRPr="00B96E2E">
              <w:rPr>
                <w:rFonts w:ascii="Cambria" w:hAnsi="Cambria"/>
              </w:rPr>
              <w:t>Laura Carvalho</w:t>
            </w:r>
          </w:p>
        </w:tc>
        <w:tc>
          <w:tcPr>
            <w:tcW w:w="2108" w:type="dxa"/>
            <w:tcBorders>
              <w:top w:val="nil"/>
              <w:left w:val="nil"/>
              <w:bottom w:val="single" w:sz="4" w:space="0" w:color="auto"/>
              <w:right w:val="single" w:sz="4" w:space="0" w:color="auto"/>
            </w:tcBorders>
            <w:shd w:val="clear" w:color="auto" w:fill="auto"/>
            <w:vAlign w:val="center"/>
            <w:hideMark/>
          </w:tcPr>
          <w:p w14:paraId="3B9942FE"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20</w:t>
            </w:r>
          </w:p>
        </w:tc>
        <w:tc>
          <w:tcPr>
            <w:tcW w:w="2231" w:type="dxa"/>
            <w:vMerge w:val="restart"/>
            <w:tcBorders>
              <w:top w:val="nil"/>
              <w:left w:val="nil"/>
              <w:right w:val="single" w:sz="4" w:space="0" w:color="auto"/>
            </w:tcBorders>
            <w:shd w:val="clear" w:color="auto" w:fill="auto"/>
            <w:vAlign w:val="center"/>
            <w:hideMark/>
          </w:tcPr>
          <w:p w14:paraId="01ABE3F7" w14:textId="77777777" w:rsidR="00CA15CD" w:rsidRPr="00B96E2E" w:rsidRDefault="00CA15CD" w:rsidP="00C328BC">
            <w:pPr>
              <w:suppressAutoHyphens w:val="0"/>
              <w:spacing w:after="0" w:line="240" w:lineRule="auto"/>
              <w:rPr>
                <w:rFonts w:ascii="Cambria" w:hAnsi="Cambria"/>
              </w:rPr>
            </w:pPr>
            <w:r w:rsidRPr="00B96E2E">
              <w:rPr>
                <w:rFonts w:ascii="Cambria" w:hAnsi="Cambria"/>
              </w:rPr>
              <w:t>Contribution to content</w:t>
            </w:r>
          </w:p>
          <w:p w14:paraId="3A553E77" w14:textId="77777777" w:rsidR="00CA15CD" w:rsidRPr="00B96E2E" w:rsidRDefault="00CA15CD" w:rsidP="00C328BC">
            <w:pPr>
              <w:suppressAutoHyphens w:val="0"/>
              <w:spacing w:after="0" w:line="240" w:lineRule="auto"/>
              <w:rPr>
                <w:rFonts w:ascii="Cambria" w:hAnsi="Cambria"/>
              </w:rPr>
            </w:pPr>
            <w:r w:rsidRPr="00B96E2E">
              <w:rPr>
                <w:rFonts w:ascii="Cambria" w:hAnsi="Cambria"/>
              </w:rPr>
              <w:t> </w:t>
            </w:r>
          </w:p>
          <w:p w14:paraId="734A3CDD" w14:textId="77777777" w:rsidR="00CA15CD" w:rsidRPr="00B96E2E" w:rsidRDefault="00CA15CD" w:rsidP="00C328BC">
            <w:pPr>
              <w:rPr>
                <w:rFonts w:ascii="Cambria" w:hAnsi="Cambria"/>
              </w:rPr>
            </w:pPr>
            <w:r w:rsidRPr="00B96E2E">
              <w:rPr>
                <w:rFonts w:ascii="Cambria" w:hAnsi="Cambria"/>
              </w:rPr>
              <w:t> </w:t>
            </w:r>
          </w:p>
        </w:tc>
      </w:tr>
      <w:tr w:rsidR="00CA15CD" w:rsidRPr="00E536B2" w14:paraId="3BACF726" w14:textId="77777777" w:rsidTr="00C328BC">
        <w:trPr>
          <w:trHeight w:val="255"/>
        </w:trPr>
        <w:tc>
          <w:tcPr>
            <w:tcW w:w="2720" w:type="dxa"/>
            <w:vMerge/>
            <w:tcBorders>
              <w:top w:val="nil"/>
              <w:left w:val="single" w:sz="4" w:space="0" w:color="auto"/>
              <w:bottom w:val="single" w:sz="4" w:space="0" w:color="000000"/>
              <w:right w:val="single" w:sz="4" w:space="0" w:color="auto"/>
            </w:tcBorders>
            <w:vAlign w:val="center"/>
            <w:hideMark/>
          </w:tcPr>
          <w:p w14:paraId="66C1FF01" w14:textId="77777777" w:rsidR="00CA15CD" w:rsidRPr="00E536B2" w:rsidRDefault="00CA15CD" w:rsidP="00C328BC">
            <w:pPr>
              <w:suppressAutoHyphens w:val="0"/>
              <w:spacing w:after="0" w:line="240" w:lineRule="auto"/>
              <w:rPr>
                <w:rFonts w:asciiTheme="majorHAnsi" w:eastAsia="Times New Roman" w:hAnsiTheme="majorHAnsi" w:cs="Arial"/>
                <w:sz w:val="20"/>
                <w:szCs w:val="20"/>
                <w:lang w:val="pt-PT" w:eastAsia="pt-PT"/>
              </w:rPr>
            </w:pPr>
          </w:p>
        </w:tc>
        <w:tc>
          <w:tcPr>
            <w:tcW w:w="2141" w:type="dxa"/>
            <w:tcBorders>
              <w:top w:val="nil"/>
              <w:left w:val="nil"/>
              <w:bottom w:val="single" w:sz="4" w:space="0" w:color="auto"/>
              <w:right w:val="single" w:sz="4" w:space="0" w:color="auto"/>
            </w:tcBorders>
            <w:shd w:val="clear" w:color="auto" w:fill="auto"/>
            <w:vAlign w:val="bottom"/>
            <w:hideMark/>
          </w:tcPr>
          <w:p w14:paraId="3B60C659" w14:textId="77777777" w:rsidR="00CA15CD" w:rsidRPr="00E536B2" w:rsidRDefault="00CA15CD" w:rsidP="00C328BC">
            <w:pPr>
              <w:suppressAutoHyphens w:val="0"/>
              <w:spacing w:after="0" w:line="240" w:lineRule="auto"/>
              <w:rPr>
                <w:rFonts w:asciiTheme="majorHAnsi" w:eastAsia="Times New Roman" w:hAnsiTheme="majorHAnsi" w:cs="Arial"/>
                <w:sz w:val="20"/>
                <w:szCs w:val="20"/>
                <w:lang w:val="pt-PT" w:eastAsia="pt-PT"/>
              </w:rPr>
            </w:pPr>
            <w:r w:rsidRPr="00E536B2">
              <w:rPr>
                <w:rFonts w:asciiTheme="majorHAnsi" w:eastAsia="Times New Roman" w:hAnsiTheme="majorHAnsi" w:cs="Arial"/>
                <w:sz w:val="20"/>
                <w:szCs w:val="20"/>
                <w:lang w:val="pt-PT" w:eastAsia="pt-PT"/>
              </w:rPr>
              <w:t>Sara Campos</w:t>
            </w:r>
          </w:p>
        </w:tc>
        <w:tc>
          <w:tcPr>
            <w:tcW w:w="2108" w:type="dxa"/>
            <w:tcBorders>
              <w:top w:val="nil"/>
              <w:left w:val="nil"/>
              <w:bottom w:val="single" w:sz="4" w:space="0" w:color="auto"/>
              <w:right w:val="single" w:sz="4" w:space="0" w:color="auto"/>
            </w:tcBorders>
            <w:shd w:val="clear" w:color="auto" w:fill="auto"/>
            <w:vAlign w:val="bottom"/>
            <w:hideMark/>
          </w:tcPr>
          <w:p w14:paraId="0AA60DEA" w14:textId="77777777" w:rsidR="00CA15CD" w:rsidRPr="00E536B2" w:rsidRDefault="00CA15CD" w:rsidP="00C328BC">
            <w:pPr>
              <w:suppressAutoHyphens w:val="0"/>
              <w:spacing w:after="0" w:line="240" w:lineRule="auto"/>
              <w:jc w:val="right"/>
              <w:rPr>
                <w:rFonts w:asciiTheme="majorHAnsi" w:eastAsia="Times New Roman" w:hAnsiTheme="majorHAnsi" w:cs="Arial"/>
                <w:sz w:val="20"/>
                <w:szCs w:val="20"/>
                <w:lang w:val="pt-PT" w:eastAsia="pt-PT"/>
              </w:rPr>
            </w:pPr>
            <w:r w:rsidRPr="00E536B2">
              <w:rPr>
                <w:rFonts w:asciiTheme="majorHAnsi" w:eastAsia="Times New Roman" w:hAnsiTheme="majorHAnsi" w:cs="Arial"/>
                <w:sz w:val="20"/>
                <w:szCs w:val="20"/>
                <w:lang w:val="pt-PT" w:eastAsia="pt-PT"/>
              </w:rPr>
              <w:t>410</w:t>
            </w:r>
          </w:p>
        </w:tc>
        <w:tc>
          <w:tcPr>
            <w:tcW w:w="2231" w:type="dxa"/>
            <w:vMerge/>
            <w:tcBorders>
              <w:left w:val="nil"/>
              <w:right w:val="single" w:sz="4" w:space="0" w:color="auto"/>
            </w:tcBorders>
            <w:shd w:val="clear" w:color="auto" w:fill="auto"/>
            <w:vAlign w:val="bottom"/>
            <w:hideMark/>
          </w:tcPr>
          <w:p w14:paraId="1F708BB9" w14:textId="77777777" w:rsidR="00CA15CD" w:rsidRPr="00E536B2" w:rsidRDefault="00CA15CD" w:rsidP="00C328BC">
            <w:pPr>
              <w:rPr>
                <w:rFonts w:asciiTheme="majorHAnsi" w:eastAsia="Times New Roman" w:hAnsiTheme="majorHAnsi" w:cs="Arial"/>
                <w:sz w:val="20"/>
                <w:szCs w:val="20"/>
                <w:lang w:val="pt-PT" w:eastAsia="pt-PT"/>
              </w:rPr>
            </w:pPr>
          </w:p>
        </w:tc>
      </w:tr>
      <w:tr w:rsidR="00CA15CD" w:rsidRPr="00E536B2" w14:paraId="5B237A7B" w14:textId="77777777" w:rsidTr="00C328BC">
        <w:trPr>
          <w:trHeight w:val="255"/>
        </w:trPr>
        <w:tc>
          <w:tcPr>
            <w:tcW w:w="2720" w:type="dxa"/>
            <w:vMerge/>
            <w:tcBorders>
              <w:top w:val="nil"/>
              <w:left w:val="single" w:sz="4" w:space="0" w:color="auto"/>
              <w:bottom w:val="single" w:sz="4" w:space="0" w:color="000000"/>
              <w:right w:val="single" w:sz="4" w:space="0" w:color="auto"/>
            </w:tcBorders>
            <w:vAlign w:val="center"/>
            <w:hideMark/>
          </w:tcPr>
          <w:p w14:paraId="75923675" w14:textId="77777777" w:rsidR="00CA15CD" w:rsidRPr="00E536B2" w:rsidRDefault="00CA15CD" w:rsidP="00C328BC">
            <w:pPr>
              <w:suppressAutoHyphens w:val="0"/>
              <w:spacing w:after="0" w:line="240" w:lineRule="auto"/>
              <w:rPr>
                <w:rFonts w:asciiTheme="majorHAnsi" w:eastAsia="Times New Roman" w:hAnsiTheme="majorHAnsi" w:cs="Arial"/>
                <w:sz w:val="20"/>
                <w:szCs w:val="20"/>
                <w:lang w:val="pt-PT" w:eastAsia="pt-PT"/>
              </w:rPr>
            </w:pPr>
          </w:p>
        </w:tc>
        <w:tc>
          <w:tcPr>
            <w:tcW w:w="2141" w:type="dxa"/>
            <w:tcBorders>
              <w:top w:val="nil"/>
              <w:left w:val="nil"/>
              <w:bottom w:val="single" w:sz="4" w:space="0" w:color="auto"/>
              <w:right w:val="single" w:sz="4" w:space="0" w:color="auto"/>
            </w:tcBorders>
            <w:shd w:val="clear" w:color="auto" w:fill="auto"/>
            <w:vAlign w:val="bottom"/>
            <w:hideMark/>
          </w:tcPr>
          <w:p w14:paraId="0540158D" w14:textId="77777777" w:rsidR="00CA15CD" w:rsidRPr="00E536B2" w:rsidRDefault="00CA15CD" w:rsidP="00C328BC">
            <w:pPr>
              <w:suppressAutoHyphens w:val="0"/>
              <w:spacing w:after="0" w:line="240" w:lineRule="auto"/>
              <w:rPr>
                <w:rFonts w:asciiTheme="majorHAnsi" w:eastAsia="Times New Roman" w:hAnsiTheme="majorHAnsi" w:cs="Arial"/>
                <w:sz w:val="20"/>
                <w:szCs w:val="20"/>
                <w:lang w:val="pt-PT" w:eastAsia="pt-PT"/>
              </w:rPr>
            </w:pPr>
            <w:r w:rsidRPr="00E536B2">
              <w:rPr>
                <w:rFonts w:asciiTheme="majorHAnsi" w:eastAsia="Times New Roman" w:hAnsiTheme="majorHAnsi" w:cs="Arial"/>
                <w:sz w:val="20"/>
                <w:szCs w:val="20"/>
                <w:lang w:val="pt-PT" w:eastAsia="pt-PT"/>
              </w:rPr>
              <w:t>Ana Rita Antunes</w:t>
            </w:r>
          </w:p>
        </w:tc>
        <w:tc>
          <w:tcPr>
            <w:tcW w:w="2108" w:type="dxa"/>
            <w:tcBorders>
              <w:top w:val="nil"/>
              <w:left w:val="nil"/>
              <w:bottom w:val="single" w:sz="4" w:space="0" w:color="auto"/>
              <w:right w:val="single" w:sz="4" w:space="0" w:color="auto"/>
            </w:tcBorders>
            <w:shd w:val="clear" w:color="auto" w:fill="auto"/>
            <w:vAlign w:val="bottom"/>
            <w:hideMark/>
          </w:tcPr>
          <w:p w14:paraId="06877D32" w14:textId="77777777" w:rsidR="00CA15CD" w:rsidRPr="00E536B2" w:rsidRDefault="00CA15CD" w:rsidP="00C328BC">
            <w:pPr>
              <w:suppressAutoHyphens w:val="0"/>
              <w:spacing w:after="0" w:line="240" w:lineRule="auto"/>
              <w:jc w:val="right"/>
              <w:rPr>
                <w:rFonts w:asciiTheme="majorHAnsi" w:eastAsia="Times New Roman" w:hAnsiTheme="majorHAnsi" w:cs="Arial"/>
                <w:sz w:val="20"/>
                <w:szCs w:val="20"/>
                <w:lang w:val="pt-PT" w:eastAsia="pt-PT"/>
              </w:rPr>
            </w:pPr>
            <w:r w:rsidRPr="00E536B2">
              <w:rPr>
                <w:rFonts w:asciiTheme="majorHAnsi" w:eastAsia="Times New Roman" w:hAnsiTheme="majorHAnsi" w:cs="Arial"/>
                <w:sz w:val="20"/>
                <w:szCs w:val="20"/>
                <w:lang w:val="pt-PT" w:eastAsia="pt-PT"/>
              </w:rPr>
              <w:t>20</w:t>
            </w:r>
          </w:p>
        </w:tc>
        <w:tc>
          <w:tcPr>
            <w:tcW w:w="2231" w:type="dxa"/>
            <w:vMerge/>
            <w:tcBorders>
              <w:left w:val="nil"/>
              <w:bottom w:val="single" w:sz="4" w:space="0" w:color="auto"/>
              <w:right w:val="single" w:sz="4" w:space="0" w:color="auto"/>
            </w:tcBorders>
            <w:shd w:val="clear" w:color="auto" w:fill="auto"/>
            <w:vAlign w:val="bottom"/>
            <w:hideMark/>
          </w:tcPr>
          <w:p w14:paraId="16DA98C5" w14:textId="77777777" w:rsidR="00CA15CD" w:rsidRPr="00E536B2" w:rsidRDefault="00CA15CD" w:rsidP="00C328BC">
            <w:pPr>
              <w:suppressAutoHyphens w:val="0"/>
              <w:spacing w:after="0" w:line="240" w:lineRule="auto"/>
              <w:rPr>
                <w:rFonts w:asciiTheme="majorHAnsi" w:eastAsia="Times New Roman" w:hAnsiTheme="majorHAnsi" w:cs="Arial"/>
                <w:sz w:val="20"/>
                <w:szCs w:val="20"/>
                <w:lang w:val="pt-PT" w:eastAsia="pt-PT"/>
              </w:rPr>
            </w:pPr>
          </w:p>
        </w:tc>
      </w:tr>
    </w:tbl>
    <w:p w14:paraId="7B1EB45F" w14:textId="77777777" w:rsidR="00CA15CD" w:rsidRPr="00E536B2" w:rsidRDefault="00CA15CD" w:rsidP="00CA15CD">
      <w:pPr>
        <w:tabs>
          <w:tab w:val="left" w:pos="369"/>
        </w:tabs>
        <w:autoSpaceDE w:val="0"/>
        <w:spacing w:after="0" w:line="240" w:lineRule="auto"/>
        <w:rPr>
          <w:rFonts w:asciiTheme="majorHAnsi" w:hAnsiTheme="majorHAnsi"/>
        </w:rPr>
      </w:pPr>
    </w:p>
    <w:p w14:paraId="63FA8BBB" w14:textId="77777777" w:rsidR="00CA15CD" w:rsidRPr="00E536B2" w:rsidRDefault="00CA15CD" w:rsidP="00CA15CD">
      <w:pPr>
        <w:pStyle w:val="Style3"/>
        <w:ind w:left="0" w:firstLine="0"/>
        <w:rPr>
          <w:rFonts w:asciiTheme="majorHAnsi" w:hAnsiTheme="majorHAnsi"/>
        </w:rPr>
      </w:pPr>
      <w:bookmarkStart w:id="248" w:name="_Toc406610753"/>
      <w:r w:rsidRPr="00E536B2">
        <w:rPr>
          <w:rFonts w:asciiTheme="majorHAnsi" w:hAnsiTheme="majorHAnsi"/>
        </w:rPr>
        <w:t>Subcontracting and other specific costs</w:t>
      </w:r>
      <w:bookmarkEnd w:id="248"/>
    </w:p>
    <w:p w14:paraId="3CCBE60B" w14:textId="77777777" w:rsidR="00CA15CD" w:rsidRPr="00E536B2" w:rsidRDefault="00CA15CD" w:rsidP="00CA15CD">
      <w:pPr>
        <w:autoSpaceDE w:val="0"/>
        <w:spacing w:after="0" w:line="240" w:lineRule="auto"/>
        <w:jc w:val="both"/>
        <w:rPr>
          <w:rFonts w:asciiTheme="majorHAnsi" w:eastAsia="Times New Roman" w:hAnsiTheme="majorHAnsi" w:cs="Verdana"/>
          <w:sz w:val="20"/>
          <w:szCs w:val="20"/>
        </w:rPr>
      </w:pPr>
    </w:p>
    <w:tbl>
      <w:tblPr>
        <w:tblW w:w="9648" w:type="dxa"/>
        <w:tblInd w:w="56" w:type="dxa"/>
        <w:tblLayout w:type="fixed"/>
        <w:tblCellMar>
          <w:left w:w="70" w:type="dxa"/>
          <w:right w:w="70" w:type="dxa"/>
        </w:tblCellMar>
        <w:tblLook w:val="04A0" w:firstRow="1" w:lastRow="0" w:firstColumn="1" w:lastColumn="0" w:noHBand="0" w:noVBand="1"/>
      </w:tblPr>
      <w:tblGrid>
        <w:gridCol w:w="1712"/>
        <w:gridCol w:w="2130"/>
        <w:gridCol w:w="1275"/>
        <w:gridCol w:w="1294"/>
        <w:gridCol w:w="3237"/>
      </w:tblGrid>
      <w:tr w:rsidR="00CA15CD" w:rsidRPr="00B96E2E" w14:paraId="629DFEEF" w14:textId="77777777" w:rsidTr="00C328BC">
        <w:trPr>
          <w:trHeight w:val="765"/>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084A" w14:textId="77777777" w:rsidR="00CA15CD" w:rsidRPr="00B96E2E" w:rsidRDefault="00CA15CD" w:rsidP="00C328BC">
            <w:pPr>
              <w:suppressAutoHyphens w:val="0"/>
              <w:spacing w:after="0" w:line="240" w:lineRule="auto"/>
              <w:rPr>
                <w:rFonts w:ascii="Cambria" w:hAnsi="Cambria"/>
              </w:rPr>
            </w:pPr>
            <w:r w:rsidRPr="00B96E2E">
              <w:rPr>
                <w:rFonts w:ascii="Cambria" w:hAnsi="Cambria"/>
              </w:rPr>
              <w:t>Cost category (subcontracting or other specific costs)</w:t>
            </w:r>
          </w:p>
        </w:tc>
        <w:tc>
          <w:tcPr>
            <w:tcW w:w="2130" w:type="dxa"/>
            <w:tcBorders>
              <w:top w:val="single" w:sz="4" w:space="0" w:color="auto"/>
              <w:left w:val="nil"/>
              <w:bottom w:val="single" w:sz="4" w:space="0" w:color="auto"/>
              <w:right w:val="single" w:sz="4" w:space="0" w:color="auto"/>
            </w:tcBorders>
            <w:shd w:val="clear" w:color="auto" w:fill="auto"/>
            <w:vAlign w:val="center"/>
            <w:hideMark/>
          </w:tcPr>
          <w:p w14:paraId="745BE5FB" w14:textId="77777777" w:rsidR="00CA15CD" w:rsidRPr="00B96E2E" w:rsidRDefault="00CA15CD" w:rsidP="00C328BC">
            <w:pPr>
              <w:suppressAutoHyphens w:val="0"/>
              <w:spacing w:after="0" w:line="240" w:lineRule="auto"/>
              <w:rPr>
                <w:rFonts w:ascii="Cambria" w:hAnsi="Cambria"/>
              </w:rPr>
            </w:pPr>
            <w:r w:rsidRPr="00B96E2E">
              <w:rPr>
                <w:rFonts w:ascii="Cambria" w:hAnsi="Cambria"/>
              </w:rPr>
              <w:t>Foreseen item according to CPF</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92CBFE" w14:textId="77777777" w:rsidR="00CA15CD" w:rsidRPr="00B96E2E" w:rsidRDefault="00CA15CD" w:rsidP="00C328BC">
            <w:pPr>
              <w:suppressAutoHyphens w:val="0"/>
              <w:spacing w:after="0" w:line="240" w:lineRule="auto"/>
              <w:rPr>
                <w:rFonts w:ascii="Cambria" w:hAnsi="Cambria"/>
              </w:rPr>
            </w:pPr>
            <w:r w:rsidRPr="00B96E2E">
              <w:rPr>
                <w:rFonts w:ascii="Cambria" w:hAnsi="Cambria"/>
              </w:rPr>
              <w:t>Estimated costs [EUR]</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0EA881DA" w14:textId="77777777" w:rsidR="00CA15CD" w:rsidRPr="00B96E2E" w:rsidRDefault="00CA15CD" w:rsidP="00C328BC">
            <w:pPr>
              <w:suppressAutoHyphens w:val="0"/>
              <w:spacing w:after="0" w:line="240" w:lineRule="auto"/>
              <w:rPr>
                <w:rFonts w:ascii="Cambria" w:hAnsi="Cambria"/>
              </w:rPr>
            </w:pPr>
            <w:r w:rsidRPr="00B96E2E">
              <w:rPr>
                <w:rFonts w:ascii="Cambria" w:hAnsi="Cambria"/>
              </w:rPr>
              <w:t>Actual incurred costs [EUR]</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14:paraId="718A52F9" w14:textId="77777777" w:rsidR="00CA15CD" w:rsidRPr="00B96E2E" w:rsidRDefault="00CA15CD" w:rsidP="00C328BC">
            <w:pPr>
              <w:suppressAutoHyphens w:val="0"/>
              <w:spacing w:after="0" w:line="240" w:lineRule="auto"/>
              <w:rPr>
                <w:rFonts w:ascii="Cambria" w:hAnsi="Cambria"/>
              </w:rPr>
            </w:pPr>
            <w:r w:rsidRPr="00B96E2E">
              <w:rPr>
                <w:rFonts w:ascii="Cambria" w:hAnsi="Cambria"/>
              </w:rPr>
              <w:t>Reason for over-, under- or not spending</w:t>
            </w:r>
          </w:p>
        </w:tc>
      </w:tr>
      <w:tr w:rsidR="00CA15CD" w:rsidRPr="00B96E2E" w14:paraId="2D227C82" w14:textId="77777777" w:rsidTr="00C328BC">
        <w:trPr>
          <w:trHeight w:val="1275"/>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624A06FD" w14:textId="77777777" w:rsidR="00CA15CD" w:rsidRPr="00B96E2E" w:rsidRDefault="00CA15CD" w:rsidP="00C328BC">
            <w:pPr>
              <w:suppressAutoHyphens w:val="0"/>
              <w:spacing w:after="0" w:line="240" w:lineRule="auto"/>
              <w:rPr>
                <w:rFonts w:ascii="Cambria" w:hAnsi="Cambria"/>
              </w:rPr>
            </w:pPr>
            <w:r w:rsidRPr="00B96E2E">
              <w:rPr>
                <w:rFonts w:ascii="Cambria" w:hAnsi="Cambria"/>
              </w:rPr>
              <w:lastRenderedPageBreak/>
              <w:t>Other specific cost</w:t>
            </w:r>
          </w:p>
        </w:tc>
        <w:tc>
          <w:tcPr>
            <w:tcW w:w="2130" w:type="dxa"/>
            <w:tcBorders>
              <w:top w:val="nil"/>
              <w:left w:val="nil"/>
              <w:bottom w:val="single" w:sz="4" w:space="0" w:color="auto"/>
              <w:right w:val="single" w:sz="4" w:space="0" w:color="auto"/>
            </w:tcBorders>
            <w:shd w:val="clear" w:color="auto" w:fill="auto"/>
            <w:vAlign w:val="center"/>
            <w:hideMark/>
          </w:tcPr>
          <w:p w14:paraId="4CFB14E4" w14:textId="77777777" w:rsidR="00CA15CD" w:rsidRPr="00B96E2E" w:rsidRDefault="00CA15CD" w:rsidP="00C328BC">
            <w:pPr>
              <w:suppressAutoHyphens w:val="0"/>
              <w:spacing w:after="0" w:line="240" w:lineRule="auto"/>
              <w:rPr>
                <w:rFonts w:ascii="Cambria" w:hAnsi="Cambria"/>
              </w:rPr>
            </w:pPr>
            <w:r w:rsidRPr="00B96E2E">
              <w:rPr>
                <w:rFonts w:ascii="Cambria" w:hAnsi="Cambria"/>
              </w:rPr>
              <w:t>Printing flyers / guides (WP 6)</w:t>
            </w:r>
          </w:p>
        </w:tc>
        <w:tc>
          <w:tcPr>
            <w:tcW w:w="1275" w:type="dxa"/>
            <w:tcBorders>
              <w:top w:val="nil"/>
              <w:left w:val="nil"/>
              <w:bottom w:val="single" w:sz="4" w:space="0" w:color="auto"/>
              <w:right w:val="single" w:sz="4" w:space="0" w:color="auto"/>
            </w:tcBorders>
            <w:shd w:val="clear" w:color="auto" w:fill="auto"/>
            <w:vAlign w:val="center"/>
            <w:hideMark/>
          </w:tcPr>
          <w:p w14:paraId="575D47C4"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5000</w:t>
            </w:r>
          </w:p>
        </w:tc>
        <w:tc>
          <w:tcPr>
            <w:tcW w:w="1294" w:type="dxa"/>
            <w:tcBorders>
              <w:top w:val="nil"/>
              <w:left w:val="nil"/>
              <w:bottom w:val="single" w:sz="4" w:space="0" w:color="auto"/>
              <w:right w:val="single" w:sz="4" w:space="0" w:color="auto"/>
            </w:tcBorders>
            <w:shd w:val="clear" w:color="auto" w:fill="auto"/>
            <w:vAlign w:val="center"/>
            <w:hideMark/>
          </w:tcPr>
          <w:p w14:paraId="30971B59"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7176</w:t>
            </w:r>
          </w:p>
        </w:tc>
        <w:tc>
          <w:tcPr>
            <w:tcW w:w="3237" w:type="dxa"/>
            <w:tcBorders>
              <w:top w:val="nil"/>
              <w:left w:val="nil"/>
              <w:bottom w:val="single" w:sz="4" w:space="0" w:color="auto"/>
              <w:right w:val="single" w:sz="4" w:space="0" w:color="auto"/>
            </w:tcBorders>
            <w:shd w:val="clear" w:color="auto" w:fill="auto"/>
            <w:vAlign w:val="center"/>
            <w:hideMark/>
          </w:tcPr>
          <w:p w14:paraId="3000E373" w14:textId="77777777" w:rsidR="00CA15CD" w:rsidRPr="00B96E2E" w:rsidRDefault="00CA15CD" w:rsidP="00C328BC">
            <w:pPr>
              <w:suppressAutoHyphens w:val="0"/>
              <w:spacing w:after="0" w:line="240" w:lineRule="auto"/>
              <w:rPr>
                <w:rFonts w:ascii="Cambria" w:hAnsi="Cambria"/>
              </w:rPr>
            </w:pPr>
            <w:r w:rsidRPr="00B96E2E">
              <w:rPr>
                <w:rFonts w:ascii="Cambria" w:hAnsi="Cambria"/>
              </w:rPr>
              <w:t>Overspent. Quercus is present in many fairs, exhibitions and schools all over the country, so it was important to have printed material and we printed more than estimated.</w:t>
            </w:r>
          </w:p>
        </w:tc>
      </w:tr>
      <w:tr w:rsidR="00CA15CD" w:rsidRPr="00B96E2E" w14:paraId="3E1BC278" w14:textId="77777777" w:rsidTr="00C328BC">
        <w:trPr>
          <w:trHeight w:val="1275"/>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1F0F56E1" w14:textId="77777777" w:rsidR="00CA15CD" w:rsidRPr="00B96E2E" w:rsidRDefault="00CA15CD" w:rsidP="00C328BC">
            <w:pPr>
              <w:suppressAutoHyphens w:val="0"/>
              <w:spacing w:after="0" w:line="240" w:lineRule="auto"/>
              <w:rPr>
                <w:rFonts w:ascii="Cambria" w:hAnsi="Cambria"/>
              </w:rPr>
            </w:pPr>
            <w:r w:rsidRPr="00B96E2E">
              <w:rPr>
                <w:rFonts w:ascii="Cambria" w:hAnsi="Cambria"/>
              </w:rPr>
              <w:t>Other specific cost</w:t>
            </w:r>
          </w:p>
        </w:tc>
        <w:tc>
          <w:tcPr>
            <w:tcW w:w="2130" w:type="dxa"/>
            <w:tcBorders>
              <w:top w:val="nil"/>
              <w:left w:val="nil"/>
              <w:bottom w:val="single" w:sz="4" w:space="0" w:color="auto"/>
              <w:right w:val="single" w:sz="4" w:space="0" w:color="auto"/>
            </w:tcBorders>
            <w:shd w:val="clear" w:color="auto" w:fill="auto"/>
            <w:vAlign w:val="center"/>
            <w:hideMark/>
          </w:tcPr>
          <w:p w14:paraId="2A84AC70" w14:textId="77777777" w:rsidR="00CA15CD" w:rsidRPr="00B96E2E" w:rsidRDefault="00CA15CD" w:rsidP="00C328BC">
            <w:pPr>
              <w:suppressAutoHyphens w:val="0"/>
              <w:spacing w:after="0" w:line="240" w:lineRule="auto"/>
              <w:rPr>
                <w:rFonts w:ascii="Cambria" w:hAnsi="Cambria"/>
              </w:rPr>
            </w:pPr>
            <w:r w:rsidRPr="00B96E2E">
              <w:rPr>
                <w:rFonts w:ascii="Cambria" w:hAnsi="Cambria"/>
              </w:rPr>
              <w:t>Participation in seminaries and workshops (WP 6)</w:t>
            </w:r>
          </w:p>
        </w:tc>
        <w:tc>
          <w:tcPr>
            <w:tcW w:w="1275" w:type="dxa"/>
            <w:tcBorders>
              <w:top w:val="nil"/>
              <w:left w:val="nil"/>
              <w:bottom w:val="single" w:sz="4" w:space="0" w:color="auto"/>
              <w:right w:val="single" w:sz="4" w:space="0" w:color="auto"/>
            </w:tcBorders>
            <w:shd w:val="clear" w:color="auto" w:fill="auto"/>
            <w:vAlign w:val="center"/>
            <w:hideMark/>
          </w:tcPr>
          <w:p w14:paraId="3ED80F17"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3000</w:t>
            </w:r>
          </w:p>
        </w:tc>
        <w:tc>
          <w:tcPr>
            <w:tcW w:w="1294" w:type="dxa"/>
            <w:tcBorders>
              <w:top w:val="nil"/>
              <w:left w:val="nil"/>
              <w:bottom w:val="single" w:sz="4" w:space="0" w:color="auto"/>
              <w:right w:val="single" w:sz="4" w:space="0" w:color="auto"/>
            </w:tcBorders>
            <w:shd w:val="clear" w:color="auto" w:fill="auto"/>
            <w:vAlign w:val="center"/>
            <w:hideMark/>
          </w:tcPr>
          <w:p w14:paraId="01C7CD5C"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588</w:t>
            </w:r>
          </w:p>
        </w:tc>
        <w:tc>
          <w:tcPr>
            <w:tcW w:w="3237" w:type="dxa"/>
            <w:tcBorders>
              <w:top w:val="nil"/>
              <w:left w:val="nil"/>
              <w:bottom w:val="single" w:sz="4" w:space="0" w:color="auto"/>
              <w:right w:val="single" w:sz="4" w:space="0" w:color="auto"/>
            </w:tcBorders>
            <w:shd w:val="clear" w:color="auto" w:fill="auto"/>
            <w:vAlign w:val="center"/>
            <w:hideMark/>
          </w:tcPr>
          <w:p w14:paraId="691DFA64" w14:textId="77777777" w:rsidR="00CA15CD" w:rsidRPr="00B96E2E" w:rsidRDefault="00CA15CD" w:rsidP="00C328BC">
            <w:pPr>
              <w:suppressAutoHyphens w:val="0"/>
              <w:spacing w:after="0" w:line="240" w:lineRule="auto"/>
              <w:rPr>
                <w:rFonts w:ascii="Cambria" w:hAnsi="Cambria"/>
              </w:rPr>
            </w:pPr>
            <w:r w:rsidRPr="00B96E2E">
              <w:rPr>
                <w:rFonts w:ascii="Cambria" w:hAnsi="Cambria"/>
              </w:rPr>
              <w:t>Underspent. Quercus is asked to participate in seminaries and workshops in schools all over the country, mostly ensured by in-house staff.</w:t>
            </w:r>
          </w:p>
        </w:tc>
      </w:tr>
      <w:tr w:rsidR="00CA15CD" w:rsidRPr="00B96E2E" w14:paraId="6B9616EF" w14:textId="77777777" w:rsidTr="00C328BC">
        <w:trPr>
          <w:trHeight w:val="510"/>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4A0054E7" w14:textId="77777777" w:rsidR="00CA15CD" w:rsidRPr="00B96E2E" w:rsidRDefault="00CA15CD" w:rsidP="00C328BC">
            <w:pPr>
              <w:suppressAutoHyphens w:val="0"/>
              <w:spacing w:after="0" w:line="240" w:lineRule="auto"/>
              <w:rPr>
                <w:rFonts w:ascii="Cambria" w:hAnsi="Cambria"/>
              </w:rPr>
            </w:pPr>
            <w:r w:rsidRPr="00B96E2E">
              <w:rPr>
                <w:rFonts w:ascii="Cambria" w:hAnsi="Cambria"/>
              </w:rPr>
              <w:t>Other specific cost</w:t>
            </w:r>
          </w:p>
        </w:tc>
        <w:tc>
          <w:tcPr>
            <w:tcW w:w="2130" w:type="dxa"/>
            <w:tcBorders>
              <w:top w:val="nil"/>
              <w:left w:val="nil"/>
              <w:bottom w:val="single" w:sz="4" w:space="0" w:color="auto"/>
              <w:right w:val="single" w:sz="4" w:space="0" w:color="auto"/>
            </w:tcBorders>
            <w:shd w:val="clear" w:color="auto" w:fill="auto"/>
            <w:vAlign w:val="center"/>
            <w:hideMark/>
          </w:tcPr>
          <w:p w14:paraId="09C5FD8F" w14:textId="77777777" w:rsidR="00CA15CD" w:rsidRPr="00B96E2E" w:rsidRDefault="00CA15CD" w:rsidP="00C328BC">
            <w:pPr>
              <w:suppressAutoHyphens w:val="0"/>
              <w:spacing w:after="0" w:line="240" w:lineRule="auto"/>
              <w:rPr>
                <w:rFonts w:ascii="Cambria" w:hAnsi="Cambria"/>
              </w:rPr>
            </w:pPr>
            <w:r w:rsidRPr="00B96E2E">
              <w:rPr>
                <w:rFonts w:ascii="Cambria" w:hAnsi="Cambria"/>
              </w:rPr>
              <w:t>Press releases / Press conferences (WP 6)</w:t>
            </w:r>
          </w:p>
        </w:tc>
        <w:tc>
          <w:tcPr>
            <w:tcW w:w="1275" w:type="dxa"/>
            <w:tcBorders>
              <w:top w:val="nil"/>
              <w:left w:val="nil"/>
              <w:bottom w:val="single" w:sz="4" w:space="0" w:color="auto"/>
              <w:right w:val="single" w:sz="4" w:space="0" w:color="auto"/>
            </w:tcBorders>
            <w:shd w:val="clear" w:color="auto" w:fill="auto"/>
            <w:vAlign w:val="center"/>
            <w:hideMark/>
          </w:tcPr>
          <w:p w14:paraId="0B9D100C"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1500</w:t>
            </w:r>
          </w:p>
        </w:tc>
        <w:tc>
          <w:tcPr>
            <w:tcW w:w="1294" w:type="dxa"/>
            <w:tcBorders>
              <w:top w:val="nil"/>
              <w:left w:val="nil"/>
              <w:bottom w:val="single" w:sz="4" w:space="0" w:color="auto"/>
              <w:right w:val="single" w:sz="4" w:space="0" w:color="auto"/>
            </w:tcBorders>
            <w:shd w:val="clear" w:color="auto" w:fill="auto"/>
            <w:vAlign w:val="center"/>
            <w:hideMark/>
          </w:tcPr>
          <w:p w14:paraId="237D5F92"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0</w:t>
            </w:r>
          </w:p>
        </w:tc>
        <w:tc>
          <w:tcPr>
            <w:tcW w:w="3237" w:type="dxa"/>
            <w:tcBorders>
              <w:top w:val="nil"/>
              <w:left w:val="nil"/>
              <w:bottom w:val="single" w:sz="4" w:space="0" w:color="auto"/>
              <w:right w:val="single" w:sz="4" w:space="0" w:color="auto"/>
            </w:tcBorders>
            <w:shd w:val="clear" w:color="auto" w:fill="auto"/>
            <w:vAlign w:val="center"/>
            <w:hideMark/>
          </w:tcPr>
          <w:p w14:paraId="1BC83B42" w14:textId="77777777" w:rsidR="00CA15CD" w:rsidRPr="00B96E2E" w:rsidRDefault="00CA15CD" w:rsidP="00C328BC">
            <w:pPr>
              <w:suppressAutoHyphens w:val="0"/>
              <w:spacing w:after="0" w:line="240" w:lineRule="auto"/>
              <w:rPr>
                <w:rFonts w:ascii="Cambria" w:hAnsi="Cambria"/>
              </w:rPr>
            </w:pPr>
            <w:r w:rsidRPr="00B96E2E">
              <w:rPr>
                <w:rFonts w:ascii="Cambria" w:hAnsi="Cambria"/>
              </w:rPr>
              <w:t>Underspend, ensured by in-house staff</w:t>
            </w:r>
          </w:p>
        </w:tc>
      </w:tr>
      <w:tr w:rsidR="00CA15CD" w:rsidRPr="00B96E2E" w14:paraId="335F0A7F" w14:textId="77777777" w:rsidTr="00C328BC">
        <w:trPr>
          <w:trHeight w:val="765"/>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77FAC55C" w14:textId="77777777" w:rsidR="00CA15CD" w:rsidRPr="00B96E2E" w:rsidRDefault="00CA15CD" w:rsidP="00C328BC">
            <w:pPr>
              <w:suppressAutoHyphens w:val="0"/>
              <w:spacing w:after="0" w:line="240" w:lineRule="auto"/>
              <w:rPr>
                <w:rFonts w:ascii="Cambria" w:hAnsi="Cambria"/>
              </w:rPr>
            </w:pPr>
            <w:r w:rsidRPr="00B96E2E">
              <w:rPr>
                <w:rFonts w:ascii="Cambria" w:hAnsi="Cambria"/>
              </w:rPr>
              <w:t>Other specific cost</w:t>
            </w:r>
          </w:p>
        </w:tc>
        <w:tc>
          <w:tcPr>
            <w:tcW w:w="2130" w:type="dxa"/>
            <w:tcBorders>
              <w:top w:val="nil"/>
              <w:left w:val="nil"/>
              <w:bottom w:val="single" w:sz="4" w:space="0" w:color="auto"/>
              <w:right w:val="single" w:sz="4" w:space="0" w:color="auto"/>
            </w:tcBorders>
            <w:shd w:val="clear" w:color="auto" w:fill="auto"/>
            <w:vAlign w:val="center"/>
            <w:hideMark/>
          </w:tcPr>
          <w:p w14:paraId="6A72420C" w14:textId="77777777" w:rsidR="00CA15CD" w:rsidRPr="00B96E2E" w:rsidRDefault="00CA15CD" w:rsidP="00C328BC">
            <w:pPr>
              <w:suppressAutoHyphens w:val="0"/>
              <w:spacing w:after="0" w:line="240" w:lineRule="auto"/>
              <w:rPr>
                <w:rFonts w:ascii="Cambria" w:hAnsi="Cambria"/>
              </w:rPr>
            </w:pPr>
            <w:r w:rsidRPr="00B96E2E">
              <w:rPr>
                <w:rFonts w:ascii="Cambria" w:hAnsi="Cambria"/>
              </w:rPr>
              <w:t>Participation in Exhibitions and fairs (fees, posters, etc.) (WP 6)</w:t>
            </w:r>
          </w:p>
        </w:tc>
        <w:tc>
          <w:tcPr>
            <w:tcW w:w="1275" w:type="dxa"/>
            <w:tcBorders>
              <w:top w:val="nil"/>
              <w:left w:val="nil"/>
              <w:bottom w:val="single" w:sz="4" w:space="0" w:color="auto"/>
              <w:right w:val="single" w:sz="4" w:space="0" w:color="auto"/>
            </w:tcBorders>
            <w:shd w:val="clear" w:color="auto" w:fill="auto"/>
            <w:vAlign w:val="center"/>
            <w:hideMark/>
          </w:tcPr>
          <w:p w14:paraId="3C5CA84B"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4000</w:t>
            </w:r>
          </w:p>
        </w:tc>
        <w:tc>
          <w:tcPr>
            <w:tcW w:w="1294" w:type="dxa"/>
            <w:tcBorders>
              <w:top w:val="nil"/>
              <w:left w:val="nil"/>
              <w:bottom w:val="single" w:sz="4" w:space="0" w:color="auto"/>
              <w:right w:val="single" w:sz="4" w:space="0" w:color="auto"/>
            </w:tcBorders>
            <w:shd w:val="clear" w:color="auto" w:fill="auto"/>
            <w:vAlign w:val="center"/>
            <w:hideMark/>
          </w:tcPr>
          <w:p w14:paraId="49B1083B"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 </w:t>
            </w:r>
          </w:p>
        </w:tc>
        <w:tc>
          <w:tcPr>
            <w:tcW w:w="3237" w:type="dxa"/>
            <w:tcBorders>
              <w:top w:val="nil"/>
              <w:left w:val="nil"/>
              <w:bottom w:val="single" w:sz="4" w:space="0" w:color="auto"/>
              <w:right w:val="single" w:sz="4" w:space="0" w:color="auto"/>
            </w:tcBorders>
            <w:shd w:val="clear" w:color="auto" w:fill="auto"/>
            <w:vAlign w:val="center"/>
            <w:hideMark/>
          </w:tcPr>
          <w:p w14:paraId="2795A81C" w14:textId="77777777" w:rsidR="00CA15CD" w:rsidRPr="00B96E2E" w:rsidRDefault="00CA15CD" w:rsidP="00C328BC">
            <w:pPr>
              <w:suppressAutoHyphens w:val="0"/>
              <w:spacing w:after="0" w:line="240" w:lineRule="auto"/>
              <w:rPr>
                <w:rFonts w:ascii="Cambria" w:hAnsi="Cambria"/>
              </w:rPr>
            </w:pPr>
            <w:r w:rsidRPr="00B96E2E">
              <w:rPr>
                <w:rFonts w:ascii="Cambria" w:hAnsi="Cambria"/>
              </w:rPr>
              <w:t>Underspent Quercus as a NGO got free fees to be in exhibitions and fairs</w:t>
            </w:r>
          </w:p>
        </w:tc>
      </w:tr>
      <w:tr w:rsidR="00CA15CD" w:rsidRPr="00B96E2E" w14:paraId="27A2F56B" w14:textId="77777777" w:rsidTr="00C328BC">
        <w:trPr>
          <w:trHeight w:val="510"/>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6022792F" w14:textId="77777777" w:rsidR="00CA15CD" w:rsidRPr="00B96E2E" w:rsidRDefault="00CA15CD" w:rsidP="00C328BC">
            <w:pPr>
              <w:suppressAutoHyphens w:val="0"/>
              <w:spacing w:after="0" w:line="240" w:lineRule="auto"/>
              <w:rPr>
                <w:rFonts w:ascii="Cambria" w:hAnsi="Cambria"/>
              </w:rPr>
            </w:pPr>
            <w:r w:rsidRPr="00B96E2E">
              <w:rPr>
                <w:rFonts w:ascii="Cambria" w:hAnsi="Cambria"/>
              </w:rPr>
              <w:t>Other specific cost</w:t>
            </w:r>
          </w:p>
        </w:tc>
        <w:tc>
          <w:tcPr>
            <w:tcW w:w="2130" w:type="dxa"/>
            <w:tcBorders>
              <w:top w:val="nil"/>
              <w:left w:val="nil"/>
              <w:bottom w:val="single" w:sz="4" w:space="0" w:color="auto"/>
              <w:right w:val="single" w:sz="4" w:space="0" w:color="auto"/>
            </w:tcBorders>
            <w:shd w:val="clear" w:color="auto" w:fill="auto"/>
            <w:vAlign w:val="center"/>
            <w:hideMark/>
          </w:tcPr>
          <w:p w14:paraId="258FF21E" w14:textId="2DE8D1A3" w:rsidR="00CA15CD" w:rsidRPr="00B96E2E" w:rsidRDefault="00CA15CD" w:rsidP="00C328BC">
            <w:pPr>
              <w:suppressAutoHyphens w:val="0"/>
              <w:spacing w:after="0" w:line="240" w:lineRule="auto"/>
              <w:rPr>
                <w:rFonts w:ascii="Cambria" w:hAnsi="Cambria"/>
              </w:rPr>
            </w:pPr>
            <w:r w:rsidRPr="00B96E2E">
              <w:rPr>
                <w:rFonts w:ascii="Cambria" w:hAnsi="Cambria"/>
              </w:rPr>
              <w:t xml:space="preserve">Media </w:t>
            </w:r>
            <w:r w:rsidR="003D2DA7" w:rsidRPr="00B96E2E">
              <w:rPr>
                <w:rFonts w:ascii="Cambria" w:hAnsi="Cambria"/>
              </w:rPr>
              <w:t>dissemination</w:t>
            </w:r>
            <w:r w:rsidRPr="00B96E2E">
              <w:rPr>
                <w:rFonts w:ascii="Cambria" w:hAnsi="Cambria"/>
              </w:rPr>
              <w:t xml:space="preserve"> </w:t>
            </w:r>
          </w:p>
          <w:p w14:paraId="1E482DE9" w14:textId="77777777" w:rsidR="00CA15CD" w:rsidRPr="00B96E2E" w:rsidRDefault="00CA15CD" w:rsidP="00C328BC">
            <w:pPr>
              <w:suppressAutoHyphens w:val="0"/>
              <w:spacing w:after="0" w:line="240" w:lineRule="auto"/>
              <w:rPr>
                <w:rFonts w:ascii="Cambria" w:hAnsi="Cambria"/>
              </w:rPr>
            </w:pPr>
            <w:r w:rsidRPr="00B96E2E">
              <w:rPr>
                <w:rFonts w:ascii="Cambria" w:hAnsi="Cambria"/>
              </w:rPr>
              <w:t>(WP 6)</w:t>
            </w:r>
          </w:p>
        </w:tc>
        <w:tc>
          <w:tcPr>
            <w:tcW w:w="1275" w:type="dxa"/>
            <w:tcBorders>
              <w:top w:val="nil"/>
              <w:left w:val="nil"/>
              <w:bottom w:val="single" w:sz="4" w:space="0" w:color="auto"/>
              <w:right w:val="single" w:sz="4" w:space="0" w:color="auto"/>
            </w:tcBorders>
            <w:shd w:val="clear" w:color="auto" w:fill="auto"/>
            <w:vAlign w:val="center"/>
            <w:hideMark/>
          </w:tcPr>
          <w:p w14:paraId="52160249"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5000</w:t>
            </w:r>
          </w:p>
        </w:tc>
        <w:tc>
          <w:tcPr>
            <w:tcW w:w="1294" w:type="dxa"/>
            <w:tcBorders>
              <w:top w:val="nil"/>
              <w:left w:val="nil"/>
              <w:bottom w:val="single" w:sz="4" w:space="0" w:color="auto"/>
              <w:right w:val="single" w:sz="4" w:space="0" w:color="auto"/>
            </w:tcBorders>
            <w:shd w:val="clear" w:color="auto" w:fill="auto"/>
            <w:vAlign w:val="center"/>
            <w:hideMark/>
          </w:tcPr>
          <w:p w14:paraId="31627EAA"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7035</w:t>
            </w:r>
          </w:p>
        </w:tc>
        <w:tc>
          <w:tcPr>
            <w:tcW w:w="3237" w:type="dxa"/>
            <w:tcBorders>
              <w:top w:val="nil"/>
              <w:left w:val="nil"/>
              <w:bottom w:val="single" w:sz="4" w:space="0" w:color="auto"/>
              <w:right w:val="single" w:sz="4" w:space="0" w:color="auto"/>
            </w:tcBorders>
            <w:shd w:val="clear" w:color="auto" w:fill="auto"/>
            <w:vAlign w:val="center"/>
            <w:hideMark/>
          </w:tcPr>
          <w:p w14:paraId="2AA218ED" w14:textId="77777777" w:rsidR="00CA15CD" w:rsidRPr="00B96E2E" w:rsidRDefault="00CA15CD" w:rsidP="00C328BC">
            <w:pPr>
              <w:suppressAutoHyphens w:val="0"/>
              <w:spacing w:after="0" w:line="240" w:lineRule="auto"/>
              <w:rPr>
                <w:rFonts w:ascii="Cambria" w:hAnsi="Cambria"/>
              </w:rPr>
            </w:pPr>
            <w:r w:rsidRPr="00B96E2E">
              <w:rPr>
                <w:rFonts w:ascii="Cambria" w:hAnsi="Cambria"/>
              </w:rPr>
              <w:t>Overspent. Topten spots in three online newspapers, more expensive than the budget that we had on the proposal.</w:t>
            </w:r>
          </w:p>
        </w:tc>
      </w:tr>
      <w:tr w:rsidR="00CA15CD" w:rsidRPr="00B96E2E" w14:paraId="65A23D6E" w14:textId="77777777" w:rsidTr="00C328BC">
        <w:trPr>
          <w:trHeight w:val="510"/>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31ADE1FD" w14:textId="77777777" w:rsidR="00CA15CD" w:rsidRPr="00B96E2E" w:rsidRDefault="00CA15CD" w:rsidP="00C328BC">
            <w:pPr>
              <w:suppressAutoHyphens w:val="0"/>
              <w:spacing w:after="0" w:line="240" w:lineRule="auto"/>
              <w:rPr>
                <w:rFonts w:ascii="Cambria" w:hAnsi="Cambria"/>
              </w:rPr>
            </w:pPr>
            <w:r w:rsidRPr="00B96E2E">
              <w:rPr>
                <w:rFonts w:ascii="Cambria" w:hAnsi="Cambria"/>
              </w:rPr>
              <w:t>Other specific cost</w:t>
            </w:r>
          </w:p>
        </w:tc>
        <w:tc>
          <w:tcPr>
            <w:tcW w:w="2130" w:type="dxa"/>
            <w:tcBorders>
              <w:top w:val="nil"/>
              <w:left w:val="nil"/>
              <w:bottom w:val="single" w:sz="4" w:space="0" w:color="auto"/>
              <w:right w:val="single" w:sz="4" w:space="0" w:color="auto"/>
            </w:tcBorders>
            <w:shd w:val="clear" w:color="auto" w:fill="auto"/>
            <w:vAlign w:val="center"/>
            <w:hideMark/>
          </w:tcPr>
          <w:p w14:paraId="76C371C3" w14:textId="77777777" w:rsidR="00CA15CD" w:rsidRPr="00B96E2E" w:rsidRDefault="00CA15CD" w:rsidP="00C328BC">
            <w:pPr>
              <w:suppressAutoHyphens w:val="0"/>
              <w:spacing w:after="0" w:line="240" w:lineRule="auto"/>
              <w:rPr>
                <w:rFonts w:ascii="Cambria" w:hAnsi="Cambria"/>
              </w:rPr>
            </w:pPr>
            <w:r w:rsidRPr="00B96E2E">
              <w:rPr>
                <w:rFonts w:ascii="Cambria" w:hAnsi="Cambria"/>
              </w:rPr>
              <w:t>Design banner, flyers and other promotion material (WP 6)</w:t>
            </w:r>
          </w:p>
        </w:tc>
        <w:tc>
          <w:tcPr>
            <w:tcW w:w="1275" w:type="dxa"/>
            <w:tcBorders>
              <w:top w:val="nil"/>
              <w:left w:val="nil"/>
              <w:bottom w:val="single" w:sz="4" w:space="0" w:color="auto"/>
              <w:right w:val="single" w:sz="4" w:space="0" w:color="auto"/>
            </w:tcBorders>
            <w:shd w:val="clear" w:color="auto" w:fill="auto"/>
            <w:vAlign w:val="center"/>
            <w:hideMark/>
          </w:tcPr>
          <w:p w14:paraId="42F0314A"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3100</w:t>
            </w:r>
          </w:p>
        </w:tc>
        <w:tc>
          <w:tcPr>
            <w:tcW w:w="1294" w:type="dxa"/>
            <w:tcBorders>
              <w:top w:val="nil"/>
              <w:left w:val="nil"/>
              <w:bottom w:val="single" w:sz="4" w:space="0" w:color="auto"/>
              <w:right w:val="single" w:sz="4" w:space="0" w:color="auto"/>
            </w:tcBorders>
            <w:shd w:val="clear" w:color="auto" w:fill="auto"/>
            <w:vAlign w:val="center"/>
            <w:hideMark/>
          </w:tcPr>
          <w:p w14:paraId="139FA9A5"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1873</w:t>
            </w:r>
          </w:p>
        </w:tc>
        <w:tc>
          <w:tcPr>
            <w:tcW w:w="3237" w:type="dxa"/>
            <w:tcBorders>
              <w:top w:val="nil"/>
              <w:left w:val="nil"/>
              <w:bottom w:val="single" w:sz="4" w:space="0" w:color="auto"/>
              <w:right w:val="single" w:sz="4" w:space="0" w:color="auto"/>
            </w:tcBorders>
            <w:shd w:val="clear" w:color="auto" w:fill="auto"/>
            <w:vAlign w:val="center"/>
            <w:hideMark/>
          </w:tcPr>
          <w:p w14:paraId="6F3BD689" w14:textId="77777777" w:rsidR="00CA15CD" w:rsidRPr="00B96E2E" w:rsidRDefault="00CA15CD" w:rsidP="00C328BC">
            <w:pPr>
              <w:suppressAutoHyphens w:val="0"/>
              <w:spacing w:after="0" w:line="240" w:lineRule="auto"/>
              <w:rPr>
                <w:rFonts w:ascii="Cambria" w:hAnsi="Cambria"/>
              </w:rPr>
            </w:pPr>
            <w:r w:rsidRPr="00B96E2E">
              <w:rPr>
                <w:rFonts w:ascii="Cambria" w:hAnsi="Cambria"/>
              </w:rPr>
              <w:t>Underspend, partially ensured by in-house staff.</w:t>
            </w:r>
          </w:p>
        </w:tc>
      </w:tr>
      <w:tr w:rsidR="00CA15CD" w:rsidRPr="00B96E2E" w14:paraId="2F7180C1" w14:textId="77777777" w:rsidTr="00C328BC">
        <w:trPr>
          <w:trHeight w:val="1020"/>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1C1B81F3" w14:textId="77777777" w:rsidR="00CA15CD" w:rsidRPr="00B96E2E" w:rsidRDefault="00CA15CD" w:rsidP="00C328BC">
            <w:pPr>
              <w:suppressAutoHyphens w:val="0"/>
              <w:spacing w:after="0" w:line="240" w:lineRule="auto"/>
              <w:rPr>
                <w:rFonts w:ascii="Cambria" w:hAnsi="Cambria"/>
              </w:rPr>
            </w:pPr>
            <w:r w:rsidRPr="00B96E2E">
              <w:rPr>
                <w:rFonts w:ascii="Cambria" w:hAnsi="Cambria"/>
              </w:rPr>
              <w:t>Other specific cost</w:t>
            </w:r>
          </w:p>
        </w:tc>
        <w:tc>
          <w:tcPr>
            <w:tcW w:w="2130" w:type="dxa"/>
            <w:tcBorders>
              <w:top w:val="nil"/>
              <w:left w:val="nil"/>
              <w:bottom w:val="single" w:sz="4" w:space="0" w:color="auto"/>
              <w:right w:val="single" w:sz="4" w:space="0" w:color="auto"/>
            </w:tcBorders>
            <w:shd w:val="clear" w:color="auto" w:fill="auto"/>
            <w:vAlign w:val="center"/>
            <w:hideMark/>
          </w:tcPr>
          <w:p w14:paraId="66550AB6" w14:textId="77777777" w:rsidR="00CA15CD" w:rsidRPr="00B96E2E" w:rsidRDefault="00CA15CD" w:rsidP="00C328BC">
            <w:pPr>
              <w:suppressAutoHyphens w:val="0"/>
              <w:spacing w:after="0" w:line="240" w:lineRule="auto"/>
              <w:rPr>
                <w:rFonts w:ascii="Cambria" w:hAnsi="Cambria"/>
              </w:rPr>
            </w:pPr>
            <w:r w:rsidRPr="00B96E2E">
              <w:rPr>
                <w:rFonts w:ascii="Cambria" w:hAnsi="Cambria"/>
              </w:rPr>
              <w:t xml:space="preserve">Website maintenance </w:t>
            </w:r>
          </w:p>
          <w:p w14:paraId="6788D43D" w14:textId="77777777" w:rsidR="00CA15CD" w:rsidRPr="00B96E2E" w:rsidRDefault="00CA15CD" w:rsidP="00C328BC">
            <w:pPr>
              <w:suppressAutoHyphens w:val="0"/>
              <w:spacing w:after="0" w:line="240" w:lineRule="auto"/>
              <w:rPr>
                <w:rFonts w:ascii="Cambria" w:hAnsi="Cambria"/>
              </w:rPr>
            </w:pPr>
            <w:r w:rsidRPr="00B96E2E">
              <w:rPr>
                <w:rFonts w:ascii="Cambria" w:hAnsi="Cambria"/>
              </w:rPr>
              <w:t>(WP 2)</w:t>
            </w:r>
          </w:p>
        </w:tc>
        <w:tc>
          <w:tcPr>
            <w:tcW w:w="1275" w:type="dxa"/>
            <w:tcBorders>
              <w:top w:val="nil"/>
              <w:left w:val="nil"/>
              <w:bottom w:val="single" w:sz="4" w:space="0" w:color="auto"/>
              <w:right w:val="single" w:sz="4" w:space="0" w:color="auto"/>
            </w:tcBorders>
            <w:shd w:val="clear" w:color="auto" w:fill="auto"/>
            <w:vAlign w:val="center"/>
            <w:hideMark/>
          </w:tcPr>
          <w:p w14:paraId="07430620"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1500</w:t>
            </w:r>
          </w:p>
        </w:tc>
        <w:tc>
          <w:tcPr>
            <w:tcW w:w="1294" w:type="dxa"/>
            <w:tcBorders>
              <w:top w:val="nil"/>
              <w:left w:val="nil"/>
              <w:bottom w:val="single" w:sz="4" w:space="0" w:color="auto"/>
              <w:right w:val="single" w:sz="4" w:space="0" w:color="auto"/>
            </w:tcBorders>
            <w:shd w:val="clear" w:color="auto" w:fill="auto"/>
            <w:vAlign w:val="center"/>
            <w:hideMark/>
          </w:tcPr>
          <w:p w14:paraId="314EA48F" w14:textId="77777777" w:rsidR="00CA15CD" w:rsidRPr="00B96E2E" w:rsidRDefault="00CA15CD" w:rsidP="00C328BC">
            <w:pPr>
              <w:suppressAutoHyphens w:val="0"/>
              <w:spacing w:after="0" w:line="240" w:lineRule="auto"/>
              <w:jc w:val="right"/>
              <w:rPr>
                <w:rFonts w:ascii="Cambria" w:hAnsi="Cambria"/>
              </w:rPr>
            </w:pPr>
            <w:r w:rsidRPr="00B96E2E">
              <w:rPr>
                <w:rFonts w:ascii="Cambria" w:hAnsi="Cambria"/>
              </w:rPr>
              <w:t>2484</w:t>
            </w:r>
          </w:p>
        </w:tc>
        <w:tc>
          <w:tcPr>
            <w:tcW w:w="3237" w:type="dxa"/>
            <w:tcBorders>
              <w:top w:val="nil"/>
              <w:left w:val="nil"/>
              <w:bottom w:val="single" w:sz="4" w:space="0" w:color="auto"/>
              <w:right w:val="single" w:sz="4" w:space="0" w:color="auto"/>
            </w:tcBorders>
            <w:shd w:val="clear" w:color="auto" w:fill="auto"/>
            <w:vAlign w:val="center"/>
            <w:hideMark/>
          </w:tcPr>
          <w:p w14:paraId="310BDEDD" w14:textId="77777777" w:rsidR="00CA15CD" w:rsidRPr="00B96E2E" w:rsidRDefault="00CA15CD" w:rsidP="00C328BC">
            <w:pPr>
              <w:suppressAutoHyphens w:val="0"/>
              <w:spacing w:after="0" w:line="240" w:lineRule="auto"/>
              <w:rPr>
                <w:rFonts w:ascii="Cambria" w:hAnsi="Cambria"/>
              </w:rPr>
            </w:pPr>
            <w:r w:rsidRPr="00B96E2E">
              <w:rPr>
                <w:rFonts w:ascii="Cambria" w:hAnsi="Cambria"/>
              </w:rPr>
              <w:t>Overspent. Creation of Topten pro section webpage and extra help needed to handle the back office problems</w:t>
            </w:r>
          </w:p>
        </w:tc>
      </w:tr>
    </w:tbl>
    <w:p w14:paraId="306535FE" w14:textId="77777777" w:rsidR="00CA15CD" w:rsidRPr="00B96E2E" w:rsidRDefault="00CA15CD" w:rsidP="00CA15CD">
      <w:pPr>
        <w:autoSpaceDE w:val="0"/>
        <w:spacing w:after="0" w:line="240" w:lineRule="auto"/>
        <w:jc w:val="both"/>
        <w:rPr>
          <w:rFonts w:ascii="Cambria" w:eastAsia="Times New Roman" w:hAnsi="Cambria" w:cs="Verdana"/>
          <w:lang w:val="en-US"/>
        </w:rPr>
      </w:pPr>
    </w:p>
    <w:p w14:paraId="4E7382BD" w14:textId="57BF3208" w:rsidR="00CA15CD" w:rsidRPr="00B96E2E" w:rsidRDefault="00CA15CD" w:rsidP="009A43C8">
      <w:pPr>
        <w:suppressAutoHyphens w:val="0"/>
        <w:spacing w:after="0" w:line="240" w:lineRule="auto"/>
        <w:rPr>
          <w:rFonts w:ascii="Cambria" w:hAnsi="Cambria"/>
        </w:rPr>
      </w:pPr>
      <w:proofErr w:type="gramStart"/>
      <w:r w:rsidRPr="00B96E2E">
        <w:rPr>
          <w:rFonts w:ascii="Cambria" w:hAnsi="Cambria"/>
        </w:rPr>
        <w:t>Printing flyers.</w:t>
      </w:r>
      <w:proofErr w:type="gramEnd"/>
      <w:r w:rsidRPr="00B96E2E">
        <w:rPr>
          <w:rFonts w:ascii="Cambria" w:hAnsi="Cambria"/>
        </w:rPr>
        <w:t xml:space="preserve"> Quercus ensured the best value for the money, asking for quotations </w:t>
      </w:r>
      <w:r w:rsidR="003D2DA7" w:rsidRPr="00B96E2E">
        <w:rPr>
          <w:rFonts w:ascii="Cambria" w:hAnsi="Cambria"/>
        </w:rPr>
        <w:t xml:space="preserve">to </w:t>
      </w:r>
      <w:r w:rsidRPr="00B96E2E">
        <w:rPr>
          <w:rFonts w:ascii="Cambria" w:hAnsi="Cambria"/>
        </w:rPr>
        <w:t>3 different printer shops and choosing the lowest one.</w:t>
      </w:r>
    </w:p>
    <w:p w14:paraId="406B7E2D" w14:textId="5CEF3240" w:rsidR="00CA15CD" w:rsidRPr="00B96E2E" w:rsidRDefault="00CA15CD" w:rsidP="009A43C8">
      <w:pPr>
        <w:suppressAutoHyphens w:val="0"/>
        <w:spacing w:after="0" w:line="240" w:lineRule="auto"/>
        <w:rPr>
          <w:rFonts w:ascii="Cambria" w:hAnsi="Cambria"/>
        </w:rPr>
      </w:pPr>
      <w:proofErr w:type="gramStart"/>
      <w:r w:rsidRPr="00B96E2E">
        <w:rPr>
          <w:rFonts w:ascii="Cambria" w:hAnsi="Cambria"/>
        </w:rPr>
        <w:t>Topten spots.</w:t>
      </w:r>
      <w:proofErr w:type="gramEnd"/>
      <w:r w:rsidRPr="00B96E2E">
        <w:rPr>
          <w:rFonts w:ascii="Cambria" w:hAnsi="Cambria"/>
        </w:rPr>
        <w:t xml:space="preserve"> The online newspapers were not selected by the price, but by the audience rate and the Topten target public. Nevertheless we tried to have </w:t>
      </w:r>
      <w:r w:rsidR="003D2DA7" w:rsidRPr="00B96E2E">
        <w:rPr>
          <w:rFonts w:ascii="Cambria" w:hAnsi="Cambria"/>
        </w:rPr>
        <w:t xml:space="preserve">a </w:t>
      </w:r>
      <w:r w:rsidRPr="00B96E2E">
        <w:rPr>
          <w:rFonts w:ascii="Cambria" w:hAnsi="Cambria"/>
        </w:rPr>
        <w:t xml:space="preserve">discount in these campaigns. We tried 3 different online </w:t>
      </w:r>
      <w:r w:rsidR="003D2DA7" w:rsidRPr="00B96E2E">
        <w:rPr>
          <w:rFonts w:ascii="Cambria" w:hAnsi="Cambria"/>
        </w:rPr>
        <w:t>newspapers</w:t>
      </w:r>
      <w:r w:rsidRPr="00B96E2E">
        <w:rPr>
          <w:rFonts w:ascii="Cambria" w:hAnsi="Cambria"/>
        </w:rPr>
        <w:t xml:space="preserve"> in June 2014 and in December 2014 we repeated the one with the best results (more links to Topten.pt website)</w:t>
      </w:r>
      <w:r w:rsidR="003D2DA7" w:rsidRPr="00B96E2E">
        <w:rPr>
          <w:rFonts w:ascii="Cambria" w:hAnsi="Cambria"/>
        </w:rPr>
        <w:t>.</w:t>
      </w:r>
    </w:p>
    <w:p w14:paraId="45BC1C1D" w14:textId="77777777" w:rsidR="003D2DA7" w:rsidRPr="00B96E2E" w:rsidRDefault="003D2DA7" w:rsidP="009A43C8">
      <w:pPr>
        <w:suppressAutoHyphens w:val="0"/>
        <w:spacing w:after="0" w:line="240" w:lineRule="auto"/>
        <w:rPr>
          <w:rFonts w:ascii="Cambria" w:hAnsi="Cambria"/>
        </w:rPr>
      </w:pPr>
    </w:p>
    <w:p w14:paraId="3C614D14" w14:textId="0352587B" w:rsidR="009A43C8" w:rsidRPr="00B96E2E" w:rsidRDefault="00CA15CD" w:rsidP="009A43C8">
      <w:pPr>
        <w:tabs>
          <w:tab w:val="left" w:pos="369"/>
        </w:tabs>
        <w:autoSpaceDE w:val="0"/>
        <w:rPr>
          <w:rFonts w:ascii="Cambria" w:hAnsi="Cambria"/>
        </w:rPr>
      </w:pPr>
      <w:r w:rsidRPr="00B96E2E">
        <w:rPr>
          <w:rFonts w:ascii="Cambria" w:hAnsi="Cambria"/>
        </w:rPr>
        <w:t xml:space="preserve">Ana Rita Antunes </w:t>
      </w:r>
      <w:r w:rsidR="003D2DA7" w:rsidRPr="00B96E2E">
        <w:rPr>
          <w:rFonts w:ascii="Cambria" w:hAnsi="Cambria"/>
        </w:rPr>
        <w:t xml:space="preserve">confirms </w:t>
      </w:r>
      <w:r w:rsidRPr="00B96E2E">
        <w:rPr>
          <w:rFonts w:ascii="Cambria" w:hAnsi="Cambria"/>
        </w:rPr>
        <w:t>that the selection of subcontractor(s) complied with rules laid down in the grant agreement'.</w:t>
      </w:r>
      <w:bookmarkStart w:id="249" w:name="_Toc406610754"/>
    </w:p>
    <w:p w14:paraId="2CCD35AC" w14:textId="7D04DFF9" w:rsidR="00CA15CD" w:rsidRPr="00E536B2" w:rsidRDefault="00CA15CD" w:rsidP="00CA15CD">
      <w:pPr>
        <w:pStyle w:val="Style3"/>
        <w:ind w:left="0" w:firstLine="0"/>
        <w:rPr>
          <w:rFonts w:asciiTheme="majorHAnsi" w:hAnsiTheme="majorHAnsi"/>
        </w:rPr>
      </w:pPr>
      <w:r w:rsidRPr="00E536B2">
        <w:rPr>
          <w:rFonts w:asciiTheme="majorHAnsi" w:hAnsiTheme="majorHAnsi"/>
        </w:rPr>
        <w:t>Travel costs</w:t>
      </w:r>
      <w:bookmarkEnd w:id="249"/>
    </w:p>
    <w:p w14:paraId="6B018BC1" w14:textId="5F6796D1" w:rsidR="00CA15CD" w:rsidRPr="00B96E2E" w:rsidRDefault="003D2DA7" w:rsidP="009A43C8">
      <w:pPr>
        <w:tabs>
          <w:tab w:val="left" w:pos="369"/>
        </w:tabs>
        <w:autoSpaceDE w:val="0"/>
        <w:rPr>
          <w:rFonts w:ascii="Cambria" w:hAnsi="Cambria"/>
        </w:rPr>
      </w:pPr>
      <w:proofErr w:type="gramStart"/>
      <w:r w:rsidRPr="00B96E2E">
        <w:rPr>
          <w:rFonts w:ascii="Cambria" w:hAnsi="Cambria"/>
        </w:rPr>
        <w:t>Under spending</w:t>
      </w:r>
      <w:r w:rsidR="00CA15CD" w:rsidRPr="00B96E2E">
        <w:rPr>
          <w:rFonts w:ascii="Cambria" w:hAnsi="Cambria"/>
        </w:rPr>
        <w:t>.</w:t>
      </w:r>
      <w:proofErr w:type="gramEnd"/>
      <w:r w:rsidR="00CA15CD" w:rsidRPr="00B96E2E">
        <w:rPr>
          <w:rFonts w:ascii="Cambria" w:hAnsi="Cambria"/>
        </w:rPr>
        <w:t xml:space="preserve"> 1.515 Eur.  Quercus managed to underspend in travel expenses for the project meetings and added a value to public money.</w:t>
      </w:r>
    </w:p>
    <w:p w14:paraId="6D53676E" w14:textId="77777777" w:rsidR="00CA15CD" w:rsidRPr="00E536B2" w:rsidRDefault="00CA15CD" w:rsidP="00CA15CD">
      <w:pPr>
        <w:pStyle w:val="Style3"/>
        <w:ind w:left="0" w:firstLine="0"/>
        <w:rPr>
          <w:rFonts w:asciiTheme="majorHAnsi" w:hAnsiTheme="majorHAnsi"/>
        </w:rPr>
      </w:pPr>
      <w:bookmarkStart w:id="250" w:name="_Toc406610755"/>
      <w:r w:rsidRPr="00E536B2">
        <w:rPr>
          <w:rFonts w:asciiTheme="majorHAnsi" w:hAnsiTheme="majorHAnsi"/>
        </w:rPr>
        <w:t>Report on budget shifts</w:t>
      </w:r>
      <w:bookmarkEnd w:id="250"/>
    </w:p>
    <w:p w14:paraId="135CBA30" w14:textId="77777777" w:rsidR="00260D39" w:rsidRPr="00B96E2E" w:rsidRDefault="00CA15CD" w:rsidP="00570AE6">
      <w:pPr>
        <w:tabs>
          <w:tab w:val="left" w:pos="369"/>
        </w:tabs>
        <w:autoSpaceDE w:val="0"/>
        <w:rPr>
          <w:rFonts w:ascii="Cambria" w:hAnsi="Cambria"/>
        </w:rPr>
      </w:pPr>
      <w:r w:rsidRPr="00B96E2E">
        <w:rPr>
          <w:rFonts w:ascii="Cambria" w:hAnsi="Cambria"/>
        </w:rPr>
        <w:t>Quercus has prepared 2 budget transfers between categories: moving 1.515 EUR from Travel Costs and 3.203 EUR from Other Specific Costs (under-spending), to reflect the higher number (quantity/length) of deliverables under WP2 and WP6. The budget transferred represents 5.77% of Quercus’ total budget</w:t>
      </w:r>
    </w:p>
    <w:p w14:paraId="675F7124" w14:textId="600D8CF5" w:rsidR="00DA35BB" w:rsidRPr="00E536B2" w:rsidRDefault="00DA35BB" w:rsidP="00DA35BB">
      <w:pPr>
        <w:pStyle w:val="Titre2"/>
        <w:ind w:left="0" w:firstLine="0"/>
        <w:rPr>
          <w:rFonts w:asciiTheme="majorHAnsi" w:hAnsiTheme="majorHAnsi"/>
        </w:rPr>
      </w:pPr>
      <w:bookmarkStart w:id="251" w:name="_Toc406610756"/>
      <w:bookmarkStart w:id="252" w:name="_Toc417289473"/>
      <w:bookmarkStart w:id="253" w:name="_Toc418756501"/>
      <w:r w:rsidRPr="00E536B2">
        <w:rPr>
          <w:rFonts w:asciiTheme="majorHAnsi" w:hAnsiTheme="majorHAnsi"/>
        </w:rPr>
        <w:lastRenderedPageBreak/>
        <w:t>CB13: LNCF</w:t>
      </w:r>
      <w:bookmarkEnd w:id="251"/>
      <w:bookmarkEnd w:id="253"/>
    </w:p>
    <w:p w14:paraId="53846AA3" w14:textId="77777777" w:rsidR="00DA35BB" w:rsidRPr="00B96E2E" w:rsidRDefault="00DA35BB" w:rsidP="00DA35BB">
      <w:pPr>
        <w:rPr>
          <w:rFonts w:ascii="Cambria" w:hAnsi="Cambria"/>
        </w:rPr>
      </w:pPr>
      <w:r w:rsidRPr="00B96E2E">
        <w:rPr>
          <w:rFonts w:ascii="Cambria" w:hAnsi="Cambria"/>
        </w:rPr>
        <w:t>Author(s): Edita Petrauskaitė</w:t>
      </w:r>
    </w:p>
    <w:p w14:paraId="19FBD306" w14:textId="77777777" w:rsidR="00DA35BB" w:rsidRPr="00E536B2" w:rsidRDefault="00DA35BB" w:rsidP="00DA35BB">
      <w:pPr>
        <w:keepNext/>
        <w:numPr>
          <w:ilvl w:val="2"/>
          <w:numId w:val="3"/>
        </w:numPr>
        <w:spacing w:before="240" w:after="60"/>
        <w:ind w:left="0" w:firstLine="0"/>
        <w:outlineLvl w:val="2"/>
        <w:rPr>
          <w:rFonts w:asciiTheme="majorHAnsi" w:eastAsia="Times New Roman" w:hAnsiTheme="majorHAnsi"/>
          <w:b/>
          <w:bCs/>
          <w:sz w:val="26"/>
          <w:szCs w:val="26"/>
        </w:rPr>
      </w:pPr>
      <w:bookmarkStart w:id="254" w:name="_Toc418756502"/>
      <w:r w:rsidRPr="00E536B2">
        <w:rPr>
          <w:rFonts w:asciiTheme="majorHAnsi" w:eastAsia="Times New Roman" w:hAnsiTheme="majorHAnsi"/>
          <w:b/>
          <w:bCs/>
          <w:sz w:val="26"/>
          <w:szCs w:val="26"/>
        </w:rPr>
        <w:t>Role in the project</w:t>
      </w:r>
      <w:bookmarkEnd w:id="254"/>
    </w:p>
    <w:p w14:paraId="6CDB3E8E" w14:textId="50545F7E" w:rsidR="00DA35BB" w:rsidRPr="00B96E2E" w:rsidRDefault="00A810DC" w:rsidP="00155006">
      <w:pPr>
        <w:rPr>
          <w:rFonts w:ascii="Cambria" w:hAnsi="Cambria"/>
        </w:rPr>
      </w:pPr>
      <w:r w:rsidRPr="00B96E2E">
        <w:rPr>
          <w:rFonts w:ascii="Cambria" w:hAnsi="Cambria"/>
        </w:rPr>
        <w:t xml:space="preserve">The </w:t>
      </w:r>
      <w:r w:rsidR="00DA35BB" w:rsidRPr="00B96E2E">
        <w:rPr>
          <w:rFonts w:ascii="Cambria" w:hAnsi="Cambria"/>
        </w:rPr>
        <w:t xml:space="preserve">Lithuanian National Consumer Federation is a partner of </w:t>
      </w:r>
      <w:r w:rsidRPr="00B96E2E">
        <w:rPr>
          <w:rFonts w:ascii="Cambria" w:hAnsi="Cambria"/>
        </w:rPr>
        <w:t xml:space="preserve">the </w:t>
      </w:r>
      <w:r w:rsidR="003D2DA7" w:rsidRPr="00B96E2E">
        <w:rPr>
          <w:rFonts w:ascii="Cambria" w:hAnsi="Cambria"/>
        </w:rPr>
        <w:t>T</w:t>
      </w:r>
      <w:r w:rsidR="00DA35BB" w:rsidRPr="00B96E2E">
        <w:rPr>
          <w:rFonts w:ascii="Cambria" w:hAnsi="Cambria"/>
        </w:rPr>
        <w:t>opten network since year 2008, member of TIG since 2014. LNCF is a national level NGO consumer organization in Lithuania working in a field of sustainable energy and having direct connection</w:t>
      </w:r>
      <w:r w:rsidRPr="00B96E2E">
        <w:rPr>
          <w:rFonts w:ascii="Cambria" w:hAnsi="Cambria"/>
        </w:rPr>
        <w:t>s</w:t>
      </w:r>
      <w:r w:rsidR="00DA35BB" w:rsidRPr="00B96E2E">
        <w:rPr>
          <w:rFonts w:ascii="Cambria" w:hAnsi="Cambria"/>
        </w:rPr>
        <w:t xml:space="preserve"> to </w:t>
      </w:r>
      <w:r w:rsidRPr="00B96E2E">
        <w:rPr>
          <w:rFonts w:ascii="Cambria" w:hAnsi="Cambria"/>
        </w:rPr>
        <w:t xml:space="preserve">an </w:t>
      </w:r>
      <w:r w:rsidR="00DA35BB" w:rsidRPr="00B96E2E">
        <w:rPr>
          <w:rFonts w:ascii="Cambria" w:hAnsi="Cambria"/>
        </w:rPr>
        <w:t xml:space="preserve">extensive group of Lithuanian consumers. LNCF brings in experts of energy efficiency, sustainable consumption, environment protection fields, communicates with consumers, government, media and other interest groups, provides consultations, educates and informs society, makes remarks and proposals by preparing legal acts. </w:t>
      </w:r>
      <w:r w:rsidRPr="00B96E2E">
        <w:rPr>
          <w:rFonts w:ascii="Cambria" w:hAnsi="Cambria"/>
        </w:rPr>
        <w:t xml:space="preserve">The </w:t>
      </w:r>
      <w:r w:rsidR="00DA35BB" w:rsidRPr="00B96E2E">
        <w:rPr>
          <w:rFonts w:ascii="Cambria" w:hAnsi="Cambria"/>
        </w:rPr>
        <w:t xml:space="preserve">Webpage </w:t>
      </w:r>
      <w:hyperlink r:id="rId40" w:history="1">
        <w:r w:rsidR="00DA35BB" w:rsidRPr="00B96E2E">
          <w:rPr>
            <w:rFonts w:ascii="Cambria" w:hAnsi="Cambria"/>
          </w:rPr>
          <w:t>www.top-10.lt</w:t>
        </w:r>
      </w:hyperlink>
      <w:r w:rsidR="00DA35BB" w:rsidRPr="00B96E2E">
        <w:rPr>
          <w:rFonts w:ascii="Cambria" w:hAnsi="Cambria"/>
        </w:rPr>
        <w:t xml:space="preserve"> was launched in 2008. Consumers are now able to find 16 categories of energy efficient products on </w:t>
      </w:r>
      <w:r w:rsidRPr="00B96E2E">
        <w:rPr>
          <w:rFonts w:ascii="Cambria" w:hAnsi="Cambria"/>
        </w:rPr>
        <w:t xml:space="preserve">the </w:t>
      </w:r>
      <w:r w:rsidR="00DA35BB" w:rsidRPr="00B96E2E">
        <w:rPr>
          <w:rFonts w:ascii="Cambria" w:hAnsi="Cambria"/>
        </w:rPr>
        <w:t xml:space="preserve">Lithuanian version of </w:t>
      </w:r>
      <w:r w:rsidRPr="00B96E2E">
        <w:rPr>
          <w:rFonts w:ascii="Cambria" w:hAnsi="Cambria"/>
        </w:rPr>
        <w:t>the T</w:t>
      </w:r>
      <w:r w:rsidR="00DA35BB" w:rsidRPr="00B96E2E">
        <w:rPr>
          <w:rFonts w:ascii="Cambria" w:hAnsi="Cambria"/>
        </w:rPr>
        <w:t>opten platform. LNCF actively observes national market and tries to present the most actual product groups also for public procurers. Different product groups are available: domestic appliances, cold appliances, consumer electronics, cars, lamps, office equipment.</w:t>
      </w:r>
    </w:p>
    <w:p w14:paraId="31FBC253" w14:textId="77777777" w:rsidR="00DA35BB" w:rsidRPr="00E536B2" w:rsidRDefault="00DA35BB" w:rsidP="00DA35BB">
      <w:pPr>
        <w:keepNext/>
        <w:numPr>
          <w:ilvl w:val="2"/>
          <w:numId w:val="3"/>
        </w:numPr>
        <w:spacing w:before="240" w:after="60"/>
        <w:ind w:left="0" w:firstLine="0"/>
        <w:outlineLvl w:val="2"/>
        <w:rPr>
          <w:rFonts w:asciiTheme="majorHAnsi" w:eastAsia="Times New Roman" w:hAnsiTheme="majorHAnsi"/>
          <w:b/>
          <w:bCs/>
          <w:sz w:val="26"/>
          <w:szCs w:val="26"/>
        </w:rPr>
      </w:pPr>
      <w:bookmarkStart w:id="255" w:name="_Toc418756503"/>
      <w:r w:rsidRPr="00E536B2">
        <w:rPr>
          <w:rFonts w:asciiTheme="majorHAnsi" w:eastAsia="Times New Roman" w:hAnsiTheme="majorHAnsi"/>
          <w:b/>
          <w:bCs/>
          <w:sz w:val="26"/>
          <w:szCs w:val="26"/>
        </w:rPr>
        <w:t>Main activities and achievements</w:t>
      </w:r>
      <w:bookmarkEnd w:id="255"/>
    </w:p>
    <w:p w14:paraId="225AC3FE" w14:textId="617E2E57" w:rsidR="00DA35BB" w:rsidRPr="00B96E2E" w:rsidRDefault="00DA35BB" w:rsidP="00DA35BB">
      <w:pPr>
        <w:tabs>
          <w:tab w:val="left" w:pos="0"/>
        </w:tabs>
        <w:autoSpaceDE w:val="0"/>
        <w:autoSpaceDN w:val="0"/>
        <w:adjustRightInd w:val="0"/>
        <w:jc w:val="both"/>
        <w:rPr>
          <w:rFonts w:ascii="Cambria" w:hAnsi="Cambria"/>
        </w:rPr>
      </w:pPr>
      <w:r w:rsidRPr="00B96E2E">
        <w:rPr>
          <w:rFonts w:ascii="Cambria" w:hAnsi="Cambria"/>
        </w:rPr>
        <w:t xml:space="preserve">The objectives and results were set and reached </w:t>
      </w:r>
      <w:r w:rsidR="00A810DC" w:rsidRPr="00B96E2E">
        <w:rPr>
          <w:rFonts w:ascii="Cambria" w:hAnsi="Cambria"/>
        </w:rPr>
        <w:t xml:space="preserve">as </w:t>
      </w:r>
      <w:r w:rsidRPr="00B96E2E">
        <w:rPr>
          <w:rFonts w:ascii="Cambria" w:hAnsi="Cambria"/>
        </w:rPr>
        <w:t>follows:</w:t>
      </w:r>
    </w:p>
    <w:p w14:paraId="0F1DB8F3" w14:textId="680887A1" w:rsidR="00DA35BB" w:rsidRPr="00B96E2E" w:rsidRDefault="00DA35BB" w:rsidP="00AE4FF1">
      <w:pPr>
        <w:numPr>
          <w:ilvl w:val="0"/>
          <w:numId w:val="10"/>
        </w:numPr>
        <w:tabs>
          <w:tab w:val="left" w:pos="0"/>
        </w:tabs>
        <w:autoSpaceDE w:val="0"/>
        <w:autoSpaceDN w:val="0"/>
        <w:adjustRightInd w:val="0"/>
        <w:rPr>
          <w:rFonts w:ascii="Cambria" w:hAnsi="Cambria"/>
        </w:rPr>
      </w:pPr>
      <w:r w:rsidRPr="00B96E2E">
        <w:rPr>
          <w:rFonts w:ascii="Cambria" w:hAnsi="Cambria"/>
        </w:rPr>
        <w:t xml:space="preserve">Regarding WP1: Management. Project coordinator Edita Petrauskaitė has been coordinating </w:t>
      </w:r>
      <w:r w:rsidR="00A810DC" w:rsidRPr="00B96E2E">
        <w:rPr>
          <w:rFonts w:ascii="Cambria" w:hAnsi="Cambria"/>
        </w:rPr>
        <w:t xml:space="preserve">the </w:t>
      </w:r>
      <w:r w:rsidRPr="00B96E2E">
        <w:rPr>
          <w:rFonts w:ascii="Cambria" w:hAnsi="Cambria"/>
        </w:rPr>
        <w:t>Topten</w:t>
      </w:r>
      <w:r w:rsidR="00A810DC" w:rsidRPr="00B96E2E">
        <w:rPr>
          <w:rFonts w:ascii="Cambria" w:hAnsi="Cambria"/>
        </w:rPr>
        <w:t xml:space="preserve"> </w:t>
      </w:r>
      <w:r w:rsidRPr="00B96E2E">
        <w:rPr>
          <w:rFonts w:ascii="Cambria" w:hAnsi="Cambria"/>
        </w:rPr>
        <w:t>Max project on national level during the whole Project period. Project coordination activities included actions</w:t>
      </w:r>
      <w:r w:rsidR="00A810DC" w:rsidRPr="00B96E2E">
        <w:rPr>
          <w:rFonts w:ascii="Cambria" w:hAnsi="Cambria"/>
        </w:rPr>
        <w:t xml:space="preserve"> such</w:t>
      </w:r>
      <w:r w:rsidRPr="00B96E2E">
        <w:rPr>
          <w:rFonts w:ascii="Cambria" w:hAnsi="Cambria"/>
        </w:rPr>
        <w:t xml:space="preserve"> as</w:t>
      </w:r>
      <w:r w:rsidR="00A810DC" w:rsidRPr="00B96E2E">
        <w:rPr>
          <w:rFonts w:ascii="Cambria" w:hAnsi="Cambria"/>
        </w:rPr>
        <w:t xml:space="preserve"> </w:t>
      </w:r>
      <w:r w:rsidRPr="00B96E2E">
        <w:rPr>
          <w:rFonts w:ascii="Cambria" w:hAnsi="Cambria"/>
        </w:rPr>
        <w:t>Project internal management, communication with partners and coordinator, internal planning, monitoring and reporting activities.</w:t>
      </w:r>
    </w:p>
    <w:p w14:paraId="024CF54F" w14:textId="1571AD1E" w:rsidR="00DA35BB" w:rsidRPr="00B96E2E" w:rsidRDefault="00DA35BB" w:rsidP="00AE4FF1">
      <w:pPr>
        <w:numPr>
          <w:ilvl w:val="0"/>
          <w:numId w:val="10"/>
        </w:numPr>
        <w:tabs>
          <w:tab w:val="left" w:pos="0"/>
        </w:tabs>
        <w:autoSpaceDE w:val="0"/>
        <w:autoSpaceDN w:val="0"/>
        <w:adjustRightInd w:val="0"/>
        <w:rPr>
          <w:rFonts w:ascii="Cambria" w:hAnsi="Cambria"/>
        </w:rPr>
      </w:pPr>
      <w:r w:rsidRPr="00B96E2E">
        <w:rPr>
          <w:rFonts w:ascii="Cambria" w:hAnsi="Cambria"/>
        </w:rPr>
        <w:t>Regarding WP</w:t>
      </w:r>
      <w:r w:rsidRPr="00B96E2E">
        <w:rPr>
          <w:rFonts w:ascii="Cambria" w:hAnsi="Cambria"/>
          <w:lang w:val="en-US"/>
        </w:rPr>
        <w:t xml:space="preserve">2: Topten Network. Maintenance of </w:t>
      </w:r>
      <w:hyperlink r:id="rId41" w:history="1">
        <w:r w:rsidRPr="00B96E2E">
          <w:rPr>
            <w:rStyle w:val="Lienhypertexte"/>
            <w:rFonts w:ascii="Cambria" w:hAnsi="Cambria"/>
            <w:lang w:val="en-US"/>
          </w:rPr>
          <w:t>www.top-10.lt</w:t>
        </w:r>
      </w:hyperlink>
      <w:r w:rsidRPr="00B96E2E">
        <w:rPr>
          <w:rFonts w:ascii="Cambria" w:hAnsi="Cambria"/>
          <w:lang w:val="en-US"/>
        </w:rPr>
        <w:t xml:space="preserve"> website is the most time consuming action. Trying t</w:t>
      </w:r>
      <w:r w:rsidRPr="00B96E2E">
        <w:rPr>
          <w:rFonts w:ascii="Cambria" w:hAnsi="Cambria"/>
        </w:rPr>
        <w:t xml:space="preserve">o develop and improve a concept of the Lithuanian Topten model and to adjust it to Lithuanian environment is a </w:t>
      </w:r>
      <w:r w:rsidR="00A810DC" w:rsidRPr="00B96E2E">
        <w:rPr>
          <w:rFonts w:ascii="Cambria" w:hAnsi="Cambria"/>
        </w:rPr>
        <w:t>long-term</w:t>
      </w:r>
      <w:r w:rsidRPr="00B96E2E">
        <w:rPr>
          <w:rFonts w:ascii="Cambria" w:hAnsi="Cambria"/>
        </w:rPr>
        <w:t xml:space="preserve"> task. LNCF has focused on timely and comprehensive implementation and update of product lists. Since the beginning of Topten</w:t>
      </w:r>
      <w:r w:rsidR="00A810DC" w:rsidRPr="00B96E2E">
        <w:rPr>
          <w:rFonts w:ascii="Cambria" w:hAnsi="Cambria"/>
        </w:rPr>
        <w:t xml:space="preserve"> </w:t>
      </w:r>
      <w:r w:rsidRPr="00B96E2E">
        <w:rPr>
          <w:rFonts w:ascii="Cambria" w:hAnsi="Cambria"/>
        </w:rPr>
        <w:t>Max</w:t>
      </w:r>
      <w:proofErr w:type="gramStart"/>
      <w:r w:rsidR="00A810DC" w:rsidRPr="00B96E2E">
        <w:rPr>
          <w:rFonts w:ascii="Cambria" w:hAnsi="Cambria"/>
        </w:rPr>
        <w:t>,</w:t>
      </w:r>
      <w:r w:rsidRPr="00B96E2E">
        <w:rPr>
          <w:rFonts w:ascii="Cambria" w:hAnsi="Cambria"/>
        </w:rPr>
        <w:t>10</w:t>
      </w:r>
      <w:proofErr w:type="gramEnd"/>
      <w:r w:rsidRPr="00B96E2E">
        <w:rPr>
          <w:rFonts w:ascii="Cambria" w:hAnsi="Cambria"/>
        </w:rPr>
        <w:t xml:space="preserve"> new product categories were launched, 5 of them were particularly dedicated to large procurers. LNCF aimed to create better</w:t>
      </w:r>
      <w:r w:rsidR="0047418D" w:rsidRPr="00B96E2E">
        <w:rPr>
          <w:rFonts w:ascii="Cambria" w:hAnsi="Cambria"/>
        </w:rPr>
        <w:t xml:space="preserve"> a</w:t>
      </w:r>
      <w:r w:rsidRPr="00B96E2E">
        <w:rPr>
          <w:rFonts w:ascii="Cambria" w:hAnsi="Cambria"/>
        </w:rPr>
        <w:t xml:space="preserve"> known, attractive and useful tool for consumers and public procurers. During the period of Top</w:t>
      </w:r>
      <w:r w:rsidR="0047418D" w:rsidRPr="00B96E2E">
        <w:rPr>
          <w:rFonts w:ascii="Cambria" w:hAnsi="Cambria"/>
        </w:rPr>
        <w:t>t</w:t>
      </w:r>
      <w:r w:rsidRPr="00B96E2E">
        <w:rPr>
          <w:rFonts w:ascii="Cambria" w:hAnsi="Cambria"/>
        </w:rPr>
        <w:t>en</w:t>
      </w:r>
      <w:r w:rsidR="0047418D" w:rsidRPr="00B96E2E">
        <w:rPr>
          <w:rFonts w:ascii="Cambria" w:hAnsi="Cambria"/>
        </w:rPr>
        <w:t xml:space="preserve"> </w:t>
      </w:r>
      <w:r w:rsidRPr="00B96E2E">
        <w:rPr>
          <w:rFonts w:ascii="Cambria" w:hAnsi="Cambria"/>
        </w:rPr>
        <w:t>Max</w:t>
      </w:r>
      <w:r w:rsidR="0047418D" w:rsidRPr="00B96E2E">
        <w:rPr>
          <w:rFonts w:ascii="Cambria" w:hAnsi="Cambria"/>
        </w:rPr>
        <w:t xml:space="preserve">, the </w:t>
      </w:r>
      <w:r w:rsidRPr="00B96E2E">
        <w:rPr>
          <w:rFonts w:ascii="Cambria" w:hAnsi="Cambria"/>
        </w:rPr>
        <w:t>Lithuanian T</w:t>
      </w:r>
      <w:r w:rsidRPr="00B96E2E">
        <w:rPr>
          <w:rFonts w:ascii="Cambria" w:hAnsi="Cambria"/>
          <w:lang w:val="en-US"/>
        </w:rPr>
        <w:t xml:space="preserve">op-10 </w:t>
      </w:r>
      <w:r w:rsidR="0047418D" w:rsidRPr="00B96E2E">
        <w:rPr>
          <w:rFonts w:ascii="Cambria" w:hAnsi="Cambria"/>
          <w:lang w:val="en-US"/>
        </w:rPr>
        <w:t xml:space="preserve">website </w:t>
      </w:r>
      <w:r w:rsidRPr="00B96E2E">
        <w:rPr>
          <w:rFonts w:ascii="Cambria" w:hAnsi="Cambria"/>
          <w:lang w:val="en-US"/>
        </w:rPr>
        <w:t xml:space="preserve">attracted twice as more visitors as in </w:t>
      </w:r>
      <w:r w:rsidR="0047418D" w:rsidRPr="00B96E2E">
        <w:rPr>
          <w:rFonts w:ascii="Cambria" w:hAnsi="Cambria"/>
          <w:lang w:val="en-US"/>
        </w:rPr>
        <w:t xml:space="preserve">the </w:t>
      </w:r>
      <w:r w:rsidRPr="00B96E2E">
        <w:rPr>
          <w:rFonts w:ascii="Cambria" w:hAnsi="Cambria"/>
          <w:lang w:val="en-US"/>
        </w:rPr>
        <w:t>year</w:t>
      </w:r>
      <w:r w:rsidR="0047418D" w:rsidRPr="00B96E2E">
        <w:rPr>
          <w:rFonts w:ascii="Cambria" w:hAnsi="Cambria"/>
          <w:lang w:val="en-US"/>
        </w:rPr>
        <w:t>s</w:t>
      </w:r>
      <w:r w:rsidRPr="00B96E2E">
        <w:rPr>
          <w:rFonts w:ascii="Cambria" w:hAnsi="Cambria"/>
          <w:lang w:val="en-US"/>
        </w:rPr>
        <w:t xml:space="preserve"> 2008-2012.</w:t>
      </w:r>
    </w:p>
    <w:p w14:paraId="5D6B7F8F" w14:textId="3B118C27" w:rsidR="00DA35BB" w:rsidRPr="00B96E2E" w:rsidRDefault="00DA35BB" w:rsidP="00AE4FF1">
      <w:pPr>
        <w:tabs>
          <w:tab w:val="left" w:pos="0"/>
        </w:tabs>
        <w:autoSpaceDE w:val="0"/>
        <w:autoSpaceDN w:val="0"/>
        <w:adjustRightInd w:val="0"/>
        <w:ind w:left="720"/>
        <w:rPr>
          <w:rFonts w:ascii="Cambria" w:hAnsi="Cambria"/>
        </w:rPr>
      </w:pPr>
      <w:r w:rsidRPr="00B96E2E">
        <w:rPr>
          <w:rFonts w:ascii="Cambria" w:hAnsi="Cambria"/>
        </w:rPr>
        <w:t xml:space="preserve">In order to </w:t>
      </w:r>
      <w:r w:rsidR="0047418D" w:rsidRPr="00B96E2E">
        <w:rPr>
          <w:rFonts w:ascii="Cambria" w:hAnsi="Cambria"/>
        </w:rPr>
        <w:t xml:space="preserve">be </w:t>
      </w:r>
      <w:r w:rsidRPr="00B96E2E">
        <w:rPr>
          <w:rFonts w:ascii="Cambria" w:hAnsi="Cambria"/>
        </w:rPr>
        <w:t xml:space="preserve">in line with new internet technologies, LNCF started technical development of </w:t>
      </w:r>
      <w:hyperlink r:id="rId42" w:history="1">
        <w:r w:rsidRPr="00B96E2E">
          <w:rPr>
            <w:rStyle w:val="Lienhypertexte"/>
            <w:rFonts w:ascii="Cambria" w:hAnsi="Cambria"/>
          </w:rPr>
          <w:t>www.top-10.lt</w:t>
        </w:r>
      </w:hyperlink>
      <w:r w:rsidRPr="00B96E2E">
        <w:rPr>
          <w:rFonts w:ascii="Cambria" w:hAnsi="Cambria"/>
        </w:rPr>
        <w:t xml:space="preserve">. LNCF has started to improve SEO system of website, adapt the functions of responsive design (mobile version), more functions </w:t>
      </w:r>
      <w:r w:rsidR="0047418D" w:rsidRPr="00B96E2E">
        <w:rPr>
          <w:rFonts w:ascii="Cambria" w:hAnsi="Cambria"/>
        </w:rPr>
        <w:t xml:space="preserve">on the </w:t>
      </w:r>
      <w:r w:rsidRPr="00B96E2E">
        <w:rPr>
          <w:rFonts w:ascii="Cambria" w:hAnsi="Cambria"/>
        </w:rPr>
        <w:t>platform (interchange of information between retailers; top-10 mark certificate’s conception and adaption; attractive logo creation)</w:t>
      </w:r>
      <w:r w:rsidR="0047418D" w:rsidRPr="00B96E2E">
        <w:rPr>
          <w:rFonts w:ascii="Cambria" w:hAnsi="Cambria"/>
        </w:rPr>
        <w:t>.</w:t>
      </w:r>
    </w:p>
    <w:p w14:paraId="00098312" w14:textId="210D25EC" w:rsidR="00DA35BB" w:rsidRPr="00B96E2E" w:rsidRDefault="00DA35BB" w:rsidP="00AE4FF1">
      <w:pPr>
        <w:tabs>
          <w:tab w:val="left" w:pos="0"/>
        </w:tabs>
        <w:autoSpaceDE w:val="0"/>
        <w:autoSpaceDN w:val="0"/>
        <w:adjustRightInd w:val="0"/>
        <w:ind w:left="360"/>
        <w:rPr>
          <w:rFonts w:ascii="Cambria" w:hAnsi="Cambria"/>
          <w:lang w:val="en-US"/>
        </w:rPr>
      </w:pPr>
      <w:r w:rsidRPr="00B96E2E">
        <w:rPr>
          <w:rFonts w:ascii="Cambria" w:hAnsi="Cambria"/>
          <w:u w:val="single"/>
          <w:lang w:val="en-US"/>
        </w:rPr>
        <w:t>Main problem</w:t>
      </w:r>
      <w:r w:rsidRPr="00B96E2E">
        <w:rPr>
          <w:rFonts w:ascii="Cambria" w:hAnsi="Cambria"/>
          <w:lang w:val="en-US"/>
        </w:rPr>
        <w:t xml:space="preserve">: </w:t>
      </w:r>
      <w:r w:rsidR="0047418D" w:rsidRPr="00B96E2E">
        <w:rPr>
          <w:rFonts w:ascii="Cambria" w:hAnsi="Cambria"/>
          <w:lang w:val="en-US"/>
        </w:rPr>
        <w:t>The n</w:t>
      </w:r>
      <w:r w:rsidRPr="00B96E2E">
        <w:rPr>
          <w:rFonts w:ascii="Cambria" w:hAnsi="Cambria"/>
          <w:lang w:val="en-US"/>
        </w:rPr>
        <w:t xml:space="preserve">umber of visitors did not grow as fast as we planned. We perceive that obstacles for this are low purchasing power of Lithuanian consumers, deficient </w:t>
      </w:r>
      <w:r w:rsidRPr="00B96E2E">
        <w:rPr>
          <w:rFonts w:ascii="Cambria" w:hAnsi="Cambria"/>
        </w:rPr>
        <w:t xml:space="preserve">consciousness about rational use and environment issues. Lithuanians are minded to choose cheaper appliances, deny their negative input </w:t>
      </w:r>
      <w:r w:rsidR="0047418D" w:rsidRPr="00B96E2E">
        <w:rPr>
          <w:rFonts w:ascii="Cambria" w:hAnsi="Cambria"/>
        </w:rPr>
        <w:t xml:space="preserve">on the </w:t>
      </w:r>
      <w:r w:rsidRPr="00B96E2E">
        <w:rPr>
          <w:rFonts w:ascii="Cambria" w:hAnsi="Cambria"/>
        </w:rPr>
        <w:t xml:space="preserve">environment and call this “commercial trick”. </w:t>
      </w:r>
    </w:p>
    <w:p w14:paraId="07F60629" w14:textId="10749266" w:rsidR="00DA35BB" w:rsidRPr="00B96E2E" w:rsidRDefault="00DA35BB" w:rsidP="00AE4FF1">
      <w:pPr>
        <w:numPr>
          <w:ilvl w:val="0"/>
          <w:numId w:val="10"/>
        </w:numPr>
        <w:tabs>
          <w:tab w:val="left" w:pos="0"/>
        </w:tabs>
        <w:autoSpaceDE w:val="0"/>
        <w:autoSpaceDN w:val="0"/>
        <w:adjustRightInd w:val="0"/>
        <w:ind w:left="360"/>
        <w:rPr>
          <w:rFonts w:ascii="Cambria" w:hAnsi="Cambria"/>
        </w:rPr>
      </w:pPr>
      <w:r w:rsidRPr="00B96E2E">
        <w:rPr>
          <w:rFonts w:ascii="Cambria" w:hAnsi="Cambria"/>
        </w:rPr>
        <w:lastRenderedPageBreak/>
        <w:t xml:space="preserve">Regarding WP3: Product technical and policy analysis. </w:t>
      </w:r>
      <w:r w:rsidR="0047418D" w:rsidRPr="00B96E2E">
        <w:rPr>
          <w:rFonts w:ascii="Cambria" w:hAnsi="Cambria"/>
        </w:rPr>
        <w:t>The p</w:t>
      </w:r>
      <w:r w:rsidRPr="00B96E2E">
        <w:rPr>
          <w:rFonts w:ascii="Cambria" w:hAnsi="Cambria"/>
        </w:rPr>
        <w:t xml:space="preserve">rovided technical and policy analysis was adapted and implemented on </w:t>
      </w:r>
      <w:r w:rsidR="0047418D" w:rsidRPr="00B96E2E">
        <w:rPr>
          <w:rFonts w:ascii="Cambria" w:hAnsi="Cambria"/>
        </w:rPr>
        <w:t xml:space="preserve">the </w:t>
      </w:r>
      <w:r w:rsidRPr="00B96E2E">
        <w:rPr>
          <w:rFonts w:ascii="Cambria" w:hAnsi="Cambria"/>
        </w:rPr>
        <w:t>national level when creating product criteria or recommendation pages, educating consumers and stakeholders.</w:t>
      </w:r>
    </w:p>
    <w:p w14:paraId="0457045A" w14:textId="5113A274" w:rsidR="00DA35BB" w:rsidRPr="00B96E2E" w:rsidRDefault="00DA35BB" w:rsidP="00AE4FF1">
      <w:pPr>
        <w:numPr>
          <w:ilvl w:val="0"/>
          <w:numId w:val="10"/>
        </w:numPr>
        <w:tabs>
          <w:tab w:val="left" w:pos="0"/>
        </w:tabs>
        <w:autoSpaceDE w:val="0"/>
        <w:autoSpaceDN w:val="0"/>
        <w:adjustRightInd w:val="0"/>
        <w:ind w:left="360"/>
        <w:rPr>
          <w:rFonts w:ascii="Cambria" w:hAnsi="Cambria"/>
        </w:rPr>
      </w:pPr>
      <w:r w:rsidRPr="00B96E2E">
        <w:rPr>
          <w:rFonts w:ascii="Cambria" w:hAnsi="Cambria"/>
        </w:rPr>
        <w:t>Regarding WP4: Multipliers on the demand side. LNCF seeks to establish sustainable working contacts with retailers, media and other partners. LNCF has buil</w:t>
      </w:r>
      <w:r w:rsidR="0047418D" w:rsidRPr="00B96E2E">
        <w:rPr>
          <w:rFonts w:ascii="Cambria" w:hAnsi="Cambria"/>
        </w:rPr>
        <w:t>t</w:t>
      </w:r>
      <w:r w:rsidRPr="00B96E2E">
        <w:rPr>
          <w:rFonts w:ascii="Cambria" w:hAnsi="Cambria"/>
        </w:rPr>
        <w:t xml:space="preserve"> up a good database of retailers’ chains contacts. Lithuania is one of the exceptions </w:t>
      </w:r>
      <w:r w:rsidR="0047418D" w:rsidRPr="00B96E2E">
        <w:rPr>
          <w:rFonts w:ascii="Cambria" w:hAnsi="Cambria"/>
        </w:rPr>
        <w:t>of the T</w:t>
      </w:r>
      <w:r w:rsidRPr="00B96E2E">
        <w:rPr>
          <w:rFonts w:ascii="Cambria" w:hAnsi="Cambria"/>
        </w:rPr>
        <w:t xml:space="preserve">opten consortium – we mainly work with retailers, as for small market it is more efficient. Top-10 also have contacts with representatives of large manufacturers in Lithuania (e.g. Siemens, Samsung, Bosch, Philips, Whirlpool, national ones – </w:t>
      </w:r>
      <w:r w:rsidRPr="00B96E2E">
        <w:rPr>
          <w:rFonts w:ascii="Cambria" w:hAnsi="Cambria"/>
          <w:i/>
        </w:rPr>
        <w:t>Snaig</w:t>
      </w:r>
      <w:r w:rsidRPr="00B96E2E">
        <w:rPr>
          <w:rFonts w:ascii="Cambria" w:hAnsi="Cambria"/>
          <w:i/>
          <w:lang w:val="lt-LT"/>
        </w:rPr>
        <w:t>ė</w:t>
      </w:r>
      <w:r w:rsidRPr="00B96E2E">
        <w:rPr>
          <w:rFonts w:ascii="Cambria" w:hAnsi="Cambria"/>
          <w:lang w:val="lt-LT"/>
        </w:rPr>
        <w:t xml:space="preserve">, </w:t>
      </w:r>
      <w:r w:rsidRPr="00B96E2E">
        <w:rPr>
          <w:rFonts w:ascii="Cambria" w:hAnsi="Cambria"/>
          <w:i/>
          <w:lang w:val="lt-LT"/>
        </w:rPr>
        <w:t>Tauras</w:t>
      </w:r>
      <w:r w:rsidRPr="00B96E2E">
        <w:rPr>
          <w:rFonts w:ascii="Cambria" w:hAnsi="Cambria"/>
          <w:lang w:val="lt-LT"/>
        </w:rPr>
        <w:t>), which help with data cross-checking if needed.</w:t>
      </w:r>
      <w:r w:rsidRPr="00B96E2E">
        <w:rPr>
          <w:rFonts w:ascii="Cambria" w:hAnsi="Cambria"/>
        </w:rPr>
        <w:t xml:space="preserve"> Top-</w:t>
      </w:r>
      <w:r w:rsidRPr="00B96E2E">
        <w:rPr>
          <w:rFonts w:ascii="Cambria" w:hAnsi="Cambria"/>
          <w:lang w:val="en-US"/>
        </w:rPr>
        <w:t xml:space="preserve">10 project has created partnerships with all the biggest market chains in Lithuania (Topocentras, Ermitazas, Elektromarktas, Avitela, </w:t>
      </w:r>
      <w:proofErr w:type="gramStart"/>
      <w:r w:rsidRPr="00B96E2E">
        <w:rPr>
          <w:rFonts w:ascii="Cambria" w:hAnsi="Cambria"/>
          <w:lang w:val="en-US"/>
        </w:rPr>
        <w:t>Senukai</w:t>
      </w:r>
      <w:proofErr w:type="gramEnd"/>
      <w:r w:rsidRPr="00B96E2E">
        <w:rPr>
          <w:rFonts w:ascii="Cambria" w:hAnsi="Cambria"/>
          <w:lang w:val="en-US"/>
        </w:rPr>
        <w:t>). Retailers help with collecting product information or in other promotional activities (e.g. common dissemination activities for Sustainable Energy week events, The World Earth Day events etc.).</w:t>
      </w:r>
    </w:p>
    <w:p w14:paraId="194EAD55" w14:textId="75D49CC9" w:rsidR="00DA35BB" w:rsidRPr="00B96E2E" w:rsidRDefault="00535066" w:rsidP="00AE4FF1">
      <w:pPr>
        <w:tabs>
          <w:tab w:val="left" w:pos="0"/>
        </w:tabs>
        <w:autoSpaceDE w:val="0"/>
        <w:autoSpaceDN w:val="0"/>
        <w:adjustRightInd w:val="0"/>
        <w:ind w:left="360"/>
        <w:rPr>
          <w:rFonts w:ascii="Cambria" w:hAnsi="Cambria"/>
        </w:rPr>
      </w:pPr>
      <w:hyperlink r:id="rId43" w:history="1">
        <w:r w:rsidR="00DA35BB" w:rsidRPr="00B96E2E">
          <w:rPr>
            <w:rStyle w:val="Lienhypertexte"/>
            <w:rFonts w:ascii="Cambria" w:hAnsi="Cambria"/>
            <w:lang w:val="en-US"/>
          </w:rPr>
          <w:t>www.top-10.lt</w:t>
        </w:r>
      </w:hyperlink>
      <w:r w:rsidR="00DA35BB" w:rsidRPr="00B96E2E">
        <w:rPr>
          <w:rFonts w:ascii="Cambria" w:hAnsi="Cambria"/>
          <w:lang w:val="en-US"/>
        </w:rPr>
        <w:t xml:space="preserve"> has a public procurement (PP) section, which has been presented during various working groups, meetings with large buyers, also in seminars within a scope of public procurement. LNCF has started several negotiations regarding further dissemination of </w:t>
      </w:r>
      <w:r w:rsidR="0047418D" w:rsidRPr="00B96E2E">
        <w:rPr>
          <w:rFonts w:ascii="Cambria" w:hAnsi="Cambria"/>
          <w:lang w:val="en-US"/>
        </w:rPr>
        <w:t>T</w:t>
      </w:r>
      <w:r w:rsidR="00DA35BB" w:rsidRPr="00B96E2E">
        <w:rPr>
          <w:rFonts w:ascii="Cambria" w:hAnsi="Cambria"/>
          <w:lang w:val="en-US"/>
        </w:rPr>
        <w:t xml:space="preserve">opten PP guidelines with </w:t>
      </w:r>
      <w:r w:rsidR="0047418D" w:rsidRPr="00B96E2E">
        <w:rPr>
          <w:rFonts w:ascii="Cambria" w:hAnsi="Cambria"/>
          <w:lang w:val="en-US"/>
        </w:rPr>
        <w:t xml:space="preserve">the </w:t>
      </w:r>
      <w:r w:rsidR="00DA35BB" w:rsidRPr="00B96E2E">
        <w:rPr>
          <w:rFonts w:ascii="Cambria" w:hAnsi="Cambria"/>
          <w:lang w:val="en-US"/>
        </w:rPr>
        <w:t>Ministry of Energy,</w:t>
      </w:r>
      <w:r w:rsidR="0047418D" w:rsidRPr="00B96E2E">
        <w:rPr>
          <w:rFonts w:ascii="Cambria" w:hAnsi="Cambria"/>
          <w:lang w:val="en-US"/>
        </w:rPr>
        <w:t xml:space="preserve"> and</w:t>
      </w:r>
      <w:r w:rsidR="00DA35BB" w:rsidRPr="00B96E2E">
        <w:rPr>
          <w:rFonts w:ascii="Cambria" w:hAnsi="Cambria"/>
          <w:lang w:val="en-US"/>
        </w:rPr>
        <w:t xml:space="preserve"> several other large buyers. </w:t>
      </w:r>
    </w:p>
    <w:p w14:paraId="7A5C65D8" w14:textId="7258FCA9" w:rsidR="00DA35BB" w:rsidRPr="00B96E2E" w:rsidRDefault="00DA35BB" w:rsidP="00AE4FF1">
      <w:pPr>
        <w:numPr>
          <w:ilvl w:val="0"/>
          <w:numId w:val="10"/>
        </w:numPr>
        <w:tabs>
          <w:tab w:val="left" w:pos="0"/>
        </w:tabs>
        <w:autoSpaceDE w:val="0"/>
        <w:autoSpaceDN w:val="0"/>
        <w:adjustRightInd w:val="0"/>
        <w:ind w:left="360"/>
        <w:rPr>
          <w:rFonts w:ascii="Cambria" w:hAnsi="Cambria"/>
        </w:rPr>
      </w:pPr>
      <w:r w:rsidRPr="00B96E2E">
        <w:rPr>
          <w:rFonts w:ascii="Cambria" w:hAnsi="Cambria"/>
        </w:rPr>
        <w:t xml:space="preserve">Regarding WP5: Monitoring and evaluation. LNCF has been providing project activities related data </w:t>
      </w:r>
      <w:r w:rsidR="0047418D" w:rsidRPr="00B96E2E">
        <w:rPr>
          <w:rFonts w:ascii="Cambria" w:hAnsi="Cambria"/>
        </w:rPr>
        <w:t xml:space="preserve">using </w:t>
      </w:r>
      <w:r w:rsidRPr="00B96E2E">
        <w:rPr>
          <w:rFonts w:ascii="Cambria" w:hAnsi="Cambria"/>
        </w:rPr>
        <w:t xml:space="preserve">various tools: communication and monitoring workbook, internal </w:t>
      </w:r>
      <w:r w:rsidR="0047418D" w:rsidRPr="00B96E2E">
        <w:rPr>
          <w:rFonts w:ascii="Cambria" w:hAnsi="Cambria"/>
        </w:rPr>
        <w:t>website</w:t>
      </w:r>
      <w:r w:rsidRPr="00B96E2E">
        <w:rPr>
          <w:rFonts w:ascii="Cambria" w:hAnsi="Cambria"/>
        </w:rPr>
        <w:t xml:space="preserve">, directly to </w:t>
      </w:r>
      <w:r w:rsidR="0047418D" w:rsidRPr="00B96E2E">
        <w:rPr>
          <w:rFonts w:ascii="Cambria" w:hAnsi="Cambria"/>
        </w:rPr>
        <w:t xml:space="preserve">the </w:t>
      </w:r>
      <w:r w:rsidRPr="00B96E2E">
        <w:rPr>
          <w:rFonts w:ascii="Cambria" w:hAnsi="Cambria"/>
        </w:rPr>
        <w:t>coordinator or related WP’s leaders. Provided data concerned national website quality items, number of visitors, media activities and coverage, technical details of the products, national market information</w:t>
      </w:r>
      <w:r w:rsidR="0047418D" w:rsidRPr="00B96E2E">
        <w:rPr>
          <w:rFonts w:ascii="Cambria" w:hAnsi="Cambria"/>
        </w:rPr>
        <w:t>,</w:t>
      </w:r>
      <w:r w:rsidRPr="00B96E2E">
        <w:rPr>
          <w:rFonts w:ascii="Cambria" w:hAnsi="Cambria"/>
        </w:rPr>
        <w:t xml:space="preserve"> etc.</w:t>
      </w:r>
    </w:p>
    <w:p w14:paraId="45BC008E" w14:textId="32CE7ADF" w:rsidR="00DA35BB" w:rsidRPr="00B96E2E" w:rsidRDefault="00DA35BB" w:rsidP="00AE4FF1">
      <w:pPr>
        <w:numPr>
          <w:ilvl w:val="0"/>
          <w:numId w:val="10"/>
        </w:numPr>
        <w:tabs>
          <w:tab w:val="left" w:pos="0"/>
        </w:tabs>
        <w:autoSpaceDE w:val="0"/>
        <w:autoSpaceDN w:val="0"/>
        <w:adjustRightInd w:val="0"/>
        <w:ind w:left="360"/>
        <w:rPr>
          <w:rFonts w:ascii="Cambria" w:hAnsi="Cambria"/>
        </w:rPr>
      </w:pPr>
      <w:r w:rsidRPr="00B96E2E">
        <w:rPr>
          <w:rFonts w:ascii="Cambria" w:hAnsi="Cambria"/>
        </w:rPr>
        <w:t>Regarding WP6: Communication. Throughout the 3 years of Top</w:t>
      </w:r>
      <w:r w:rsidR="0047418D" w:rsidRPr="00B96E2E">
        <w:rPr>
          <w:rFonts w:ascii="Cambria" w:hAnsi="Cambria"/>
        </w:rPr>
        <w:t>t</w:t>
      </w:r>
      <w:r w:rsidRPr="00B96E2E">
        <w:rPr>
          <w:rFonts w:ascii="Cambria" w:hAnsi="Cambria"/>
        </w:rPr>
        <w:t>en</w:t>
      </w:r>
      <w:r w:rsidR="0047418D" w:rsidRPr="00B96E2E">
        <w:rPr>
          <w:rFonts w:ascii="Cambria" w:hAnsi="Cambria"/>
        </w:rPr>
        <w:t xml:space="preserve"> </w:t>
      </w:r>
      <w:r w:rsidRPr="00B96E2E">
        <w:rPr>
          <w:rFonts w:ascii="Cambria" w:hAnsi="Cambria"/>
        </w:rPr>
        <w:t>Max</w:t>
      </w:r>
      <w:r w:rsidR="0047418D" w:rsidRPr="00B96E2E">
        <w:rPr>
          <w:rFonts w:ascii="Cambria" w:hAnsi="Cambria"/>
        </w:rPr>
        <w:t xml:space="preserve">, </w:t>
      </w:r>
      <w:r w:rsidRPr="00B96E2E">
        <w:rPr>
          <w:rFonts w:ascii="Cambria" w:hAnsi="Cambria"/>
        </w:rPr>
        <w:t xml:space="preserve">LNCF has tried various measures of dissemination: radio, </w:t>
      </w:r>
      <w:r w:rsidR="0047418D" w:rsidRPr="00B96E2E">
        <w:rPr>
          <w:rFonts w:ascii="Cambria" w:hAnsi="Cambria"/>
        </w:rPr>
        <w:t xml:space="preserve">TV </w:t>
      </w:r>
      <w:r w:rsidRPr="00B96E2E">
        <w:rPr>
          <w:rFonts w:ascii="Cambria" w:hAnsi="Cambria"/>
        </w:rPr>
        <w:t xml:space="preserve">programs, booklets, videos, conferences, banners, press releases. However, some of them did not go as well as we expected. </w:t>
      </w:r>
      <w:r w:rsidR="0047418D" w:rsidRPr="00B96E2E">
        <w:rPr>
          <w:rFonts w:ascii="Cambria" w:hAnsi="Cambria"/>
        </w:rPr>
        <w:t xml:space="preserve">The </w:t>
      </w:r>
      <w:r w:rsidRPr="00B96E2E">
        <w:rPr>
          <w:rFonts w:ascii="Cambria" w:hAnsi="Cambria"/>
        </w:rPr>
        <w:t xml:space="preserve">TV program did not bring more visitors </w:t>
      </w:r>
      <w:r w:rsidR="0047418D" w:rsidRPr="00B96E2E">
        <w:rPr>
          <w:rFonts w:ascii="Cambria" w:hAnsi="Cambria"/>
        </w:rPr>
        <w:t xml:space="preserve">than </w:t>
      </w:r>
      <w:r w:rsidRPr="00B96E2E">
        <w:rPr>
          <w:rFonts w:ascii="Cambria" w:hAnsi="Cambria"/>
        </w:rPr>
        <w:t>usual</w:t>
      </w:r>
      <w:r w:rsidR="0047418D" w:rsidRPr="00B96E2E">
        <w:rPr>
          <w:rFonts w:ascii="Cambria" w:hAnsi="Cambria"/>
        </w:rPr>
        <w:t xml:space="preserve"> numbers</w:t>
      </w:r>
      <w:r w:rsidRPr="00B96E2E">
        <w:rPr>
          <w:rFonts w:ascii="Cambria" w:hAnsi="Cambria"/>
        </w:rPr>
        <w:t xml:space="preserve">, which was a disappointing surprise for LNCF. Cheaper solutions, such </w:t>
      </w:r>
      <w:r w:rsidR="0047418D" w:rsidRPr="00B96E2E">
        <w:rPr>
          <w:rFonts w:ascii="Cambria" w:hAnsi="Cambria"/>
        </w:rPr>
        <w:t xml:space="preserve">as </w:t>
      </w:r>
      <w:r w:rsidRPr="00B96E2E">
        <w:rPr>
          <w:rFonts w:ascii="Cambria" w:hAnsi="Cambria"/>
        </w:rPr>
        <w:t xml:space="preserve">banners </w:t>
      </w:r>
      <w:r w:rsidR="0047418D" w:rsidRPr="00B96E2E">
        <w:rPr>
          <w:rFonts w:ascii="Cambria" w:hAnsi="Cambria"/>
        </w:rPr>
        <w:t>on the biggest</w:t>
      </w:r>
      <w:r w:rsidRPr="00B96E2E">
        <w:rPr>
          <w:rFonts w:ascii="Cambria" w:hAnsi="Cambria"/>
        </w:rPr>
        <w:t xml:space="preserve"> e-mail provider we</w:t>
      </w:r>
      <w:r w:rsidR="0047418D" w:rsidRPr="00B96E2E">
        <w:rPr>
          <w:rFonts w:ascii="Cambria" w:hAnsi="Cambria"/>
        </w:rPr>
        <w:t>b</w:t>
      </w:r>
      <w:r w:rsidRPr="00B96E2E">
        <w:rPr>
          <w:rFonts w:ascii="Cambria" w:hAnsi="Cambria"/>
        </w:rPr>
        <w:t xml:space="preserve">page, </w:t>
      </w:r>
      <w:r w:rsidR="0047418D" w:rsidRPr="00B96E2E">
        <w:rPr>
          <w:rFonts w:ascii="Cambria" w:hAnsi="Cambria"/>
        </w:rPr>
        <w:t>G</w:t>
      </w:r>
      <w:r w:rsidRPr="00B96E2E">
        <w:rPr>
          <w:rFonts w:ascii="Cambria" w:hAnsi="Cambria"/>
        </w:rPr>
        <w:t xml:space="preserve">oogle </w:t>
      </w:r>
      <w:r w:rsidR="0047418D" w:rsidRPr="00B96E2E">
        <w:rPr>
          <w:rFonts w:ascii="Cambria" w:hAnsi="Cambria"/>
        </w:rPr>
        <w:t>A</w:t>
      </w:r>
      <w:r w:rsidRPr="00B96E2E">
        <w:rPr>
          <w:rFonts w:ascii="Cambria" w:hAnsi="Cambria"/>
        </w:rPr>
        <w:t xml:space="preserve">dwords campaigns brought great numbers of visitors, who spent also more time on </w:t>
      </w:r>
      <w:r w:rsidR="0047418D" w:rsidRPr="00B96E2E">
        <w:rPr>
          <w:rFonts w:ascii="Cambria" w:hAnsi="Cambria"/>
        </w:rPr>
        <w:t xml:space="preserve">the </w:t>
      </w:r>
      <w:r w:rsidRPr="00B96E2E">
        <w:rPr>
          <w:rFonts w:ascii="Cambria" w:hAnsi="Cambria"/>
        </w:rPr>
        <w:t>website and returned repeatedly. During the period of the project</w:t>
      </w:r>
      <w:r w:rsidR="0047418D" w:rsidRPr="00B96E2E">
        <w:rPr>
          <w:rFonts w:ascii="Cambria" w:hAnsi="Cambria"/>
        </w:rPr>
        <w:t>,</w:t>
      </w:r>
      <w:r w:rsidRPr="00B96E2E">
        <w:rPr>
          <w:rFonts w:ascii="Cambria" w:hAnsi="Cambria"/>
        </w:rPr>
        <w:t xml:space="preserve"> LNCF has launched </w:t>
      </w:r>
      <w:r w:rsidR="0047418D" w:rsidRPr="00B96E2E">
        <w:rPr>
          <w:rFonts w:ascii="Cambria" w:hAnsi="Cambria"/>
        </w:rPr>
        <w:t xml:space="preserve">a </w:t>
      </w:r>
      <w:r w:rsidRPr="00B96E2E">
        <w:rPr>
          <w:rFonts w:ascii="Cambria" w:hAnsi="Cambria"/>
        </w:rPr>
        <w:t xml:space="preserve">number of videos to consumers, which </w:t>
      </w:r>
      <w:r w:rsidR="0047418D" w:rsidRPr="00B96E2E">
        <w:rPr>
          <w:rFonts w:ascii="Cambria" w:hAnsi="Cambria"/>
        </w:rPr>
        <w:t xml:space="preserve">were </w:t>
      </w:r>
      <w:r w:rsidRPr="00B96E2E">
        <w:rPr>
          <w:rFonts w:ascii="Cambria" w:hAnsi="Cambria"/>
        </w:rPr>
        <w:t>also an attractive tool to reach visitors.</w:t>
      </w:r>
    </w:p>
    <w:p w14:paraId="586E1D61" w14:textId="364C8A0A" w:rsidR="00DA35BB" w:rsidRPr="00B96E2E" w:rsidRDefault="00DA35BB" w:rsidP="00AE4FF1">
      <w:pPr>
        <w:tabs>
          <w:tab w:val="left" w:pos="0"/>
        </w:tabs>
        <w:autoSpaceDE w:val="0"/>
        <w:autoSpaceDN w:val="0"/>
        <w:adjustRightInd w:val="0"/>
        <w:ind w:left="360"/>
        <w:rPr>
          <w:rFonts w:ascii="Cambria" w:hAnsi="Cambria"/>
          <w:lang w:val="en-US"/>
        </w:rPr>
      </w:pPr>
      <w:r w:rsidRPr="00B96E2E">
        <w:rPr>
          <w:rFonts w:ascii="Cambria" w:hAnsi="Cambria"/>
          <w:lang w:val="en-US"/>
        </w:rPr>
        <w:t xml:space="preserve">Governmental institutions and national funds support Top-10 ideas and activities in various ways. </w:t>
      </w:r>
      <w:r w:rsidR="0047418D" w:rsidRPr="00B96E2E">
        <w:rPr>
          <w:rFonts w:ascii="Cambria" w:hAnsi="Cambria"/>
          <w:lang w:val="en-US"/>
        </w:rPr>
        <w:t>A n</w:t>
      </w:r>
      <w:r w:rsidRPr="00B96E2E">
        <w:rPr>
          <w:rFonts w:ascii="Cambria" w:hAnsi="Cambria"/>
          <w:lang w:val="en-US"/>
        </w:rPr>
        <w:t xml:space="preserve">umber of governmental institutions helps to spread information (banners, press releases, videos etc.) or contributes in kind by providing expertise. We have strong partnerships with Ministries of Energy, Economics, </w:t>
      </w:r>
      <w:r w:rsidR="00CE1046" w:rsidRPr="00B96E2E">
        <w:rPr>
          <w:rFonts w:ascii="Cambria" w:hAnsi="Cambria"/>
          <w:lang w:val="en-US"/>
        </w:rPr>
        <w:t xml:space="preserve">the </w:t>
      </w:r>
      <w:r w:rsidRPr="00B96E2E">
        <w:rPr>
          <w:rFonts w:ascii="Cambria" w:hAnsi="Cambria"/>
          <w:lang w:val="en-US"/>
        </w:rPr>
        <w:t xml:space="preserve">Energy Agency, </w:t>
      </w:r>
      <w:r w:rsidR="00CE1046" w:rsidRPr="00B96E2E">
        <w:rPr>
          <w:rFonts w:ascii="Cambria" w:hAnsi="Cambria"/>
          <w:lang w:val="en-US"/>
        </w:rPr>
        <w:t xml:space="preserve">and the </w:t>
      </w:r>
      <w:r w:rsidRPr="00B96E2E">
        <w:rPr>
          <w:rFonts w:ascii="Cambria" w:hAnsi="Cambria"/>
          <w:lang w:val="en-US"/>
        </w:rPr>
        <w:t xml:space="preserve">State Non Food Products Inspectorate. Other governmental institutions or national funds co-finance some of our dissemination activities. </w:t>
      </w:r>
    </w:p>
    <w:p w14:paraId="1369EB42" w14:textId="61A4F3DC" w:rsidR="00DA35BB" w:rsidRPr="00B96E2E" w:rsidRDefault="00CE1046" w:rsidP="00AE4FF1">
      <w:pPr>
        <w:tabs>
          <w:tab w:val="left" w:pos="0"/>
        </w:tabs>
        <w:autoSpaceDE w:val="0"/>
        <w:autoSpaceDN w:val="0"/>
        <w:adjustRightInd w:val="0"/>
        <w:ind w:left="360"/>
        <w:rPr>
          <w:rFonts w:ascii="Cambria" w:hAnsi="Cambria"/>
        </w:rPr>
      </w:pPr>
      <w:r w:rsidRPr="00B96E2E">
        <w:rPr>
          <w:rFonts w:ascii="Cambria" w:hAnsi="Cambria"/>
          <w:lang w:val="en-US"/>
        </w:rPr>
        <w:t xml:space="preserve">The </w:t>
      </w:r>
      <w:r w:rsidR="00DA35BB" w:rsidRPr="00B96E2E">
        <w:rPr>
          <w:rFonts w:ascii="Cambria" w:hAnsi="Cambria"/>
          <w:lang w:val="en-US"/>
        </w:rPr>
        <w:t>Energy Utility “LESTO” is</w:t>
      </w:r>
      <w:r w:rsidRPr="00B96E2E">
        <w:rPr>
          <w:rFonts w:ascii="Cambria" w:hAnsi="Cambria"/>
          <w:lang w:val="en-US"/>
        </w:rPr>
        <w:t xml:space="preserve"> a</w:t>
      </w:r>
      <w:r w:rsidR="00DA35BB" w:rsidRPr="00B96E2E">
        <w:rPr>
          <w:rFonts w:ascii="Cambria" w:hAnsi="Cambria"/>
          <w:lang w:val="en-US"/>
        </w:rPr>
        <w:t xml:space="preserve"> valuable partner. It either co-finances some of our dissemination activities or supports by providing necessary information, sharing contacts, inviting</w:t>
      </w:r>
      <w:r w:rsidRPr="00B96E2E">
        <w:rPr>
          <w:rFonts w:ascii="Cambria" w:hAnsi="Cambria"/>
          <w:lang w:val="en-US"/>
        </w:rPr>
        <w:t xml:space="preserve"> us</w:t>
      </w:r>
      <w:r w:rsidR="00DA35BB" w:rsidRPr="00B96E2E">
        <w:rPr>
          <w:rFonts w:ascii="Cambria" w:hAnsi="Cambria"/>
          <w:lang w:val="en-US"/>
        </w:rPr>
        <w:t xml:space="preserve"> to essential events.</w:t>
      </w:r>
    </w:p>
    <w:p w14:paraId="6172EE5C" w14:textId="77777777" w:rsidR="00DA35BB" w:rsidRPr="00E536B2" w:rsidRDefault="00DA35BB" w:rsidP="00A810DC">
      <w:pPr>
        <w:keepNext/>
        <w:numPr>
          <w:ilvl w:val="2"/>
          <w:numId w:val="3"/>
        </w:numPr>
        <w:spacing w:before="240" w:after="60"/>
        <w:ind w:left="0" w:firstLine="0"/>
        <w:outlineLvl w:val="2"/>
        <w:rPr>
          <w:rFonts w:asciiTheme="majorHAnsi" w:eastAsia="Times New Roman" w:hAnsiTheme="majorHAnsi"/>
          <w:b/>
          <w:bCs/>
          <w:sz w:val="26"/>
          <w:szCs w:val="26"/>
        </w:rPr>
      </w:pPr>
      <w:bookmarkStart w:id="256" w:name="_Toc418756504"/>
      <w:r w:rsidRPr="00E536B2">
        <w:rPr>
          <w:rFonts w:asciiTheme="majorHAnsi" w:eastAsia="Times New Roman" w:hAnsiTheme="majorHAnsi"/>
          <w:b/>
          <w:bCs/>
          <w:sz w:val="26"/>
          <w:szCs w:val="26"/>
        </w:rPr>
        <w:lastRenderedPageBreak/>
        <w:t>Assessment of individual performance</w:t>
      </w:r>
      <w:bookmarkEnd w:id="256"/>
    </w:p>
    <w:p w14:paraId="112F1FC8" w14:textId="0E6CE33F" w:rsidR="00DA35BB" w:rsidRPr="00B96E2E" w:rsidRDefault="00DA35BB" w:rsidP="00AE4FF1">
      <w:pPr>
        <w:autoSpaceDE w:val="0"/>
        <w:rPr>
          <w:rFonts w:ascii="Cambria" w:eastAsia="Times New Roman" w:hAnsi="Cambria" w:cs="Calibri"/>
        </w:rPr>
      </w:pPr>
      <w:r w:rsidRPr="00B96E2E">
        <w:rPr>
          <w:rFonts w:ascii="Cambria" w:eastAsia="Times New Roman" w:hAnsi="Cambria" w:cs="Calibri"/>
        </w:rPr>
        <w:t xml:space="preserve">LNCF has succeeded to maintain </w:t>
      </w:r>
      <w:r w:rsidR="00101B97" w:rsidRPr="00B96E2E">
        <w:rPr>
          <w:rFonts w:ascii="Cambria" w:eastAsia="Times New Roman" w:hAnsi="Cambria" w:cs="Calibri"/>
        </w:rPr>
        <w:t xml:space="preserve">its </w:t>
      </w:r>
      <w:r w:rsidRPr="00B96E2E">
        <w:rPr>
          <w:rFonts w:ascii="Cambria" w:eastAsia="Times New Roman" w:hAnsi="Cambria" w:cs="Calibri"/>
        </w:rPr>
        <w:t xml:space="preserve">consumer friendly website providing energy efficiency related information. Lithuanian consumers lack knowledge about energy efficiency, therefore </w:t>
      </w:r>
      <w:r w:rsidR="00101B97" w:rsidRPr="00B96E2E">
        <w:rPr>
          <w:rFonts w:ascii="Cambria" w:eastAsia="Times New Roman" w:hAnsi="Cambria" w:cs="Calibri"/>
        </w:rPr>
        <w:t xml:space="preserve">the </w:t>
      </w:r>
      <w:r w:rsidRPr="00B96E2E">
        <w:rPr>
          <w:rFonts w:ascii="Cambria" w:eastAsia="Times New Roman" w:hAnsi="Cambria" w:cs="Calibri"/>
        </w:rPr>
        <w:t xml:space="preserve">top-10 </w:t>
      </w:r>
      <w:r w:rsidR="00101B97" w:rsidRPr="00B96E2E">
        <w:rPr>
          <w:rFonts w:ascii="Cambria" w:eastAsia="Times New Roman" w:hAnsi="Cambria" w:cs="Calibri"/>
        </w:rPr>
        <w:t xml:space="preserve">website </w:t>
      </w:r>
      <w:r w:rsidRPr="00B96E2E">
        <w:rPr>
          <w:rFonts w:ascii="Cambria" w:eastAsia="Times New Roman" w:hAnsi="Cambria" w:cs="Calibri"/>
        </w:rPr>
        <w:t>helped to provide practical important information about products as well as other related information on how to read energy labels, how to use products, how to save energy and other resources. Top-10 as a platform became a tool for consumer education and in</w:t>
      </w:r>
      <w:r w:rsidR="00605215" w:rsidRPr="00B96E2E">
        <w:rPr>
          <w:rFonts w:ascii="Cambria" w:eastAsia="Times New Roman" w:hAnsi="Cambria" w:cs="Calibri"/>
        </w:rPr>
        <w:t>formation.</w:t>
      </w:r>
      <w:r w:rsidRPr="00B96E2E">
        <w:rPr>
          <w:rFonts w:ascii="Cambria" w:eastAsia="Times New Roman" w:hAnsi="Cambria" w:cs="Calibri"/>
        </w:rPr>
        <w:t xml:space="preserve"> LNCF’s experts are invited to share energy efficiency ideas on national TV, radio, press, which we regard as valuable performance indicator.</w:t>
      </w:r>
    </w:p>
    <w:p w14:paraId="57E305C2" w14:textId="09997783" w:rsidR="00DA35BB" w:rsidRPr="00B96E2E" w:rsidRDefault="00DA35BB" w:rsidP="00AE4FF1">
      <w:pPr>
        <w:autoSpaceDE w:val="0"/>
        <w:rPr>
          <w:rFonts w:ascii="Cambria" w:eastAsia="Times New Roman" w:hAnsi="Cambria" w:cs="Calibri"/>
        </w:rPr>
      </w:pPr>
      <w:r w:rsidRPr="00B96E2E">
        <w:rPr>
          <w:rFonts w:ascii="Cambria" w:eastAsia="Times New Roman" w:hAnsi="Cambria" w:cs="Calibri"/>
        </w:rPr>
        <w:t xml:space="preserve">However it is not always easy to compete with business when spreading non-commercial saving conceptions. With </w:t>
      </w:r>
      <w:r w:rsidR="00101B97" w:rsidRPr="00B96E2E">
        <w:rPr>
          <w:rFonts w:ascii="Cambria" w:eastAsia="Times New Roman" w:hAnsi="Cambria" w:cs="Calibri"/>
        </w:rPr>
        <w:t>the</w:t>
      </w:r>
      <w:r w:rsidRPr="00B96E2E">
        <w:rPr>
          <w:rFonts w:ascii="Cambria" w:eastAsia="Times New Roman" w:hAnsi="Cambria" w:cs="Calibri"/>
        </w:rPr>
        <w:t xml:space="preserve"> help of national governmental institutions and funds</w:t>
      </w:r>
      <w:r w:rsidR="00101B97" w:rsidRPr="00B96E2E">
        <w:rPr>
          <w:rFonts w:ascii="Cambria" w:eastAsia="Times New Roman" w:hAnsi="Cambria" w:cs="Calibri"/>
        </w:rPr>
        <w:t>,</w:t>
      </w:r>
      <w:r w:rsidRPr="00B96E2E">
        <w:rPr>
          <w:rFonts w:ascii="Cambria" w:eastAsia="Times New Roman" w:hAnsi="Cambria" w:cs="Calibri"/>
        </w:rPr>
        <w:t xml:space="preserve"> LNCF is able to speak in </w:t>
      </w:r>
      <w:r w:rsidR="00101B97" w:rsidRPr="00B96E2E">
        <w:rPr>
          <w:rFonts w:ascii="Cambria" w:eastAsia="Times New Roman" w:hAnsi="Cambria" w:cs="Calibri"/>
        </w:rPr>
        <w:t xml:space="preserve">to </w:t>
      </w:r>
      <w:r w:rsidRPr="00B96E2E">
        <w:rPr>
          <w:rFonts w:ascii="Cambria" w:eastAsia="Times New Roman" w:hAnsi="Cambria" w:cs="Calibri"/>
        </w:rPr>
        <w:t>broader scope and reach greater number of consumers.</w:t>
      </w:r>
    </w:p>
    <w:p w14:paraId="3B60D5F8" w14:textId="10FBC556" w:rsidR="00DA35BB" w:rsidRPr="00B96E2E" w:rsidRDefault="00DA35BB" w:rsidP="00AE4FF1">
      <w:pPr>
        <w:autoSpaceDE w:val="0"/>
        <w:rPr>
          <w:rFonts w:ascii="Cambria" w:eastAsia="Times New Roman" w:hAnsi="Cambria" w:cs="Calibri"/>
        </w:rPr>
      </w:pPr>
      <w:r w:rsidRPr="00B96E2E">
        <w:rPr>
          <w:rFonts w:ascii="Cambria" w:eastAsia="Times New Roman" w:hAnsi="Cambria" w:cs="Calibri"/>
        </w:rPr>
        <w:t>We found out that energy efficiency as a topic has to be closely attached to environmental ideas, consumer right</w:t>
      </w:r>
      <w:r w:rsidR="00101B97" w:rsidRPr="00B96E2E">
        <w:rPr>
          <w:rFonts w:ascii="Cambria" w:eastAsia="Times New Roman" w:hAnsi="Cambria" w:cs="Calibri"/>
        </w:rPr>
        <w:t>s</w:t>
      </w:r>
      <w:r w:rsidRPr="00B96E2E">
        <w:rPr>
          <w:rFonts w:ascii="Cambria" w:eastAsia="Times New Roman" w:hAnsi="Cambria" w:cs="Calibri"/>
        </w:rPr>
        <w:t xml:space="preserve"> and interests context. In order to expand </w:t>
      </w:r>
      <w:r w:rsidR="00101B97" w:rsidRPr="00B96E2E">
        <w:rPr>
          <w:rFonts w:ascii="Cambria" w:eastAsia="Times New Roman" w:hAnsi="Cambria" w:cs="Calibri"/>
        </w:rPr>
        <w:t>T</w:t>
      </w:r>
      <w:r w:rsidRPr="00B96E2E">
        <w:rPr>
          <w:rFonts w:ascii="Cambria" w:eastAsia="Times New Roman" w:hAnsi="Cambria" w:cs="Calibri"/>
        </w:rPr>
        <w:t>opten ideas we ha</w:t>
      </w:r>
      <w:r w:rsidR="00101B97" w:rsidRPr="00B96E2E">
        <w:rPr>
          <w:rFonts w:ascii="Cambria" w:eastAsia="Times New Roman" w:hAnsi="Cambria" w:cs="Calibri"/>
        </w:rPr>
        <w:t>ve</w:t>
      </w:r>
      <w:r w:rsidRPr="00B96E2E">
        <w:rPr>
          <w:rFonts w:ascii="Cambria" w:eastAsia="Times New Roman" w:hAnsi="Cambria" w:cs="Calibri"/>
        </w:rPr>
        <w:t xml:space="preserve"> implemented several joint project activities with other market stakeholders: schools, energy utilities, media, </w:t>
      </w:r>
      <w:r w:rsidR="00101B97" w:rsidRPr="00B96E2E">
        <w:rPr>
          <w:rFonts w:ascii="Cambria" w:eastAsia="Times New Roman" w:hAnsi="Cambria" w:cs="Calibri"/>
        </w:rPr>
        <w:t xml:space="preserve">and </w:t>
      </w:r>
      <w:r w:rsidRPr="00B96E2E">
        <w:rPr>
          <w:rFonts w:ascii="Cambria" w:eastAsia="Times New Roman" w:hAnsi="Cambria" w:cs="Calibri"/>
        </w:rPr>
        <w:t>retailers</w:t>
      </w:r>
      <w:r w:rsidR="00101B97" w:rsidRPr="00B96E2E">
        <w:rPr>
          <w:rFonts w:ascii="Cambria" w:eastAsia="Times New Roman" w:hAnsi="Cambria" w:cs="Calibri"/>
        </w:rPr>
        <w:t>,</w:t>
      </w:r>
      <w:r w:rsidRPr="00B96E2E">
        <w:rPr>
          <w:rFonts w:ascii="Cambria" w:eastAsia="Times New Roman" w:hAnsi="Cambria" w:cs="Calibri"/>
        </w:rPr>
        <w:t xml:space="preserve"> which we regard as effective co-</w:t>
      </w:r>
      <w:r w:rsidR="00101B97" w:rsidRPr="00B96E2E">
        <w:rPr>
          <w:rFonts w:ascii="Cambria" w:eastAsia="Times New Roman" w:hAnsi="Cambria" w:cs="Calibri"/>
        </w:rPr>
        <w:t xml:space="preserve">funding </w:t>
      </w:r>
      <w:r w:rsidRPr="00B96E2E">
        <w:rPr>
          <w:rFonts w:ascii="Cambria" w:eastAsia="Times New Roman" w:hAnsi="Cambria" w:cs="Calibri"/>
        </w:rPr>
        <w:t>of our project.</w:t>
      </w:r>
    </w:p>
    <w:p w14:paraId="0CFD538E" w14:textId="77777777" w:rsidR="00DA35BB" w:rsidRPr="00E536B2" w:rsidRDefault="00DA35BB" w:rsidP="00A810DC">
      <w:pPr>
        <w:keepNext/>
        <w:numPr>
          <w:ilvl w:val="2"/>
          <w:numId w:val="3"/>
        </w:numPr>
        <w:spacing w:before="240" w:after="60"/>
        <w:ind w:left="0" w:firstLine="0"/>
        <w:outlineLvl w:val="2"/>
        <w:rPr>
          <w:rFonts w:asciiTheme="majorHAnsi" w:eastAsia="Times New Roman" w:hAnsiTheme="majorHAnsi"/>
          <w:b/>
          <w:bCs/>
          <w:sz w:val="26"/>
          <w:szCs w:val="26"/>
        </w:rPr>
      </w:pPr>
      <w:bookmarkStart w:id="257" w:name="_Toc418756505"/>
      <w:r w:rsidRPr="00E536B2">
        <w:rPr>
          <w:rFonts w:asciiTheme="majorHAnsi" w:eastAsia="Times New Roman" w:hAnsiTheme="majorHAnsi"/>
          <w:b/>
          <w:bCs/>
          <w:sz w:val="26"/>
          <w:szCs w:val="26"/>
        </w:rPr>
        <w:t>Sustainability of the action after the end of the project</w:t>
      </w:r>
      <w:bookmarkEnd w:id="257"/>
    </w:p>
    <w:p w14:paraId="6D7B147F" w14:textId="5BD0C4A0" w:rsidR="00DA35BB" w:rsidRPr="00B96E2E" w:rsidRDefault="00DA35BB" w:rsidP="00AE4FF1">
      <w:pPr>
        <w:autoSpaceDE w:val="0"/>
        <w:rPr>
          <w:rFonts w:ascii="Cambria" w:eastAsia="Times New Roman" w:hAnsi="Cambria" w:cs="Calibri"/>
        </w:rPr>
      </w:pPr>
      <w:r w:rsidRPr="00B96E2E">
        <w:rPr>
          <w:rFonts w:ascii="Cambria" w:eastAsia="Times New Roman" w:hAnsi="Cambria" w:cs="Calibri"/>
        </w:rPr>
        <w:t xml:space="preserve">Partnerships with </w:t>
      </w:r>
      <w:r w:rsidR="000C7C20" w:rsidRPr="00B96E2E">
        <w:rPr>
          <w:rFonts w:ascii="Cambria" w:eastAsia="Times New Roman" w:hAnsi="Cambria" w:cs="Calibri"/>
        </w:rPr>
        <w:t>S</w:t>
      </w:r>
      <w:r w:rsidRPr="00B96E2E">
        <w:rPr>
          <w:rFonts w:ascii="Cambria" w:eastAsia="Times New Roman" w:hAnsi="Cambria" w:cs="Calibri"/>
        </w:rPr>
        <w:t xml:space="preserve">tate institutions, energy utility and retailers are based on communication opportunities. To be more precise: energy utility is a dissemination partner in different events - Sustainable energy week, The Earth day, Consumer's day etc. They provide professional information, share expenses, enlarge audience; retailers mostly help with collecting data, </w:t>
      </w:r>
      <w:r w:rsidR="000C7C20" w:rsidRPr="00B96E2E">
        <w:rPr>
          <w:rFonts w:ascii="Cambria" w:eastAsia="Times New Roman" w:hAnsi="Cambria" w:cs="Calibri"/>
        </w:rPr>
        <w:t>S</w:t>
      </w:r>
      <w:r w:rsidRPr="00B96E2E">
        <w:rPr>
          <w:rFonts w:ascii="Cambria" w:eastAsia="Times New Roman" w:hAnsi="Cambria" w:cs="Calibri"/>
        </w:rPr>
        <w:t xml:space="preserve">tate institutions are also partners when it comes to dissemination activities. Moreover, some of </w:t>
      </w:r>
      <w:r w:rsidR="000C7C20" w:rsidRPr="00B96E2E">
        <w:rPr>
          <w:rFonts w:ascii="Cambria" w:eastAsia="Times New Roman" w:hAnsi="Cambria" w:cs="Calibri"/>
        </w:rPr>
        <w:t>the S</w:t>
      </w:r>
      <w:r w:rsidRPr="00B96E2E">
        <w:rPr>
          <w:rFonts w:ascii="Cambria" w:eastAsia="Times New Roman" w:hAnsi="Cambria" w:cs="Calibri"/>
        </w:rPr>
        <w:t xml:space="preserve">tate institutions fund our activities on </w:t>
      </w:r>
      <w:r w:rsidR="000C7C20" w:rsidRPr="00B96E2E">
        <w:rPr>
          <w:rFonts w:ascii="Cambria" w:eastAsia="Times New Roman" w:hAnsi="Cambria" w:cs="Calibri"/>
        </w:rPr>
        <w:t>the</w:t>
      </w:r>
      <w:r w:rsidRPr="00B96E2E">
        <w:rPr>
          <w:rFonts w:ascii="Cambria" w:eastAsia="Times New Roman" w:hAnsi="Cambria" w:cs="Calibri"/>
        </w:rPr>
        <w:t xml:space="preserve"> basis of specific project</w:t>
      </w:r>
      <w:r w:rsidR="000C7C20" w:rsidRPr="00B96E2E">
        <w:rPr>
          <w:rFonts w:ascii="Cambria" w:eastAsia="Times New Roman" w:hAnsi="Cambria" w:cs="Calibri"/>
        </w:rPr>
        <w:t>s</w:t>
      </w:r>
      <w:r w:rsidRPr="00B96E2E">
        <w:rPr>
          <w:rFonts w:ascii="Cambria" w:eastAsia="Times New Roman" w:hAnsi="Cambria" w:cs="Calibri"/>
        </w:rPr>
        <w:t xml:space="preserve">. </w:t>
      </w:r>
      <w:r w:rsidR="000C7C20" w:rsidRPr="00B96E2E">
        <w:rPr>
          <w:rFonts w:ascii="Cambria" w:eastAsia="Times New Roman" w:hAnsi="Cambria" w:cs="Calibri"/>
        </w:rPr>
        <w:t>They also</w:t>
      </w:r>
      <w:r w:rsidRPr="00B96E2E">
        <w:rPr>
          <w:rFonts w:ascii="Cambria" w:eastAsia="Times New Roman" w:hAnsi="Cambria" w:cs="Calibri"/>
        </w:rPr>
        <w:t xml:space="preserve"> help with experts when adapting product criteria or preparing advice for consumers. Horizon</w:t>
      </w:r>
      <w:r w:rsidR="000C7C20" w:rsidRPr="00B96E2E">
        <w:rPr>
          <w:rFonts w:ascii="Cambria" w:eastAsia="Times New Roman" w:hAnsi="Cambria" w:cs="Calibri"/>
        </w:rPr>
        <w:t xml:space="preserve"> </w:t>
      </w:r>
      <w:r w:rsidRPr="00B96E2E">
        <w:rPr>
          <w:rFonts w:ascii="Cambria" w:eastAsia="Times New Roman" w:hAnsi="Cambria" w:cs="Calibri"/>
        </w:rPr>
        <w:t>2020 will be also a great contribution to our activities for the next 3 years period.</w:t>
      </w:r>
    </w:p>
    <w:p w14:paraId="25CE48E5" w14:textId="77777777" w:rsidR="00DA35BB" w:rsidRPr="00E536B2" w:rsidRDefault="00DA35BB" w:rsidP="00A810DC">
      <w:pPr>
        <w:autoSpaceDE w:val="0"/>
        <w:rPr>
          <w:rFonts w:asciiTheme="majorHAnsi" w:eastAsia="Times New Roman" w:hAnsiTheme="majorHAnsi"/>
          <w:b/>
          <w:bCs/>
          <w:sz w:val="26"/>
          <w:szCs w:val="26"/>
        </w:rPr>
      </w:pPr>
      <w:r w:rsidRPr="00E536B2">
        <w:rPr>
          <w:rFonts w:asciiTheme="majorHAnsi" w:eastAsia="Times New Roman" w:hAnsiTheme="majorHAnsi"/>
          <w:b/>
          <w:bCs/>
          <w:sz w:val="26"/>
          <w:szCs w:val="26"/>
        </w:rPr>
        <w:t xml:space="preserve">Review of resources </w:t>
      </w:r>
    </w:p>
    <w:p w14:paraId="75CF3D4C" w14:textId="77777777" w:rsidR="00DA35BB" w:rsidRPr="00E536B2" w:rsidRDefault="00DA35BB" w:rsidP="0047418D">
      <w:pPr>
        <w:pStyle w:val="Style3"/>
        <w:ind w:left="0" w:firstLine="0"/>
        <w:rPr>
          <w:rFonts w:asciiTheme="majorHAnsi" w:hAnsiTheme="majorHAnsi"/>
          <w:i/>
        </w:rPr>
      </w:pPr>
      <w:bookmarkStart w:id="258" w:name="_Toc406610757"/>
      <w:r w:rsidRPr="00E536B2">
        <w:rPr>
          <w:rFonts w:asciiTheme="majorHAnsi" w:hAnsiTheme="majorHAnsi"/>
        </w:rPr>
        <w:t>Staff resources</w:t>
      </w:r>
      <w:bookmarkEnd w:id="258"/>
    </w:p>
    <w:p w14:paraId="2A6F9116" w14:textId="2525C84E" w:rsidR="00DA35BB" w:rsidRPr="00B96E2E" w:rsidRDefault="00DA35BB" w:rsidP="00B96E2E">
      <w:pPr>
        <w:autoSpaceDE w:val="0"/>
        <w:rPr>
          <w:rFonts w:ascii="Cambria" w:eastAsia="Times New Roman" w:hAnsi="Cambria" w:cs="Calibri"/>
        </w:rPr>
      </w:pPr>
      <w:r w:rsidRPr="00B96E2E">
        <w:rPr>
          <w:rFonts w:ascii="Cambria" w:eastAsia="Times New Roman" w:hAnsi="Cambria" w:cs="Calibri"/>
        </w:rPr>
        <w:t xml:space="preserve">The </w:t>
      </w:r>
      <w:r w:rsidR="00861CBB" w:rsidRPr="00B96E2E">
        <w:rPr>
          <w:rFonts w:ascii="Cambria" w:eastAsia="Times New Roman" w:hAnsi="Cambria" w:cs="Calibri"/>
        </w:rPr>
        <w:t xml:space="preserve">largest </w:t>
      </w:r>
      <w:r w:rsidRPr="00B96E2E">
        <w:rPr>
          <w:rFonts w:ascii="Cambria" w:eastAsia="Times New Roman" w:hAnsi="Cambria" w:cs="Calibri"/>
        </w:rPr>
        <w:t xml:space="preserve">part of staff resources was allocated to manage </w:t>
      </w:r>
      <w:r w:rsidR="00861CBB" w:rsidRPr="00B96E2E">
        <w:rPr>
          <w:rFonts w:ascii="Cambria" w:eastAsia="Times New Roman" w:hAnsi="Cambria" w:cs="Calibri"/>
        </w:rPr>
        <w:t xml:space="preserve">the </w:t>
      </w:r>
      <w:r w:rsidRPr="00B96E2E">
        <w:rPr>
          <w:rFonts w:ascii="Cambria" w:eastAsia="Times New Roman" w:hAnsi="Cambria" w:cs="Calibri"/>
        </w:rPr>
        <w:t xml:space="preserve">top-10 internet platform: updating product lists, communicating with stakeholders. The rest of </w:t>
      </w:r>
      <w:r w:rsidR="00861CBB" w:rsidRPr="00B96E2E">
        <w:rPr>
          <w:rFonts w:ascii="Cambria" w:eastAsia="Times New Roman" w:hAnsi="Cambria" w:cs="Calibri"/>
        </w:rPr>
        <w:t xml:space="preserve">the </w:t>
      </w:r>
      <w:r w:rsidRPr="00B96E2E">
        <w:rPr>
          <w:rFonts w:ascii="Cambria" w:eastAsia="Times New Roman" w:hAnsi="Cambria" w:cs="Calibri"/>
        </w:rPr>
        <w:t xml:space="preserve">resources were mainly used for communication activities. We have chosen innovative dissemination tools to promote </w:t>
      </w:r>
      <w:r w:rsidR="00861CBB" w:rsidRPr="00B96E2E">
        <w:rPr>
          <w:rFonts w:ascii="Cambria" w:eastAsia="Times New Roman" w:hAnsi="Cambria" w:cs="Calibri"/>
        </w:rPr>
        <w:t>T</w:t>
      </w:r>
      <w:r w:rsidRPr="00B96E2E">
        <w:rPr>
          <w:rFonts w:ascii="Cambria" w:eastAsia="Times New Roman" w:hAnsi="Cambria" w:cs="Calibri"/>
        </w:rPr>
        <w:t>opten</w:t>
      </w:r>
      <w:r w:rsidR="00861CBB" w:rsidRPr="00B96E2E">
        <w:rPr>
          <w:rFonts w:ascii="Cambria" w:eastAsia="Times New Roman" w:hAnsi="Cambria" w:cs="Calibri"/>
        </w:rPr>
        <w:t xml:space="preserve"> M</w:t>
      </w:r>
      <w:r w:rsidRPr="00B96E2E">
        <w:rPr>
          <w:rFonts w:ascii="Cambria" w:eastAsia="Times New Roman" w:hAnsi="Cambria" w:cs="Calibri"/>
        </w:rPr>
        <w:t>ax idea</w:t>
      </w:r>
      <w:r w:rsidR="00861CBB" w:rsidRPr="00B96E2E">
        <w:rPr>
          <w:rFonts w:ascii="Cambria" w:eastAsia="Times New Roman" w:hAnsi="Cambria" w:cs="Calibri"/>
        </w:rPr>
        <w:t>s</w:t>
      </w:r>
      <w:r w:rsidRPr="00B96E2E">
        <w:rPr>
          <w:rFonts w:ascii="Cambria" w:eastAsia="Times New Roman" w:hAnsi="Cambria" w:cs="Calibri"/>
        </w:rPr>
        <w:t xml:space="preserve"> via internet, such as online conferences, video and animated movies</w:t>
      </w:r>
      <w:r w:rsidR="00861CBB" w:rsidRPr="00B96E2E">
        <w:rPr>
          <w:rFonts w:ascii="Cambria" w:eastAsia="Times New Roman" w:hAnsi="Cambria" w:cs="Calibri"/>
        </w:rPr>
        <w:t>,</w:t>
      </w:r>
      <w:r w:rsidRPr="00B96E2E">
        <w:rPr>
          <w:rFonts w:ascii="Cambria" w:eastAsia="Times New Roman" w:hAnsi="Cambria" w:cs="Calibri"/>
        </w:rPr>
        <w:t xml:space="preserve"> etc.</w:t>
      </w:r>
    </w:p>
    <w:p w14:paraId="151DB1DE" w14:textId="13BDA318" w:rsidR="00DA35BB" w:rsidRPr="00B96E2E" w:rsidRDefault="00DA35BB" w:rsidP="00B96E2E">
      <w:pPr>
        <w:autoSpaceDE w:val="0"/>
        <w:rPr>
          <w:rFonts w:ascii="Cambria" w:eastAsia="Times New Roman" w:hAnsi="Cambria" w:cs="Calibri"/>
        </w:rPr>
      </w:pPr>
      <w:r w:rsidRPr="00B96E2E">
        <w:rPr>
          <w:rFonts w:ascii="Cambria" w:eastAsia="Times New Roman" w:hAnsi="Cambria" w:cs="Calibri"/>
        </w:rPr>
        <w:t xml:space="preserve">Total number of allocated staff hours </w:t>
      </w:r>
      <w:r w:rsidR="00861CBB" w:rsidRPr="00B96E2E">
        <w:rPr>
          <w:rFonts w:ascii="Cambria" w:eastAsia="Times New Roman" w:hAnsi="Cambria" w:cs="Calibri"/>
        </w:rPr>
        <w:t xml:space="preserve">has </w:t>
      </w:r>
      <w:r w:rsidRPr="00B96E2E">
        <w:rPr>
          <w:rFonts w:ascii="Cambria" w:eastAsia="Times New Roman" w:hAnsi="Cambria" w:cs="Calibri"/>
        </w:rPr>
        <w:t xml:space="preserve">increased from 1470 to 1518.80, which </w:t>
      </w:r>
      <w:r w:rsidR="00861CBB" w:rsidRPr="00B96E2E">
        <w:rPr>
          <w:rFonts w:ascii="Cambria" w:eastAsia="Times New Roman" w:hAnsi="Cambria" w:cs="Calibri"/>
        </w:rPr>
        <w:t xml:space="preserve">is a </w:t>
      </w:r>
      <w:r w:rsidRPr="00B96E2E">
        <w:rPr>
          <w:rFonts w:ascii="Cambria" w:eastAsia="Times New Roman" w:hAnsi="Cambria" w:cs="Calibri"/>
        </w:rPr>
        <w:t>variation</w:t>
      </w:r>
      <w:r w:rsidR="00861CBB" w:rsidRPr="00B96E2E">
        <w:rPr>
          <w:rFonts w:ascii="Cambria" w:eastAsia="Times New Roman" w:hAnsi="Cambria" w:cs="Calibri"/>
        </w:rPr>
        <w:t xml:space="preserve"> of</w:t>
      </w:r>
      <w:r w:rsidRPr="00B96E2E">
        <w:rPr>
          <w:rFonts w:ascii="Cambria" w:eastAsia="Times New Roman" w:hAnsi="Cambria" w:cs="Calibri"/>
        </w:rPr>
        <w:t xml:space="preserve"> a bit more than 3.2%. </w:t>
      </w:r>
      <w:r w:rsidR="00861CBB" w:rsidRPr="00B96E2E">
        <w:rPr>
          <w:rFonts w:ascii="Cambria" w:eastAsia="Times New Roman" w:hAnsi="Cambria" w:cs="Calibri"/>
        </w:rPr>
        <w:t>The n</w:t>
      </w:r>
      <w:r w:rsidRPr="00B96E2E">
        <w:rPr>
          <w:rFonts w:ascii="Cambria" w:eastAsia="Times New Roman" w:hAnsi="Cambria" w:cs="Calibri"/>
        </w:rPr>
        <w:t xml:space="preserve">umber of hours was increased taking into account and respecting work functions of the employees. More working hours were allocated to </w:t>
      </w:r>
      <w:r w:rsidR="00861CBB" w:rsidRPr="00B96E2E">
        <w:rPr>
          <w:rFonts w:ascii="Cambria" w:eastAsia="Times New Roman" w:hAnsi="Cambria" w:cs="Calibri"/>
        </w:rPr>
        <w:t xml:space="preserve">the </w:t>
      </w:r>
      <w:r w:rsidRPr="00B96E2E">
        <w:rPr>
          <w:rFonts w:ascii="Cambria" w:eastAsia="Times New Roman" w:hAnsi="Cambria" w:cs="Calibri"/>
        </w:rPr>
        <w:t xml:space="preserve">project coordinator Edita Petrauskaite who deals </w:t>
      </w:r>
      <w:r w:rsidR="00861CBB" w:rsidRPr="00B96E2E">
        <w:rPr>
          <w:rFonts w:ascii="Cambria" w:eastAsia="Times New Roman" w:hAnsi="Cambria" w:cs="Calibri"/>
        </w:rPr>
        <w:t xml:space="preserve">with </w:t>
      </w:r>
      <w:r w:rsidRPr="00B96E2E">
        <w:rPr>
          <w:rFonts w:ascii="Cambria" w:eastAsia="Times New Roman" w:hAnsi="Cambria" w:cs="Calibri"/>
        </w:rPr>
        <w:t xml:space="preserve">new categories implementation and </w:t>
      </w:r>
      <w:r w:rsidR="0019253D" w:rsidRPr="00B96E2E">
        <w:rPr>
          <w:rFonts w:ascii="Cambria" w:eastAsia="Times New Roman" w:hAnsi="Cambria" w:cs="Calibri"/>
        </w:rPr>
        <w:t>recounting</w:t>
      </w:r>
      <w:r w:rsidRPr="00B96E2E">
        <w:rPr>
          <w:rFonts w:ascii="Cambria" w:eastAsia="Times New Roman" w:hAnsi="Cambria" w:cs="Calibri"/>
        </w:rPr>
        <w:t xml:space="preserve"> webpage data, related to euro currency implementation in Lithuania in 2014.</w:t>
      </w:r>
    </w:p>
    <w:p w14:paraId="2F3D3FF5" w14:textId="77777777" w:rsidR="00DA35BB" w:rsidRPr="00B96E2E" w:rsidRDefault="00DA35BB" w:rsidP="00B96E2E">
      <w:pPr>
        <w:autoSpaceDE w:val="0"/>
        <w:spacing w:after="0" w:line="240" w:lineRule="auto"/>
        <w:rPr>
          <w:rFonts w:ascii="Cambria" w:eastAsia="Times New Roman" w:hAnsi="Cambria" w:cs="Verdana"/>
          <w:sz w:val="20"/>
          <w:szCs w:val="20"/>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DA35BB" w:rsidRPr="00B96E2E" w14:paraId="30086B16" w14:textId="77777777" w:rsidTr="00E751E7">
        <w:tc>
          <w:tcPr>
            <w:tcW w:w="2297" w:type="dxa"/>
            <w:tcBorders>
              <w:top w:val="single" w:sz="4" w:space="0" w:color="000000"/>
              <w:left w:val="single" w:sz="4" w:space="0" w:color="000000"/>
              <w:bottom w:val="single" w:sz="4" w:space="0" w:color="000000"/>
            </w:tcBorders>
            <w:shd w:val="clear" w:color="auto" w:fill="auto"/>
          </w:tcPr>
          <w:p w14:paraId="5BCB5738"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Task n° + name</w:t>
            </w:r>
          </w:p>
        </w:tc>
        <w:tc>
          <w:tcPr>
            <w:tcW w:w="2405" w:type="dxa"/>
            <w:tcBorders>
              <w:top w:val="single" w:sz="4" w:space="0" w:color="000000"/>
              <w:left w:val="single" w:sz="4" w:space="0" w:color="000000"/>
              <w:bottom w:val="single" w:sz="4" w:space="0" w:color="000000"/>
            </w:tcBorders>
            <w:shd w:val="clear" w:color="auto" w:fill="auto"/>
          </w:tcPr>
          <w:p w14:paraId="22DDE88C"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Involved staff member</w:t>
            </w:r>
          </w:p>
        </w:tc>
        <w:tc>
          <w:tcPr>
            <w:tcW w:w="1677" w:type="dxa"/>
            <w:tcBorders>
              <w:top w:val="single" w:sz="4" w:space="0" w:color="000000"/>
              <w:left w:val="single" w:sz="4" w:space="0" w:color="000000"/>
              <w:bottom w:val="single" w:sz="4" w:space="0" w:color="000000"/>
            </w:tcBorders>
            <w:shd w:val="clear" w:color="auto" w:fill="auto"/>
          </w:tcPr>
          <w:p w14:paraId="362EF73C"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2CF915D"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Keywords on undertaken activities</w:t>
            </w:r>
          </w:p>
        </w:tc>
      </w:tr>
      <w:tr w:rsidR="00DA35BB" w:rsidRPr="00B96E2E" w14:paraId="680E6D9D" w14:textId="77777777" w:rsidTr="00E751E7">
        <w:tc>
          <w:tcPr>
            <w:tcW w:w="2297" w:type="dxa"/>
            <w:tcBorders>
              <w:top w:val="single" w:sz="4" w:space="0" w:color="000000"/>
              <w:left w:val="single" w:sz="4" w:space="0" w:color="000000"/>
              <w:bottom w:val="single" w:sz="4" w:space="0" w:color="000000"/>
            </w:tcBorders>
            <w:shd w:val="clear" w:color="auto" w:fill="auto"/>
          </w:tcPr>
          <w:p w14:paraId="4E00FDB6"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 xml:space="preserve">Task2.2 national core </w:t>
            </w:r>
            <w:r w:rsidRPr="00B96E2E">
              <w:rPr>
                <w:rFonts w:ascii="Cambria" w:eastAsia="Times New Roman" w:hAnsi="Cambria" w:cs="Calibri"/>
              </w:rPr>
              <w:lastRenderedPageBreak/>
              <w:t xml:space="preserve">activities </w:t>
            </w:r>
          </w:p>
        </w:tc>
        <w:tc>
          <w:tcPr>
            <w:tcW w:w="2405" w:type="dxa"/>
            <w:tcBorders>
              <w:top w:val="single" w:sz="4" w:space="0" w:color="000000"/>
              <w:left w:val="single" w:sz="4" w:space="0" w:color="000000"/>
              <w:bottom w:val="single" w:sz="4" w:space="0" w:color="000000"/>
            </w:tcBorders>
            <w:shd w:val="clear" w:color="auto" w:fill="auto"/>
          </w:tcPr>
          <w:p w14:paraId="17121D57"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lastRenderedPageBreak/>
              <w:t xml:space="preserve">Edita Petrauskaitė </w:t>
            </w:r>
            <w:r w:rsidRPr="00B96E2E">
              <w:rPr>
                <w:rFonts w:ascii="Cambria" w:eastAsia="Times New Roman" w:hAnsi="Cambria" w:cs="Calibri"/>
              </w:rPr>
              <w:lastRenderedPageBreak/>
              <w:t>(620 hours)</w:t>
            </w:r>
          </w:p>
          <w:p w14:paraId="2CFC4D80"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Stasys Kuskevičius (320 hours)</w:t>
            </w:r>
          </w:p>
        </w:tc>
        <w:tc>
          <w:tcPr>
            <w:tcW w:w="1677" w:type="dxa"/>
            <w:tcBorders>
              <w:top w:val="single" w:sz="4" w:space="0" w:color="000000"/>
              <w:left w:val="single" w:sz="4" w:space="0" w:color="000000"/>
              <w:bottom w:val="single" w:sz="4" w:space="0" w:color="000000"/>
            </w:tcBorders>
            <w:shd w:val="clear" w:color="auto" w:fill="auto"/>
          </w:tcPr>
          <w:p w14:paraId="6635F87F"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lastRenderedPageBreak/>
              <w:t>940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F8B078A"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 xml:space="preserve">10 new product categories </w:t>
            </w:r>
            <w:r w:rsidRPr="00B96E2E">
              <w:rPr>
                <w:rFonts w:ascii="Cambria" w:eastAsia="Times New Roman" w:hAnsi="Cambria" w:cs="Calibri"/>
              </w:rPr>
              <w:lastRenderedPageBreak/>
              <w:t xml:space="preserve">launched; number product lists – 54. Timely updating – at least once per 5-6 months. </w:t>
            </w:r>
          </w:p>
          <w:p w14:paraId="53AD0615"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 xml:space="preserve">Expert Stasys Kuskevicius mainly was involved in EEI calculation, new product lists, product analysis. </w:t>
            </w:r>
          </w:p>
          <w:p w14:paraId="2FCF4260"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 xml:space="preserve">Edita Petrauskaitė was updating the product lists, recommendation pages, criteria pages, collecting </w:t>
            </w:r>
          </w:p>
          <w:p w14:paraId="3D32222F"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 xml:space="preserve">product data, observing a </w:t>
            </w:r>
          </w:p>
          <w:p w14:paraId="47563F96"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 xml:space="preserve">market and launching a new </w:t>
            </w:r>
          </w:p>
          <w:p w14:paraId="52D24784" w14:textId="77777777" w:rsidR="00DA35BB" w:rsidRPr="00B96E2E" w:rsidRDefault="00DA35BB" w:rsidP="00B96E2E">
            <w:pPr>
              <w:autoSpaceDE w:val="0"/>
              <w:spacing w:after="0"/>
              <w:rPr>
                <w:rFonts w:ascii="Cambria" w:eastAsia="Times New Roman" w:hAnsi="Cambria" w:cs="Calibri"/>
              </w:rPr>
            </w:pPr>
            <w:proofErr w:type="gramStart"/>
            <w:r w:rsidRPr="00B96E2E">
              <w:rPr>
                <w:rFonts w:ascii="Cambria" w:eastAsia="Times New Roman" w:hAnsi="Cambria" w:cs="Calibri"/>
              </w:rPr>
              <w:t>categories</w:t>
            </w:r>
            <w:proofErr w:type="gramEnd"/>
            <w:r w:rsidRPr="00B96E2E">
              <w:rPr>
                <w:rFonts w:ascii="Cambria" w:eastAsia="Times New Roman" w:hAnsi="Cambria" w:cs="Calibri"/>
              </w:rPr>
              <w:t>, PP issues.</w:t>
            </w:r>
          </w:p>
        </w:tc>
      </w:tr>
      <w:tr w:rsidR="00DA35BB" w:rsidRPr="00B96E2E" w14:paraId="63FAA10F" w14:textId="77777777" w:rsidTr="00E751E7">
        <w:tc>
          <w:tcPr>
            <w:tcW w:w="2297" w:type="dxa"/>
            <w:tcBorders>
              <w:top w:val="single" w:sz="4" w:space="0" w:color="000000"/>
              <w:left w:val="single" w:sz="4" w:space="0" w:color="000000"/>
              <w:bottom w:val="single" w:sz="4" w:space="0" w:color="000000"/>
            </w:tcBorders>
            <w:shd w:val="clear" w:color="auto" w:fill="auto"/>
          </w:tcPr>
          <w:p w14:paraId="0C901800"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lastRenderedPageBreak/>
              <w:t xml:space="preserve">Task 6.1 National communication activities  </w:t>
            </w:r>
          </w:p>
        </w:tc>
        <w:tc>
          <w:tcPr>
            <w:tcW w:w="2405" w:type="dxa"/>
            <w:tcBorders>
              <w:top w:val="single" w:sz="4" w:space="0" w:color="000000"/>
              <w:left w:val="single" w:sz="4" w:space="0" w:color="000000"/>
              <w:bottom w:val="single" w:sz="4" w:space="0" w:color="000000"/>
            </w:tcBorders>
            <w:shd w:val="clear" w:color="auto" w:fill="auto"/>
          </w:tcPr>
          <w:p w14:paraId="0EF56410"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 xml:space="preserve">Edita Petrauskaitė </w:t>
            </w:r>
          </w:p>
        </w:tc>
        <w:tc>
          <w:tcPr>
            <w:tcW w:w="1677" w:type="dxa"/>
            <w:tcBorders>
              <w:top w:val="single" w:sz="4" w:space="0" w:color="000000"/>
              <w:left w:val="single" w:sz="4" w:space="0" w:color="000000"/>
              <w:bottom w:val="single" w:sz="4" w:space="0" w:color="000000"/>
            </w:tcBorders>
            <w:shd w:val="clear" w:color="auto" w:fill="auto"/>
          </w:tcPr>
          <w:p w14:paraId="770C65CB"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324</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1AA0E7D" w14:textId="77777777" w:rsidR="00DA35BB" w:rsidRPr="00B96E2E" w:rsidRDefault="00DA35BB" w:rsidP="00B96E2E">
            <w:pPr>
              <w:autoSpaceDE w:val="0"/>
              <w:spacing w:after="0"/>
              <w:rPr>
                <w:rFonts w:ascii="Cambria" w:eastAsia="Times New Roman" w:hAnsi="Cambria" w:cs="Calibri"/>
              </w:rPr>
            </w:pPr>
            <w:r w:rsidRPr="00B96E2E">
              <w:rPr>
                <w:rFonts w:ascii="Cambria" w:eastAsia="Times New Roman" w:hAnsi="Cambria" w:cs="Calibri"/>
              </w:rPr>
              <w:t>Promotional tools and campaigns (media activities, creation of dissemination material); Seeking and forming of partnerships. Communication with retailers, fundraising.</w:t>
            </w:r>
          </w:p>
        </w:tc>
      </w:tr>
    </w:tbl>
    <w:p w14:paraId="21019983" w14:textId="77777777" w:rsidR="00DA35BB" w:rsidRPr="00E536B2" w:rsidRDefault="00DA35BB" w:rsidP="00DA35BB">
      <w:pPr>
        <w:tabs>
          <w:tab w:val="left" w:pos="369"/>
        </w:tabs>
        <w:autoSpaceDE w:val="0"/>
        <w:spacing w:after="0" w:line="240" w:lineRule="auto"/>
        <w:rPr>
          <w:rFonts w:asciiTheme="majorHAnsi" w:hAnsiTheme="majorHAnsi"/>
        </w:rPr>
      </w:pPr>
    </w:p>
    <w:p w14:paraId="556B00FE" w14:textId="77777777" w:rsidR="00DA35BB" w:rsidRPr="00E536B2" w:rsidRDefault="00DA35BB" w:rsidP="00DA35BB">
      <w:pPr>
        <w:pStyle w:val="Style3"/>
        <w:ind w:left="0" w:firstLine="0"/>
        <w:rPr>
          <w:rFonts w:asciiTheme="majorHAnsi" w:hAnsiTheme="majorHAnsi"/>
        </w:rPr>
      </w:pPr>
      <w:bookmarkStart w:id="259" w:name="_Toc406610758"/>
      <w:r w:rsidRPr="00E536B2">
        <w:rPr>
          <w:rFonts w:asciiTheme="majorHAnsi" w:hAnsiTheme="majorHAnsi"/>
        </w:rPr>
        <w:t>Subcontracting and other specific costs</w:t>
      </w:r>
      <w:bookmarkEnd w:id="259"/>
    </w:p>
    <w:p w14:paraId="0511F847" w14:textId="77777777" w:rsidR="00DA35BB" w:rsidRPr="00E536B2" w:rsidRDefault="00DA35BB" w:rsidP="00DA35BB">
      <w:pPr>
        <w:autoSpaceDE w:val="0"/>
        <w:spacing w:after="0" w:line="240" w:lineRule="auto"/>
        <w:jc w:val="both"/>
        <w:rPr>
          <w:rFonts w:asciiTheme="majorHAnsi" w:eastAsia="Times New Roman" w:hAnsiTheme="majorHAnsi" w:cs="Verdana"/>
          <w:sz w:val="20"/>
          <w:szCs w:val="20"/>
        </w:rPr>
      </w:pPr>
    </w:p>
    <w:tbl>
      <w:tblPr>
        <w:tblW w:w="9532" w:type="dxa"/>
        <w:tblLayout w:type="fixed"/>
        <w:tblLook w:val="0000" w:firstRow="0" w:lastRow="0" w:firstColumn="0" w:lastColumn="0" w:noHBand="0" w:noVBand="0"/>
      </w:tblPr>
      <w:tblGrid>
        <w:gridCol w:w="1816"/>
        <w:gridCol w:w="1924"/>
        <w:gridCol w:w="1647"/>
        <w:gridCol w:w="1701"/>
        <w:gridCol w:w="2444"/>
      </w:tblGrid>
      <w:tr w:rsidR="00DA35BB" w:rsidRPr="00E536B2" w14:paraId="542D5245" w14:textId="77777777" w:rsidTr="00451224">
        <w:tc>
          <w:tcPr>
            <w:tcW w:w="1816" w:type="dxa"/>
            <w:tcBorders>
              <w:top w:val="single" w:sz="4" w:space="0" w:color="000000"/>
              <w:left w:val="single" w:sz="4" w:space="0" w:color="000000"/>
              <w:bottom w:val="single" w:sz="4" w:space="0" w:color="000000"/>
            </w:tcBorders>
            <w:shd w:val="clear" w:color="auto" w:fill="auto"/>
          </w:tcPr>
          <w:p w14:paraId="1D6E73C4"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315BF3FB"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2FABAC7E"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Estimated costs [EUR]</w:t>
            </w:r>
          </w:p>
        </w:tc>
        <w:tc>
          <w:tcPr>
            <w:tcW w:w="1701" w:type="dxa"/>
            <w:tcBorders>
              <w:top w:val="single" w:sz="4" w:space="0" w:color="000000"/>
              <w:left w:val="single" w:sz="4" w:space="0" w:color="000000"/>
              <w:bottom w:val="single" w:sz="4" w:space="0" w:color="000000"/>
            </w:tcBorders>
            <w:shd w:val="clear" w:color="auto" w:fill="auto"/>
          </w:tcPr>
          <w:p w14:paraId="68051C1D"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14632C"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Reason for over-, under- or not spending</w:t>
            </w:r>
          </w:p>
        </w:tc>
      </w:tr>
      <w:tr w:rsidR="00DA35BB" w:rsidRPr="00E536B2" w14:paraId="381491DC" w14:textId="77777777" w:rsidTr="00451224">
        <w:tc>
          <w:tcPr>
            <w:tcW w:w="1816" w:type="dxa"/>
            <w:tcBorders>
              <w:top w:val="single" w:sz="4" w:space="0" w:color="000000"/>
              <w:left w:val="single" w:sz="4" w:space="0" w:color="000000"/>
              <w:bottom w:val="single" w:sz="4" w:space="0" w:color="000000"/>
            </w:tcBorders>
            <w:shd w:val="clear" w:color="auto" w:fill="auto"/>
          </w:tcPr>
          <w:p w14:paraId="69B9FF40" w14:textId="7C248892" w:rsidR="00DA35BB" w:rsidRPr="00F91A7C" w:rsidRDefault="007E172B" w:rsidP="00451224">
            <w:pPr>
              <w:autoSpaceDE w:val="0"/>
              <w:spacing w:after="0"/>
              <w:rPr>
                <w:rFonts w:ascii="Cambria" w:eastAsia="Times New Roman" w:hAnsi="Cambria" w:cs="Calibri"/>
              </w:rPr>
            </w:pPr>
            <w:r>
              <w:rPr>
                <w:rFonts w:ascii="Cambria" w:eastAsia="Times New Roman" w:hAnsi="Cambria" w:cs="Calibri"/>
              </w:rPr>
              <w:t>O</w:t>
            </w:r>
            <w:r w:rsidR="00DA35BB" w:rsidRPr="00F91A7C">
              <w:rPr>
                <w:rFonts w:ascii="Cambria" w:eastAsia="Times New Roman" w:hAnsi="Cambria" w:cs="Calibri"/>
              </w:rPr>
              <w:t>ther specific costs Eligible direct costs. W</w:t>
            </w:r>
            <w:r>
              <w:rPr>
                <w:rFonts w:ascii="Cambria" w:eastAsia="Times New Roman" w:hAnsi="Cambria" w:cs="Calibri"/>
              </w:rPr>
              <w:t>eb</w:t>
            </w:r>
            <w:r w:rsidR="00DA35BB" w:rsidRPr="00F91A7C">
              <w:rPr>
                <w:rFonts w:ascii="Cambria" w:eastAsia="Times New Roman" w:hAnsi="Cambria" w:cs="Calibri"/>
              </w:rPr>
              <w:t>site development</w:t>
            </w:r>
          </w:p>
        </w:tc>
        <w:tc>
          <w:tcPr>
            <w:tcW w:w="1924" w:type="dxa"/>
            <w:tcBorders>
              <w:top w:val="single" w:sz="4" w:space="0" w:color="000000"/>
              <w:left w:val="single" w:sz="4" w:space="0" w:color="000000"/>
              <w:bottom w:val="single" w:sz="4" w:space="0" w:color="000000"/>
            </w:tcBorders>
            <w:shd w:val="clear" w:color="auto" w:fill="auto"/>
          </w:tcPr>
          <w:p w14:paraId="1F822074"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4000</w:t>
            </w:r>
          </w:p>
        </w:tc>
        <w:tc>
          <w:tcPr>
            <w:tcW w:w="1647" w:type="dxa"/>
            <w:tcBorders>
              <w:top w:val="single" w:sz="4" w:space="0" w:color="000000"/>
              <w:left w:val="single" w:sz="4" w:space="0" w:color="000000"/>
              <w:bottom w:val="single" w:sz="4" w:space="0" w:color="000000"/>
            </w:tcBorders>
            <w:shd w:val="clear" w:color="auto" w:fill="auto"/>
          </w:tcPr>
          <w:p w14:paraId="5E23D2B0"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4400</w:t>
            </w:r>
          </w:p>
        </w:tc>
        <w:tc>
          <w:tcPr>
            <w:tcW w:w="1701" w:type="dxa"/>
            <w:tcBorders>
              <w:top w:val="single" w:sz="4" w:space="0" w:color="000000"/>
              <w:left w:val="single" w:sz="4" w:space="0" w:color="000000"/>
              <w:bottom w:val="single" w:sz="4" w:space="0" w:color="000000"/>
            </w:tcBorders>
            <w:shd w:val="clear" w:color="auto" w:fill="auto"/>
          </w:tcPr>
          <w:p w14:paraId="1F568DE5"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4411.77</w:t>
            </w:r>
          </w:p>
          <w:p w14:paraId="568E4981" w14:textId="77777777" w:rsidR="00DA35BB" w:rsidRPr="00F91A7C" w:rsidRDefault="00DA35BB" w:rsidP="00451224">
            <w:pPr>
              <w:autoSpaceDE w:val="0"/>
              <w:spacing w:after="0"/>
              <w:rPr>
                <w:rFonts w:ascii="Cambria" w:eastAsia="Times New Roman" w:hAnsi="Cambria" w:cs="Calibri"/>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A6C65C"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Overspending Technical implementation and development of new function is crucial in order to adjust to consumer need and new technologies (mobiles, tablets).</w:t>
            </w:r>
          </w:p>
        </w:tc>
      </w:tr>
      <w:tr w:rsidR="00DA35BB" w:rsidRPr="00E536B2" w14:paraId="6FBA760C" w14:textId="77777777" w:rsidTr="00451224">
        <w:tc>
          <w:tcPr>
            <w:tcW w:w="1816" w:type="dxa"/>
            <w:tcBorders>
              <w:top w:val="single" w:sz="4" w:space="0" w:color="000000"/>
              <w:left w:val="single" w:sz="4" w:space="0" w:color="000000"/>
              <w:bottom w:val="single" w:sz="4" w:space="0" w:color="000000"/>
            </w:tcBorders>
            <w:shd w:val="clear" w:color="auto" w:fill="auto"/>
          </w:tcPr>
          <w:p w14:paraId="082C87FB" w14:textId="2098438D" w:rsidR="00DA35BB" w:rsidRPr="00F91A7C" w:rsidRDefault="007E172B" w:rsidP="00451224">
            <w:pPr>
              <w:autoSpaceDE w:val="0"/>
              <w:spacing w:after="0"/>
              <w:rPr>
                <w:rFonts w:ascii="Cambria" w:eastAsia="Times New Roman" w:hAnsi="Cambria" w:cs="Calibri"/>
              </w:rPr>
            </w:pPr>
            <w:r>
              <w:rPr>
                <w:rFonts w:ascii="Cambria" w:eastAsia="Times New Roman" w:hAnsi="Cambria" w:cs="Calibri"/>
              </w:rPr>
              <w:t>O</w:t>
            </w:r>
            <w:r w:rsidR="00DA35BB" w:rsidRPr="00F91A7C">
              <w:rPr>
                <w:rFonts w:ascii="Cambria" w:eastAsia="Times New Roman" w:hAnsi="Cambria" w:cs="Calibri"/>
              </w:rPr>
              <w:t>ther specific costs Eligible direct costs. Brochures</w:t>
            </w:r>
          </w:p>
          <w:p w14:paraId="2F69609B" w14:textId="77777777" w:rsidR="00DA35BB" w:rsidRPr="00F91A7C" w:rsidRDefault="00DA35BB" w:rsidP="00451224">
            <w:pPr>
              <w:autoSpaceDE w:val="0"/>
              <w:spacing w:after="0"/>
              <w:rPr>
                <w:rFonts w:ascii="Cambria" w:eastAsia="Times New Roman" w:hAnsi="Cambria" w:cs="Calibri"/>
              </w:rPr>
            </w:pPr>
          </w:p>
        </w:tc>
        <w:tc>
          <w:tcPr>
            <w:tcW w:w="1924" w:type="dxa"/>
            <w:tcBorders>
              <w:top w:val="single" w:sz="4" w:space="0" w:color="000000"/>
              <w:left w:val="single" w:sz="4" w:space="0" w:color="000000"/>
              <w:bottom w:val="single" w:sz="4" w:space="0" w:color="000000"/>
            </w:tcBorders>
            <w:shd w:val="clear" w:color="auto" w:fill="auto"/>
          </w:tcPr>
          <w:p w14:paraId="78ABEB87"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3200</w:t>
            </w:r>
          </w:p>
        </w:tc>
        <w:tc>
          <w:tcPr>
            <w:tcW w:w="1647" w:type="dxa"/>
            <w:tcBorders>
              <w:top w:val="single" w:sz="4" w:space="0" w:color="000000"/>
              <w:left w:val="single" w:sz="4" w:space="0" w:color="000000"/>
              <w:bottom w:val="single" w:sz="4" w:space="0" w:color="000000"/>
            </w:tcBorders>
            <w:shd w:val="clear" w:color="auto" w:fill="auto"/>
          </w:tcPr>
          <w:p w14:paraId="76779659"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1600</w:t>
            </w:r>
          </w:p>
        </w:tc>
        <w:tc>
          <w:tcPr>
            <w:tcW w:w="1701" w:type="dxa"/>
            <w:tcBorders>
              <w:top w:val="single" w:sz="4" w:space="0" w:color="000000"/>
              <w:left w:val="single" w:sz="4" w:space="0" w:color="000000"/>
              <w:bottom w:val="single" w:sz="4" w:space="0" w:color="000000"/>
            </w:tcBorders>
            <w:shd w:val="clear" w:color="auto" w:fill="auto"/>
          </w:tcPr>
          <w:p w14:paraId="64CFBB5B"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1588.51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5388F9" w14:textId="79D644BB"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Under</w:t>
            </w:r>
            <w:r w:rsidR="007E172B">
              <w:rPr>
                <w:rFonts w:ascii="Cambria" w:eastAsia="Times New Roman" w:hAnsi="Cambria" w:cs="Calibri"/>
              </w:rPr>
              <w:t>-</w:t>
            </w:r>
            <w:r w:rsidRPr="00F91A7C">
              <w:rPr>
                <w:rFonts w:ascii="Cambria" w:eastAsia="Times New Roman" w:hAnsi="Cambria" w:cs="Calibri"/>
              </w:rPr>
              <w:t xml:space="preserve">spending Other measures of dissemination were chosen (videos, </w:t>
            </w:r>
            <w:r w:rsidR="007E172B">
              <w:rPr>
                <w:rFonts w:ascii="Cambria" w:eastAsia="Times New Roman" w:hAnsi="Cambria" w:cs="Calibri"/>
              </w:rPr>
              <w:t>G</w:t>
            </w:r>
            <w:r w:rsidRPr="00F91A7C">
              <w:rPr>
                <w:rFonts w:ascii="Cambria" w:eastAsia="Times New Roman" w:hAnsi="Cambria" w:cs="Calibri"/>
              </w:rPr>
              <w:t xml:space="preserve">oogle </w:t>
            </w:r>
            <w:r w:rsidR="007E172B">
              <w:rPr>
                <w:rFonts w:ascii="Cambria" w:eastAsia="Times New Roman" w:hAnsi="Cambria" w:cs="Calibri"/>
              </w:rPr>
              <w:t>A</w:t>
            </w:r>
            <w:r w:rsidRPr="00F91A7C">
              <w:rPr>
                <w:rFonts w:ascii="Cambria" w:eastAsia="Times New Roman" w:hAnsi="Cambria" w:cs="Calibri"/>
              </w:rPr>
              <w:t>dwords, radio, video conferences, media plans etc.)</w:t>
            </w:r>
          </w:p>
        </w:tc>
      </w:tr>
      <w:tr w:rsidR="00DA35BB" w:rsidRPr="00E536B2" w14:paraId="27B43C9D" w14:textId="77777777" w:rsidTr="00451224">
        <w:tc>
          <w:tcPr>
            <w:tcW w:w="1816" w:type="dxa"/>
            <w:tcBorders>
              <w:top w:val="single" w:sz="4" w:space="0" w:color="000000"/>
              <w:left w:val="single" w:sz="4" w:space="0" w:color="000000"/>
              <w:bottom w:val="single" w:sz="4" w:space="0" w:color="000000"/>
            </w:tcBorders>
            <w:shd w:val="clear" w:color="auto" w:fill="auto"/>
          </w:tcPr>
          <w:p w14:paraId="5F4F9009" w14:textId="2C17B44B" w:rsidR="00DA35BB" w:rsidRPr="00F91A7C" w:rsidRDefault="00EB768A" w:rsidP="00451224">
            <w:pPr>
              <w:autoSpaceDE w:val="0"/>
              <w:spacing w:after="0"/>
              <w:rPr>
                <w:rFonts w:ascii="Cambria" w:eastAsia="Times New Roman" w:hAnsi="Cambria" w:cs="Calibri"/>
              </w:rPr>
            </w:pPr>
            <w:r>
              <w:rPr>
                <w:rFonts w:ascii="Cambria" w:eastAsia="Times New Roman" w:hAnsi="Cambria" w:cs="Calibri"/>
              </w:rPr>
              <w:lastRenderedPageBreak/>
              <w:t>O</w:t>
            </w:r>
            <w:r w:rsidR="00DA35BB" w:rsidRPr="00F91A7C">
              <w:rPr>
                <w:rFonts w:ascii="Cambria" w:eastAsia="Times New Roman" w:hAnsi="Cambria" w:cs="Calibri"/>
              </w:rPr>
              <w:t>ther specific costs. Leaflets</w:t>
            </w:r>
          </w:p>
          <w:p w14:paraId="0A5595D8" w14:textId="77777777" w:rsidR="00DA35BB" w:rsidRPr="00F91A7C" w:rsidRDefault="00DA35BB" w:rsidP="00451224">
            <w:pPr>
              <w:autoSpaceDE w:val="0"/>
              <w:spacing w:after="0"/>
              <w:rPr>
                <w:rFonts w:ascii="Cambria" w:eastAsia="Times New Roman" w:hAnsi="Cambria" w:cs="Calibri"/>
              </w:rPr>
            </w:pPr>
          </w:p>
        </w:tc>
        <w:tc>
          <w:tcPr>
            <w:tcW w:w="1924" w:type="dxa"/>
            <w:tcBorders>
              <w:top w:val="single" w:sz="4" w:space="0" w:color="000000"/>
              <w:left w:val="single" w:sz="4" w:space="0" w:color="000000"/>
              <w:bottom w:val="single" w:sz="4" w:space="0" w:color="000000"/>
            </w:tcBorders>
            <w:shd w:val="clear" w:color="auto" w:fill="auto"/>
          </w:tcPr>
          <w:p w14:paraId="10623A84"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4000</w:t>
            </w:r>
          </w:p>
        </w:tc>
        <w:tc>
          <w:tcPr>
            <w:tcW w:w="1647" w:type="dxa"/>
            <w:tcBorders>
              <w:top w:val="single" w:sz="4" w:space="0" w:color="000000"/>
              <w:left w:val="single" w:sz="4" w:space="0" w:color="000000"/>
              <w:bottom w:val="single" w:sz="4" w:space="0" w:color="000000"/>
            </w:tcBorders>
            <w:shd w:val="clear" w:color="auto" w:fill="auto"/>
          </w:tcPr>
          <w:p w14:paraId="236B9287"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0</w:t>
            </w:r>
          </w:p>
        </w:tc>
        <w:tc>
          <w:tcPr>
            <w:tcW w:w="1701" w:type="dxa"/>
            <w:tcBorders>
              <w:top w:val="single" w:sz="4" w:space="0" w:color="000000"/>
              <w:left w:val="single" w:sz="4" w:space="0" w:color="000000"/>
              <w:bottom w:val="single" w:sz="4" w:space="0" w:color="000000"/>
            </w:tcBorders>
            <w:shd w:val="clear" w:color="auto" w:fill="auto"/>
          </w:tcPr>
          <w:p w14:paraId="70E0FDD6"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76EECF" w14:textId="37EE305C"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Under</w:t>
            </w:r>
            <w:r w:rsidR="007E172B">
              <w:rPr>
                <w:rFonts w:ascii="Cambria" w:eastAsia="Times New Roman" w:hAnsi="Cambria" w:cs="Calibri"/>
              </w:rPr>
              <w:t>-</w:t>
            </w:r>
            <w:r w:rsidRPr="00F91A7C">
              <w:rPr>
                <w:rFonts w:ascii="Cambria" w:eastAsia="Times New Roman" w:hAnsi="Cambria" w:cs="Calibri"/>
              </w:rPr>
              <w:t xml:space="preserve">spending Other measures of dissemination were chosen (videos, </w:t>
            </w:r>
            <w:r w:rsidR="007E172B">
              <w:rPr>
                <w:rFonts w:ascii="Cambria" w:eastAsia="Times New Roman" w:hAnsi="Cambria" w:cs="Calibri"/>
              </w:rPr>
              <w:t>Go</w:t>
            </w:r>
            <w:r w:rsidRPr="00F91A7C">
              <w:rPr>
                <w:rFonts w:ascii="Cambria" w:eastAsia="Times New Roman" w:hAnsi="Cambria" w:cs="Calibri"/>
              </w:rPr>
              <w:t xml:space="preserve">ogle </w:t>
            </w:r>
            <w:r w:rsidR="007E172B">
              <w:rPr>
                <w:rFonts w:ascii="Cambria" w:eastAsia="Times New Roman" w:hAnsi="Cambria" w:cs="Calibri"/>
              </w:rPr>
              <w:t>A</w:t>
            </w:r>
            <w:r w:rsidRPr="00F91A7C">
              <w:rPr>
                <w:rFonts w:ascii="Cambria" w:eastAsia="Times New Roman" w:hAnsi="Cambria" w:cs="Calibri"/>
              </w:rPr>
              <w:t>dwords, radio, video conferences, media plans etc.)</w:t>
            </w:r>
          </w:p>
        </w:tc>
      </w:tr>
      <w:tr w:rsidR="00DA35BB" w:rsidRPr="00E536B2" w14:paraId="1DA82472" w14:textId="77777777" w:rsidTr="00451224">
        <w:tc>
          <w:tcPr>
            <w:tcW w:w="1816" w:type="dxa"/>
            <w:tcBorders>
              <w:top w:val="single" w:sz="4" w:space="0" w:color="000000"/>
              <w:left w:val="single" w:sz="4" w:space="0" w:color="000000"/>
              <w:bottom w:val="single" w:sz="4" w:space="0" w:color="000000"/>
            </w:tcBorders>
            <w:shd w:val="clear" w:color="auto" w:fill="auto"/>
          </w:tcPr>
          <w:p w14:paraId="48861C78" w14:textId="47C20BC5" w:rsidR="00DA35BB" w:rsidRPr="00F91A7C" w:rsidRDefault="00EB768A" w:rsidP="00451224">
            <w:pPr>
              <w:autoSpaceDE w:val="0"/>
              <w:spacing w:after="0"/>
              <w:rPr>
                <w:rFonts w:ascii="Cambria" w:eastAsia="Times New Roman" w:hAnsi="Cambria" w:cs="Calibri"/>
              </w:rPr>
            </w:pPr>
            <w:r>
              <w:rPr>
                <w:rFonts w:ascii="Cambria" w:eastAsia="Times New Roman" w:hAnsi="Cambria" w:cs="Calibri"/>
              </w:rPr>
              <w:t>O</w:t>
            </w:r>
            <w:r w:rsidR="00DA35BB" w:rsidRPr="00F91A7C">
              <w:rPr>
                <w:rFonts w:ascii="Cambria" w:eastAsia="Times New Roman" w:hAnsi="Cambria" w:cs="Calibri"/>
              </w:rPr>
              <w:t xml:space="preserve">ther specific costs. Additional links </w:t>
            </w:r>
          </w:p>
          <w:p w14:paraId="5BFEF25F" w14:textId="77777777" w:rsidR="00DA35BB" w:rsidRPr="00F91A7C" w:rsidRDefault="00DA35BB" w:rsidP="00451224">
            <w:pPr>
              <w:autoSpaceDE w:val="0"/>
              <w:spacing w:after="0"/>
              <w:rPr>
                <w:rFonts w:ascii="Cambria" w:eastAsia="Times New Roman" w:hAnsi="Cambria" w:cs="Calibri"/>
              </w:rPr>
            </w:pPr>
          </w:p>
        </w:tc>
        <w:tc>
          <w:tcPr>
            <w:tcW w:w="1924" w:type="dxa"/>
            <w:tcBorders>
              <w:top w:val="single" w:sz="4" w:space="0" w:color="000000"/>
              <w:left w:val="single" w:sz="4" w:space="0" w:color="000000"/>
              <w:bottom w:val="single" w:sz="4" w:space="0" w:color="000000"/>
            </w:tcBorders>
            <w:shd w:val="clear" w:color="auto" w:fill="auto"/>
          </w:tcPr>
          <w:p w14:paraId="5EA50AFD"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1000</w:t>
            </w:r>
          </w:p>
        </w:tc>
        <w:tc>
          <w:tcPr>
            <w:tcW w:w="1647" w:type="dxa"/>
            <w:tcBorders>
              <w:top w:val="single" w:sz="4" w:space="0" w:color="000000"/>
              <w:left w:val="single" w:sz="4" w:space="0" w:color="000000"/>
              <w:bottom w:val="single" w:sz="4" w:space="0" w:color="000000"/>
            </w:tcBorders>
            <w:shd w:val="clear" w:color="auto" w:fill="auto"/>
          </w:tcPr>
          <w:p w14:paraId="7CA37C00"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6000</w:t>
            </w:r>
          </w:p>
        </w:tc>
        <w:tc>
          <w:tcPr>
            <w:tcW w:w="1701" w:type="dxa"/>
            <w:tcBorders>
              <w:top w:val="single" w:sz="4" w:space="0" w:color="000000"/>
              <w:left w:val="single" w:sz="4" w:space="0" w:color="000000"/>
              <w:bottom w:val="single" w:sz="4" w:space="0" w:color="000000"/>
            </w:tcBorders>
            <w:shd w:val="clear" w:color="auto" w:fill="auto"/>
          </w:tcPr>
          <w:p w14:paraId="26D90204"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6021.41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2F0A39" w14:textId="0FE9C66B"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 xml:space="preserve">Overspending Other measures of dissemination were chosen (videos, </w:t>
            </w:r>
            <w:r w:rsidR="007E172B">
              <w:rPr>
                <w:rFonts w:ascii="Cambria" w:eastAsia="Times New Roman" w:hAnsi="Cambria" w:cs="Calibri"/>
              </w:rPr>
              <w:t>G</w:t>
            </w:r>
            <w:r w:rsidRPr="00F91A7C">
              <w:rPr>
                <w:rFonts w:ascii="Cambria" w:eastAsia="Times New Roman" w:hAnsi="Cambria" w:cs="Calibri"/>
              </w:rPr>
              <w:t xml:space="preserve">oogle </w:t>
            </w:r>
            <w:r w:rsidR="007E172B">
              <w:rPr>
                <w:rFonts w:ascii="Cambria" w:eastAsia="Times New Roman" w:hAnsi="Cambria" w:cs="Calibri"/>
              </w:rPr>
              <w:t>A</w:t>
            </w:r>
            <w:r w:rsidRPr="00F91A7C">
              <w:rPr>
                <w:rFonts w:ascii="Cambria" w:eastAsia="Times New Roman" w:hAnsi="Cambria" w:cs="Calibri"/>
              </w:rPr>
              <w:t>dwords, radio, video conferences, media plans etc.). More attractive and interactive tools were created in order to engage greater number visitors of different age and interests.</w:t>
            </w:r>
          </w:p>
        </w:tc>
      </w:tr>
      <w:tr w:rsidR="00DA35BB" w:rsidRPr="00E536B2" w14:paraId="4855EF84" w14:textId="77777777" w:rsidTr="00451224">
        <w:tc>
          <w:tcPr>
            <w:tcW w:w="1816" w:type="dxa"/>
            <w:tcBorders>
              <w:top w:val="single" w:sz="4" w:space="0" w:color="000000"/>
              <w:left w:val="single" w:sz="4" w:space="0" w:color="000000"/>
              <w:bottom w:val="single" w:sz="4" w:space="0" w:color="000000"/>
            </w:tcBorders>
            <w:shd w:val="clear" w:color="auto" w:fill="auto"/>
          </w:tcPr>
          <w:p w14:paraId="568AE714" w14:textId="166D9FB6" w:rsidR="00DA35BB" w:rsidRPr="00F91A7C" w:rsidRDefault="00EB768A" w:rsidP="00451224">
            <w:pPr>
              <w:autoSpaceDE w:val="0"/>
              <w:spacing w:after="0"/>
              <w:rPr>
                <w:rFonts w:ascii="Cambria" w:eastAsia="Times New Roman" w:hAnsi="Cambria" w:cs="Calibri"/>
              </w:rPr>
            </w:pPr>
            <w:proofErr w:type="gramStart"/>
            <w:r>
              <w:rPr>
                <w:rFonts w:ascii="Cambria" w:eastAsia="Times New Roman" w:hAnsi="Cambria" w:cs="Calibri"/>
              </w:rPr>
              <w:t>O</w:t>
            </w:r>
            <w:r w:rsidR="00DA35BB" w:rsidRPr="00F91A7C">
              <w:rPr>
                <w:rFonts w:ascii="Cambria" w:eastAsia="Times New Roman" w:hAnsi="Cambria" w:cs="Calibri"/>
              </w:rPr>
              <w:t>ther  costs</w:t>
            </w:r>
            <w:proofErr w:type="gramEnd"/>
            <w:r w:rsidR="00DA35BB" w:rsidRPr="00F91A7C">
              <w:rPr>
                <w:rFonts w:ascii="Cambria" w:eastAsia="Times New Roman" w:hAnsi="Cambria" w:cs="Calibri"/>
              </w:rPr>
              <w:t>. Seminar organisation</w:t>
            </w:r>
          </w:p>
          <w:p w14:paraId="29CFD6EA" w14:textId="77777777" w:rsidR="00DA35BB" w:rsidRPr="00F91A7C" w:rsidRDefault="00DA35BB" w:rsidP="00451224">
            <w:pPr>
              <w:autoSpaceDE w:val="0"/>
              <w:spacing w:after="0"/>
              <w:rPr>
                <w:rFonts w:ascii="Cambria" w:eastAsia="Times New Roman" w:hAnsi="Cambria" w:cs="Calibri"/>
              </w:rPr>
            </w:pPr>
          </w:p>
        </w:tc>
        <w:tc>
          <w:tcPr>
            <w:tcW w:w="1924" w:type="dxa"/>
            <w:tcBorders>
              <w:top w:val="single" w:sz="4" w:space="0" w:color="000000"/>
              <w:left w:val="single" w:sz="4" w:space="0" w:color="000000"/>
              <w:bottom w:val="single" w:sz="4" w:space="0" w:color="000000"/>
            </w:tcBorders>
            <w:shd w:val="clear" w:color="auto" w:fill="auto"/>
          </w:tcPr>
          <w:p w14:paraId="25749106"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1920</w:t>
            </w:r>
          </w:p>
        </w:tc>
        <w:tc>
          <w:tcPr>
            <w:tcW w:w="1647" w:type="dxa"/>
            <w:tcBorders>
              <w:top w:val="single" w:sz="4" w:space="0" w:color="000000"/>
              <w:left w:val="single" w:sz="4" w:space="0" w:color="000000"/>
              <w:bottom w:val="single" w:sz="4" w:space="0" w:color="000000"/>
            </w:tcBorders>
            <w:shd w:val="clear" w:color="auto" w:fill="auto"/>
          </w:tcPr>
          <w:p w14:paraId="03EC47A2"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2000</w:t>
            </w:r>
          </w:p>
        </w:tc>
        <w:tc>
          <w:tcPr>
            <w:tcW w:w="1701" w:type="dxa"/>
            <w:tcBorders>
              <w:top w:val="single" w:sz="4" w:space="0" w:color="000000"/>
              <w:left w:val="single" w:sz="4" w:space="0" w:color="000000"/>
              <w:bottom w:val="single" w:sz="4" w:space="0" w:color="000000"/>
            </w:tcBorders>
            <w:shd w:val="clear" w:color="auto" w:fill="auto"/>
          </w:tcPr>
          <w:p w14:paraId="1A84CB06"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1668.31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6D6F5B" w14:textId="77777777" w:rsidR="00DA35BB" w:rsidRPr="00F91A7C" w:rsidRDefault="00DA35BB" w:rsidP="00451224">
            <w:pPr>
              <w:autoSpaceDE w:val="0"/>
              <w:spacing w:after="0"/>
              <w:rPr>
                <w:rFonts w:ascii="Cambria" w:eastAsia="Times New Roman" w:hAnsi="Cambria" w:cs="Calibri"/>
              </w:rPr>
            </w:pPr>
            <w:r w:rsidRPr="00F91A7C">
              <w:rPr>
                <w:rFonts w:ascii="Cambria" w:eastAsia="Times New Roman" w:hAnsi="Cambria" w:cs="Calibri"/>
              </w:rPr>
              <w:t>Number of events or seminars was organised by our partners, therefore in order to participate in more of them it is essential to contribute with some resources (photo service, other expenditures). This allows participate in more events with lower costs instead of organising one event for specific amount.</w:t>
            </w:r>
          </w:p>
        </w:tc>
      </w:tr>
    </w:tbl>
    <w:p w14:paraId="23D285BA" w14:textId="77777777" w:rsidR="00DA35BB" w:rsidRPr="00E536B2" w:rsidRDefault="00DA35BB" w:rsidP="00DA35BB">
      <w:pPr>
        <w:autoSpaceDE w:val="0"/>
        <w:spacing w:after="0" w:line="240" w:lineRule="auto"/>
        <w:jc w:val="both"/>
        <w:rPr>
          <w:rFonts w:asciiTheme="majorHAnsi" w:eastAsia="Times New Roman" w:hAnsiTheme="majorHAnsi" w:cs="Verdana"/>
          <w:sz w:val="20"/>
          <w:szCs w:val="20"/>
        </w:rPr>
      </w:pPr>
    </w:p>
    <w:p w14:paraId="5E610430" w14:textId="77777777" w:rsidR="00DA35BB" w:rsidRPr="00E536B2" w:rsidRDefault="00DA35BB" w:rsidP="00DA35BB">
      <w:pPr>
        <w:pStyle w:val="Style3"/>
        <w:ind w:left="0" w:firstLine="0"/>
        <w:rPr>
          <w:rFonts w:asciiTheme="majorHAnsi" w:hAnsiTheme="majorHAnsi"/>
        </w:rPr>
      </w:pPr>
      <w:bookmarkStart w:id="260" w:name="_Toc406610759"/>
      <w:r w:rsidRPr="00E536B2">
        <w:rPr>
          <w:rFonts w:asciiTheme="majorHAnsi" w:hAnsiTheme="majorHAnsi"/>
        </w:rPr>
        <w:t>Travel costs</w:t>
      </w:r>
      <w:bookmarkEnd w:id="260"/>
    </w:p>
    <w:p w14:paraId="4AEA9A8D" w14:textId="77777777" w:rsidR="00DA35BB" w:rsidRPr="00E536B2" w:rsidRDefault="00DA35BB" w:rsidP="00AE4FF1">
      <w:pPr>
        <w:autoSpaceDE w:val="0"/>
        <w:spacing w:after="0" w:line="240" w:lineRule="auto"/>
        <w:rPr>
          <w:rFonts w:asciiTheme="majorHAnsi" w:eastAsia="Times New Roman" w:hAnsiTheme="majorHAnsi" w:cs="Verdana"/>
          <w:sz w:val="20"/>
          <w:szCs w:val="20"/>
        </w:rPr>
      </w:pPr>
    </w:p>
    <w:p w14:paraId="2537E964" w14:textId="1DAB6502" w:rsidR="00DA35BB" w:rsidRPr="00451224" w:rsidRDefault="00DA35BB" w:rsidP="00AE4FF1">
      <w:pPr>
        <w:autoSpaceDE w:val="0"/>
        <w:rPr>
          <w:rFonts w:ascii="Cambria" w:eastAsia="Times New Roman" w:hAnsi="Cambria" w:cs="Calibri"/>
        </w:rPr>
      </w:pPr>
      <w:r w:rsidRPr="00451224">
        <w:rPr>
          <w:rFonts w:ascii="Cambria" w:eastAsia="Times New Roman" w:hAnsi="Cambria" w:cs="Calibri"/>
        </w:rPr>
        <w:t xml:space="preserve">LNCF has not spent all </w:t>
      </w:r>
      <w:r w:rsidR="007E172B" w:rsidRPr="00451224">
        <w:rPr>
          <w:rFonts w:ascii="Cambria" w:eastAsia="Times New Roman" w:hAnsi="Cambria" w:cs="Calibri"/>
        </w:rPr>
        <w:t xml:space="preserve">the </w:t>
      </w:r>
      <w:r w:rsidRPr="00451224">
        <w:rPr>
          <w:rFonts w:ascii="Cambria" w:eastAsia="Times New Roman" w:hAnsi="Cambria" w:cs="Calibri"/>
        </w:rPr>
        <w:t>travel costs budget line, as there was only one person travelling to project meeting</w:t>
      </w:r>
      <w:r w:rsidR="007E172B" w:rsidRPr="00451224">
        <w:rPr>
          <w:rFonts w:ascii="Cambria" w:eastAsia="Times New Roman" w:hAnsi="Cambria" w:cs="Calibri"/>
        </w:rPr>
        <w:t>s, except for the first one</w:t>
      </w:r>
      <w:r w:rsidRPr="00451224">
        <w:rPr>
          <w:rFonts w:ascii="Cambria" w:eastAsia="Times New Roman" w:hAnsi="Cambria" w:cs="Calibri"/>
        </w:rPr>
        <w:t xml:space="preserve">. LNCF regarded necessary for expert and project coordinator to attend first project meeting. The reason for minimising number of travelling persons was also </w:t>
      </w:r>
      <w:r w:rsidR="007E172B" w:rsidRPr="00451224">
        <w:rPr>
          <w:rFonts w:ascii="Cambria" w:eastAsia="Times New Roman" w:hAnsi="Cambria" w:cs="Calibri"/>
        </w:rPr>
        <w:t xml:space="preserve">the </w:t>
      </w:r>
      <w:r w:rsidRPr="00451224">
        <w:rPr>
          <w:rFonts w:ascii="Cambria" w:eastAsia="Times New Roman" w:hAnsi="Cambria" w:cs="Calibri"/>
        </w:rPr>
        <w:t>high prices of plane tickets from Lithuania (most of the flights are not available for direct connection). Therefore the rest of travel costs budget was spen</w:t>
      </w:r>
      <w:r w:rsidR="007E172B" w:rsidRPr="00451224">
        <w:rPr>
          <w:rFonts w:ascii="Cambria" w:eastAsia="Times New Roman" w:hAnsi="Cambria" w:cs="Calibri"/>
        </w:rPr>
        <w:t>t</w:t>
      </w:r>
      <w:r w:rsidRPr="00451224">
        <w:rPr>
          <w:rFonts w:ascii="Cambria" w:eastAsia="Times New Roman" w:hAnsi="Cambria" w:cs="Calibri"/>
        </w:rPr>
        <w:t xml:space="preserve"> </w:t>
      </w:r>
      <w:r w:rsidR="007E172B" w:rsidRPr="00451224">
        <w:rPr>
          <w:rFonts w:ascii="Cambria" w:eastAsia="Times New Roman" w:hAnsi="Cambria" w:cs="Calibri"/>
        </w:rPr>
        <w:t xml:space="preserve">on the </w:t>
      </w:r>
      <w:r w:rsidRPr="00451224">
        <w:rPr>
          <w:rFonts w:ascii="Cambria" w:eastAsia="Times New Roman" w:hAnsi="Cambria" w:cs="Calibri"/>
        </w:rPr>
        <w:t xml:space="preserve">maintenance </w:t>
      </w:r>
      <w:r w:rsidR="007E172B" w:rsidRPr="00451224">
        <w:rPr>
          <w:rFonts w:ascii="Cambria" w:eastAsia="Times New Roman" w:hAnsi="Cambria" w:cs="Calibri"/>
        </w:rPr>
        <w:t>of the T</w:t>
      </w:r>
      <w:r w:rsidRPr="00451224">
        <w:rPr>
          <w:rFonts w:ascii="Cambria" w:eastAsia="Times New Roman" w:hAnsi="Cambria" w:cs="Calibri"/>
        </w:rPr>
        <w:t xml:space="preserve">opten </w:t>
      </w:r>
      <w:r w:rsidRPr="00451224">
        <w:rPr>
          <w:rFonts w:ascii="Cambria" w:eastAsia="Times New Roman" w:hAnsi="Cambria" w:cs="Calibri"/>
        </w:rPr>
        <w:lastRenderedPageBreak/>
        <w:t>website during the period of euro currency implementation in Lithuania. Project coordinator Edita Petrauskaitė has been preparing national project meeting reports to Lithuanian team.</w:t>
      </w:r>
    </w:p>
    <w:p w14:paraId="6D0176D2" w14:textId="77777777" w:rsidR="00DA35BB" w:rsidRPr="00E536B2" w:rsidRDefault="00DA35BB" w:rsidP="007E172B">
      <w:pPr>
        <w:pStyle w:val="Style3"/>
        <w:ind w:left="0" w:firstLine="0"/>
        <w:rPr>
          <w:rFonts w:asciiTheme="majorHAnsi" w:hAnsiTheme="majorHAnsi"/>
        </w:rPr>
      </w:pPr>
      <w:bookmarkStart w:id="261" w:name="_Toc406610760"/>
      <w:r w:rsidRPr="00E536B2">
        <w:rPr>
          <w:rFonts w:asciiTheme="majorHAnsi" w:hAnsiTheme="majorHAnsi"/>
        </w:rPr>
        <w:t>Report on budget shifts</w:t>
      </w:r>
      <w:bookmarkEnd w:id="261"/>
    </w:p>
    <w:p w14:paraId="6C3839CB" w14:textId="534EB2A0" w:rsidR="00DA35BB" w:rsidRPr="00451224" w:rsidRDefault="007E172B" w:rsidP="00AE4FF1">
      <w:pPr>
        <w:autoSpaceDE w:val="0"/>
        <w:rPr>
          <w:rFonts w:ascii="Cambria" w:eastAsia="Times New Roman" w:hAnsi="Cambria" w:cs="Calibri"/>
        </w:rPr>
      </w:pPr>
      <w:r w:rsidRPr="00451224">
        <w:rPr>
          <w:rFonts w:ascii="Cambria" w:eastAsia="Times New Roman" w:hAnsi="Cambria" w:cs="Calibri"/>
        </w:rPr>
        <w:t xml:space="preserve">A </w:t>
      </w:r>
      <w:r w:rsidR="00DA35BB" w:rsidRPr="00451224">
        <w:rPr>
          <w:rFonts w:ascii="Cambria" w:eastAsia="Times New Roman" w:hAnsi="Cambria" w:cs="Calibri"/>
        </w:rPr>
        <w:t xml:space="preserve">budget shift of 2.46% was made. Not all travel budget was used, also a small part of other direct eligible costs were shifted to “Staff costs” taking into account and respecting work functions of the employees. More working hours were allocated to </w:t>
      </w:r>
      <w:r w:rsidRPr="00451224">
        <w:rPr>
          <w:rFonts w:ascii="Cambria" w:eastAsia="Times New Roman" w:hAnsi="Cambria" w:cs="Calibri"/>
        </w:rPr>
        <w:t xml:space="preserve">the </w:t>
      </w:r>
      <w:r w:rsidR="00DA35BB" w:rsidRPr="00451224">
        <w:rPr>
          <w:rFonts w:ascii="Cambria" w:eastAsia="Times New Roman" w:hAnsi="Cambria" w:cs="Calibri"/>
        </w:rPr>
        <w:t>project coordinator Edita Petrauskaite who deals new categories implementation and recounting webpage data, related to euro currency implementation in Lithuania.</w:t>
      </w:r>
    </w:p>
    <w:p w14:paraId="440E02FA" w14:textId="77777777" w:rsidR="00635916" w:rsidRPr="00E536B2" w:rsidRDefault="00635916" w:rsidP="00635916">
      <w:pPr>
        <w:pStyle w:val="Titre2"/>
        <w:ind w:left="0" w:firstLine="0"/>
        <w:rPr>
          <w:rFonts w:asciiTheme="majorHAnsi" w:hAnsiTheme="majorHAnsi"/>
        </w:rPr>
      </w:pPr>
      <w:bookmarkStart w:id="262" w:name="_Toc418756506"/>
      <w:r w:rsidRPr="00E536B2">
        <w:rPr>
          <w:rFonts w:asciiTheme="majorHAnsi" w:hAnsiTheme="majorHAnsi"/>
        </w:rPr>
        <w:t>CB14: ICEMENERG</w:t>
      </w:r>
      <w:bookmarkEnd w:id="252"/>
      <w:bookmarkEnd w:id="262"/>
    </w:p>
    <w:p w14:paraId="398A3E46" w14:textId="78407814" w:rsidR="00635916" w:rsidRPr="00451224" w:rsidRDefault="00635916" w:rsidP="00A41124">
      <w:pPr>
        <w:autoSpaceDE w:val="0"/>
        <w:spacing w:after="0"/>
        <w:jc w:val="both"/>
        <w:rPr>
          <w:rFonts w:ascii="Cambria" w:eastAsia="Times New Roman" w:hAnsi="Cambria" w:cs="Calibri"/>
        </w:rPr>
      </w:pPr>
      <w:r w:rsidRPr="00451224">
        <w:rPr>
          <w:rFonts w:ascii="Cambria" w:eastAsia="Times New Roman" w:hAnsi="Cambria" w:cs="Calibri"/>
        </w:rPr>
        <w:t xml:space="preserve">Author(s): </w:t>
      </w:r>
      <w:r w:rsidRPr="00451224">
        <w:rPr>
          <w:rFonts w:ascii="Cambria" w:eastAsia="Times New Roman" w:hAnsi="Cambria" w:cs="Calibri"/>
        </w:rPr>
        <w:tab/>
        <w:t>Nicolae SIMION</w:t>
      </w:r>
      <w:r w:rsidR="00F93729" w:rsidRPr="00451224">
        <w:rPr>
          <w:rFonts w:ascii="Cambria" w:eastAsia="Times New Roman" w:hAnsi="Cambria" w:cs="Calibri"/>
        </w:rPr>
        <w:t xml:space="preserve"> and </w:t>
      </w:r>
      <w:r w:rsidRPr="00451224">
        <w:rPr>
          <w:rFonts w:ascii="Cambria" w:eastAsia="Times New Roman" w:hAnsi="Cambria" w:cs="Calibri"/>
        </w:rPr>
        <w:t>Adina STANCULEA</w:t>
      </w:r>
    </w:p>
    <w:p w14:paraId="0783D122" w14:textId="77777777" w:rsidR="00635916" w:rsidRPr="00E536B2" w:rsidRDefault="00635916" w:rsidP="00635916">
      <w:pPr>
        <w:keepNext/>
        <w:numPr>
          <w:ilvl w:val="2"/>
          <w:numId w:val="3"/>
        </w:numPr>
        <w:spacing w:before="240" w:after="60"/>
        <w:ind w:left="0" w:firstLine="0"/>
        <w:outlineLvl w:val="2"/>
        <w:rPr>
          <w:rFonts w:asciiTheme="majorHAnsi" w:eastAsia="Times New Roman" w:hAnsiTheme="majorHAnsi"/>
          <w:b/>
          <w:bCs/>
          <w:sz w:val="26"/>
          <w:szCs w:val="26"/>
        </w:rPr>
      </w:pPr>
      <w:bookmarkStart w:id="263" w:name="_Toc418756507"/>
      <w:r w:rsidRPr="00E536B2">
        <w:rPr>
          <w:rFonts w:asciiTheme="majorHAnsi" w:eastAsia="Times New Roman" w:hAnsiTheme="majorHAnsi"/>
          <w:b/>
          <w:bCs/>
          <w:sz w:val="26"/>
          <w:szCs w:val="26"/>
        </w:rPr>
        <w:t>Role in the project</w:t>
      </w:r>
      <w:bookmarkEnd w:id="263"/>
    </w:p>
    <w:p w14:paraId="66FAC6B0" w14:textId="491A92CD"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rPr>
        <w:t>ICEMENERG is a National Institute for Energy Research and Development in Romania, a state owned institution under the Ministry of Education and Scientific Research subordination</w:t>
      </w:r>
      <w:r w:rsidR="002B50A1" w:rsidRPr="00451224">
        <w:rPr>
          <w:rFonts w:ascii="Cambria" w:eastAsia="Times New Roman" w:hAnsi="Cambria" w:cs="Calibri"/>
        </w:rPr>
        <w:t xml:space="preserve">. </w:t>
      </w:r>
      <w:r w:rsidRPr="00451224">
        <w:rPr>
          <w:rFonts w:ascii="Cambria" w:eastAsia="Times New Roman" w:hAnsi="Cambria" w:cs="Calibri"/>
        </w:rPr>
        <w:t>The overall role in the project of ICEMENERG Bucharest (partner CB14 in Consortium) was the management of Topten Romania, the creation and maintenance of the national Topten website “topten.info.ro”, the core activity of the Topten project. Only one subcontractor participated in this project, SC HERALD studio SRL, a web</w:t>
      </w:r>
      <w:r w:rsidR="002B50A1" w:rsidRPr="00451224">
        <w:rPr>
          <w:rFonts w:ascii="Cambria" w:eastAsia="Times New Roman" w:hAnsi="Cambria" w:cs="Calibri"/>
        </w:rPr>
        <w:t xml:space="preserve"> </w:t>
      </w:r>
      <w:r w:rsidRPr="00451224">
        <w:rPr>
          <w:rFonts w:ascii="Cambria" w:eastAsia="Times New Roman" w:hAnsi="Cambria" w:cs="Calibri"/>
        </w:rPr>
        <w:t>design company, for the successful implementation of a new website “topten.info.ro” with a new design, a new CMS and hosted on an external server, at the beginning of the project, in 2012. This unplanned action was imposed by interruptions and viruses’ attacks on the website and server ICEMENERG, taking into account the follow</w:t>
      </w:r>
      <w:r w:rsidR="00F93729" w:rsidRPr="00451224">
        <w:rPr>
          <w:rFonts w:ascii="Cambria" w:eastAsia="Times New Roman" w:hAnsi="Cambria" w:cs="Calibri"/>
        </w:rPr>
        <w:t>-</w:t>
      </w:r>
      <w:r w:rsidRPr="00451224">
        <w:rPr>
          <w:rFonts w:ascii="Cambria" w:eastAsia="Times New Roman" w:hAnsi="Cambria" w:cs="Calibri"/>
        </w:rPr>
        <w:t>up</w:t>
      </w:r>
      <w:r w:rsidR="00F93729" w:rsidRPr="00451224">
        <w:rPr>
          <w:rFonts w:ascii="Cambria" w:eastAsia="Times New Roman" w:hAnsi="Cambria" w:cs="Calibri"/>
        </w:rPr>
        <w:t xml:space="preserve"> of the</w:t>
      </w:r>
      <w:r w:rsidRPr="00451224">
        <w:rPr>
          <w:rFonts w:ascii="Cambria" w:eastAsia="Times New Roman" w:hAnsi="Cambria" w:cs="Calibri"/>
        </w:rPr>
        <w:t xml:space="preserve"> project.</w:t>
      </w:r>
    </w:p>
    <w:p w14:paraId="3DA536C3" w14:textId="77777777" w:rsidR="00635916" w:rsidRPr="00E536B2" w:rsidRDefault="00635916" w:rsidP="00F93729">
      <w:pPr>
        <w:keepNext/>
        <w:numPr>
          <w:ilvl w:val="2"/>
          <w:numId w:val="3"/>
        </w:numPr>
        <w:spacing w:before="240" w:after="60"/>
        <w:ind w:left="0" w:firstLine="0"/>
        <w:outlineLvl w:val="2"/>
        <w:rPr>
          <w:rFonts w:asciiTheme="majorHAnsi" w:eastAsia="Times New Roman" w:hAnsiTheme="majorHAnsi"/>
          <w:b/>
          <w:bCs/>
          <w:sz w:val="26"/>
          <w:szCs w:val="26"/>
        </w:rPr>
      </w:pPr>
      <w:bookmarkStart w:id="264" w:name="_Toc418756508"/>
      <w:r w:rsidRPr="00E536B2">
        <w:rPr>
          <w:rFonts w:asciiTheme="majorHAnsi" w:eastAsia="Times New Roman" w:hAnsiTheme="majorHAnsi"/>
          <w:b/>
          <w:bCs/>
          <w:sz w:val="26"/>
          <w:szCs w:val="26"/>
        </w:rPr>
        <w:t>Main activities and achievements</w:t>
      </w:r>
      <w:bookmarkEnd w:id="264"/>
    </w:p>
    <w:p w14:paraId="0632B51A" w14:textId="77777777" w:rsidR="00635916" w:rsidRPr="00451224" w:rsidRDefault="00635916" w:rsidP="00AE4FF1">
      <w:pPr>
        <w:tabs>
          <w:tab w:val="left" w:pos="284"/>
        </w:tabs>
        <w:autoSpaceDE w:val="0"/>
        <w:spacing w:after="0" w:line="240" w:lineRule="auto"/>
        <w:rPr>
          <w:rFonts w:ascii="Cambria" w:eastAsia="Times New Roman" w:hAnsi="Cambria" w:cs="Verdana"/>
          <w:i/>
          <w:color w:val="0070C0"/>
          <w:sz w:val="20"/>
          <w:szCs w:val="20"/>
        </w:rPr>
      </w:pPr>
    </w:p>
    <w:p w14:paraId="421E230A" w14:textId="0681F53C"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b/>
        </w:rPr>
        <w:t>WP1 – Management</w:t>
      </w:r>
      <w:r w:rsidR="00F93729" w:rsidRPr="00451224">
        <w:rPr>
          <w:rFonts w:ascii="Cambria" w:eastAsia="Times New Roman" w:hAnsi="Cambria" w:cs="Calibri"/>
        </w:rPr>
        <w:t xml:space="preserve">: </w:t>
      </w:r>
      <w:r w:rsidRPr="00451224">
        <w:rPr>
          <w:rFonts w:ascii="Cambria" w:eastAsia="Times New Roman" w:hAnsi="Cambria" w:cs="Calibri"/>
        </w:rPr>
        <w:t>ICEMENERG has participated in the project meetings and reporting activities, giving timely input and delivery of project progress reports to</w:t>
      </w:r>
      <w:r w:rsidR="00F93729" w:rsidRPr="00451224">
        <w:rPr>
          <w:rFonts w:ascii="Cambria" w:eastAsia="Times New Roman" w:hAnsi="Cambria" w:cs="Calibri"/>
        </w:rPr>
        <w:t xml:space="preserve"> the </w:t>
      </w:r>
      <w:r w:rsidRPr="00451224">
        <w:rPr>
          <w:rFonts w:ascii="Cambria" w:eastAsia="Times New Roman" w:hAnsi="Cambria" w:cs="Calibri"/>
        </w:rPr>
        <w:t>coordinator and timely input for continuous monitoring and evaluation of project progress.</w:t>
      </w:r>
    </w:p>
    <w:p w14:paraId="589E3186" w14:textId="42A9AD54"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b/>
        </w:rPr>
        <w:t>WP2 – Topten Network</w:t>
      </w:r>
      <w:r w:rsidR="00F93729" w:rsidRPr="00451224">
        <w:rPr>
          <w:rFonts w:ascii="Cambria" w:eastAsia="Times New Roman" w:hAnsi="Cambria" w:cs="Calibri"/>
        </w:rPr>
        <w:t xml:space="preserve">: </w:t>
      </w:r>
      <w:r w:rsidRPr="00451224">
        <w:rPr>
          <w:rFonts w:ascii="Cambria" w:eastAsia="Times New Roman" w:hAnsi="Cambria" w:cs="Calibri"/>
        </w:rPr>
        <w:t xml:space="preserve">The main task of ICEMENERG, as the manager of Topten Romania, was the creation, development, updating and maintenance of the national Topten website “topten.info.ro”, the core activity of the Topten project. </w:t>
      </w:r>
    </w:p>
    <w:p w14:paraId="47DEB992" w14:textId="23590079"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rPr>
        <w:t xml:space="preserve">At the beginning of the project, in 2012, </w:t>
      </w:r>
      <w:r w:rsidR="00F93729" w:rsidRPr="00451224">
        <w:rPr>
          <w:rFonts w:ascii="Cambria" w:eastAsia="Times New Roman" w:hAnsi="Cambria" w:cs="Calibri"/>
        </w:rPr>
        <w:t>the</w:t>
      </w:r>
      <w:r w:rsidRPr="00451224">
        <w:rPr>
          <w:rFonts w:ascii="Cambria" w:eastAsia="Times New Roman" w:hAnsi="Cambria" w:cs="Calibri"/>
        </w:rPr>
        <w:t xml:space="preserve"> new website “topten.info.ro” </w:t>
      </w:r>
      <w:r w:rsidR="00F93729" w:rsidRPr="00451224">
        <w:rPr>
          <w:rFonts w:ascii="Cambria" w:eastAsia="Times New Roman" w:hAnsi="Cambria" w:cs="Calibri"/>
        </w:rPr>
        <w:t xml:space="preserve">was launched </w:t>
      </w:r>
      <w:r w:rsidRPr="00451224">
        <w:rPr>
          <w:rFonts w:ascii="Cambria" w:eastAsia="Times New Roman" w:hAnsi="Cambria" w:cs="Calibri"/>
        </w:rPr>
        <w:t>with a new design, a new CMS and hosted on an external server. This unplanned action was imposed by interruptions and viruses attacks on the website and server ICEMENERG, taking into account the follow up</w:t>
      </w:r>
      <w:r w:rsidR="00F93729" w:rsidRPr="00451224">
        <w:rPr>
          <w:rFonts w:ascii="Cambria" w:eastAsia="Times New Roman" w:hAnsi="Cambria" w:cs="Calibri"/>
        </w:rPr>
        <w:t xml:space="preserve"> of the </w:t>
      </w:r>
      <w:r w:rsidRPr="00451224">
        <w:rPr>
          <w:rFonts w:ascii="Cambria" w:eastAsia="Times New Roman" w:hAnsi="Cambria" w:cs="Calibri"/>
        </w:rPr>
        <w:t>project. After the development of the website</w:t>
      </w:r>
      <w:r w:rsidR="00F93729" w:rsidRPr="00451224">
        <w:rPr>
          <w:rFonts w:ascii="Cambria" w:eastAsia="Times New Roman" w:hAnsi="Cambria" w:cs="Calibri"/>
        </w:rPr>
        <w:t>,</w:t>
      </w:r>
      <w:r w:rsidRPr="00451224">
        <w:rPr>
          <w:rFonts w:ascii="Cambria" w:eastAsia="Times New Roman" w:hAnsi="Cambria" w:cs="Calibri"/>
        </w:rPr>
        <w:t xml:space="preserve"> ICEMENERG has increased the dissemination activities </w:t>
      </w:r>
      <w:r w:rsidR="00F93729" w:rsidRPr="00451224">
        <w:rPr>
          <w:rFonts w:ascii="Cambria" w:eastAsia="Times New Roman" w:hAnsi="Cambria" w:cs="Calibri"/>
        </w:rPr>
        <w:t xml:space="preserve">in order to </w:t>
      </w:r>
      <w:r w:rsidRPr="00451224">
        <w:rPr>
          <w:rFonts w:ascii="Cambria" w:eastAsia="Times New Roman" w:hAnsi="Cambria" w:cs="Calibri"/>
        </w:rPr>
        <w:t>promot</w:t>
      </w:r>
      <w:r w:rsidR="00F93729" w:rsidRPr="00451224">
        <w:rPr>
          <w:rFonts w:ascii="Cambria" w:eastAsia="Times New Roman" w:hAnsi="Cambria" w:cs="Calibri"/>
        </w:rPr>
        <w:t>e</w:t>
      </w:r>
      <w:r w:rsidRPr="00451224">
        <w:rPr>
          <w:rFonts w:ascii="Cambria" w:eastAsia="Times New Roman" w:hAnsi="Cambria" w:cs="Calibri"/>
        </w:rPr>
        <w:t xml:space="preserve"> it. Due to that</w:t>
      </w:r>
      <w:r w:rsidR="00F93729" w:rsidRPr="00451224">
        <w:rPr>
          <w:rFonts w:ascii="Cambria" w:eastAsia="Times New Roman" w:hAnsi="Cambria" w:cs="Calibri"/>
        </w:rPr>
        <w:t>,</w:t>
      </w:r>
      <w:r w:rsidRPr="00451224">
        <w:rPr>
          <w:rFonts w:ascii="Cambria" w:eastAsia="Times New Roman" w:hAnsi="Cambria" w:cs="Calibri"/>
        </w:rPr>
        <w:t xml:space="preserve"> the web traffic and the number of visitors increased.</w:t>
      </w:r>
    </w:p>
    <w:p w14:paraId="4681F25A" w14:textId="2873FA26"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rPr>
        <w:t>The website links to other web pages, mainly to supporting partners in order to build networks with multipliers. Also there are links to main events in the field of energy, to legislation (European and national level), Public procurement section, Competitions</w:t>
      </w:r>
      <w:r w:rsidR="007E75E0" w:rsidRPr="00451224">
        <w:rPr>
          <w:rFonts w:ascii="Cambria" w:eastAsia="Times New Roman" w:hAnsi="Cambria" w:cs="Calibri"/>
        </w:rPr>
        <w:t>, etc.</w:t>
      </w:r>
    </w:p>
    <w:p w14:paraId="34E5A7ED" w14:textId="62A8855D"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rPr>
        <w:t xml:space="preserve">There are 12 categories of products on “topen.info.ro. The technical criteria and recommendations </w:t>
      </w:r>
      <w:r w:rsidR="007E75E0" w:rsidRPr="00451224">
        <w:rPr>
          <w:rFonts w:ascii="Cambria" w:eastAsia="Times New Roman" w:hAnsi="Cambria" w:cs="Calibri"/>
        </w:rPr>
        <w:t xml:space="preserve">to </w:t>
      </w:r>
      <w:r w:rsidRPr="00451224">
        <w:rPr>
          <w:rFonts w:ascii="Cambria" w:eastAsia="Times New Roman" w:hAnsi="Cambria" w:cs="Calibri"/>
        </w:rPr>
        <w:t xml:space="preserve">better use the products were adapted </w:t>
      </w:r>
      <w:r w:rsidR="007E75E0" w:rsidRPr="00451224">
        <w:rPr>
          <w:rFonts w:ascii="Cambria" w:eastAsia="Times New Roman" w:hAnsi="Cambria" w:cs="Calibri"/>
        </w:rPr>
        <w:t xml:space="preserve">at the </w:t>
      </w:r>
      <w:r w:rsidRPr="00451224">
        <w:rPr>
          <w:rFonts w:ascii="Cambria" w:eastAsia="Times New Roman" w:hAnsi="Cambria" w:cs="Calibri"/>
        </w:rPr>
        <w:t xml:space="preserve">national level. Products have been updated every six months and whenever it was needed. </w:t>
      </w:r>
      <w:r w:rsidR="007E75E0" w:rsidRPr="00451224">
        <w:rPr>
          <w:rFonts w:ascii="Cambria" w:eastAsia="Times New Roman" w:hAnsi="Cambria" w:cs="Calibri"/>
        </w:rPr>
        <w:t>A</w:t>
      </w:r>
      <w:r w:rsidRPr="00451224">
        <w:rPr>
          <w:rFonts w:ascii="Cambria" w:eastAsia="Times New Roman" w:hAnsi="Cambria" w:cs="Calibri"/>
        </w:rPr>
        <w:t xml:space="preserve"> “Pro section” </w:t>
      </w:r>
      <w:r w:rsidR="007E75E0" w:rsidRPr="00451224">
        <w:rPr>
          <w:rFonts w:ascii="Cambria" w:eastAsia="Times New Roman" w:hAnsi="Cambria" w:cs="Calibri"/>
        </w:rPr>
        <w:t xml:space="preserve">was developed </w:t>
      </w:r>
      <w:r w:rsidRPr="00451224">
        <w:rPr>
          <w:rFonts w:ascii="Cambria" w:eastAsia="Times New Roman" w:hAnsi="Cambria" w:cs="Calibri"/>
        </w:rPr>
        <w:t xml:space="preserve">with two sections, Guide </w:t>
      </w:r>
      <w:r w:rsidRPr="00451224">
        <w:rPr>
          <w:rFonts w:ascii="Cambria" w:eastAsia="Times New Roman" w:hAnsi="Cambria" w:cs="Calibri"/>
        </w:rPr>
        <w:lastRenderedPageBreak/>
        <w:t>Top</w:t>
      </w:r>
      <w:r w:rsidR="007E75E0" w:rsidRPr="00451224">
        <w:rPr>
          <w:rFonts w:ascii="Cambria" w:eastAsia="Times New Roman" w:hAnsi="Cambria" w:cs="Calibri"/>
        </w:rPr>
        <w:t>t</w:t>
      </w:r>
      <w:r w:rsidRPr="00451224">
        <w:rPr>
          <w:rFonts w:ascii="Cambria" w:eastAsia="Times New Roman" w:hAnsi="Cambria" w:cs="Calibri"/>
        </w:rPr>
        <w:t xml:space="preserve">en for public Procurement, including selection criteria, recommendations and legislation, </w:t>
      </w:r>
      <w:r w:rsidR="007E75E0" w:rsidRPr="00451224">
        <w:rPr>
          <w:rFonts w:ascii="Cambria" w:eastAsia="Times New Roman" w:hAnsi="Cambria" w:cs="Calibri"/>
        </w:rPr>
        <w:t xml:space="preserve">and </w:t>
      </w:r>
      <w:r w:rsidRPr="00451224">
        <w:rPr>
          <w:rFonts w:ascii="Cambria" w:eastAsia="Times New Roman" w:hAnsi="Cambria" w:cs="Calibri"/>
        </w:rPr>
        <w:t xml:space="preserve">News </w:t>
      </w:r>
      <w:r w:rsidR="007E75E0" w:rsidRPr="00451224">
        <w:rPr>
          <w:rFonts w:ascii="Cambria" w:eastAsia="Times New Roman" w:hAnsi="Cambria" w:cs="Calibri"/>
        </w:rPr>
        <w:t xml:space="preserve">on </w:t>
      </w:r>
      <w:r w:rsidRPr="00451224">
        <w:rPr>
          <w:rFonts w:ascii="Cambria" w:eastAsia="Times New Roman" w:hAnsi="Cambria" w:cs="Calibri"/>
        </w:rPr>
        <w:t>Public Procurement, to facilitate the dissemination of information relevant to public procurers and to aid efforts to identify potential candidates for the pilot actions.</w:t>
      </w:r>
      <w:r w:rsidR="007E75E0" w:rsidRPr="00451224">
        <w:rPr>
          <w:rFonts w:ascii="Cambria" w:eastAsia="Times New Roman" w:hAnsi="Cambria" w:cs="Calibri"/>
        </w:rPr>
        <w:t xml:space="preserve"> We also</w:t>
      </w:r>
      <w:r w:rsidRPr="00451224">
        <w:rPr>
          <w:rFonts w:ascii="Cambria" w:eastAsia="Times New Roman" w:hAnsi="Cambria" w:cs="Calibri"/>
        </w:rPr>
        <w:t xml:space="preserve"> developed a section “Facebook” and a “News” section.</w:t>
      </w:r>
    </w:p>
    <w:p w14:paraId="57488691" w14:textId="0DDEE8CD"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b/>
        </w:rPr>
        <w:t>WP3 – Product technical and policy analysis</w:t>
      </w:r>
      <w:r w:rsidR="007E75E0" w:rsidRPr="00451224">
        <w:rPr>
          <w:rFonts w:ascii="Cambria" w:eastAsia="Times New Roman" w:hAnsi="Cambria" w:cs="Calibri"/>
        </w:rPr>
        <w:t xml:space="preserve">. </w:t>
      </w:r>
      <w:r w:rsidRPr="00451224">
        <w:rPr>
          <w:rFonts w:ascii="Cambria" w:eastAsia="Times New Roman" w:hAnsi="Cambria" w:cs="Calibri"/>
        </w:rPr>
        <w:t xml:space="preserve">ICEMENERG incorporated on the national website all information provided, adapted the technical specifications, announced European Topten Product Competition, </w:t>
      </w:r>
      <w:proofErr w:type="gramStart"/>
      <w:r w:rsidRPr="00451224">
        <w:rPr>
          <w:rFonts w:ascii="Cambria" w:eastAsia="Times New Roman" w:hAnsi="Cambria" w:cs="Calibri"/>
        </w:rPr>
        <w:t>participated</w:t>
      </w:r>
      <w:proofErr w:type="gramEnd"/>
      <w:r w:rsidRPr="00451224">
        <w:rPr>
          <w:rFonts w:ascii="Cambria" w:eastAsia="Times New Roman" w:hAnsi="Cambria" w:cs="Calibri"/>
        </w:rPr>
        <w:t xml:space="preserve"> in discussions on product technologies and policy development and on the competition working plan and rules.</w:t>
      </w:r>
    </w:p>
    <w:p w14:paraId="56A8C293" w14:textId="3A746B0F"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b/>
        </w:rPr>
        <w:t>WP4 – Engaging with multipliers on the demand-side</w:t>
      </w:r>
      <w:r w:rsidR="007E75E0" w:rsidRPr="00451224">
        <w:rPr>
          <w:rFonts w:ascii="Cambria" w:eastAsia="Times New Roman" w:hAnsi="Cambria" w:cs="Calibri"/>
        </w:rPr>
        <w:t xml:space="preserve">. </w:t>
      </w:r>
      <w:r w:rsidRPr="00451224">
        <w:rPr>
          <w:rFonts w:ascii="Cambria" w:eastAsia="Times New Roman" w:hAnsi="Cambria" w:cs="Calibri"/>
        </w:rPr>
        <w:t>Public procurement - ICEMENERG has develop</w:t>
      </w:r>
      <w:r w:rsidR="007E75E0" w:rsidRPr="00451224">
        <w:rPr>
          <w:rFonts w:ascii="Cambria" w:eastAsia="Times New Roman" w:hAnsi="Cambria" w:cs="Calibri"/>
        </w:rPr>
        <w:t>ed</w:t>
      </w:r>
      <w:r w:rsidRPr="00451224">
        <w:rPr>
          <w:rFonts w:ascii="Cambria" w:eastAsia="Times New Roman" w:hAnsi="Cambria" w:cs="Calibri"/>
        </w:rPr>
        <w:t xml:space="preserve"> a dedicated section </w:t>
      </w:r>
      <w:r w:rsidR="007E75E0" w:rsidRPr="00451224">
        <w:rPr>
          <w:rFonts w:ascii="Cambria" w:eastAsia="Times New Roman" w:hAnsi="Cambria" w:cs="Calibri"/>
        </w:rPr>
        <w:t>on</w:t>
      </w:r>
      <w:r w:rsidRPr="00451224">
        <w:rPr>
          <w:rFonts w:ascii="Cambria" w:eastAsia="Times New Roman" w:hAnsi="Cambria" w:cs="Calibri"/>
        </w:rPr>
        <w:t xml:space="preserve"> topten.info.ro, giving purchasing guidance for 6 product categories </w:t>
      </w:r>
      <w:r w:rsidR="007E75E0" w:rsidRPr="00451224">
        <w:rPr>
          <w:rFonts w:ascii="Cambria" w:eastAsia="Times New Roman" w:hAnsi="Cambria" w:cs="Calibri"/>
        </w:rPr>
        <w:t>for</w:t>
      </w:r>
      <w:r w:rsidRPr="00451224">
        <w:rPr>
          <w:rFonts w:ascii="Cambria" w:eastAsia="Times New Roman" w:hAnsi="Cambria" w:cs="Calibri"/>
        </w:rPr>
        <w:t xml:space="preserve"> professional buyers</w:t>
      </w:r>
      <w:r w:rsidR="007E75E0" w:rsidRPr="00451224">
        <w:rPr>
          <w:rFonts w:ascii="Cambria" w:eastAsia="Times New Roman" w:hAnsi="Cambria" w:cs="Calibri"/>
        </w:rPr>
        <w:t>.</w:t>
      </w:r>
      <w:r w:rsidRPr="00451224">
        <w:rPr>
          <w:rFonts w:ascii="Cambria" w:eastAsia="Times New Roman" w:hAnsi="Cambria" w:cs="Calibri"/>
        </w:rPr>
        <w:t xml:space="preserve"> </w:t>
      </w:r>
      <w:r w:rsidR="007E75E0" w:rsidRPr="00451224">
        <w:rPr>
          <w:rFonts w:ascii="Cambria" w:eastAsia="Times New Roman" w:hAnsi="Cambria" w:cs="Calibri"/>
        </w:rPr>
        <w:t>The</w:t>
      </w:r>
      <w:r w:rsidRPr="00451224">
        <w:rPr>
          <w:rFonts w:ascii="Cambria" w:eastAsia="Times New Roman" w:hAnsi="Cambria" w:cs="Calibri"/>
        </w:rPr>
        <w:t xml:space="preserve"> “Pro section” provides guidance on tender criteria to enable professional purchasers to buy the most efficient products on the market. </w:t>
      </w:r>
      <w:r w:rsidR="007E75E0" w:rsidRPr="00451224">
        <w:rPr>
          <w:rFonts w:ascii="Cambria" w:eastAsia="Times New Roman" w:hAnsi="Cambria" w:cs="Calibri"/>
        </w:rPr>
        <w:t xml:space="preserve"> </w:t>
      </w:r>
      <w:r w:rsidRPr="00451224">
        <w:rPr>
          <w:rFonts w:ascii="Cambria" w:eastAsia="Times New Roman" w:hAnsi="Cambria" w:cs="Calibri"/>
        </w:rPr>
        <w:t xml:space="preserve">ICEMENERG identified potential candidates for 2 pilot actions (LED lighting), </w:t>
      </w:r>
      <w:r w:rsidR="007E75E0" w:rsidRPr="00451224">
        <w:rPr>
          <w:rFonts w:ascii="Cambria" w:eastAsia="Times New Roman" w:hAnsi="Cambria" w:cs="Calibri"/>
        </w:rPr>
        <w:t>together</w:t>
      </w:r>
      <w:r w:rsidRPr="00451224">
        <w:rPr>
          <w:rFonts w:ascii="Cambria" w:eastAsia="Times New Roman" w:hAnsi="Cambria" w:cs="Calibri"/>
        </w:rPr>
        <w:t xml:space="preserve"> with </w:t>
      </w:r>
      <w:r w:rsidR="007E75E0" w:rsidRPr="00451224">
        <w:rPr>
          <w:rFonts w:ascii="Cambria" w:eastAsia="Times New Roman" w:hAnsi="Cambria" w:cs="Calibri"/>
        </w:rPr>
        <w:t xml:space="preserve">the </w:t>
      </w:r>
      <w:r w:rsidRPr="00451224">
        <w:rPr>
          <w:rFonts w:ascii="Cambria" w:eastAsia="Times New Roman" w:hAnsi="Cambria" w:cs="Calibri"/>
        </w:rPr>
        <w:t xml:space="preserve">Romanian producer Electromagnetica: </w:t>
      </w:r>
      <w:r w:rsidR="007E75E0" w:rsidRPr="00451224">
        <w:rPr>
          <w:rFonts w:ascii="Cambria" w:eastAsia="Times New Roman" w:hAnsi="Cambria" w:cs="Calibri"/>
        </w:rPr>
        <w:t xml:space="preserve">the municipalities of </w:t>
      </w:r>
      <w:r w:rsidRPr="00451224">
        <w:rPr>
          <w:rFonts w:ascii="Cambria" w:eastAsia="Times New Roman" w:hAnsi="Cambria" w:cs="Calibri"/>
        </w:rPr>
        <w:t xml:space="preserve">Smardan and Ramnicu Valcea. Due to lack of funding, pilot projects were not completed </w:t>
      </w:r>
      <w:r w:rsidR="007E75E0" w:rsidRPr="00451224">
        <w:rPr>
          <w:rFonts w:ascii="Cambria" w:eastAsia="Times New Roman" w:hAnsi="Cambria" w:cs="Calibri"/>
        </w:rPr>
        <w:t xml:space="preserve">before </w:t>
      </w:r>
      <w:r w:rsidRPr="00451224">
        <w:rPr>
          <w:rFonts w:ascii="Cambria" w:eastAsia="Times New Roman" w:hAnsi="Cambria" w:cs="Calibri"/>
        </w:rPr>
        <w:t xml:space="preserve">the end of the project. </w:t>
      </w:r>
    </w:p>
    <w:p w14:paraId="0460A582" w14:textId="07F6601C"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rPr>
        <w:t xml:space="preserve">Retailers - ICEMENERG had a good collaboration with retailers, key operators in the promotion of the most energy efficient products: signed partnership agreements, dissemination activities online and at the point of sale (leaflets distribution, poster, </w:t>
      </w:r>
      <w:proofErr w:type="gramStart"/>
      <w:r w:rsidRPr="00451224">
        <w:rPr>
          <w:rFonts w:ascii="Cambria" w:eastAsia="Times New Roman" w:hAnsi="Cambria" w:cs="Calibri"/>
        </w:rPr>
        <w:t>project</w:t>
      </w:r>
      <w:proofErr w:type="gramEnd"/>
      <w:r w:rsidRPr="00451224">
        <w:rPr>
          <w:rFonts w:ascii="Cambria" w:eastAsia="Times New Roman" w:hAnsi="Cambria" w:cs="Calibri"/>
        </w:rPr>
        <w:t xml:space="preserve"> presentation), training for retailers, “topten.info.ro” logo on products in retailer’s website, etc. ICEMENERG </w:t>
      </w:r>
      <w:r w:rsidR="007E75E0" w:rsidRPr="00451224">
        <w:rPr>
          <w:rFonts w:ascii="Cambria" w:eastAsia="Times New Roman" w:hAnsi="Cambria" w:cs="Calibri"/>
        </w:rPr>
        <w:t xml:space="preserve">also </w:t>
      </w:r>
      <w:r w:rsidRPr="00451224">
        <w:rPr>
          <w:rFonts w:ascii="Cambria" w:eastAsia="Times New Roman" w:hAnsi="Cambria" w:cs="Calibri"/>
        </w:rPr>
        <w:t xml:space="preserve">developed </w:t>
      </w:r>
      <w:r w:rsidR="007E75E0" w:rsidRPr="00451224">
        <w:rPr>
          <w:rFonts w:ascii="Cambria" w:eastAsia="Times New Roman" w:hAnsi="Cambria" w:cs="Calibri"/>
        </w:rPr>
        <w:t>partnerships</w:t>
      </w:r>
      <w:r w:rsidRPr="00451224">
        <w:rPr>
          <w:rFonts w:ascii="Cambria" w:eastAsia="Times New Roman" w:hAnsi="Cambria" w:cs="Calibri"/>
        </w:rPr>
        <w:t xml:space="preserve"> with other multipliers such as consumer organisations, like </w:t>
      </w:r>
      <w:r w:rsidR="007E75E0" w:rsidRPr="00451224">
        <w:rPr>
          <w:rFonts w:ascii="Cambria" w:eastAsia="Times New Roman" w:hAnsi="Cambria" w:cs="Calibri"/>
        </w:rPr>
        <w:t xml:space="preserve">the </w:t>
      </w:r>
      <w:r w:rsidRPr="00451224">
        <w:rPr>
          <w:rFonts w:ascii="Cambria" w:eastAsia="Times New Roman" w:hAnsi="Cambria" w:cs="Calibri"/>
        </w:rPr>
        <w:t xml:space="preserve">“National Association for Consumers’ Protection and Promotion of Programs and Strategies from Romania – ANPCPPS”, an NGO that protects consumers' rights in Romania. </w:t>
      </w:r>
    </w:p>
    <w:p w14:paraId="22E03CBC" w14:textId="244C7553"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b/>
        </w:rPr>
        <w:t>WP5 – Monitoring and Evaluation</w:t>
      </w:r>
      <w:r w:rsidR="007E75E0" w:rsidRPr="00451224">
        <w:rPr>
          <w:rFonts w:ascii="Cambria" w:eastAsia="Times New Roman" w:hAnsi="Cambria" w:cs="Calibri"/>
        </w:rPr>
        <w:t xml:space="preserve">. </w:t>
      </w:r>
      <w:r w:rsidRPr="00451224">
        <w:rPr>
          <w:rFonts w:ascii="Cambria" w:eastAsia="Times New Roman" w:hAnsi="Cambria" w:cs="Calibri"/>
        </w:rPr>
        <w:t>ICEMENERG participate</w:t>
      </w:r>
      <w:r w:rsidR="007E75E0" w:rsidRPr="00451224">
        <w:rPr>
          <w:rFonts w:ascii="Cambria" w:eastAsia="Times New Roman" w:hAnsi="Cambria" w:cs="Calibri"/>
        </w:rPr>
        <w:t>d in</w:t>
      </w:r>
      <w:r w:rsidRPr="00451224">
        <w:rPr>
          <w:rFonts w:ascii="Cambria" w:eastAsia="Times New Roman" w:hAnsi="Cambria" w:cs="Calibri"/>
        </w:rPr>
        <w:t xml:space="preserve"> all monitoring and evaluation activities. </w:t>
      </w:r>
      <w:r w:rsidR="007E75E0" w:rsidRPr="00451224">
        <w:rPr>
          <w:rFonts w:ascii="Cambria" w:eastAsia="Times New Roman" w:hAnsi="Cambria" w:cs="Calibri"/>
        </w:rPr>
        <w:t>We</w:t>
      </w:r>
      <w:r w:rsidRPr="00451224">
        <w:rPr>
          <w:rFonts w:ascii="Cambria" w:eastAsia="Times New Roman" w:hAnsi="Cambria" w:cs="Calibri"/>
        </w:rPr>
        <w:t xml:space="preserve"> used Google Analytics to count visitors </w:t>
      </w:r>
      <w:r w:rsidR="007E75E0" w:rsidRPr="00451224">
        <w:rPr>
          <w:rFonts w:ascii="Cambria" w:eastAsia="Times New Roman" w:hAnsi="Cambria" w:cs="Calibri"/>
        </w:rPr>
        <w:t>on</w:t>
      </w:r>
      <w:r w:rsidRPr="00451224">
        <w:rPr>
          <w:rFonts w:ascii="Cambria" w:eastAsia="Times New Roman" w:hAnsi="Cambria" w:cs="Calibri"/>
        </w:rPr>
        <w:t xml:space="preserve"> “topten.info.ro” and participate</w:t>
      </w:r>
      <w:r w:rsidR="007E75E0" w:rsidRPr="00451224">
        <w:rPr>
          <w:rFonts w:ascii="Cambria" w:eastAsia="Times New Roman" w:hAnsi="Cambria" w:cs="Calibri"/>
        </w:rPr>
        <w:t>d</w:t>
      </w:r>
      <w:r w:rsidRPr="00451224">
        <w:rPr>
          <w:rFonts w:ascii="Cambria" w:eastAsia="Times New Roman" w:hAnsi="Cambria" w:cs="Calibri"/>
        </w:rPr>
        <w:t xml:space="preserve"> </w:t>
      </w:r>
      <w:r w:rsidR="007E75E0" w:rsidRPr="00451224">
        <w:rPr>
          <w:rFonts w:ascii="Cambria" w:eastAsia="Times New Roman" w:hAnsi="Cambria" w:cs="Calibri"/>
        </w:rPr>
        <w:t xml:space="preserve">in </w:t>
      </w:r>
      <w:r w:rsidRPr="00451224">
        <w:rPr>
          <w:rFonts w:ascii="Cambria" w:eastAsia="Times New Roman" w:hAnsi="Cambria" w:cs="Calibri"/>
        </w:rPr>
        <w:t xml:space="preserve">market monitoring (evolution of efficient products), by filling in excel files with product categories and data evolution for the </w:t>
      </w:r>
      <w:r w:rsidR="007E75E0" w:rsidRPr="00451224">
        <w:rPr>
          <w:rFonts w:ascii="Cambria" w:eastAsia="Times New Roman" w:hAnsi="Cambria" w:cs="Calibri"/>
        </w:rPr>
        <w:t xml:space="preserve">Topten selected </w:t>
      </w:r>
      <w:r w:rsidRPr="00451224">
        <w:rPr>
          <w:rFonts w:ascii="Cambria" w:eastAsia="Times New Roman" w:hAnsi="Cambria" w:cs="Calibri"/>
        </w:rPr>
        <w:t xml:space="preserve">products to check </w:t>
      </w:r>
      <w:r w:rsidR="007E75E0" w:rsidRPr="00451224">
        <w:rPr>
          <w:rFonts w:ascii="Cambria" w:eastAsia="Times New Roman" w:hAnsi="Cambria" w:cs="Calibri"/>
        </w:rPr>
        <w:t xml:space="preserve">on </w:t>
      </w:r>
      <w:r w:rsidRPr="00451224">
        <w:rPr>
          <w:rFonts w:ascii="Cambria" w:eastAsia="Times New Roman" w:hAnsi="Cambria" w:cs="Calibri"/>
        </w:rPr>
        <w:t>improvements</w:t>
      </w:r>
      <w:r w:rsidR="007E75E0" w:rsidRPr="00451224">
        <w:rPr>
          <w:rFonts w:ascii="Cambria" w:eastAsia="Times New Roman" w:hAnsi="Cambria" w:cs="Calibri"/>
        </w:rPr>
        <w:t>,</w:t>
      </w:r>
      <w:r w:rsidRPr="00451224">
        <w:rPr>
          <w:rFonts w:ascii="Cambria" w:eastAsia="Times New Roman" w:hAnsi="Cambria" w:cs="Calibri"/>
        </w:rPr>
        <w:t xml:space="preserve"> and complet</w:t>
      </w:r>
      <w:r w:rsidR="007E75E0" w:rsidRPr="00451224">
        <w:rPr>
          <w:rFonts w:ascii="Cambria" w:eastAsia="Times New Roman" w:hAnsi="Cambria" w:cs="Calibri"/>
        </w:rPr>
        <w:t xml:space="preserve">ed </w:t>
      </w:r>
      <w:r w:rsidRPr="00451224">
        <w:rPr>
          <w:rFonts w:ascii="Cambria" w:eastAsia="Times New Roman" w:hAnsi="Cambria" w:cs="Calibri"/>
        </w:rPr>
        <w:t>the questionnaire for market monitoring prepared by Wuppertal Institute. Topten brings an added value to its target groups, market operators and ICEMENERG intended to subcontract NGO’s for developing activities to better reach consumers through different channels and for support to public authorities, but this was not possible</w:t>
      </w:r>
      <w:r w:rsidR="00FF0EB1" w:rsidRPr="00451224">
        <w:rPr>
          <w:rFonts w:ascii="Cambria" w:eastAsia="Times New Roman" w:hAnsi="Cambria" w:cs="Calibri"/>
        </w:rPr>
        <w:t xml:space="preserve"> for budget reasons</w:t>
      </w:r>
    </w:p>
    <w:p w14:paraId="20D2841C" w14:textId="36640EA5"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b/>
        </w:rPr>
        <w:t>WP6 – Communication</w:t>
      </w:r>
      <w:r w:rsidR="007E75E0" w:rsidRPr="00451224">
        <w:rPr>
          <w:rFonts w:ascii="Cambria" w:eastAsia="Times New Roman" w:hAnsi="Cambria" w:cs="Calibri"/>
        </w:rPr>
        <w:t xml:space="preserve">/ </w:t>
      </w:r>
      <w:r w:rsidRPr="00451224">
        <w:rPr>
          <w:rFonts w:ascii="Cambria" w:eastAsia="Times New Roman" w:hAnsi="Cambria" w:cs="Calibri"/>
        </w:rPr>
        <w:t xml:space="preserve">ICEMENERG </w:t>
      </w:r>
      <w:r w:rsidR="007E75E0" w:rsidRPr="00451224">
        <w:rPr>
          <w:rFonts w:ascii="Cambria" w:eastAsia="Times New Roman" w:hAnsi="Cambria" w:cs="Calibri"/>
        </w:rPr>
        <w:t>has</w:t>
      </w:r>
      <w:r w:rsidRPr="00451224">
        <w:rPr>
          <w:rFonts w:ascii="Cambria" w:eastAsia="Times New Roman" w:hAnsi="Cambria" w:cs="Calibri"/>
        </w:rPr>
        <w:t xml:space="preserve"> actively promot</w:t>
      </w:r>
      <w:r w:rsidR="007E75E0" w:rsidRPr="00451224">
        <w:rPr>
          <w:rFonts w:ascii="Cambria" w:eastAsia="Times New Roman" w:hAnsi="Cambria" w:cs="Calibri"/>
        </w:rPr>
        <w:t>ed</w:t>
      </w:r>
      <w:r w:rsidRPr="00451224">
        <w:rPr>
          <w:rFonts w:ascii="Cambria" w:eastAsia="Times New Roman" w:hAnsi="Cambria" w:cs="Calibri"/>
        </w:rPr>
        <w:t xml:space="preserve"> “topten.info.ro” and Topten</w:t>
      </w:r>
      <w:r w:rsidR="007E75E0" w:rsidRPr="00451224">
        <w:rPr>
          <w:rFonts w:ascii="Cambria" w:eastAsia="Times New Roman" w:hAnsi="Cambria" w:cs="Calibri"/>
        </w:rPr>
        <w:t xml:space="preserve"> in general</w:t>
      </w:r>
      <w:r w:rsidRPr="00451224">
        <w:rPr>
          <w:rFonts w:ascii="Cambria" w:eastAsia="Times New Roman" w:hAnsi="Cambria" w:cs="Calibri"/>
        </w:rPr>
        <w:t xml:space="preserve"> using all possible communications means: printed media, online, TV and radio and have been report</w:t>
      </w:r>
      <w:r w:rsidR="007E75E0" w:rsidRPr="00451224">
        <w:rPr>
          <w:rFonts w:ascii="Cambria" w:eastAsia="Times New Roman" w:hAnsi="Cambria" w:cs="Calibri"/>
        </w:rPr>
        <w:t>ed in</w:t>
      </w:r>
      <w:r w:rsidRPr="00451224">
        <w:rPr>
          <w:rFonts w:ascii="Cambria" w:eastAsia="Times New Roman" w:hAnsi="Cambria" w:cs="Calibri"/>
        </w:rPr>
        <w:t xml:space="preserve"> the communications activities on Google Docs.</w:t>
      </w:r>
      <w:r w:rsidR="007E75E0" w:rsidRPr="00451224">
        <w:rPr>
          <w:rFonts w:ascii="Cambria" w:eastAsia="Times New Roman" w:hAnsi="Cambria" w:cs="Calibri"/>
        </w:rPr>
        <w:t xml:space="preserve"> </w:t>
      </w:r>
      <w:r w:rsidRPr="00451224">
        <w:rPr>
          <w:rFonts w:ascii="Cambria" w:eastAsia="Times New Roman" w:hAnsi="Cambria" w:cs="Calibri"/>
        </w:rPr>
        <w:t xml:space="preserve">All information with respect to communication monitoring </w:t>
      </w:r>
      <w:proofErr w:type="gramStart"/>
      <w:r w:rsidRPr="00451224">
        <w:rPr>
          <w:rFonts w:ascii="Cambria" w:eastAsia="Times New Roman" w:hAnsi="Cambria" w:cs="Calibri"/>
        </w:rPr>
        <w:t>are</w:t>
      </w:r>
      <w:proofErr w:type="gramEnd"/>
      <w:r w:rsidRPr="00451224">
        <w:rPr>
          <w:rFonts w:ascii="Cambria" w:eastAsia="Times New Roman" w:hAnsi="Cambria" w:cs="Calibri"/>
        </w:rPr>
        <w:t xml:space="preserve"> online and may be checked.</w:t>
      </w:r>
      <w:r w:rsidR="007E75E0" w:rsidRPr="00451224">
        <w:rPr>
          <w:rFonts w:ascii="Cambria" w:eastAsia="Times New Roman" w:hAnsi="Cambria" w:cs="Calibri"/>
        </w:rPr>
        <w:t xml:space="preserve"> </w:t>
      </w:r>
      <w:r w:rsidRPr="00451224">
        <w:rPr>
          <w:rFonts w:ascii="Cambria" w:eastAsia="Times New Roman" w:hAnsi="Cambria" w:cs="Calibri"/>
        </w:rPr>
        <w:t xml:space="preserve">A lot of specific communication means were used to reach specific target groups: articles in media, in “Energy Technologies - generation, transmission and distribution of electric and thermal energy” magazine, leaflets, poster, rollup, project promotion on ICEMENERG’s website and in its own presentation materials, project promotion on partners websites, training materials, competitions for schools and kindergartens, presentations at workshops, conferences and seminars - articles presented in international conferences: “FOREN 2014 - 12th WEC Central &amp; Eastern Europe Regional Energy Forum” (Bucharest, 22-26.06.2014) and “CIEM-The International Conference on Energy and Environment” (Bucharest, 07-08.11.2013), presentations at Politehnica University of Bucharest for graduated students, at a master programme in energy, presence at exhibitions and fairs - project promotion and leaflet distribution at 6 important expositions and fairs energy efficiency and environment related organised in Bucharest. </w:t>
      </w:r>
      <w:r w:rsidR="00FF0EB1" w:rsidRPr="00451224">
        <w:rPr>
          <w:rFonts w:ascii="Cambria" w:eastAsia="Times New Roman" w:hAnsi="Cambria" w:cs="Calibri"/>
        </w:rPr>
        <w:t>A</w:t>
      </w:r>
      <w:r w:rsidRPr="00451224">
        <w:rPr>
          <w:rFonts w:ascii="Cambria" w:eastAsia="Times New Roman" w:hAnsi="Cambria" w:cs="Calibri"/>
        </w:rPr>
        <w:t xml:space="preserve"> study and measurements campaign with ROREC and </w:t>
      </w:r>
      <w:r w:rsidR="00451224" w:rsidRPr="00451224">
        <w:rPr>
          <w:rFonts w:ascii="Cambria" w:eastAsia="Times New Roman" w:hAnsi="Cambria" w:cs="Calibri"/>
        </w:rPr>
        <w:t xml:space="preserve">Electrolux </w:t>
      </w:r>
      <w:r w:rsidR="00451224" w:rsidRPr="00451224">
        <w:rPr>
          <w:rFonts w:ascii="Cambria" w:eastAsia="Times New Roman" w:hAnsi="Cambria" w:cs="Calibri"/>
        </w:rPr>
        <w:lastRenderedPageBreak/>
        <w:t>was</w:t>
      </w:r>
      <w:r w:rsidR="00FF0EB1" w:rsidRPr="00451224">
        <w:rPr>
          <w:rFonts w:ascii="Cambria" w:eastAsia="Times New Roman" w:hAnsi="Cambria" w:cs="Calibri"/>
        </w:rPr>
        <w:t xml:space="preserve"> carried out,</w:t>
      </w:r>
      <w:r w:rsidRPr="00451224">
        <w:rPr>
          <w:rFonts w:ascii="Cambria" w:eastAsia="Times New Roman" w:hAnsi="Cambria" w:cs="Calibri"/>
        </w:rPr>
        <w:t xml:space="preserve"> compar</w:t>
      </w:r>
      <w:r w:rsidR="00FF0EB1" w:rsidRPr="00451224">
        <w:rPr>
          <w:rFonts w:ascii="Cambria" w:eastAsia="Times New Roman" w:hAnsi="Cambria" w:cs="Calibri"/>
        </w:rPr>
        <w:t>ing</w:t>
      </w:r>
      <w:r w:rsidRPr="00451224">
        <w:rPr>
          <w:rFonts w:ascii="Cambria" w:eastAsia="Times New Roman" w:hAnsi="Cambria" w:cs="Calibri"/>
        </w:rPr>
        <w:t xml:space="preserve"> results (consumptions, LCC, payback period) for 4 old obsolete refrigerators with </w:t>
      </w:r>
      <w:r w:rsidR="00FF0EB1" w:rsidRPr="00451224">
        <w:rPr>
          <w:rFonts w:ascii="Cambria" w:eastAsia="Times New Roman" w:hAnsi="Cambria" w:cs="Calibri"/>
        </w:rPr>
        <w:t xml:space="preserve">a </w:t>
      </w:r>
      <w:r w:rsidRPr="00451224">
        <w:rPr>
          <w:rFonts w:ascii="Cambria" w:eastAsia="Times New Roman" w:hAnsi="Cambria" w:cs="Calibri"/>
        </w:rPr>
        <w:t>new efficient one</w:t>
      </w:r>
      <w:r w:rsidR="00FF0EB1" w:rsidRPr="00451224">
        <w:rPr>
          <w:rFonts w:ascii="Cambria" w:eastAsia="Times New Roman" w:hAnsi="Cambria" w:cs="Calibri"/>
        </w:rPr>
        <w:t>,</w:t>
      </w:r>
      <w:r w:rsidRPr="00451224">
        <w:rPr>
          <w:rFonts w:ascii="Cambria" w:eastAsia="Times New Roman" w:hAnsi="Cambria" w:cs="Calibri"/>
        </w:rPr>
        <w:t xml:space="preserve"> communicati</w:t>
      </w:r>
      <w:r w:rsidR="00FF0EB1" w:rsidRPr="00451224">
        <w:rPr>
          <w:rFonts w:ascii="Cambria" w:eastAsia="Times New Roman" w:hAnsi="Cambria" w:cs="Calibri"/>
        </w:rPr>
        <w:t>ng</w:t>
      </w:r>
      <w:r w:rsidRPr="00451224">
        <w:rPr>
          <w:rFonts w:ascii="Cambria" w:eastAsia="Times New Roman" w:hAnsi="Cambria" w:cs="Calibri"/>
        </w:rPr>
        <w:t xml:space="preserve"> </w:t>
      </w:r>
      <w:r w:rsidR="00FF0EB1" w:rsidRPr="00451224">
        <w:rPr>
          <w:rFonts w:ascii="Cambria" w:eastAsia="Times New Roman" w:hAnsi="Cambria" w:cs="Calibri"/>
        </w:rPr>
        <w:t>on the results</w:t>
      </w:r>
      <w:r w:rsidRPr="00451224">
        <w:rPr>
          <w:rFonts w:ascii="Cambria" w:eastAsia="Times New Roman" w:hAnsi="Cambria" w:cs="Calibri"/>
        </w:rPr>
        <w:t>.</w:t>
      </w:r>
    </w:p>
    <w:p w14:paraId="4722F585" w14:textId="2EFA90E1" w:rsidR="00635916" w:rsidRPr="00451224" w:rsidRDefault="00635916" w:rsidP="00AE4FF1">
      <w:pPr>
        <w:spacing w:after="0"/>
        <w:ind w:right="74"/>
        <w:rPr>
          <w:rFonts w:ascii="Cambria" w:eastAsia="Times New Roman" w:hAnsi="Cambria" w:cs="Calibri"/>
        </w:rPr>
      </w:pPr>
      <w:r w:rsidRPr="00451224">
        <w:rPr>
          <w:rFonts w:ascii="Cambria" w:eastAsia="Times New Roman" w:hAnsi="Cambria" w:cs="Calibri"/>
        </w:rPr>
        <w:t xml:space="preserve">As for WP5, ICEMENERG intended to subcontract </w:t>
      </w:r>
      <w:r w:rsidR="00FF0EB1" w:rsidRPr="00451224">
        <w:rPr>
          <w:rFonts w:ascii="Cambria" w:eastAsia="Times New Roman" w:hAnsi="Cambria" w:cs="Calibri"/>
        </w:rPr>
        <w:t xml:space="preserve">an </w:t>
      </w:r>
      <w:r w:rsidRPr="00451224">
        <w:rPr>
          <w:rFonts w:ascii="Cambria" w:eastAsia="Times New Roman" w:hAnsi="Cambria" w:cs="Calibri"/>
        </w:rPr>
        <w:t>NG</w:t>
      </w:r>
      <w:r w:rsidR="00FF0EB1" w:rsidRPr="00451224">
        <w:rPr>
          <w:rFonts w:ascii="Cambria" w:eastAsia="Times New Roman" w:hAnsi="Cambria" w:cs="Calibri"/>
        </w:rPr>
        <w:t xml:space="preserve">O </w:t>
      </w:r>
      <w:r w:rsidRPr="00451224">
        <w:rPr>
          <w:rFonts w:ascii="Cambria" w:eastAsia="Times New Roman" w:hAnsi="Cambria" w:cs="Calibri"/>
        </w:rPr>
        <w:t xml:space="preserve">for </w:t>
      </w:r>
      <w:r w:rsidR="00FF0EB1" w:rsidRPr="00451224">
        <w:rPr>
          <w:rFonts w:ascii="Cambria" w:eastAsia="Times New Roman" w:hAnsi="Cambria" w:cs="Calibri"/>
        </w:rPr>
        <w:t xml:space="preserve">the development of </w:t>
      </w:r>
      <w:r w:rsidRPr="00451224">
        <w:rPr>
          <w:rFonts w:ascii="Cambria" w:eastAsia="Times New Roman" w:hAnsi="Cambria" w:cs="Calibri"/>
        </w:rPr>
        <w:t xml:space="preserve">communication activities </w:t>
      </w:r>
      <w:r w:rsidR="00FF0EB1" w:rsidRPr="00451224">
        <w:rPr>
          <w:rFonts w:ascii="Cambria" w:eastAsia="Times New Roman" w:hAnsi="Cambria" w:cs="Calibri"/>
        </w:rPr>
        <w:t>but</w:t>
      </w:r>
      <w:r w:rsidRPr="00451224">
        <w:rPr>
          <w:rFonts w:ascii="Cambria" w:eastAsia="Times New Roman" w:hAnsi="Cambria" w:cs="Calibri"/>
        </w:rPr>
        <w:t xml:space="preserve"> this was not possible</w:t>
      </w:r>
      <w:r w:rsidR="00FF0EB1" w:rsidRPr="00451224">
        <w:rPr>
          <w:rFonts w:ascii="Cambria" w:eastAsia="Times New Roman" w:hAnsi="Cambria" w:cs="Calibri"/>
        </w:rPr>
        <w:t xml:space="preserve"> for budget reasons.</w:t>
      </w:r>
    </w:p>
    <w:p w14:paraId="2331D6DF" w14:textId="77777777" w:rsidR="00635916" w:rsidRPr="00E536B2" w:rsidRDefault="00635916" w:rsidP="00AE4FF1">
      <w:pPr>
        <w:spacing w:after="0"/>
        <w:ind w:right="74"/>
        <w:rPr>
          <w:rFonts w:asciiTheme="majorHAnsi" w:eastAsia="Times New Roman" w:hAnsiTheme="majorHAnsi" w:cs="Calibri"/>
        </w:rPr>
      </w:pPr>
    </w:p>
    <w:p w14:paraId="4A0CDD89" w14:textId="0EAAA28E" w:rsidR="00635916" w:rsidRPr="00E536B2" w:rsidRDefault="00635916" w:rsidP="007E75E0">
      <w:pPr>
        <w:keepNext/>
        <w:numPr>
          <w:ilvl w:val="2"/>
          <w:numId w:val="3"/>
        </w:numPr>
        <w:spacing w:before="240" w:after="60"/>
        <w:ind w:left="0" w:firstLine="0"/>
        <w:outlineLvl w:val="2"/>
        <w:rPr>
          <w:rFonts w:asciiTheme="majorHAnsi" w:eastAsia="Times New Roman" w:hAnsiTheme="majorHAnsi"/>
          <w:b/>
          <w:bCs/>
          <w:sz w:val="26"/>
          <w:szCs w:val="26"/>
        </w:rPr>
      </w:pPr>
      <w:bookmarkStart w:id="265" w:name="_Toc418756509"/>
      <w:r w:rsidRPr="00E536B2">
        <w:rPr>
          <w:rFonts w:asciiTheme="majorHAnsi" w:eastAsia="Times New Roman" w:hAnsiTheme="majorHAnsi"/>
          <w:b/>
          <w:bCs/>
          <w:sz w:val="26"/>
          <w:szCs w:val="26"/>
        </w:rPr>
        <w:t>Assessment of individual performance</w:t>
      </w:r>
      <w:bookmarkEnd w:id="265"/>
    </w:p>
    <w:p w14:paraId="72D2BE7C" w14:textId="1D9FBF7B" w:rsidR="00635916" w:rsidRPr="00451224" w:rsidRDefault="00D83FA2" w:rsidP="00AE4FF1">
      <w:pPr>
        <w:autoSpaceDE w:val="0"/>
        <w:spacing w:after="0"/>
        <w:rPr>
          <w:rFonts w:ascii="Cambria" w:eastAsia="Times New Roman" w:hAnsi="Cambria" w:cs="Calibri"/>
        </w:rPr>
      </w:pPr>
      <w:r w:rsidRPr="00451224">
        <w:rPr>
          <w:rFonts w:ascii="Cambria" w:eastAsia="Times New Roman" w:hAnsi="Cambria" w:cs="Calibri"/>
        </w:rPr>
        <w:t>C</w:t>
      </w:r>
      <w:r w:rsidR="00635916" w:rsidRPr="00451224">
        <w:rPr>
          <w:rFonts w:ascii="Cambria" w:eastAsia="Times New Roman" w:hAnsi="Cambria" w:cs="Calibri"/>
        </w:rPr>
        <w:t>ommunication activit</w:t>
      </w:r>
      <w:r w:rsidRPr="00451224">
        <w:rPr>
          <w:rFonts w:ascii="Cambria" w:eastAsia="Times New Roman" w:hAnsi="Cambria" w:cs="Calibri"/>
        </w:rPr>
        <w:t>ies went particularly well:</w:t>
      </w:r>
      <w:r w:rsidR="00635916" w:rsidRPr="00451224">
        <w:rPr>
          <w:rFonts w:ascii="Cambria" w:eastAsia="Times New Roman" w:hAnsi="Cambria" w:cs="Calibri"/>
        </w:rPr>
        <w:t xml:space="preserve"> presentations, media coverage, press </w:t>
      </w:r>
      <w:r w:rsidRPr="00451224">
        <w:rPr>
          <w:rFonts w:ascii="Cambria" w:eastAsia="Times New Roman" w:hAnsi="Cambria" w:cs="Calibri"/>
        </w:rPr>
        <w:t>r</w:t>
      </w:r>
      <w:r w:rsidR="00635916" w:rsidRPr="00451224">
        <w:rPr>
          <w:rFonts w:ascii="Cambria" w:eastAsia="Times New Roman" w:hAnsi="Cambria" w:cs="Calibri"/>
        </w:rPr>
        <w:t>eleases</w:t>
      </w:r>
      <w:r w:rsidRPr="00451224">
        <w:rPr>
          <w:rFonts w:ascii="Cambria" w:eastAsia="Times New Roman" w:hAnsi="Cambria" w:cs="Calibri"/>
        </w:rPr>
        <w:t xml:space="preserve"> </w:t>
      </w:r>
      <w:r w:rsidR="00635916" w:rsidRPr="00451224">
        <w:rPr>
          <w:rFonts w:ascii="Cambria" w:eastAsia="Times New Roman" w:hAnsi="Cambria" w:cs="Calibri"/>
        </w:rPr>
        <w:t>/</w:t>
      </w:r>
      <w:r w:rsidRPr="00451224">
        <w:rPr>
          <w:rFonts w:ascii="Cambria" w:eastAsia="Times New Roman" w:hAnsi="Cambria" w:cs="Calibri"/>
        </w:rPr>
        <w:t xml:space="preserve"> </w:t>
      </w:r>
      <w:r w:rsidR="00635916" w:rsidRPr="00451224">
        <w:rPr>
          <w:rFonts w:ascii="Cambria" w:eastAsia="Times New Roman" w:hAnsi="Cambria" w:cs="Calibri"/>
        </w:rPr>
        <w:t xml:space="preserve">articles, links from other websites. ICEMENERG </w:t>
      </w:r>
      <w:r w:rsidRPr="00451224">
        <w:rPr>
          <w:rFonts w:ascii="Cambria" w:eastAsia="Times New Roman" w:hAnsi="Cambria" w:cs="Calibri"/>
        </w:rPr>
        <w:t xml:space="preserve">has </w:t>
      </w:r>
      <w:r w:rsidR="00635916" w:rsidRPr="00451224">
        <w:rPr>
          <w:rFonts w:ascii="Cambria" w:eastAsia="Times New Roman" w:hAnsi="Cambria" w:cs="Calibri"/>
        </w:rPr>
        <w:t xml:space="preserve">been actively promoting “topten.info.ro” and Topten </w:t>
      </w:r>
      <w:r w:rsidRPr="00451224">
        <w:rPr>
          <w:rFonts w:ascii="Cambria" w:eastAsia="Times New Roman" w:hAnsi="Cambria" w:cs="Calibri"/>
        </w:rPr>
        <w:t xml:space="preserve">in general </w:t>
      </w:r>
      <w:r w:rsidR="00635916" w:rsidRPr="00451224">
        <w:rPr>
          <w:rFonts w:ascii="Cambria" w:eastAsia="Times New Roman" w:hAnsi="Cambria" w:cs="Calibri"/>
        </w:rPr>
        <w:t>using all possible communications means. There was also a good cooperation between ICEMENERG and</w:t>
      </w:r>
      <w:r w:rsidRPr="00451224">
        <w:rPr>
          <w:rFonts w:ascii="Cambria" w:eastAsia="Times New Roman" w:hAnsi="Cambria" w:cs="Calibri"/>
        </w:rPr>
        <w:t xml:space="preserve"> the</w:t>
      </w:r>
      <w:r w:rsidR="00635916" w:rsidRPr="00451224">
        <w:rPr>
          <w:rFonts w:ascii="Cambria" w:eastAsia="Times New Roman" w:hAnsi="Cambria" w:cs="Calibri"/>
        </w:rPr>
        <w:t xml:space="preserve"> Ministry of the Environment, </w:t>
      </w:r>
      <w:r w:rsidRPr="00451224">
        <w:rPr>
          <w:rFonts w:ascii="Cambria" w:eastAsia="Times New Roman" w:hAnsi="Cambria" w:cs="Calibri"/>
        </w:rPr>
        <w:t xml:space="preserve">the </w:t>
      </w:r>
      <w:r w:rsidR="00635916" w:rsidRPr="00451224">
        <w:rPr>
          <w:rFonts w:ascii="Cambria" w:eastAsia="Times New Roman" w:hAnsi="Cambria" w:cs="Calibri"/>
        </w:rPr>
        <w:t xml:space="preserve">Romanian Authority for Energy Regulation, local authorities, Environmental NGOs, universities (Politehnica University of Bucharest) in order to promote and spread the information about the project. ICEMENERG had a good collaboration with retailers, key operators in the promotion of the most energy efficient products. </w:t>
      </w:r>
      <w:r w:rsidRPr="00451224">
        <w:rPr>
          <w:rFonts w:ascii="Cambria" w:eastAsia="Times New Roman" w:hAnsi="Cambria" w:cs="Calibri"/>
        </w:rPr>
        <w:t>The m</w:t>
      </w:r>
      <w:r w:rsidR="00635916" w:rsidRPr="00451224">
        <w:rPr>
          <w:rFonts w:ascii="Cambria" w:eastAsia="Times New Roman" w:hAnsi="Cambria" w:cs="Calibri"/>
        </w:rPr>
        <w:t xml:space="preserve">ain achievement was the increased interest of consumers for top runner products, to reduce operation costs by reducing the energy consumption of the home appliances. </w:t>
      </w:r>
    </w:p>
    <w:p w14:paraId="3A2C59EB" w14:textId="77777777" w:rsidR="00B621B3" w:rsidRPr="00451224" w:rsidRDefault="00B621B3" w:rsidP="00AE4FF1">
      <w:pPr>
        <w:autoSpaceDE w:val="0"/>
        <w:spacing w:after="0"/>
        <w:rPr>
          <w:rFonts w:ascii="Cambria" w:eastAsia="Times New Roman" w:hAnsi="Cambria" w:cs="Calibri"/>
        </w:rPr>
      </w:pPr>
    </w:p>
    <w:p w14:paraId="19E294E2" w14:textId="5CA54163"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rPr>
        <w:t>What did not go so well at the beginning of the project was the site “topten.info.ro” hosted on ICEMENERG’s server (</w:t>
      </w:r>
      <w:r w:rsidR="00B621B3" w:rsidRPr="00451224">
        <w:rPr>
          <w:rFonts w:ascii="Cambria" w:eastAsia="Times New Roman" w:hAnsi="Cambria" w:cs="Calibri"/>
        </w:rPr>
        <w:t xml:space="preserve">subject of </w:t>
      </w:r>
      <w:r w:rsidRPr="00451224">
        <w:rPr>
          <w:rFonts w:ascii="Cambria" w:eastAsia="Times New Roman" w:hAnsi="Cambria" w:cs="Calibri"/>
        </w:rPr>
        <w:t xml:space="preserve">interruptions and viruses’ attacks). </w:t>
      </w:r>
      <w:r w:rsidR="00B621B3" w:rsidRPr="00451224">
        <w:rPr>
          <w:rFonts w:ascii="Cambria" w:eastAsia="Times New Roman" w:hAnsi="Cambria" w:cs="Calibri"/>
        </w:rPr>
        <w:t>The p</w:t>
      </w:r>
      <w:r w:rsidRPr="00451224">
        <w:rPr>
          <w:rFonts w:ascii="Cambria" w:eastAsia="Times New Roman" w:hAnsi="Cambria" w:cs="Calibri"/>
        </w:rPr>
        <w:t xml:space="preserve">roblem was solved by </w:t>
      </w:r>
      <w:r w:rsidR="00B621B3" w:rsidRPr="00451224">
        <w:rPr>
          <w:rFonts w:ascii="Cambria" w:eastAsia="Times New Roman" w:hAnsi="Cambria" w:cs="Calibri"/>
        </w:rPr>
        <w:t xml:space="preserve">the </w:t>
      </w:r>
      <w:r w:rsidRPr="00451224">
        <w:rPr>
          <w:rFonts w:ascii="Cambria" w:eastAsia="Times New Roman" w:hAnsi="Cambria" w:cs="Calibri"/>
        </w:rPr>
        <w:t xml:space="preserve">successful implementation of a new website with a new design, a new CMS and hosted on an external server. </w:t>
      </w:r>
      <w:r w:rsidR="00B621B3" w:rsidRPr="00451224">
        <w:rPr>
          <w:rFonts w:ascii="Cambria" w:eastAsia="Times New Roman" w:hAnsi="Cambria" w:cs="Calibri"/>
        </w:rPr>
        <w:t>Also,</w:t>
      </w:r>
      <w:r w:rsidRPr="00451224">
        <w:rPr>
          <w:rFonts w:ascii="Cambria" w:eastAsia="Times New Roman" w:hAnsi="Cambria" w:cs="Calibri"/>
        </w:rPr>
        <w:t xml:space="preserve"> due to technical issues</w:t>
      </w:r>
      <w:r w:rsidR="00B621B3" w:rsidRPr="00451224">
        <w:rPr>
          <w:rFonts w:ascii="Cambria" w:eastAsia="Times New Roman" w:hAnsi="Cambria" w:cs="Calibri"/>
        </w:rPr>
        <w:t>,</w:t>
      </w:r>
      <w:r w:rsidRPr="00451224">
        <w:rPr>
          <w:rFonts w:ascii="Cambria" w:eastAsia="Times New Roman" w:hAnsi="Cambria" w:cs="Calibri"/>
        </w:rPr>
        <w:t xml:space="preserve"> when new products were introduced to the website, it was necessary to revert to an older version to avoid having any downtime. The new products were then reintroduced on the website, but these issues led to delays </w:t>
      </w:r>
      <w:r w:rsidR="00B621B3" w:rsidRPr="00451224">
        <w:rPr>
          <w:rFonts w:ascii="Cambria" w:eastAsia="Times New Roman" w:hAnsi="Cambria" w:cs="Calibri"/>
        </w:rPr>
        <w:t xml:space="preserve">compared to </w:t>
      </w:r>
      <w:r w:rsidRPr="00451224">
        <w:rPr>
          <w:rFonts w:ascii="Cambria" w:eastAsia="Times New Roman" w:hAnsi="Cambria" w:cs="Calibri"/>
        </w:rPr>
        <w:t>the initial schedule.</w:t>
      </w:r>
    </w:p>
    <w:p w14:paraId="24766311" w14:textId="3BC1ED4C" w:rsidR="00635916" w:rsidRPr="00451224" w:rsidRDefault="00635916" w:rsidP="00AE4FF1">
      <w:pPr>
        <w:autoSpaceDE w:val="0"/>
        <w:spacing w:after="0"/>
        <w:rPr>
          <w:rFonts w:ascii="Cambria" w:eastAsia="Times New Roman" w:hAnsi="Cambria" w:cs="Calibri"/>
        </w:rPr>
      </w:pPr>
      <w:r w:rsidRPr="00451224">
        <w:rPr>
          <w:rFonts w:ascii="Cambria" w:eastAsia="Times New Roman" w:hAnsi="Cambria" w:cs="Calibri"/>
        </w:rPr>
        <w:t>There have been difficulties and delays in gathering some project tasks and objectives due to the inconsistencies in the structure of the staff involved in the project (the Project Manager and one person of the team project left ICEMENERG at the end of April 2013; the senior expert, has been changed</w:t>
      </w:r>
      <w:r w:rsidR="00BD69A1" w:rsidRPr="00451224">
        <w:rPr>
          <w:rFonts w:ascii="Cambria" w:eastAsia="Times New Roman" w:hAnsi="Cambria" w:cs="Calibri"/>
        </w:rPr>
        <w:t xml:space="preserve"> </w:t>
      </w:r>
      <w:r w:rsidRPr="00451224">
        <w:rPr>
          <w:rFonts w:ascii="Cambria" w:eastAsia="Times New Roman" w:hAnsi="Cambria" w:cs="Calibri"/>
        </w:rPr>
        <w:t xml:space="preserve">two times during the project due to the departure from ICEMENERG of the responsible persons). This problem regarding the lack of continuity of staff involved was emphasized by the fact that </w:t>
      </w:r>
      <w:r w:rsidR="00BD69A1" w:rsidRPr="00451224">
        <w:rPr>
          <w:rFonts w:ascii="Cambria" w:eastAsia="Times New Roman" w:hAnsi="Cambria" w:cs="Calibri"/>
        </w:rPr>
        <w:t>they occurred</w:t>
      </w:r>
      <w:r w:rsidRPr="00451224">
        <w:rPr>
          <w:rFonts w:ascii="Cambria" w:eastAsia="Times New Roman" w:hAnsi="Cambria" w:cs="Calibri"/>
        </w:rPr>
        <w:t xml:space="preserve"> just before the interim reporting phase. However, two people </w:t>
      </w:r>
      <w:r w:rsidR="00BD69A1" w:rsidRPr="00451224">
        <w:rPr>
          <w:rFonts w:ascii="Cambria" w:eastAsia="Times New Roman" w:hAnsi="Cambria" w:cs="Calibri"/>
        </w:rPr>
        <w:t>present in the</w:t>
      </w:r>
      <w:r w:rsidRPr="00451224">
        <w:rPr>
          <w:rFonts w:ascii="Cambria" w:eastAsia="Times New Roman" w:hAnsi="Cambria" w:cs="Calibri"/>
        </w:rPr>
        <w:t xml:space="preserve"> new team </w:t>
      </w:r>
      <w:r w:rsidR="00BD69A1" w:rsidRPr="00451224">
        <w:rPr>
          <w:rFonts w:ascii="Cambria" w:eastAsia="Times New Roman" w:hAnsi="Cambria" w:cs="Calibri"/>
        </w:rPr>
        <w:t xml:space="preserve">had experience in the project and </w:t>
      </w:r>
      <w:r w:rsidRPr="00451224">
        <w:rPr>
          <w:rFonts w:ascii="Cambria" w:eastAsia="Times New Roman" w:hAnsi="Cambria" w:cs="Calibri"/>
        </w:rPr>
        <w:t xml:space="preserve">succeeded to overcome these drawbacks in order to achieve the project objectives as well and accurately as possible. </w:t>
      </w:r>
    </w:p>
    <w:p w14:paraId="6CC34928" w14:textId="77777777" w:rsidR="00635916" w:rsidRPr="00E536B2" w:rsidRDefault="00635916" w:rsidP="00AE4FF1">
      <w:pPr>
        <w:autoSpaceDE w:val="0"/>
        <w:spacing w:after="0"/>
        <w:rPr>
          <w:rFonts w:asciiTheme="majorHAnsi" w:eastAsia="Times New Roman" w:hAnsiTheme="majorHAnsi" w:cs="Calibri"/>
        </w:rPr>
      </w:pPr>
      <w:r w:rsidRPr="00E536B2">
        <w:rPr>
          <w:rFonts w:asciiTheme="majorHAnsi" w:eastAsia="Times New Roman" w:hAnsiTheme="majorHAnsi" w:cs="Calibri"/>
        </w:rPr>
        <w:t xml:space="preserve"> </w:t>
      </w:r>
    </w:p>
    <w:p w14:paraId="1ADA7666" w14:textId="77777777" w:rsidR="00635916" w:rsidRPr="00E536B2" w:rsidRDefault="00635916" w:rsidP="007E75E0">
      <w:pPr>
        <w:keepNext/>
        <w:numPr>
          <w:ilvl w:val="2"/>
          <w:numId w:val="3"/>
        </w:numPr>
        <w:spacing w:before="240" w:after="60"/>
        <w:ind w:left="0" w:firstLine="0"/>
        <w:outlineLvl w:val="2"/>
        <w:rPr>
          <w:rFonts w:asciiTheme="majorHAnsi" w:eastAsia="Times New Roman" w:hAnsiTheme="majorHAnsi"/>
          <w:b/>
          <w:bCs/>
          <w:sz w:val="26"/>
          <w:szCs w:val="26"/>
        </w:rPr>
      </w:pPr>
      <w:bookmarkStart w:id="266" w:name="_Toc418756510"/>
      <w:r w:rsidRPr="00E536B2">
        <w:rPr>
          <w:rFonts w:asciiTheme="majorHAnsi" w:eastAsia="Times New Roman" w:hAnsiTheme="majorHAnsi"/>
          <w:b/>
          <w:bCs/>
          <w:sz w:val="26"/>
          <w:szCs w:val="26"/>
        </w:rPr>
        <w:t>Sustainability of the action after the end of the project</w:t>
      </w:r>
      <w:bookmarkEnd w:id="266"/>
    </w:p>
    <w:p w14:paraId="49FCEC10" w14:textId="4B1412FB" w:rsidR="00635916" w:rsidRPr="00451224" w:rsidRDefault="00635916" w:rsidP="00AE4FF1">
      <w:pPr>
        <w:tabs>
          <w:tab w:val="num" w:pos="360"/>
        </w:tabs>
        <w:spacing w:after="0" w:line="240" w:lineRule="atLeast"/>
        <w:rPr>
          <w:rFonts w:ascii="Cambria" w:hAnsi="Cambria" w:cs="Arial"/>
          <w:bCs/>
          <w:lang w:val="en-US"/>
        </w:rPr>
      </w:pPr>
      <w:r w:rsidRPr="00451224">
        <w:rPr>
          <w:rFonts w:ascii="Cambria" w:hAnsi="Cambria" w:cs="Arial"/>
          <w:bCs/>
          <w:lang w:val="en-US"/>
        </w:rPr>
        <w:t xml:space="preserve">Before the new proposal Topten ACT </w:t>
      </w:r>
      <w:r w:rsidR="00BD69A1" w:rsidRPr="00451224">
        <w:rPr>
          <w:rFonts w:ascii="Cambria" w:hAnsi="Cambria" w:cs="Arial"/>
          <w:bCs/>
          <w:lang w:val="en-US"/>
        </w:rPr>
        <w:t>was awarded by the H2020 programme</w:t>
      </w:r>
      <w:r w:rsidRPr="00451224">
        <w:rPr>
          <w:rFonts w:ascii="Cambria" w:hAnsi="Cambria" w:cs="Arial"/>
          <w:bCs/>
          <w:lang w:val="en-US"/>
        </w:rPr>
        <w:t xml:space="preserve">, three </w:t>
      </w:r>
      <w:r w:rsidR="00BD69A1" w:rsidRPr="00451224">
        <w:rPr>
          <w:rFonts w:ascii="Cambria" w:hAnsi="Cambria" w:cs="Arial"/>
          <w:bCs/>
          <w:lang w:val="en-US"/>
        </w:rPr>
        <w:t xml:space="preserve">were </w:t>
      </w:r>
      <w:r w:rsidRPr="00451224">
        <w:rPr>
          <w:rFonts w:ascii="Cambria" w:eastAsia="Times New Roman" w:hAnsi="Cambria" w:cs="Calibri"/>
        </w:rPr>
        <w:t>considered for the period after 2014 during the meetings on project and TIG (Topten International</w:t>
      </w:r>
      <w:r w:rsidRPr="00451224">
        <w:rPr>
          <w:rFonts w:ascii="Cambria" w:hAnsi="Cambria" w:cs="Arial"/>
          <w:bCs/>
          <w:lang w:val="en-US"/>
        </w:rPr>
        <w:t xml:space="preserve"> Group) Assembly: </w:t>
      </w:r>
    </w:p>
    <w:p w14:paraId="06F906D2" w14:textId="2F15B274" w:rsidR="00635916" w:rsidRPr="00451224" w:rsidRDefault="00635916" w:rsidP="00AE4FF1">
      <w:pPr>
        <w:numPr>
          <w:ilvl w:val="0"/>
          <w:numId w:val="4"/>
        </w:numPr>
        <w:suppressAutoHyphens w:val="0"/>
        <w:spacing w:after="0" w:line="240" w:lineRule="atLeast"/>
        <w:rPr>
          <w:rFonts w:ascii="Cambria" w:hAnsi="Cambria" w:cs="Arial"/>
          <w:bCs/>
          <w:lang w:val="en-US"/>
        </w:rPr>
      </w:pPr>
      <w:r w:rsidRPr="00451224">
        <w:rPr>
          <w:rFonts w:ascii="Cambria" w:hAnsi="Cambria" w:cs="Arial"/>
          <w:bCs/>
          <w:lang w:val="en-US"/>
        </w:rPr>
        <w:t xml:space="preserve">Option 1 - </w:t>
      </w:r>
      <w:r w:rsidR="00BD69A1" w:rsidRPr="00451224">
        <w:rPr>
          <w:rFonts w:ascii="Cambria" w:hAnsi="Cambria" w:cs="Arial"/>
          <w:bCs/>
          <w:lang w:val="en-US"/>
        </w:rPr>
        <w:t xml:space="preserve">Many </w:t>
      </w:r>
      <w:r w:rsidRPr="00451224">
        <w:rPr>
          <w:rFonts w:ascii="Cambria" w:hAnsi="Cambria" w:cs="Arial"/>
          <w:bCs/>
          <w:lang w:val="en-US"/>
        </w:rPr>
        <w:t>Topten project</w:t>
      </w:r>
      <w:r w:rsidR="00BD69A1" w:rsidRPr="00451224">
        <w:rPr>
          <w:rFonts w:ascii="Cambria" w:hAnsi="Cambria" w:cs="Arial"/>
          <w:bCs/>
          <w:lang w:val="en-US"/>
        </w:rPr>
        <w:t>s</w:t>
      </w:r>
      <w:r w:rsidRPr="00451224">
        <w:rPr>
          <w:rFonts w:ascii="Cambria" w:hAnsi="Cambria" w:cs="Arial"/>
          <w:bCs/>
          <w:lang w:val="en-US"/>
        </w:rPr>
        <w:t xml:space="preserve"> </w:t>
      </w:r>
      <w:r w:rsidR="00BD69A1" w:rsidRPr="00451224">
        <w:rPr>
          <w:rFonts w:ascii="Cambria" w:hAnsi="Cambria" w:cs="Arial"/>
          <w:bCs/>
          <w:lang w:val="en-US"/>
        </w:rPr>
        <w:t xml:space="preserve">could have </w:t>
      </w:r>
      <w:r w:rsidRPr="00451224">
        <w:rPr>
          <w:rFonts w:ascii="Cambria" w:hAnsi="Cambria" w:cs="Arial"/>
          <w:bCs/>
          <w:lang w:val="en-US"/>
        </w:rPr>
        <w:t>stop</w:t>
      </w:r>
      <w:r w:rsidR="00BD69A1" w:rsidRPr="00451224">
        <w:rPr>
          <w:rFonts w:ascii="Cambria" w:hAnsi="Cambria" w:cs="Arial"/>
          <w:bCs/>
          <w:lang w:val="en-US"/>
        </w:rPr>
        <w:t>ped</w:t>
      </w:r>
      <w:r w:rsidRPr="00451224">
        <w:rPr>
          <w:rFonts w:ascii="Cambria" w:hAnsi="Cambria" w:cs="Arial"/>
          <w:bCs/>
          <w:lang w:val="en-US"/>
        </w:rPr>
        <w:t xml:space="preserve"> at the end of the Euro-Topten-Max project.</w:t>
      </w:r>
    </w:p>
    <w:p w14:paraId="1A875413" w14:textId="7CD2CBAD" w:rsidR="00635916" w:rsidRPr="00451224" w:rsidRDefault="00635916" w:rsidP="00AE4FF1">
      <w:pPr>
        <w:numPr>
          <w:ilvl w:val="0"/>
          <w:numId w:val="4"/>
        </w:numPr>
        <w:suppressAutoHyphens w:val="0"/>
        <w:spacing w:after="0" w:line="240" w:lineRule="atLeast"/>
        <w:rPr>
          <w:rFonts w:ascii="Cambria" w:hAnsi="Cambria" w:cs="Arial"/>
          <w:bCs/>
          <w:lang w:val="en-US"/>
        </w:rPr>
      </w:pPr>
      <w:r w:rsidRPr="00451224">
        <w:rPr>
          <w:rFonts w:ascii="Cambria" w:hAnsi="Cambria" w:cs="Arial"/>
          <w:bCs/>
          <w:lang w:val="en-US"/>
        </w:rPr>
        <w:t xml:space="preserve">Options 2 - 50% of the countries involved </w:t>
      </w:r>
      <w:r w:rsidR="00BD69A1" w:rsidRPr="00451224">
        <w:rPr>
          <w:rFonts w:ascii="Cambria" w:hAnsi="Cambria" w:cs="Arial"/>
          <w:bCs/>
          <w:lang w:val="en-US"/>
        </w:rPr>
        <w:t xml:space="preserve">would </w:t>
      </w:r>
      <w:r w:rsidRPr="00451224">
        <w:rPr>
          <w:rFonts w:ascii="Cambria" w:hAnsi="Cambria" w:cs="Arial"/>
          <w:bCs/>
          <w:lang w:val="en-US"/>
        </w:rPr>
        <w:t>continue their Topten Project with national funding.</w:t>
      </w:r>
    </w:p>
    <w:p w14:paraId="54B10FB4" w14:textId="6E6BCF80" w:rsidR="00635916" w:rsidRPr="00451224" w:rsidRDefault="00635916" w:rsidP="00AE4FF1">
      <w:pPr>
        <w:numPr>
          <w:ilvl w:val="0"/>
          <w:numId w:val="4"/>
        </w:numPr>
        <w:suppressAutoHyphens w:val="0"/>
        <w:spacing w:after="0" w:line="240" w:lineRule="atLeast"/>
        <w:rPr>
          <w:rFonts w:ascii="Cambria" w:hAnsi="Cambria" w:cs="Arial"/>
          <w:bCs/>
          <w:lang w:val="en-US"/>
        </w:rPr>
      </w:pPr>
      <w:r w:rsidRPr="00451224">
        <w:rPr>
          <w:rFonts w:ascii="Cambria" w:hAnsi="Cambria" w:cs="Arial"/>
          <w:bCs/>
          <w:lang w:val="en-US"/>
        </w:rPr>
        <w:t xml:space="preserve">Option 3 - The project </w:t>
      </w:r>
      <w:r w:rsidR="00BD69A1" w:rsidRPr="00451224">
        <w:rPr>
          <w:rFonts w:ascii="Cambria" w:hAnsi="Cambria" w:cs="Arial"/>
          <w:bCs/>
          <w:lang w:val="en-US"/>
        </w:rPr>
        <w:t xml:space="preserve">would </w:t>
      </w:r>
      <w:r w:rsidRPr="00451224">
        <w:rPr>
          <w:rFonts w:ascii="Cambria" w:hAnsi="Cambria" w:cs="Arial"/>
          <w:bCs/>
          <w:lang w:val="en-US"/>
        </w:rPr>
        <w:t xml:space="preserve">continue with the full team. National and European public or private funders support the idea of a "Topten public service" continuously informing on BAT, steering consumers awareness, and helping the elaboration and enforcement of product regulations </w:t>
      </w:r>
    </w:p>
    <w:p w14:paraId="27B44C13" w14:textId="1B7EA66E" w:rsidR="00635916" w:rsidRPr="00451224" w:rsidRDefault="00635916" w:rsidP="00AE4FF1">
      <w:pPr>
        <w:autoSpaceDE w:val="0"/>
        <w:spacing w:after="0"/>
        <w:rPr>
          <w:rFonts w:ascii="Cambria" w:hAnsi="Cambria"/>
        </w:rPr>
      </w:pPr>
      <w:r w:rsidRPr="00451224">
        <w:rPr>
          <w:rFonts w:ascii="Cambria" w:hAnsi="Cambria"/>
        </w:rPr>
        <w:lastRenderedPageBreak/>
        <w:t xml:space="preserve">ICEMENERG chose to continue and sustain the project activities after the end of </w:t>
      </w:r>
      <w:r w:rsidR="00160BD2" w:rsidRPr="00451224">
        <w:rPr>
          <w:rFonts w:ascii="Cambria" w:hAnsi="Cambria"/>
        </w:rPr>
        <w:t xml:space="preserve">Euro-Topten Max </w:t>
      </w:r>
      <w:r w:rsidRPr="00451224">
        <w:rPr>
          <w:rFonts w:ascii="Cambria" w:hAnsi="Cambria"/>
        </w:rPr>
        <w:t xml:space="preserve">at least 2 years. An opportunity for ICEMENERG to obtain national funding was the reorganisation in 2014 as a National Institute for Energy Research and Development within the Romanian Ministry of </w:t>
      </w:r>
      <w:r w:rsidRPr="00451224">
        <w:rPr>
          <w:rFonts w:ascii="Cambria" w:hAnsi="Cambria" w:cs="Arial"/>
          <w:lang w:val="en-US"/>
        </w:rPr>
        <w:t>Education and Scientific Research</w:t>
      </w:r>
      <w:r w:rsidRPr="00451224">
        <w:rPr>
          <w:rFonts w:ascii="Cambria" w:hAnsi="Cambria"/>
        </w:rPr>
        <w:t xml:space="preserve">. This opened the possibility to </w:t>
      </w:r>
      <w:r w:rsidR="00160BD2" w:rsidRPr="00451224">
        <w:rPr>
          <w:rFonts w:ascii="Cambria" w:hAnsi="Cambria"/>
        </w:rPr>
        <w:t xml:space="preserve">have </w:t>
      </w:r>
      <w:r w:rsidRPr="00451224">
        <w:rPr>
          <w:rFonts w:ascii="Cambria" w:hAnsi="Cambria"/>
        </w:rPr>
        <w:t xml:space="preserve">access </w:t>
      </w:r>
      <w:r w:rsidR="00160BD2" w:rsidRPr="00451224">
        <w:rPr>
          <w:rFonts w:ascii="Cambria" w:hAnsi="Cambria"/>
        </w:rPr>
        <w:t xml:space="preserve">to </w:t>
      </w:r>
      <w:r w:rsidRPr="00451224">
        <w:rPr>
          <w:rFonts w:ascii="Cambria" w:hAnsi="Cambria"/>
        </w:rPr>
        <w:t xml:space="preserve">research funds </w:t>
      </w:r>
      <w:r w:rsidR="00160BD2" w:rsidRPr="00451224">
        <w:rPr>
          <w:rFonts w:ascii="Cambria" w:hAnsi="Cambria"/>
        </w:rPr>
        <w:t xml:space="preserve">from </w:t>
      </w:r>
      <w:r w:rsidRPr="00451224">
        <w:rPr>
          <w:rFonts w:ascii="Cambria" w:hAnsi="Cambria"/>
        </w:rPr>
        <w:t>various program</w:t>
      </w:r>
      <w:r w:rsidR="00160BD2" w:rsidRPr="00451224">
        <w:rPr>
          <w:rFonts w:ascii="Cambria" w:hAnsi="Cambria"/>
        </w:rPr>
        <w:t>me</w:t>
      </w:r>
      <w:r w:rsidRPr="00451224">
        <w:rPr>
          <w:rFonts w:ascii="Cambria" w:hAnsi="Cambria"/>
        </w:rPr>
        <w:t xml:space="preserve">s launched by the Ministry, in order to </w:t>
      </w:r>
      <w:r w:rsidR="00160BD2" w:rsidRPr="00451224">
        <w:rPr>
          <w:rFonts w:ascii="Cambria" w:hAnsi="Cambria"/>
        </w:rPr>
        <w:t xml:space="preserve">maintain </w:t>
      </w:r>
      <w:r w:rsidRPr="00451224">
        <w:rPr>
          <w:rFonts w:ascii="Cambria" w:hAnsi="Cambria"/>
        </w:rPr>
        <w:t xml:space="preserve">“topten.info.ro” portal after the </w:t>
      </w:r>
      <w:r w:rsidR="00160BD2" w:rsidRPr="00451224">
        <w:rPr>
          <w:rFonts w:ascii="Cambria" w:hAnsi="Cambria"/>
        </w:rPr>
        <w:t>EU</w:t>
      </w:r>
      <w:r w:rsidRPr="00451224">
        <w:rPr>
          <w:rFonts w:ascii="Cambria" w:hAnsi="Cambria"/>
        </w:rPr>
        <w:t xml:space="preserve"> project completion. Fortunately Top</w:t>
      </w:r>
      <w:r w:rsidR="00160BD2" w:rsidRPr="00451224">
        <w:rPr>
          <w:rFonts w:ascii="Cambria" w:hAnsi="Cambria"/>
        </w:rPr>
        <w:t>t</w:t>
      </w:r>
      <w:r w:rsidRPr="00451224">
        <w:rPr>
          <w:rFonts w:ascii="Cambria" w:hAnsi="Cambria"/>
        </w:rPr>
        <w:t xml:space="preserve">en ACT was </w:t>
      </w:r>
      <w:r w:rsidR="00160BD2" w:rsidRPr="00451224">
        <w:rPr>
          <w:rFonts w:ascii="Cambria" w:hAnsi="Cambria"/>
        </w:rPr>
        <w:t xml:space="preserve">accepted by H2020 </w:t>
      </w:r>
      <w:r w:rsidRPr="00451224">
        <w:rPr>
          <w:rFonts w:ascii="Cambria" w:hAnsi="Cambria"/>
        </w:rPr>
        <w:t>and the project will continue 3 years with European funding.</w:t>
      </w:r>
    </w:p>
    <w:p w14:paraId="4AD74D05" w14:textId="77777777" w:rsidR="00635916" w:rsidRPr="00E536B2" w:rsidRDefault="00635916" w:rsidP="00635916">
      <w:pPr>
        <w:keepNext/>
        <w:numPr>
          <w:ilvl w:val="2"/>
          <w:numId w:val="3"/>
        </w:numPr>
        <w:spacing w:before="240" w:after="60"/>
        <w:ind w:left="0" w:firstLine="0"/>
        <w:outlineLvl w:val="2"/>
        <w:rPr>
          <w:rFonts w:asciiTheme="majorHAnsi" w:eastAsia="Times New Roman" w:hAnsiTheme="majorHAnsi"/>
          <w:b/>
          <w:bCs/>
          <w:sz w:val="26"/>
          <w:szCs w:val="26"/>
        </w:rPr>
      </w:pPr>
      <w:bookmarkStart w:id="267" w:name="_Toc418756511"/>
      <w:r w:rsidRPr="00E536B2">
        <w:rPr>
          <w:rFonts w:asciiTheme="majorHAnsi" w:eastAsia="Times New Roman" w:hAnsiTheme="majorHAnsi"/>
          <w:b/>
          <w:bCs/>
          <w:sz w:val="26"/>
          <w:szCs w:val="26"/>
        </w:rPr>
        <w:t>Review of resources</w:t>
      </w:r>
      <w:bookmarkEnd w:id="267"/>
      <w:r w:rsidRPr="00E536B2">
        <w:rPr>
          <w:rFonts w:asciiTheme="majorHAnsi" w:eastAsia="Times New Roman" w:hAnsiTheme="majorHAnsi"/>
          <w:b/>
          <w:bCs/>
          <w:sz w:val="26"/>
          <w:szCs w:val="26"/>
        </w:rPr>
        <w:t xml:space="preserve"> </w:t>
      </w:r>
    </w:p>
    <w:p w14:paraId="40B283AC" w14:textId="77777777" w:rsidR="00635916" w:rsidRPr="00E536B2" w:rsidRDefault="00635916" w:rsidP="00635916">
      <w:pPr>
        <w:pStyle w:val="Style3"/>
        <w:ind w:left="0" w:firstLine="0"/>
        <w:rPr>
          <w:rFonts w:asciiTheme="majorHAnsi" w:hAnsiTheme="majorHAnsi"/>
        </w:rPr>
      </w:pPr>
      <w:bookmarkStart w:id="268" w:name="_Toc417289474"/>
      <w:r w:rsidRPr="00E536B2">
        <w:rPr>
          <w:rFonts w:asciiTheme="majorHAnsi" w:hAnsiTheme="majorHAnsi"/>
        </w:rPr>
        <w:t>Staff resources</w:t>
      </w:r>
      <w:bookmarkEnd w:id="268"/>
    </w:p>
    <w:p w14:paraId="1B722292" w14:textId="2E06437C" w:rsidR="00635916" w:rsidRPr="00E02218" w:rsidRDefault="00635916" w:rsidP="00E02218">
      <w:pPr>
        <w:tabs>
          <w:tab w:val="num" w:pos="360"/>
        </w:tabs>
        <w:spacing w:after="0"/>
        <w:rPr>
          <w:rFonts w:asciiTheme="majorHAnsi" w:hAnsiTheme="majorHAnsi" w:cs="Arial"/>
          <w:bCs/>
          <w:lang w:val="en-US"/>
        </w:rPr>
      </w:pPr>
      <w:r w:rsidRPr="00E02218">
        <w:rPr>
          <w:rFonts w:asciiTheme="majorHAnsi" w:hAnsiTheme="majorHAnsi" w:cs="Arial"/>
          <w:bCs/>
          <w:lang w:val="en-US"/>
        </w:rPr>
        <w:t xml:space="preserve">Planned hours on this project were carried out. </w:t>
      </w:r>
      <w:r w:rsidR="00B01D76" w:rsidRPr="00E02218">
        <w:rPr>
          <w:rFonts w:asciiTheme="majorHAnsi" w:hAnsiTheme="majorHAnsi" w:cs="Arial"/>
          <w:bCs/>
          <w:lang w:val="en-US"/>
        </w:rPr>
        <w:t>More hours needed to be done</w:t>
      </w:r>
      <w:r w:rsidRPr="00E02218">
        <w:rPr>
          <w:rFonts w:asciiTheme="majorHAnsi" w:hAnsiTheme="majorHAnsi" w:cs="Arial"/>
          <w:bCs/>
          <w:lang w:val="en-US"/>
        </w:rPr>
        <w:t xml:space="preserve">, but were not </w:t>
      </w:r>
      <w:r w:rsidR="00B01D76" w:rsidRPr="00E02218">
        <w:rPr>
          <w:rFonts w:asciiTheme="majorHAnsi" w:hAnsiTheme="majorHAnsi" w:cs="Arial"/>
          <w:bCs/>
          <w:lang w:val="en-US"/>
        </w:rPr>
        <w:t xml:space="preserve">charged </w:t>
      </w:r>
      <w:r w:rsidRPr="00E02218">
        <w:rPr>
          <w:rFonts w:asciiTheme="majorHAnsi" w:hAnsiTheme="majorHAnsi" w:cs="Arial"/>
          <w:bCs/>
          <w:lang w:val="en-US"/>
        </w:rPr>
        <w:t xml:space="preserve">on this project, limiting the number of overtime charged to 20%.  However the staff costs incurred and claimed from </w:t>
      </w:r>
      <w:r w:rsidR="00B01D76" w:rsidRPr="00E02218">
        <w:rPr>
          <w:rFonts w:asciiTheme="majorHAnsi" w:hAnsiTheme="majorHAnsi" w:cs="Arial"/>
          <w:bCs/>
          <w:lang w:val="en-US"/>
        </w:rPr>
        <w:t xml:space="preserve">the </w:t>
      </w:r>
      <w:r w:rsidRPr="00E02218">
        <w:rPr>
          <w:rFonts w:asciiTheme="majorHAnsi" w:hAnsiTheme="majorHAnsi" w:cs="Arial"/>
          <w:bCs/>
          <w:lang w:val="en-US"/>
        </w:rPr>
        <w:t>IEE programme are only 17</w:t>
      </w:r>
      <w:r w:rsidR="00B01D76" w:rsidRPr="00E02218">
        <w:rPr>
          <w:rFonts w:asciiTheme="majorHAnsi" w:hAnsiTheme="majorHAnsi" w:cs="Arial"/>
          <w:bCs/>
          <w:lang w:val="en-US"/>
        </w:rPr>
        <w:t> </w:t>
      </w:r>
      <w:r w:rsidRPr="00E02218">
        <w:rPr>
          <w:rFonts w:asciiTheme="majorHAnsi" w:hAnsiTheme="majorHAnsi" w:cs="Arial"/>
          <w:bCs/>
          <w:lang w:val="en-US"/>
        </w:rPr>
        <w:t>624 EURO, 48</w:t>
      </w:r>
      <w:proofErr w:type="gramStart"/>
      <w:r w:rsidRPr="00E02218">
        <w:rPr>
          <w:rFonts w:asciiTheme="majorHAnsi" w:hAnsiTheme="majorHAnsi" w:cs="Arial"/>
          <w:bCs/>
          <w:lang w:val="en-US"/>
        </w:rPr>
        <w:t>,59</w:t>
      </w:r>
      <w:proofErr w:type="gramEnd"/>
      <w:r w:rsidRPr="00E02218">
        <w:rPr>
          <w:rFonts w:asciiTheme="majorHAnsi" w:hAnsiTheme="majorHAnsi" w:cs="Arial"/>
          <w:bCs/>
          <w:lang w:val="en-US"/>
        </w:rPr>
        <w:t>% of the budgeted staff costs (36</w:t>
      </w:r>
      <w:r w:rsidR="00B01D76" w:rsidRPr="00E02218">
        <w:rPr>
          <w:rFonts w:asciiTheme="majorHAnsi" w:hAnsiTheme="majorHAnsi" w:cs="Arial"/>
          <w:bCs/>
          <w:lang w:val="en-US"/>
        </w:rPr>
        <w:t> </w:t>
      </w:r>
      <w:r w:rsidRPr="00E02218">
        <w:rPr>
          <w:rFonts w:asciiTheme="majorHAnsi" w:hAnsiTheme="majorHAnsi" w:cs="Arial"/>
          <w:bCs/>
          <w:lang w:val="en-US"/>
        </w:rPr>
        <w:t xml:space="preserve">272 EURO), due to hourly </w:t>
      </w:r>
      <w:r w:rsidR="00B01D76" w:rsidRPr="00E02218">
        <w:rPr>
          <w:rFonts w:asciiTheme="majorHAnsi" w:hAnsiTheme="majorHAnsi" w:cs="Arial"/>
          <w:bCs/>
          <w:lang w:val="en-US"/>
        </w:rPr>
        <w:t>labor</w:t>
      </w:r>
      <w:r w:rsidRPr="00E02218">
        <w:rPr>
          <w:rFonts w:asciiTheme="majorHAnsi" w:hAnsiTheme="majorHAnsi" w:cs="Arial"/>
          <w:bCs/>
          <w:lang w:val="en-US"/>
        </w:rPr>
        <w:t xml:space="preserve"> rates </w:t>
      </w:r>
      <w:r w:rsidR="00B01D76" w:rsidRPr="00E02218">
        <w:rPr>
          <w:rFonts w:asciiTheme="majorHAnsi" w:hAnsiTheme="majorHAnsi" w:cs="Arial"/>
          <w:bCs/>
          <w:lang w:val="en-US"/>
        </w:rPr>
        <w:t xml:space="preserve">being </w:t>
      </w:r>
      <w:r w:rsidRPr="00E02218">
        <w:rPr>
          <w:rFonts w:asciiTheme="majorHAnsi" w:hAnsiTheme="majorHAnsi" w:cs="Arial"/>
          <w:bCs/>
          <w:lang w:val="en-US"/>
        </w:rPr>
        <w:t xml:space="preserve">very low during the project. WPs </w:t>
      </w:r>
      <w:r w:rsidR="00B01D76" w:rsidRPr="00E02218">
        <w:rPr>
          <w:rFonts w:asciiTheme="majorHAnsi" w:hAnsiTheme="majorHAnsi" w:cs="Arial"/>
          <w:bCs/>
          <w:lang w:val="en-US"/>
        </w:rPr>
        <w:t xml:space="preserve">for which </w:t>
      </w:r>
      <w:r w:rsidRPr="00E02218">
        <w:rPr>
          <w:rFonts w:asciiTheme="majorHAnsi" w:hAnsiTheme="majorHAnsi" w:cs="Arial"/>
          <w:bCs/>
          <w:lang w:val="en-US"/>
        </w:rPr>
        <w:t>more than 200 hours are claimed are WP2 (1</w:t>
      </w:r>
      <w:r w:rsidR="00B01D76" w:rsidRPr="00E02218">
        <w:rPr>
          <w:rFonts w:asciiTheme="majorHAnsi" w:hAnsiTheme="majorHAnsi" w:cs="Arial"/>
          <w:bCs/>
          <w:lang w:val="en-US"/>
        </w:rPr>
        <w:t> </w:t>
      </w:r>
      <w:r w:rsidRPr="00E02218">
        <w:rPr>
          <w:rFonts w:asciiTheme="majorHAnsi" w:hAnsiTheme="majorHAnsi" w:cs="Arial"/>
          <w:bCs/>
          <w:lang w:val="en-US"/>
        </w:rPr>
        <w:t xml:space="preserve">144 actual </w:t>
      </w:r>
      <w:proofErr w:type="gramStart"/>
      <w:r w:rsidRPr="00E02218">
        <w:rPr>
          <w:rFonts w:asciiTheme="majorHAnsi" w:hAnsiTheme="majorHAnsi" w:cs="Arial"/>
          <w:bCs/>
          <w:lang w:val="en-US"/>
        </w:rPr>
        <w:t>hours</w:t>
      </w:r>
      <w:proofErr w:type="gramEnd"/>
      <w:r w:rsidRPr="00E02218">
        <w:rPr>
          <w:rFonts w:asciiTheme="majorHAnsi" w:hAnsiTheme="majorHAnsi" w:cs="Arial"/>
          <w:bCs/>
          <w:lang w:val="en-US"/>
        </w:rPr>
        <w:t xml:space="preserve"> vs 956 planned) and WP6 (288 actual hours vs 240 planned). Only for WP6 the number of hours worked exceed with 20% the number of planned hours. </w:t>
      </w:r>
    </w:p>
    <w:p w14:paraId="4916B054" w14:textId="77777777" w:rsidR="00635916" w:rsidRPr="00451224" w:rsidRDefault="00635916" w:rsidP="00451224">
      <w:pPr>
        <w:tabs>
          <w:tab w:val="num" w:pos="360"/>
        </w:tabs>
        <w:spacing w:after="0" w:line="240" w:lineRule="atLeast"/>
        <w:rPr>
          <w:rFonts w:ascii="Cambria" w:hAnsi="Cambria" w:cs="Arial"/>
          <w:bCs/>
          <w:lang w:val="en-US"/>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635916" w:rsidRPr="00451224" w14:paraId="15EB3885" w14:textId="77777777" w:rsidTr="00D17251">
        <w:tc>
          <w:tcPr>
            <w:tcW w:w="2297" w:type="dxa"/>
            <w:tcBorders>
              <w:top w:val="single" w:sz="4" w:space="0" w:color="000000"/>
              <w:left w:val="single" w:sz="4" w:space="0" w:color="000000"/>
              <w:bottom w:val="single" w:sz="4" w:space="0" w:color="000000"/>
            </w:tcBorders>
            <w:shd w:val="clear" w:color="auto" w:fill="auto"/>
          </w:tcPr>
          <w:p w14:paraId="0677600F"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Task n° + name</w:t>
            </w:r>
          </w:p>
        </w:tc>
        <w:tc>
          <w:tcPr>
            <w:tcW w:w="2405" w:type="dxa"/>
            <w:tcBorders>
              <w:top w:val="single" w:sz="4" w:space="0" w:color="000000"/>
              <w:left w:val="single" w:sz="4" w:space="0" w:color="000000"/>
              <w:bottom w:val="single" w:sz="4" w:space="0" w:color="000000"/>
            </w:tcBorders>
            <w:shd w:val="clear" w:color="auto" w:fill="auto"/>
          </w:tcPr>
          <w:p w14:paraId="2CACD540"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Involved staff member</w:t>
            </w:r>
          </w:p>
        </w:tc>
        <w:tc>
          <w:tcPr>
            <w:tcW w:w="1677" w:type="dxa"/>
            <w:tcBorders>
              <w:top w:val="single" w:sz="4" w:space="0" w:color="000000"/>
              <w:left w:val="single" w:sz="4" w:space="0" w:color="000000"/>
              <w:bottom w:val="single" w:sz="4" w:space="0" w:color="000000"/>
            </w:tcBorders>
            <w:shd w:val="clear" w:color="auto" w:fill="auto"/>
          </w:tcPr>
          <w:p w14:paraId="7D7DBBC2"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B98F491"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Keywords on undertaken activities</w:t>
            </w:r>
          </w:p>
        </w:tc>
      </w:tr>
      <w:tr w:rsidR="00635916" w:rsidRPr="00451224" w14:paraId="1F93C9DE" w14:textId="77777777" w:rsidTr="00D17251">
        <w:tc>
          <w:tcPr>
            <w:tcW w:w="2297" w:type="dxa"/>
            <w:vMerge w:val="restart"/>
            <w:tcBorders>
              <w:top w:val="single" w:sz="4" w:space="0" w:color="000000"/>
              <w:left w:val="single" w:sz="4" w:space="0" w:color="000000"/>
            </w:tcBorders>
            <w:shd w:val="clear" w:color="auto" w:fill="auto"/>
          </w:tcPr>
          <w:p w14:paraId="7BE3F19F"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WP6: Communication</w:t>
            </w:r>
          </w:p>
          <w:p w14:paraId="72B96083"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Task 6.1: National communication activities</w:t>
            </w:r>
          </w:p>
          <w:p w14:paraId="4CB87641"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Task 6.2.2: Publicising the winners of the European Topten Product Competition</w:t>
            </w:r>
          </w:p>
        </w:tc>
        <w:tc>
          <w:tcPr>
            <w:tcW w:w="2405" w:type="dxa"/>
            <w:tcBorders>
              <w:top w:val="single" w:sz="4" w:space="0" w:color="000000"/>
              <w:left w:val="single" w:sz="4" w:space="0" w:color="000000"/>
              <w:bottom w:val="single" w:sz="4" w:space="0" w:color="000000"/>
            </w:tcBorders>
            <w:shd w:val="clear" w:color="auto" w:fill="auto"/>
          </w:tcPr>
          <w:p w14:paraId="5B9D6E68"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Mariana Barbuta (PM)</w:t>
            </w:r>
          </w:p>
        </w:tc>
        <w:tc>
          <w:tcPr>
            <w:tcW w:w="1677" w:type="dxa"/>
            <w:tcBorders>
              <w:top w:val="single" w:sz="4" w:space="0" w:color="000000"/>
              <w:left w:val="single" w:sz="4" w:space="0" w:color="000000"/>
              <w:bottom w:val="single" w:sz="4" w:space="0" w:color="000000"/>
            </w:tcBorders>
            <w:shd w:val="clear" w:color="auto" w:fill="auto"/>
          </w:tcPr>
          <w:p w14:paraId="41A180F8"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60</w:t>
            </w:r>
          </w:p>
        </w:tc>
        <w:tc>
          <w:tcPr>
            <w:tcW w:w="3153" w:type="dxa"/>
            <w:vMerge w:val="restart"/>
            <w:tcBorders>
              <w:top w:val="single" w:sz="4" w:space="0" w:color="000000"/>
              <w:left w:val="single" w:sz="4" w:space="0" w:color="000000"/>
              <w:right w:val="single" w:sz="4" w:space="0" w:color="000000"/>
            </w:tcBorders>
            <w:shd w:val="clear" w:color="auto" w:fill="auto"/>
          </w:tcPr>
          <w:p w14:paraId="6BDD873A"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Production of national communication plans and result summaries</w:t>
            </w:r>
          </w:p>
          <w:p w14:paraId="2C99B3CF"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Communication and dissemination at national level</w:t>
            </w:r>
          </w:p>
        </w:tc>
      </w:tr>
      <w:tr w:rsidR="00635916" w:rsidRPr="00451224" w14:paraId="44D0FF71" w14:textId="77777777" w:rsidTr="00D17251">
        <w:tc>
          <w:tcPr>
            <w:tcW w:w="2297" w:type="dxa"/>
            <w:vMerge/>
            <w:tcBorders>
              <w:left w:val="single" w:sz="4" w:space="0" w:color="000000"/>
            </w:tcBorders>
            <w:shd w:val="clear" w:color="auto" w:fill="auto"/>
          </w:tcPr>
          <w:p w14:paraId="03B40FEF" w14:textId="77777777" w:rsidR="00635916" w:rsidRPr="00451224" w:rsidRDefault="00635916" w:rsidP="00451224">
            <w:pPr>
              <w:tabs>
                <w:tab w:val="num" w:pos="360"/>
              </w:tabs>
              <w:spacing w:after="0" w:line="240" w:lineRule="atLeast"/>
              <w:rPr>
                <w:rFonts w:ascii="Cambria" w:hAnsi="Cambria" w:cs="Arial"/>
                <w:bCs/>
                <w:lang w:val="en-US"/>
              </w:rPr>
            </w:pPr>
          </w:p>
        </w:tc>
        <w:tc>
          <w:tcPr>
            <w:tcW w:w="2405" w:type="dxa"/>
            <w:tcBorders>
              <w:top w:val="single" w:sz="4" w:space="0" w:color="000000"/>
              <w:left w:val="single" w:sz="4" w:space="0" w:color="000000"/>
              <w:bottom w:val="single" w:sz="4" w:space="0" w:color="000000"/>
            </w:tcBorders>
            <w:shd w:val="clear" w:color="auto" w:fill="auto"/>
          </w:tcPr>
          <w:p w14:paraId="2DD405D6"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Nicolae Simion (PM)</w:t>
            </w:r>
          </w:p>
        </w:tc>
        <w:tc>
          <w:tcPr>
            <w:tcW w:w="1677" w:type="dxa"/>
            <w:tcBorders>
              <w:top w:val="single" w:sz="4" w:space="0" w:color="000000"/>
              <w:left w:val="single" w:sz="4" w:space="0" w:color="000000"/>
              <w:bottom w:val="single" w:sz="4" w:space="0" w:color="000000"/>
            </w:tcBorders>
            <w:shd w:val="clear" w:color="auto" w:fill="auto"/>
          </w:tcPr>
          <w:p w14:paraId="39F0BD8E"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84</w:t>
            </w:r>
          </w:p>
        </w:tc>
        <w:tc>
          <w:tcPr>
            <w:tcW w:w="3153" w:type="dxa"/>
            <w:vMerge/>
            <w:tcBorders>
              <w:left w:val="single" w:sz="4" w:space="0" w:color="000000"/>
              <w:right w:val="single" w:sz="4" w:space="0" w:color="000000"/>
            </w:tcBorders>
            <w:shd w:val="clear" w:color="auto" w:fill="auto"/>
          </w:tcPr>
          <w:p w14:paraId="63A4D01E" w14:textId="77777777" w:rsidR="00635916" w:rsidRPr="00451224" w:rsidRDefault="00635916" w:rsidP="00451224">
            <w:pPr>
              <w:tabs>
                <w:tab w:val="num" w:pos="360"/>
              </w:tabs>
              <w:spacing w:after="0" w:line="240" w:lineRule="atLeast"/>
              <w:rPr>
                <w:rFonts w:ascii="Cambria" w:hAnsi="Cambria" w:cs="Arial"/>
                <w:bCs/>
                <w:lang w:val="en-US"/>
              </w:rPr>
            </w:pPr>
          </w:p>
        </w:tc>
      </w:tr>
      <w:tr w:rsidR="00635916" w:rsidRPr="00451224" w14:paraId="5C304893" w14:textId="77777777" w:rsidTr="00D17251">
        <w:tc>
          <w:tcPr>
            <w:tcW w:w="2297" w:type="dxa"/>
            <w:vMerge/>
            <w:tcBorders>
              <w:left w:val="single" w:sz="4" w:space="0" w:color="000000"/>
            </w:tcBorders>
            <w:shd w:val="clear" w:color="auto" w:fill="auto"/>
          </w:tcPr>
          <w:p w14:paraId="20E46526" w14:textId="77777777" w:rsidR="00635916" w:rsidRPr="00451224" w:rsidRDefault="00635916" w:rsidP="00451224">
            <w:pPr>
              <w:tabs>
                <w:tab w:val="num" w:pos="360"/>
              </w:tabs>
              <w:spacing w:after="0" w:line="240" w:lineRule="atLeast"/>
              <w:rPr>
                <w:rFonts w:ascii="Cambria" w:hAnsi="Cambria" w:cs="Arial"/>
                <w:bCs/>
                <w:lang w:val="en-US"/>
              </w:rPr>
            </w:pPr>
          </w:p>
        </w:tc>
        <w:tc>
          <w:tcPr>
            <w:tcW w:w="2405" w:type="dxa"/>
            <w:tcBorders>
              <w:top w:val="single" w:sz="4" w:space="0" w:color="000000"/>
              <w:left w:val="single" w:sz="4" w:space="0" w:color="000000"/>
              <w:bottom w:val="single" w:sz="4" w:space="0" w:color="000000"/>
            </w:tcBorders>
            <w:shd w:val="clear" w:color="auto" w:fill="auto"/>
          </w:tcPr>
          <w:p w14:paraId="75092723"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Mircea Ghitulescu (SE)</w:t>
            </w:r>
          </w:p>
        </w:tc>
        <w:tc>
          <w:tcPr>
            <w:tcW w:w="1677" w:type="dxa"/>
            <w:tcBorders>
              <w:top w:val="single" w:sz="4" w:space="0" w:color="000000"/>
              <w:left w:val="single" w:sz="4" w:space="0" w:color="000000"/>
              <w:bottom w:val="single" w:sz="4" w:space="0" w:color="000000"/>
            </w:tcBorders>
            <w:shd w:val="clear" w:color="auto" w:fill="auto"/>
          </w:tcPr>
          <w:p w14:paraId="7B2F5CBA"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44</w:t>
            </w:r>
          </w:p>
        </w:tc>
        <w:tc>
          <w:tcPr>
            <w:tcW w:w="3153" w:type="dxa"/>
            <w:vMerge/>
            <w:tcBorders>
              <w:left w:val="single" w:sz="4" w:space="0" w:color="000000"/>
              <w:right w:val="single" w:sz="4" w:space="0" w:color="000000"/>
            </w:tcBorders>
            <w:shd w:val="clear" w:color="auto" w:fill="auto"/>
          </w:tcPr>
          <w:p w14:paraId="630544E1" w14:textId="77777777" w:rsidR="00635916" w:rsidRPr="00451224" w:rsidRDefault="00635916" w:rsidP="00451224">
            <w:pPr>
              <w:tabs>
                <w:tab w:val="num" w:pos="360"/>
              </w:tabs>
              <w:spacing w:after="0" w:line="240" w:lineRule="atLeast"/>
              <w:rPr>
                <w:rFonts w:ascii="Cambria" w:hAnsi="Cambria" w:cs="Arial"/>
                <w:bCs/>
                <w:lang w:val="en-US"/>
              </w:rPr>
            </w:pPr>
          </w:p>
        </w:tc>
      </w:tr>
      <w:tr w:rsidR="00635916" w:rsidRPr="00451224" w14:paraId="57B78347" w14:textId="77777777" w:rsidTr="00D17251">
        <w:tc>
          <w:tcPr>
            <w:tcW w:w="2297" w:type="dxa"/>
            <w:vMerge/>
            <w:tcBorders>
              <w:left w:val="single" w:sz="4" w:space="0" w:color="000000"/>
            </w:tcBorders>
            <w:shd w:val="clear" w:color="auto" w:fill="auto"/>
          </w:tcPr>
          <w:p w14:paraId="435D0B44" w14:textId="77777777" w:rsidR="00635916" w:rsidRPr="00451224" w:rsidRDefault="00635916" w:rsidP="00451224">
            <w:pPr>
              <w:tabs>
                <w:tab w:val="num" w:pos="360"/>
              </w:tabs>
              <w:spacing w:after="0" w:line="240" w:lineRule="atLeast"/>
              <w:rPr>
                <w:rFonts w:ascii="Cambria" w:hAnsi="Cambria" w:cs="Arial"/>
                <w:bCs/>
                <w:lang w:val="en-US"/>
              </w:rPr>
            </w:pPr>
          </w:p>
        </w:tc>
        <w:tc>
          <w:tcPr>
            <w:tcW w:w="2405" w:type="dxa"/>
            <w:tcBorders>
              <w:top w:val="single" w:sz="4" w:space="0" w:color="000000"/>
              <w:left w:val="single" w:sz="4" w:space="0" w:color="000000"/>
              <w:bottom w:val="single" w:sz="4" w:space="0" w:color="000000"/>
            </w:tcBorders>
            <w:shd w:val="clear" w:color="auto" w:fill="auto"/>
          </w:tcPr>
          <w:p w14:paraId="6385FDB4"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Ion Ionescu (SE)</w:t>
            </w:r>
          </w:p>
        </w:tc>
        <w:tc>
          <w:tcPr>
            <w:tcW w:w="1677" w:type="dxa"/>
            <w:tcBorders>
              <w:top w:val="single" w:sz="4" w:space="0" w:color="000000"/>
              <w:left w:val="single" w:sz="4" w:space="0" w:color="000000"/>
              <w:bottom w:val="single" w:sz="4" w:space="0" w:color="000000"/>
            </w:tcBorders>
            <w:shd w:val="clear" w:color="auto" w:fill="auto"/>
          </w:tcPr>
          <w:p w14:paraId="2662BF9A"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3</w:t>
            </w:r>
          </w:p>
        </w:tc>
        <w:tc>
          <w:tcPr>
            <w:tcW w:w="3153" w:type="dxa"/>
            <w:vMerge/>
            <w:tcBorders>
              <w:left w:val="single" w:sz="4" w:space="0" w:color="000000"/>
              <w:right w:val="single" w:sz="4" w:space="0" w:color="000000"/>
            </w:tcBorders>
            <w:shd w:val="clear" w:color="auto" w:fill="auto"/>
          </w:tcPr>
          <w:p w14:paraId="355D4F49" w14:textId="77777777" w:rsidR="00635916" w:rsidRPr="00451224" w:rsidRDefault="00635916" w:rsidP="00451224">
            <w:pPr>
              <w:tabs>
                <w:tab w:val="num" w:pos="360"/>
              </w:tabs>
              <w:spacing w:after="0" w:line="240" w:lineRule="atLeast"/>
              <w:rPr>
                <w:rFonts w:ascii="Cambria" w:hAnsi="Cambria" w:cs="Arial"/>
                <w:bCs/>
                <w:lang w:val="en-US"/>
              </w:rPr>
            </w:pPr>
          </w:p>
        </w:tc>
      </w:tr>
      <w:tr w:rsidR="00635916" w:rsidRPr="00451224" w14:paraId="3A6138C9" w14:textId="77777777" w:rsidTr="00D17251">
        <w:tc>
          <w:tcPr>
            <w:tcW w:w="2297" w:type="dxa"/>
            <w:vMerge/>
            <w:tcBorders>
              <w:left w:val="single" w:sz="4" w:space="0" w:color="000000"/>
            </w:tcBorders>
            <w:shd w:val="clear" w:color="auto" w:fill="auto"/>
          </w:tcPr>
          <w:p w14:paraId="363419E1" w14:textId="77777777" w:rsidR="00635916" w:rsidRPr="00451224" w:rsidRDefault="00635916" w:rsidP="00451224">
            <w:pPr>
              <w:tabs>
                <w:tab w:val="num" w:pos="360"/>
              </w:tabs>
              <w:spacing w:after="0" w:line="240" w:lineRule="atLeast"/>
              <w:rPr>
                <w:rFonts w:ascii="Cambria" w:hAnsi="Cambria" w:cs="Arial"/>
                <w:bCs/>
                <w:lang w:val="en-US"/>
              </w:rPr>
            </w:pPr>
          </w:p>
        </w:tc>
        <w:tc>
          <w:tcPr>
            <w:tcW w:w="2405" w:type="dxa"/>
            <w:tcBorders>
              <w:top w:val="single" w:sz="4" w:space="0" w:color="000000"/>
              <w:left w:val="single" w:sz="4" w:space="0" w:color="000000"/>
              <w:bottom w:val="single" w:sz="4" w:space="0" w:color="000000"/>
            </w:tcBorders>
            <w:shd w:val="clear" w:color="auto" w:fill="auto"/>
          </w:tcPr>
          <w:p w14:paraId="07D19379"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Dan Zlatanovici (SE)</w:t>
            </w:r>
          </w:p>
        </w:tc>
        <w:tc>
          <w:tcPr>
            <w:tcW w:w="1677" w:type="dxa"/>
            <w:tcBorders>
              <w:top w:val="single" w:sz="4" w:space="0" w:color="000000"/>
              <w:left w:val="single" w:sz="4" w:space="0" w:color="000000"/>
              <w:bottom w:val="single" w:sz="4" w:space="0" w:color="000000"/>
            </w:tcBorders>
            <w:shd w:val="clear" w:color="auto" w:fill="auto"/>
          </w:tcPr>
          <w:p w14:paraId="0E134E6B"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13</w:t>
            </w:r>
          </w:p>
        </w:tc>
        <w:tc>
          <w:tcPr>
            <w:tcW w:w="3153" w:type="dxa"/>
            <w:vMerge/>
            <w:tcBorders>
              <w:left w:val="single" w:sz="4" w:space="0" w:color="000000"/>
              <w:right w:val="single" w:sz="4" w:space="0" w:color="000000"/>
            </w:tcBorders>
            <w:shd w:val="clear" w:color="auto" w:fill="auto"/>
          </w:tcPr>
          <w:p w14:paraId="15B420F6" w14:textId="77777777" w:rsidR="00635916" w:rsidRPr="00451224" w:rsidRDefault="00635916" w:rsidP="00451224">
            <w:pPr>
              <w:tabs>
                <w:tab w:val="num" w:pos="360"/>
              </w:tabs>
              <w:spacing w:after="0" w:line="240" w:lineRule="atLeast"/>
              <w:rPr>
                <w:rFonts w:ascii="Cambria" w:hAnsi="Cambria" w:cs="Arial"/>
                <w:bCs/>
                <w:lang w:val="en-US"/>
              </w:rPr>
            </w:pPr>
          </w:p>
        </w:tc>
      </w:tr>
      <w:tr w:rsidR="00635916" w:rsidRPr="00451224" w14:paraId="4E5C810E" w14:textId="77777777" w:rsidTr="00D17251">
        <w:tc>
          <w:tcPr>
            <w:tcW w:w="2297" w:type="dxa"/>
            <w:vMerge/>
            <w:tcBorders>
              <w:left w:val="single" w:sz="4" w:space="0" w:color="000000"/>
            </w:tcBorders>
            <w:shd w:val="clear" w:color="auto" w:fill="auto"/>
          </w:tcPr>
          <w:p w14:paraId="3ECC526F" w14:textId="77777777" w:rsidR="00635916" w:rsidRPr="00451224" w:rsidRDefault="00635916" w:rsidP="00451224">
            <w:pPr>
              <w:tabs>
                <w:tab w:val="num" w:pos="360"/>
              </w:tabs>
              <w:spacing w:after="0" w:line="240" w:lineRule="atLeast"/>
              <w:rPr>
                <w:rFonts w:ascii="Cambria" w:hAnsi="Cambria" w:cs="Arial"/>
                <w:bCs/>
                <w:lang w:val="en-US"/>
              </w:rPr>
            </w:pPr>
          </w:p>
        </w:tc>
        <w:tc>
          <w:tcPr>
            <w:tcW w:w="2405" w:type="dxa"/>
            <w:tcBorders>
              <w:top w:val="single" w:sz="4" w:space="0" w:color="000000"/>
              <w:left w:val="single" w:sz="4" w:space="0" w:color="000000"/>
              <w:bottom w:val="single" w:sz="4" w:space="0" w:color="000000"/>
            </w:tcBorders>
            <w:shd w:val="clear" w:color="auto" w:fill="auto"/>
          </w:tcPr>
          <w:p w14:paraId="3F8336E1"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Anca Badea (JE)</w:t>
            </w:r>
          </w:p>
        </w:tc>
        <w:tc>
          <w:tcPr>
            <w:tcW w:w="1677" w:type="dxa"/>
            <w:tcBorders>
              <w:top w:val="single" w:sz="4" w:space="0" w:color="000000"/>
              <w:left w:val="single" w:sz="4" w:space="0" w:color="000000"/>
              <w:bottom w:val="single" w:sz="4" w:space="0" w:color="000000"/>
            </w:tcBorders>
            <w:shd w:val="clear" w:color="auto" w:fill="auto"/>
          </w:tcPr>
          <w:p w14:paraId="27DD2550"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33</w:t>
            </w:r>
          </w:p>
        </w:tc>
        <w:tc>
          <w:tcPr>
            <w:tcW w:w="3153" w:type="dxa"/>
            <w:vMerge/>
            <w:tcBorders>
              <w:left w:val="single" w:sz="4" w:space="0" w:color="000000"/>
              <w:right w:val="single" w:sz="4" w:space="0" w:color="000000"/>
            </w:tcBorders>
            <w:shd w:val="clear" w:color="auto" w:fill="auto"/>
          </w:tcPr>
          <w:p w14:paraId="69ED4427" w14:textId="77777777" w:rsidR="00635916" w:rsidRPr="00451224" w:rsidRDefault="00635916" w:rsidP="00451224">
            <w:pPr>
              <w:tabs>
                <w:tab w:val="num" w:pos="360"/>
              </w:tabs>
              <w:spacing w:after="0" w:line="240" w:lineRule="atLeast"/>
              <w:rPr>
                <w:rFonts w:ascii="Cambria" w:hAnsi="Cambria" w:cs="Arial"/>
                <w:bCs/>
                <w:lang w:val="en-US"/>
              </w:rPr>
            </w:pPr>
          </w:p>
        </w:tc>
      </w:tr>
      <w:tr w:rsidR="00635916" w:rsidRPr="00451224" w14:paraId="33603615" w14:textId="77777777" w:rsidTr="00D17251">
        <w:tc>
          <w:tcPr>
            <w:tcW w:w="2297" w:type="dxa"/>
            <w:vMerge/>
            <w:tcBorders>
              <w:left w:val="single" w:sz="4" w:space="0" w:color="000000"/>
              <w:bottom w:val="single" w:sz="4" w:space="0" w:color="000000"/>
            </w:tcBorders>
            <w:shd w:val="clear" w:color="auto" w:fill="auto"/>
          </w:tcPr>
          <w:p w14:paraId="4DCFDDB6" w14:textId="77777777" w:rsidR="00635916" w:rsidRPr="00451224" w:rsidRDefault="00635916" w:rsidP="00451224">
            <w:pPr>
              <w:tabs>
                <w:tab w:val="num" w:pos="360"/>
              </w:tabs>
              <w:spacing w:after="0" w:line="240" w:lineRule="atLeast"/>
              <w:rPr>
                <w:rFonts w:ascii="Cambria" w:hAnsi="Cambria" w:cs="Arial"/>
                <w:bCs/>
                <w:lang w:val="en-US"/>
              </w:rPr>
            </w:pPr>
          </w:p>
        </w:tc>
        <w:tc>
          <w:tcPr>
            <w:tcW w:w="2405" w:type="dxa"/>
            <w:tcBorders>
              <w:top w:val="single" w:sz="4" w:space="0" w:color="000000"/>
              <w:left w:val="single" w:sz="4" w:space="0" w:color="000000"/>
              <w:bottom w:val="single" w:sz="4" w:space="0" w:color="000000"/>
            </w:tcBorders>
            <w:shd w:val="clear" w:color="auto" w:fill="auto"/>
          </w:tcPr>
          <w:p w14:paraId="3A7970F9"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Adina Stanculea (JE)</w:t>
            </w:r>
          </w:p>
        </w:tc>
        <w:tc>
          <w:tcPr>
            <w:tcW w:w="1677" w:type="dxa"/>
            <w:tcBorders>
              <w:top w:val="single" w:sz="4" w:space="0" w:color="000000"/>
              <w:left w:val="single" w:sz="4" w:space="0" w:color="000000"/>
              <w:bottom w:val="single" w:sz="4" w:space="0" w:color="000000"/>
            </w:tcBorders>
            <w:shd w:val="clear" w:color="auto" w:fill="auto"/>
          </w:tcPr>
          <w:p w14:paraId="5FEFE2D6" w14:textId="77777777" w:rsidR="00635916" w:rsidRPr="00451224" w:rsidRDefault="00635916" w:rsidP="00451224">
            <w:pPr>
              <w:tabs>
                <w:tab w:val="num" w:pos="360"/>
              </w:tabs>
              <w:spacing w:after="0" w:line="240" w:lineRule="atLeast"/>
              <w:rPr>
                <w:rFonts w:ascii="Cambria" w:hAnsi="Cambria" w:cs="Arial"/>
                <w:bCs/>
                <w:lang w:val="en-US"/>
              </w:rPr>
            </w:pPr>
            <w:r w:rsidRPr="00451224">
              <w:rPr>
                <w:rFonts w:ascii="Cambria" w:hAnsi="Cambria" w:cs="Arial"/>
                <w:bCs/>
                <w:lang w:val="en-US"/>
              </w:rPr>
              <w:t>51</w:t>
            </w:r>
          </w:p>
        </w:tc>
        <w:tc>
          <w:tcPr>
            <w:tcW w:w="3153" w:type="dxa"/>
            <w:vMerge/>
            <w:tcBorders>
              <w:left w:val="single" w:sz="4" w:space="0" w:color="000000"/>
              <w:bottom w:val="single" w:sz="4" w:space="0" w:color="000000"/>
              <w:right w:val="single" w:sz="4" w:space="0" w:color="000000"/>
            </w:tcBorders>
            <w:shd w:val="clear" w:color="auto" w:fill="auto"/>
          </w:tcPr>
          <w:p w14:paraId="10DE188B" w14:textId="77777777" w:rsidR="00635916" w:rsidRPr="00451224" w:rsidRDefault="00635916" w:rsidP="00451224">
            <w:pPr>
              <w:tabs>
                <w:tab w:val="num" w:pos="360"/>
              </w:tabs>
              <w:spacing w:after="0" w:line="240" w:lineRule="atLeast"/>
              <w:rPr>
                <w:rFonts w:ascii="Cambria" w:hAnsi="Cambria" w:cs="Arial"/>
                <w:bCs/>
                <w:lang w:val="en-US"/>
              </w:rPr>
            </w:pPr>
          </w:p>
        </w:tc>
      </w:tr>
    </w:tbl>
    <w:p w14:paraId="0D079634" w14:textId="77777777" w:rsidR="00635916" w:rsidRPr="00E536B2" w:rsidRDefault="00635916" w:rsidP="00A41124">
      <w:pPr>
        <w:tabs>
          <w:tab w:val="num" w:pos="360"/>
        </w:tabs>
        <w:spacing w:after="0" w:line="240" w:lineRule="atLeast"/>
        <w:jc w:val="both"/>
        <w:rPr>
          <w:rFonts w:asciiTheme="majorHAnsi" w:hAnsiTheme="majorHAnsi" w:cs="Arial"/>
          <w:bCs/>
          <w:lang w:val="en-US"/>
        </w:rPr>
      </w:pPr>
    </w:p>
    <w:p w14:paraId="771A02CF" w14:textId="77777777" w:rsidR="00635916" w:rsidRPr="00E536B2" w:rsidRDefault="00635916" w:rsidP="00635916">
      <w:pPr>
        <w:pStyle w:val="Style3"/>
        <w:ind w:left="0" w:firstLine="0"/>
        <w:rPr>
          <w:rFonts w:asciiTheme="majorHAnsi" w:hAnsiTheme="majorHAnsi"/>
        </w:rPr>
      </w:pPr>
      <w:bookmarkStart w:id="269" w:name="_Toc417289475"/>
      <w:r w:rsidRPr="00E536B2">
        <w:rPr>
          <w:rFonts w:asciiTheme="majorHAnsi" w:hAnsiTheme="majorHAnsi"/>
        </w:rPr>
        <w:t>Subcontracting and other specific costs</w:t>
      </w:r>
      <w:bookmarkEnd w:id="269"/>
    </w:p>
    <w:p w14:paraId="3BEAA8B3" w14:textId="77777777" w:rsidR="00635916" w:rsidRPr="00E536B2" w:rsidRDefault="00635916" w:rsidP="00635916">
      <w:pPr>
        <w:autoSpaceDE w:val="0"/>
        <w:spacing w:after="0" w:line="240" w:lineRule="auto"/>
        <w:jc w:val="both"/>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635916" w:rsidRPr="00E536B2" w14:paraId="067D6466" w14:textId="77777777" w:rsidTr="00D17251">
        <w:tc>
          <w:tcPr>
            <w:tcW w:w="1816" w:type="dxa"/>
            <w:tcBorders>
              <w:top w:val="single" w:sz="4" w:space="0" w:color="000000"/>
              <w:left w:val="single" w:sz="4" w:space="0" w:color="000000"/>
              <w:bottom w:val="single" w:sz="4" w:space="0" w:color="000000"/>
            </w:tcBorders>
            <w:shd w:val="clear" w:color="auto" w:fill="auto"/>
          </w:tcPr>
          <w:p w14:paraId="3456AB47"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7BF58ADF"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15DD832D"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Estimated costs [EUR]</w:t>
            </w:r>
          </w:p>
        </w:tc>
        <w:tc>
          <w:tcPr>
            <w:tcW w:w="1701" w:type="dxa"/>
            <w:tcBorders>
              <w:top w:val="single" w:sz="4" w:space="0" w:color="000000"/>
              <w:left w:val="single" w:sz="4" w:space="0" w:color="000000"/>
              <w:bottom w:val="single" w:sz="4" w:space="0" w:color="000000"/>
            </w:tcBorders>
            <w:shd w:val="clear" w:color="auto" w:fill="auto"/>
          </w:tcPr>
          <w:p w14:paraId="6DFE1A0E"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3A7A94"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Reason for over-, under- or not spending</w:t>
            </w:r>
          </w:p>
        </w:tc>
      </w:tr>
      <w:tr w:rsidR="00635916" w:rsidRPr="00E536B2" w14:paraId="7411CE9F" w14:textId="77777777" w:rsidTr="00D17251">
        <w:tc>
          <w:tcPr>
            <w:tcW w:w="1816" w:type="dxa"/>
            <w:tcBorders>
              <w:top w:val="single" w:sz="4" w:space="0" w:color="000000"/>
              <w:left w:val="single" w:sz="4" w:space="0" w:color="000000"/>
              <w:bottom w:val="single" w:sz="4" w:space="0" w:color="000000"/>
            </w:tcBorders>
            <w:shd w:val="clear" w:color="auto" w:fill="auto"/>
          </w:tcPr>
          <w:p w14:paraId="13814E5C"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Subcontracting</w:t>
            </w:r>
          </w:p>
        </w:tc>
        <w:tc>
          <w:tcPr>
            <w:tcW w:w="1924" w:type="dxa"/>
            <w:tcBorders>
              <w:top w:val="single" w:sz="4" w:space="0" w:color="000000"/>
              <w:left w:val="single" w:sz="4" w:space="0" w:color="000000"/>
              <w:bottom w:val="single" w:sz="4" w:space="0" w:color="000000"/>
            </w:tcBorders>
            <w:shd w:val="clear" w:color="auto" w:fill="auto"/>
          </w:tcPr>
          <w:p w14:paraId="62A7E6D4"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 xml:space="preserve">Develop qualitative analysis, interviews in order to better reach consumers through different channels and support to public authorities </w:t>
            </w:r>
          </w:p>
        </w:tc>
        <w:tc>
          <w:tcPr>
            <w:tcW w:w="1647" w:type="dxa"/>
            <w:tcBorders>
              <w:top w:val="single" w:sz="4" w:space="0" w:color="000000"/>
              <w:left w:val="single" w:sz="4" w:space="0" w:color="000000"/>
              <w:bottom w:val="single" w:sz="4" w:space="0" w:color="000000"/>
            </w:tcBorders>
            <w:shd w:val="clear" w:color="auto" w:fill="auto"/>
          </w:tcPr>
          <w:p w14:paraId="5E4F30D3"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4000</w:t>
            </w:r>
          </w:p>
        </w:tc>
        <w:tc>
          <w:tcPr>
            <w:tcW w:w="1701" w:type="dxa"/>
            <w:tcBorders>
              <w:top w:val="single" w:sz="4" w:space="0" w:color="000000"/>
              <w:left w:val="single" w:sz="4" w:space="0" w:color="000000"/>
              <w:bottom w:val="single" w:sz="4" w:space="0" w:color="000000"/>
            </w:tcBorders>
            <w:shd w:val="clear" w:color="auto" w:fill="auto"/>
          </w:tcPr>
          <w:p w14:paraId="1F10F861"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156007"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 xml:space="preserve">It was not possible to subcontract NGOs (WP5 and WP6), but no impact, objectives were accomplished by the work of project team members through unpaid overtime. From the amounts budgeted for subcontracting, </w:t>
            </w:r>
            <w:r w:rsidRPr="0009587F">
              <w:rPr>
                <w:rFonts w:ascii="Cambria" w:hAnsi="Cambria" w:cs="Arial"/>
                <w:bCs/>
                <w:lang w:val="en-US"/>
              </w:rPr>
              <w:lastRenderedPageBreak/>
              <w:t>some have been spent however to implement the new website "topten.info.ro" (WP2).</w:t>
            </w:r>
          </w:p>
        </w:tc>
      </w:tr>
      <w:tr w:rsidR="00635916" w:rsidRPr="00E536B2" w14:paraId="7E93AFCE" w14:textId="77777777" w:rsidTr="00D17251">
        <w:trPr>
          <w:trHeight w:val="803"/>
        </w:trPr>
        <w:tc>
          <w:tcPr>
            <w:tcW w:w="1816" w:type="dxa"/>
            <w:tcBorders>
              <w:top w:val="single" w:sz="4" w:space="0" w:color="000000"/>
              <w:left w:val="single" w:sz="4" w:space="0" w:color="000000"/>
              <w:bottom w:val="single" w:sz="4" w:space="0" w:color="000000"/>
            </w:tcBorders>
            <w:shd w:val="clear" w:color="auto" w:fill="auto"/>
          </w:tcPr>
          <w:p w14:paraId="6A30A10C"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lastRenderedPageBreak/>
              <w:t>Subcontracting</w:t>
            </w:r>
          </w:p>
        </w:tc>
        <w:tc>
          <w:tcPr>
            <w:tcW w:w="1924" w:type="dxa"/>
            <w:tcBorders>
              <w:top w:val="single" w:sz="4" w:space="0" w:color="000000"/>
              <w:left w:val="single" w:sz="4" w:space="0" w:color="000000"/>
              <w:bottom w:val="single" w:sz="4" w:space="0" w:color="000000"/>
            </w:tcBorders>
            <w:shd w:val="clear" w:color="auto" w:fill="auto"/>
          </w:tcPr>
          <w:p w14:paraId="669F29CA"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Develop communication activities</w:t>
            </w:r>
          </w:p>
        </w:tc>
        <w:tc>
          <w:tcPr>
            <w:tcW w:w="1647" w:type="dxa"/>
            <w:tcBorders>
              <w:top w:val="single" w:sz="4" w:space="0" w:color="000000"/>
              <w:left w:val="single" w:sz="4" w:space="0" w:color="000000"/>
              <w:bottom w:val="single" w:sz="4" w:space="0" w:color="000000"/>
            </w:tcBorders>
            <w:shd w:val="clear" w:color="auto" w:fill="auto"/>
          </w:tcPr>
          <w:p w14:paraId="031321D3"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4000</w:t>
            </w:r>
          </w:p>
        </w:tc>
        <w:tc>
          <w:tcPr>
            <w:tcW w:w="1701" w:type="dxa"/>
            <w:tcBorders>
              <w:top w:val="single" w:sz="4" w:space="0" w:color="000000"/>
              <w:left w:val="single" w:sz="4" w:space="0" w:color="000000"/>
              <w:bottom w:val="single" w:sz="4" w:space="0" w:color="000000"/>
            </w:tcBorders>
            <w:shd w:val="clear" w:color="auto" w:fill="auto"/>
          </w:tcPr>
          <w:p w14:paraId="10053D4C"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0D5571"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ICEMENERG did not used external support for promotion and dissemination activities but conducted this work exclusively by using its resources.</w:t>
            </w:r>
          </w:p>
        </w:tc>
      </w:tr>
      <w:tr w:rsidR="00635916" w:rsidRPr="00E536B2" w14:paraId="247B6969" w14:textId="77777777" w:rsidTr="00D17251">
        <w:trPr>
          <w:trHeight w:val="803"/>
        </w:trPr>
        <w:tc>
          <w:tcPr>
            <w:tcW w:w="1816" w:type="dxa"/>
            <w:tcBorders>
              <w:top w:val="single" w:sz="4" w:space="0" w:color="000000"/>
              <w:left w:val="single" w:sz="4" w:space="0" w:color="000000"/>
              <w:bottom w:val="single" w:sz="4" w:space="0" w:color="000000"/>
            </w:tcBorders>
            <w:shd w:val="clear" w:color="auto" w:fill="auto"/>
          </w:tcPr>
          <w:p w14:paraId="02CC774A"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Subcontracting</w:t>
            </w:r>
          </w:p>
        </w:tc>
        <w:tc>
          <w:tcPr>
            <w:tcW w:w="1924" w:type="dxa"/>
            <w:tcBorders>
              <w:top w:val="single" w:sz="4" w:space="0" w:color="000000"/>
              <w:left w:val="single" w:sz="4" w:space="0" w:color="000000"/>
              <w:bottom w:val="single" w:sz="4" w:space="0" w:color="000000"/>
            </w:tcBorders>
            <w:shd w:val="clear" w:color="auto" w:fill="auto"/>
          </w:tcPr>
          <w:p w14:paraId="7908F253"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Website programming and graphic design (including interventions, changes and updates topten.info.ro</w:t>
            </w:r>
          </w:p>
        </w:tc>
        <w:tc>
          <w:tcPr>
            <w:tcW w:w="1647" w:type="dxa"/>
            <w:tcBorders>
              <w:top w:val="single" w:sz="4" w:space="0" w:color="000000"/>
              <w:left w:val="single" w:sz="4" w:space="0" w:color="000000"/>
              <w:bottom w:val="single" w:sz="4" w:space="0" w:color="000000"/>
            </w:tcBorders>
            <w:shd w:val="clear" w:color="auto" w:fill="auto"/>
          </w:tcPr>
          <w:p w14:paraId="67454CF1"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0</w:t>
            </w:r>
          </w:p>
        </w:tc>
        <w:tc>
          <w:tcPr>
            <w:tcW w:w="1701" w:type="dxa"/>
            <w:tcBorders>
              <w:top w:val="single" w:sz="4" w:space="0" w:color="000000"/>
              <w:left w:val="single" w:sz="4" w:space="0" w:color="000000"/>
              <w:bottom w:val="single" w:sz="4" w:space="0" w:color="000000"/>
            </w:tcBorders>
            <w:shd w:val="clear" w:color="auto" w:fill="auto"/>
          </w:tcPr>
          <w:p w14:paraId="68A5B4F5"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2918,79</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1BFB10" w14:textId="4157BC72"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Not foreseen before. This activity, implementation of a new website “topten.info.ro” with a new design - new CMS and hosted on an external server at the beginning of the project, in 2012, was imposed by often interruptions and viruses attacks, taking into account the follow up project.</w:t>
            </w:r>
          </w:p>
        </w:tc>
      </w:tr>
      <w:tr w:rsidR="00635916" w:rsidRPr="00E536B2" w14:paraId="6EDEFBBD" w14:textId="77777777" w:rsidTr="00D17251">
        <w:tc>
          <w:tcPr>
            <w:tcW w:w="1816" w:type="dxa"/>
            <w:tcBorders>
              <w:top w:val="single" w:sz="4" w:space="0" w:color="000000"/>
              <w:left w:val="single" w:sz="4" w:space="0" w:color="000000"/>
              <w:bottom w:val="single" w:sz="4" w:space="0" w:color="000000"/>
            </w:tcBorders>
            <w:shd w:val="clear" w:color="auto" w:fill="auto"/>
          </w:tcPr>
          <w:p w14:paraId="2D879765"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Other specific costs</w:t>
            </w:r>
          </w:p>
        </w:tc>
        <w:tc>
          <w:tcPr>
            <w:tcW w:w="1924" w:type="dxa"/>
            <w:tcBorders>
              <w:top w:val="single" w:sz="4" w:space="0" w:color="000000"/>
              <w:left w:val="single" w:sz="4" w:space="0" w:color="000000"/>
              <w:bottom w:val="single" w:sz="4" w:space="0" w:color="000000"/>
            </w:tcBorders>
            <w:shd w:val="clear" w:color="auto" w:fill="auto"/>
          </w:tcPr>
          <w:p w14:paraId="45C7C4A6"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Printing informational brochure (leaflets), pictures of logos (topten.info, topten.info.ro, IEE) in shops, postage costs for disseminating brochure (leaflets)</w:t>
            </w:r>
          </w:p>
        </w:tc>
        <w:tc>
          <w:tcPr>
            <w:tcW w:w="1647" w:type="dxa"/>
            <w:tcBorders>
              <w:top w:val="single" w:sz="4" w:space="0" w:color="000000"/>
              <w:left w:val="single" w:sz="4" w:space="0" w:color="000000"/>
              <w:bottom w:val="single" w:sz="4" w:space="0" w:color="000000"/>
            </w:tcBorders>
            <w:shd w:val="clear" w:color="auto" w:fill="auto"/>
          </w:tcPr>
          <w:p w14:paraId="1BCFEEAC"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2000</w:t>
            </w:r>
          </w:p>
        </w:tc>
        <w:tc>
          <w:tcPr>
            <w:tcW w:w="1701" w:type="dxa"/>
            <w:tcBorders>
              <w:top w:val="single" w:sz="4" w:space="0" w:color="000000"/>
              <w:left w:val="single" w:sz="4" w:space="0" w:color="000000"/>
              <w:bottom w:val="single" w:sz="4" w:space="0" w:color="000000"/>
            </w:tcBorders>
            <w:shd w:val="clear" w:color="auto" w:fill="auto"/>
          </w:tcPr>
          <w:p w14:paraId="1303F236"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1336,7</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6FBE29"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Lower costs  than estimated</w:t>
            </w:r>
          </w:p>
        </w:tc>
      </w:tr>
      <w:tr w:rsidR="00635916" w:rsidRPr="00E536B2" w14:paraId="57F32B02" w14:textId="77777777" w:rsidTr="00D17251">
        <w:tc>
          <w:tcPr>
            <w:tcW w:w="1816" w:type="dxa"/>
            <w:tcBorders>
              <w:top w:val="single" w:sz="4" w:space="0" w:color="000000"/>
              <w:left w:val="single" w:sz="4" w:space="0" w:color="000000"/>
              <w:bottom w:val="single" w:sz="4" w:space="0" w:color="000000"/>
            </w:tcBorders>
            <w:shd w:val="clear" w:color="auto" w:fill="auto"/>
          </w:tcPr>
          <w:p w14:paraId="7B6C817C"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Other specific costs</w:t>
            </w:r>
          </w:p>
        </w:tc>
        <w:tc>
          <w:tcPr>
            <w:tcW w:w="1924" w:type="dxa"/>
            <w:tcBorders>
              <w:top w:val="single" w:sz="4" w:space="0" w:color="000000"/>
              <w:left w:val="single" w:sz="4" w:space="0" w:color="000000"/>
              <w:bottom w:val="single" w:sz="4" w:space="0" w:color="000000"/>
            </w:tcBorders>
            <w:shd w:val="clear" w:color="auto" w:fill="auto"/>
          </w:tcPr>
          <w:p w14:paraId="0CB06DC2"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Translations, promotion events, fees for events</w:t>
            </w:r>
          </w:p>
        </w:tc>
        <w:tc>
          <w:tcPr>
            <w:tcW w:w="1647" w:type="dxa"/>
            <w:tcBorders>
              <w:top w:val="single" w:sz="4" w:space="0" w:color="000000"/>
              <w:left w:val="single" w:sz="4" w:space="0" w:color="000000"/>
              <w:bottom w:val="single" w:sz="4" w:space="0" w:color="000000"/>
            </w:tcBorders>
            <w:shd w:val="clear" w:color="auto" w:fill="auto"/>
          </w:tcPr>
          <w:p w14:paraId="676F5AC1"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2500</w:t>
            </w:r>
          </w:p>
        </w:tc>
        <w:tc>
          <w:tcPr>
            <w:tcW w:w="1701" w:type="dxa"/>
            <w:tcBorders>
              <w:top w:val="single" w:sz="4" w:space="0" w:color="000000"/>
              <w:left w:val="single" w:sz="4" w:space="0" w:color="000000"/>
              <w:bottom w:val="single" w:sz="4" w:space="0" w:color="000000"/>
            </w:tcBorders>
            <w:shd w:val="clear" w:color="auto" w:fill="auto"/>
          </w:tcPr>
          <w:p w14:paraId="35F98F8E"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264,82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051493"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Lower costs  than estimated</w:t>
            </w:r>
          </w:p>
        </w:tc>
      </w:tr>
      <w:tr w:rsidR="00635916" w:rsidRPr="00E536B2" w14:paraId="1747D732" w14:textId="77777777" w:rsidTr="00D17251">
        <w:tc>
          <w:tcPr>
            <w:tcW w:w="1816" w:type="dxa"/>
            <w:tcBorders>
              <w:top w:val="single" w:sz="4" w:space="0" w:color="000000"/>
              <w:left w:val="single" w:sz="4" w:space="0" w:color="000000"/>
              <w:bottom w:val="single" w:sz="4" w:space="0" w:color="000000"/>
            </w:tcBorders>
            <w:shd w:val="clear" w:color="auto" w:fill="auto"/>
          </w:tcPr>
          <w:p w14:paraId="26C5E33D"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Other specific costs</w:t>
            </w:r>
          </w:p>
        </w:tc>
        <w:tc>
          <w:tcPr>
            <w:tcW w:w="1924" w:type="dxa"/>
            <w:tcBorders>
              <w:top w:val="single" w:sz="4" w:space="0" w:color="000000"/>
              <w:left w:val="single" w:sz="4" w:space="0" w:color="000000"/>
              <w:bottom w:val="single" w:sz="4" w:space="0" w:color="000000"/>
            </w:tcBorders>
            <w:shd w:val="clear" w:color="auto" w:fill="auto"/>
          </w:tcPr>
          <w:p w14:paraId="10AB6A23"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Postal services for reporting</w:t>
            </w:r>
          </w:p>
        </w:tc>
        <w:tc>
          <w:tcPr>
            <w:tcW w:w="1647" w:type="dxa"/>
            <w:tcBorders>
              <w:top w:val="single" w:sz="4" w:space="0" w:color="000000"/>
              <w:left w:val="single" w:sz="4" w:space="0" w:color="000000"/>
              <w:bottom w:val="single" w:sz="4" w:space="0" w:color="000000"/>
            </w:tcBorders>
            <w:shd w:val="clear" w:color="auto" w:fill="auto"/>
          </w:tcPr>
          <w:p w14:paraId="1B13856D" w14:textId="77777777" w:rsidR="00635916" w:rsidRPr="0009587F" w:rsidRDefault="00635916" w:rsidP="00451224">
            <w:pPr>
              <w:tabs>
                <w:tab w:val="num" w:pos="360"/>
              </w:tabs>
              <w:spacing w:after="0" w:line="240" w:lineRule="atLeast"/>
              <w:rPr>
                <w:rFonts w:ascii="Cambria" w:hAnsi="Cambria" w:cs="Arial"/>
                <w:bCs/>
                <w:lang w:val="en-US"/>
              </w:rPr>
            </w:pPr>
          </w:p>
        </w:tc>
        <w:tc>
          <w:tcPr>
            <w:tcW w:w="1701" w:type="dxa"/>
            <w:tcBorders>
              <w:top w:val="single" w:sz="4" w:space="0" w:color="000000"/>
              <w:left w:val="single" w:sz="4" w:space="0" w:color="000000"/>
              <w:bottom w:val="single" w:sz="4" w:space="0" w:color="000000"/>
            </w:tcBorders>
            <w:shd w:val="clear" w:color="auto" w:fill="auto"/>
          </w:tcPr>
          <w:p w14:paraId="56F26FBA"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80,77</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B51733"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ICEMENERG did not support from indirect costs fees for international mail services for delivering the materials on project reporting to coordinator.</w:t>
            </w:r>
          </w:p>
        </w:tc>
      </w:tr>
      <w:tr w:rsidR="00635916" w:rsidRPr="00E536B2" w14:paraId="16CFA4BE" w14:textId="77777777" w:rsidTr="00D17251">
        <w:tc>
          <w:tcPr>
            <w:tcW w:w="3740" w:type="dxa"/>
            <w:gridSpan w:val="2"/>
            <w:tcBorders>
              <w:top w:val="single" w:sz="4" w:space="0" w:color="000000"/>
              <w:left w:val="single" w:sz="4" w:space="0" w:color="000000"/>
              <w:bottom w:val="single" w:sz="4" w:space="0" w:color="000000"/>
            </w:tcBorders>
            <w:shd w:val="clear" w:color="auto" w:fill="auto"/>
          </w:tcPr>
          <w:p w14:paraId="3A176092"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Total</w:t>
            </w:r>
          </w:p>
        </w:tc>
        <w:tc>
          <w:tcPr>
            <w:tcW w:w="1647" w:type="dxa"/>
            <w:tcBorders>
              <w:top w:val="single" w:sz="4" w:space="0" w:color="000000"/>
              <w:left w:val="single" w:sz="4" w:space="0" w:color="000000"/>
              <w:bottom w:val="single" w:sz="4" w:space="0" w:color="000000"/>
            </w:tcBorders>
            <w:shd w:val="clear" w:color="auto" w:fill="auto"/>
          </w:tcPr>
          <w:p w14:paraId="2DE09EDA"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t>12500</w:t>
            </w:r>
          </w:p>
        </w:tc>
        <w:tc>
          <w:tcPr>
            <w:tcW w:w="1701" w:type="dxa"/>
            <w:tcBorders>
              <w:top w:val="single" w:sz="4" w:space="0" w:color="000000"/>
              <w:left w:val="single" w:sz="4" w:space="0" w:color="000000"/>
              <w:bottom w:val="single" w:sz="4" w:space="0" w:color="000000"/>
            </w:tcBorders>
            <w:shd w:val="clear" w:color="auto" w:fill="auto"/>
          </w:tcPr>
          <w:p w14:paraId="1D3AD48F" w14:textId="77777777" w:rsidR="00635916" w:rsidRPr="0009587F" w:rsidRDefault="00635916" w:rsidP="00451224">
            <w:pPr>
              <w:tabs>
                <w:tab w:val="num" w:pos="360"/>
              </w:tabs>
              <w:spacing w:after="0" w:line="240" w:lineRule="atLeast"/>
              <w:rPr>
                <w:rFonts w:ascii="Cambria" w:hAnsi="Cambria" w:cs="Arial"/>
                <w:bCs/>
                <w:lang w:val="en-US"/>
              </w:rPr>
            </w:pPr>
            <w:r w:rsidRPr="0009587F">
              <w:rPr>
                <w:rFonts w:ascii="Cambria" w:hAnsi="Cambria" w:cs="Arial"/>
                <w:bCs/>
                <w:lang w:val="en-US"/>
              </w:rPr>
              <w:fldChar w:fldCharType="begin"/>
            </w:r>
            <w:r w:rsidRPr="0009587F">
              <w:rPr>
                <w:rFonts w:ascii="Cambria" w:hAnsi="Cambria" w:cs="Arial"/>
                <w:bCs/>
                <w:lang w:val="en-US"/>
              </w:rPr>
              <w:instrText xml:space="preserve"> =SUM(ABOVE) </w:instrText>
            </w:r>
            <w:r w:rsidRPr="0009587F">
              <w:rPr>
                <w:rFonts w:ascii="Cambria" w:hAnsi="Cambria" w:cs="Arial"/>
                <w:bCs/>
                <w:lang w:val="en-US"/>
              </w:rPr>
              <w:fldChar w:fldCharType="separate"/>
            </w:r>
            <w:r w:rsidRPr="0009587F">
              <w:rPr>
                <w:rFonts w:ascii="Cambria" w:hAnsi="Cambria" w:cs="Arial"/>
                <w:bCs/>
                <w:lang w:val="en-US"/>
              </w:rPr>
              <w:t>4601,08</w:t>
            </w:r>
            <w:r w:rsidRPr="0009587F">
              <w:rPr>
                <w:rFonts w:ascii="Cambria" w:hAnsi="Cambria" w:cs="Arial"/>
                <w:bCs/>
                <w:lang w:val="en-US"/>
              </w:rPr>
              <w:fldChar w:fldCharType="end"/>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F930BC" w14:textId="77777777" w:rsidR="00635916" w:rsidRPr="0009587F" w:rsidRDefault="00635916" w:rsidP="00451224">
            <w:pPr>
              <w:tabs>
                <w:tab w:val="num" w:pos="360"/>
              </w:tabs>
              <w:spacing w:after="0" w:line="240" w:lineRule="atLeast"/>
              <w:rPr>
                <w:rFonts w:ascii="Cambria" w:hAnsi="Cambria" w:cs="Arial"/>
                <w:bCs/>
                <w:lang w:val="en-US"/>
              </w:rPr>
            </w:pPr>
          </w:p>
        </w:tc>
      </w:tr>
    </w:tbl>
    <w:p w14:paraId="36EFDE06" w14:textId="77777777" w:rsidR="00635916" w:rsidRPr="00E536B2" w:rsidRDefault="00635916" w:rsidP="00451224">
      <w:pPr>
        <w:tabs>
          <w:tab w:val="num" w:pos="360"/>
        </w:tabs>
        <w:spacing w:after="0" w:line="240" w:lineRule="atLeast"/>
        <w:rPr>
          <w:rFonts w:asciiTheme="majorHAnsi" w:hAnsiTheme="majorHAnsi" w:cs="Arial"/>
          <w:bCs/>
          <w:lang w:val="en-US"/>
        </w:rPr>
      </w:pPr>
    </w:p>
    <w:p w14:paraId="2B254D38" w14:textId="77777777" w:rsidR="00635916" w:rsidRPr="00E536B2" w:rsidRDefault="00635916" w:rsidP="00E02218">
      <w:pPr>
        <w:tabs>
          <w:tab w:val="num" w:pos="360"/>
        </w:tabs>
        <w:spacing w:after="0"/>
        <w:rPr>
          <w:rFonts w:asciiTheme="majorHAnsi" w:hAnsiTheme="majorHAnsi" w:cs="Arial"/>
          <w:bCs/>
          <w:lang w:val="en-US"/>
        </w:rPr>
      </w:pPr>
      <w:r w:rsidRPr="00E536B2">
        <w:rPr>
          <w:rFonts w:asciiTheme="majorHAnsi" w:hAnsiTheme="majorHAnsi" w:cs="Arial"/>
          <w:bCs/>
          <w:lang w:val="en-US"/>
        </w:rPr>
        <w:t>The authors hereby confirm that the selection of subcontractor complied with rules laid down in the grant agreement.</w:t>
      </w:r>
    </w:p>
    <w:p w14:paraId="51102A4B" w14:textId="77777777" w:rsidR="00635916" w:rsidRPr="00E536B2" w:rsidRDefault="00635916" w:rsidP="00635916">
      <w:pPr>
        <w:pStyle w:val="Style3"/>
        <w:ind w:left="0" w:firstLine="0"/>
        <w:rPr>
          <w:rFonts w:asciiTheme="majorHAnsi" w:hAnsiTheme="majorHAnsi"/>
        </w:rPr>
      </w:pPr>
      <w:bookmarkStart w:id="270" w:name="_Toc417289476"/>
      <w:r w:rsidRPr="00E536B2">
        <w:rPr>
          <w:rFonts w:asciiTheme="majorHAnsi" w:hAnsiTheme="majorHAnsi"/>
        </w:rPr>
        <w:t>Travel costs</w:t>
      </w:r>
      <w:bookmarkEnd w:id="270"/>
    </w:p>
    <w:p w14:paraId="74336DFD" w14:textId="77777777" w:rsidR="00635916" w:rsidRPr="00E536B2" w:rsidRDefault="00635916" w:rsidP="00635916">
      <w:pPr>
        <w:autoSpaceDE w:val="0"/>
        <w:spacing w:after="0" w:line="240" w:lineRule="auto"/>
        <w:jc w:val="both"/>
        <w:rPr>
          <w:rFonts w:asciiTheme="majorHAnsi" w:hAnsiTheme="majorHAnsi"/>
          <w:szCs w:val="20"/>
        </w:rPr>
      </w:pPr>
    </w:p>
    <w:p w14:paraId="740F6E94" w14:textId="77777777" w:rsidR="00635916" w:rsidRPr="00E02218" w:rsidRDefault="00635916" w:rsidP="00E02218">
      <w:pPr>
        <w:tabs>
          <w:tab w:val="num" w:pos="360"/>
        </w:tabs>
        <w:spacing w:after="0"/>
        <w:rPr>
          <w:rFonts w:asciiTheme="majorHAnsi" w:hAnsiTheme="majorHAnsi" w:cs="Arial"/>
          <w:bCs/>
          <w:lang w:val="en-US"/>
        </w:rPr>
      </w:pPr>
      <w:r w:rsidRPr="00E02218">
        <w:rPr>
          <w:rFonts w:asciiTheme="majorHAnsi" w:hAnsiTheme="majorHAnsi" w:cs="Arial"/>
          <w:bCs/>
          <w:lang w:val="en-US"/>
        </w:rPr>
        <w:t>There were 5200 EUR budgeted for travel costs. At the end of the project 7890 EUR were spent.</w:t>
      </w:r>
    </w:p>
    <w:p w14:paraId="0F1224B8" w14:textId="77777777" w:rsidR="00635916" w:rsidRPr="00E02218" w:rsidRDefault="00635916" w:rsidP="00E02218">
      <w:pPr>
        <w:tabs>
          <w:tab w:val="num" w:pos="360"/>
        </w:tabs>
        <w:spacing w:after="0"/>
        <w:rPr>
          <w:rFonts w:asciiTheme="majorHAnsi" w:hAnsiTheme="majorHAnsi" w:cs="Arial"/>
          <w:bCs/>
          <w:lang w:val="en-US"/>
        </w:rPr>
      </w:pPr>
      <w:r w:rsidRPr="00E02218">
        <w:rPr>
          <w:rFonts w:asciiTheme="majorHAnsi" w:hAnsiTheme="majorHAnsi" w:cs="Arial"/>
          <w:bCs/>
          <w:lang w:val="en-US"/>
        </w:rPr>
        <w:t>The expenses under “travel costs” have been higher than estimated for several reasons: high prices of plane tickets from Bucharest to major European cities (incapacity to make a card booking made flights and accommodation to be acquired quite late, only after obtaining the necessary approvals from the organization’s management).</w:t>
      </w:r>
    </w:p>
    <w:p w14:paraId="4617718C" w14:textId="77777777" w:rsidR="00635916" w:rsidRPr="00E536B2" w:rsidRDefault="00635916" w:rsidP="00AE4FF1">
      <w:pPr>
        <w:autoSpaceDE w:val="0"/>
        <w:spacing w:after="0" w:line="240" w:lineRule="auto"/>
        <w:rPr>
          <w:rFonts w:asciiTheme="majorHAnsi" w:eastAsia="Times New Roman" w:hAnsiTheme="majorHAnsi" w:cs="Verdana"/>
          <w:sz w:val="20"/>
          <w:szCs w:val="20"/>
        </w:rPr>
      </w:pPr>
    </w:p>
    <w:p w14:paraId="0C6BE560" w14:textId="77777777" w:rsidR="00635916" w:rsidRPr="00E536B2" w:rsidRDefault="00635916" w:rsidP="002C1550">
      <w:pPr>
        <w:pStyle w:val="Style3"/>
        <w:ind w:left="0" w:firstLine="0"/>
        <w:rPr>
          <w:rFonts w:asciiTheme="majorHAnsi" w:hAnsiTheme="majorHAnsi"/>
        </w:rPr>
      </w:pPr>
      <w:bookmarkStart w:id="271" w:name="_Toc417289477"/>
      <w:r w:rsidRPr="00E536B2">
        <w:rPr>
          <w:rFonts w:asciiTheme="majorHAnsi" w:hAnsiTheme="majorHAnsi"/>
        </w:rPr>
        <w:t>Report on budget shifts</w:t>
      </w:r>
      <w:bookmarkEnd w:id="271"/>
    </w:p>
    <w:p w14:paraId="224B3B5D" w14:textId="50B22C0A" w:rsidR="00635916" w:rsidRPr="00E02218" w:rsidRDefault="00635916" w:rsidP="00E02218">
      <w:pPr>
        <w:tabs>
          <w:tab w:val="num" w:pos="360"/>
        </w:tabs>
        <w:spacing w:after="0"/>
        <w:rPr>
          <w:rFonts w:asciiTheme="majorHAnsi" w:hAnsiTheme="majorHAnsi" w:cs="Arial"/>
          <w:bCs/>
          <w:lang w:val="en-US"/>
        </w:rPr>
      </w:pPr>
      <w:r w:rsidRPr="00E02218">
        <w:rPr>
          <w:rFonts w:asciiTheme="majorHAnsi" w:hAnsiTheme="majorHAnsi" w:cs="Arial"/>
          <w:bCs/>
          <w:lang w:val="en-US"/>
        </w:rPr>
        <w:t xml:space="preserve">Budget shift:  2691 EUR from “subcontracting” to “travel costs”. It was not possible to subcontract NGOs </w:t>
      </w:r>
      <w:r w:rsidR="007B3EB3" w:rsidRPr="00E02218">
        <w:rPr>
          <w:rFonts w:asciiTheme="majorHAnsi" w:hAnsiTheme="majorHAnsi" w:cs="Arial"/>
          <w:bCs/>
          <w:lang w:val="en-US"/>
        </w:rPr>
        <w:t xml:space="preserve">as </w:t>
      </w:r>
      <w:r w:rsidR="00E73BC7" w:rsidRPr="00E02218">
        <w:rPr>
          <w:rFonts w:asciiTheme="majorHAnsi" w:hAnsiTheme="majorHAnsi" w:cs="Arial"/>
          <w:bCs/>
          <w:lang w:val="en-US"/>
        </w:rPr>
        <w:t>planned</w:t>
      </w:r>
      <w:r w:rsidR="007B3EB3" w:rsidRPr="00E02218">
        <w:rPr>
          <w:rFonts w:asciiTheme="majorHAnsi" w:hAnsiTheme="majorHAnsi" w:cs="Arial"/>
          <w:bCs/>
          <w:lang w:val="en-US"/>
        </w:rPr>
        <w:t xml:space="preserve"> for </w:t>
      </w:r>
      <w:r w:rsidRPr="00E02218">
        <w:rPr>
          <w:rFonts w:asciiTheme="majorHAnsi" w:hAnsiTheme="majorHAnsi" w:cs="Arial"/>
          <w:bCs/>
          <w:lang w:val="en-US"/>
        </w:rPr>
        <w:t xml:space="preserve">WP5 and WP6, but </w:t>
      </w:r>
      <w:r w:rsidR="007B3EB3" w:rsidRPr="00E02218">
        <w:rPr>
          <w:rFonts w:asciiTheme="majorHAnsi" w:hAnsiTheme="majorHAnsi" w:cs="Arial"/>
          <w:bCs/>
          <w:lang w:val="en-US"/>
        </w:rPr>
        <w:t>it had no impact on the objectives, which</w:t>
      </w:r>
      <w:r w:rsidRPr="00E02218">
        <w:rPr>
          <w:rFonts w:asciiTheme="majorHAnsi" w:hAnsiTheme="majorHAnsi" w:cs="Arial"/>
          <w:bCs/>
          <w:lang w:val="en-US"/>
        </w:rPr>
        <w:t xml:space="preserve"> were accomplished by </w:t>
      </w:r>
      <w:r w:rsidR="007B3EB3" w:rsidRPr="00E02218">
        <w:rPr>
          <w:rFonts w:asciiTheme="majorHAnsi" w:hAnsiTheme="majorHAnsi" w:cs="Arial"/>
          <w:bCs/>
          <w:lang w:val="en-US"/>
        </w:rPr>
        <w:t xml:space="preserve">the </w:t>
      </w:r>
      <w:r w:rsidRPr="00E02218">
        <w:rPr>
          <w:rFonts w:asciiTheme="majorHAnsi" w:hAnsiTheme="majorHAnsi" w:cs="Arial"/>
          <w:bCs/>
          <w:lang w:val="en-US"/>
        </w:rPr>
        <w:t>team members. ICEMENERG did not used external support for promotion and dissemination activities but conducted this work exclusively by using its resources.</w:t>
      </w:r>
    </w:p>
    <w:p w14:paraId="3B312E0F" w14:textId="524BEA2C" w:rsidR="00635916" w:rsidRPr="00E02218" w:rsidRDefault="007B3EB3" w:rsidP="00E02218">
      <w:pPr>
        <w:tabs>
          <w:tab w:val="num" w:pos="360"/>
        </w:tabs>
        <w:spacing w:after="0"/>
        <w:rPr>
          <w:rFonts w:asciiTheme="majorHAnsi" w:hAnsiTheme="majorHAnsi" w:cs="Arial"/>
          <w:bCs/>
          <w:lang w:val="en-US"/>
        </w:rPr>
      </w:pPr>
      <w:r w:rsidRPr="00E02218">
        <w:rPr>
          <w:rFonts w:asciiTheme="majorHAnsi" w:hAnsiTheme="majorHAnsi" w:cs="Arial"/>
          <w:bCs/>
          <w:lang w:val="en-US"/>
        </w:rPr>
        <w:t xml:space="preserve">In </w:t>
      </w:r>
      <w:r w:rsidR="00635916" w:rsidRPr="00E02218">
        <w:rPr>
          <w:rFonts w:asciiTheme="majorHAnsi" w:hAnsiTheme="majorHAnsi" w:cs="Arial"/>
          <w:bCs/>
          <w:lang w:val="en-US"/>
        </w:rPr>
        <w:t xml:space="preserve">the “staff costs” a total of 320 additional hours were spent, under 20%, but due to lower hourly </w:t>
      </w:r>
      <w:r w:rsidR="00E73BC7" w:rsidRPr="00E02218">
        <w:rPr>
          <w:rFonts w:asciiTheme="majorHAnsi" w:hAnsiTheme="majorHAnsi" w:cs="Arial"/>
          <w:bCs/>
          <w:lang w:val="en-US"/>
        </w:rPr>
        <w:t>labor</w:t>
      </w:r>
      <w:r w:rsidR="00635916" w:rsidRPr="00E02218">
        <w:rPr>
          <w:rFonts w:asciiTheme="majorHAnsi" w:hAnsiTheme="majorHAnsi" w:cs="Arial"/>
          <w:bCs/>
          <w:lang w:val="en-US"/>
        </w:rPr>
        <w:t xml:space="preserve"> rates than those provided there are </w:t>
      </w:r>
      <w:r w:rsidRPr="00E02218">
        <w:rPr>
          <w:rFonts w:asciiTheme="majorHAnsi" w:hAnsiTheme="majorHAnsi" w:cs="Arial"/>
          <w:bCs/>
          <w:lang w:val="en-US"/>
        </w:rPr>
        <w:t xml:space="preserve">important </w:t>
      </w:r>
      <w:r w:rsidR="00635916" w:rsidRPr="00E02218">
        <w:rPr>
          <w:rFonts w:asciiTheme="majorHAnsi" w:hAnsiTheme="majorHAnsi" w:cs="Arial"/>
          <w:bCs/>
          <w:lang w:val="en-US"/>
        </w:rPr>
        <w:t>unspent amounts in this chapter.</w:t>
      </w:r>
    </w:p>
    <w:p w14:paraId="48DFCFEA" w14:textId="4E332EDD" w:rsidR="00635916" w:rsidRPr="00E02218" w:rsidRDefault="00635916" w:rsidP="00E02218">
      <w:pPr>
        <w:tabs>
          <w:tab w:val="num" w:pos="360"/>
        </w:tabs>
        <w:spacing w:after="0"/>
        <w:rPr>
          <w:rFonts w:asciiTheme="majorHAnsi" w:hAnsiTheme="majorHAnsi" w:cs="Arial"/>
          <w:bCs/>
          <w:lang w:val="en-US"/>
        </w:rPr>
      </w:pPr>
      <w:r w:rsidRPr="00E02218">
        <w:rPr>
          <w:rFonts w:asciiTheme="majorHAnsi" w:hAnsiTheme="majorHAnsi" w:cs="Arial"/>
          <w:bCs/>
          <w:lang w:val="en-US"/>
        </w:rPr>
        <w:t>Explanation for under-spending at Staff Costs:</w:t>
      </w:r>
      <w:r w:rsidR="007B3EB3" w:rsidRPr="00E02218">
        <w:rPr>
          <w:rFonts w:asciiTheme="majorHAnsi" w:hAnsiTheme="majorHAnsi" w:cs="Arial"/>
          <w:bCs/>
          <w:lang w:val="en-US"/>
        </w:rPr>
        <w:t xml:space="preserve"> </w:t>
      </w:r>
      <w:r w:rsidRPr="00E02218">
        <w:rPr>
          <w:rFonts w:asciiTheme="majorHAnsi" w:hAnsiTheme="majorHAnsi" w:cs="Arial"/>
          <w:bCs/>
          <w:lang w:val="en-US"/>
        </w:rPr>
        <w:t xml:space="preserve">Although for </w:t>
      </w:r>
      <w:r w:rsidR="007B3EB3" w:rsidRPr="00E02218">
        <w:rPr>
          <w:rFonts w:asciiTheme="majorHAnsi" w:hAnsiTheme="majorHAnsi" w:cs="Arial"/>
          <w:bCs/>
          <w:lang w:val="en-US"/>
        </w:rPr>
        <w:t xml:space="preserve">the </w:t>
      </w:r>
      <w:r w:rsidRPr="00E02218">
        <w:rPr>
          <w:rFonts w:asciiTheme="majorHAnsi" w:hAnsiTheme="majorHAnsi" w:cs="Arial"/>
          <w:bCs/>
          <w:lang w:val="en-US"/>
        </w:rPr>
        <w:t>successful completion of all project objectives</w:t>
      </w:r>
      <w:r w:rsidR="007B3EB3" w:rsidRPr="00E02218">
        <w:rPr>
          <w:rFonts w:asciiTheme="majorHAnsi" w:hAnsiTheme="majorHAnsi" w:cs="Arial"/>
          <w:bCs/>
          <w:lang w:val="en-US"/>
        </w:rPr>
        <w:t>, it</w:t>
      </w:r>
      <w:r w:rsidRPr="00E02218">
        <w:rPr>
          <w:rFonts w:asciiTheme="majorHAnsi" w:hAnsiTheme="majorHAnsi" w:cs="Arial"/>
          <w:bCs/>
          <w:lang w:val="en-US"/>
        </w:rPr>
        <w:t xml:space="preserve"> was necessary to work more hours than those foreseen, the amount provided for Staff Costs </w:t>
      </w:r>
      <w:r w:rsidR="00E73BC7" w:rsidRPr="00E02218">
        <w:rPr>
          <w:rFonts w:asciiTheme="majorHAnsi" w:hAnsiTheme="majorHAnsi" w:cs="Arial"/>
          <w:bCs/>
          <w:lang w:val="en-US"/>
        </w:rPr>
        <w:t>cannot</w:t>
      </w:r>
      <w:r w:rsidRPr="00E02218">
        <w:rPr>
          <w:rFonts w:asciiTheme="majorHAnsi" w:hAnsiTheme="majorHAnsi" w:cs="Arial"/>
          <w:bCs/>
          <w:lang w:val="en-US"/>
        </w:rPr>
        <w:t xml:space="preserve"> be achieved due to the significant decrease of the hourly rates in comparison with those stipulated in "Contract preparation forms."</w:t>
      </w:r>
    </w:p>
    <w:p w14:paraId="4D382A22" w14:textId="683202E4" w:rsidR="00635916" w:rsidRPr="00E02218" w:rsidRDefault="00635916" w:rsidP="00E02218">
      <w:pPr>
        <w:tabs>
          <w:tab w:val="num" w:pos="360"/>
        </w:tabs>
        <w:spacing w:after="0"/>
        <w:rPr>
          <w:rFonts w:asciiTheme="majorHAnsi" w:hAnsiTheme="majorHAnsi" w:cs="Arial"/>
          <w:bCs/>
          <w:lang w:val="en-US"/>
        </w:rPr>
      </w:pPr>
      <w:r w:rsidRPr="00E02218">
        <w:rPr>
          <w:rFonts w:asciiTheme="majorHAnsi" w:hAnsiTheme="majorHAnsi" w:cs="Arial"/>
          <w:bCs/>
          <w:lang w:val="en-US"/>
        </w:rPr>
        <w:t xml:space="preserve">This </w:t>
      </w:r>
      <w:r w:rsidR="00E53514" w:rsidRPr="00E02218">
        <w:rPr>
          <w:rFonts w:asciiTheme="majorHAnsi" w:hAnsiTheme="majorHAnsi" w:cs="Arial"/>
          <w:bCs/>
          <w:lang w:val="en-US"/>
        </w:rPr>
        <w:t xml:space="preserve">is due to the </w:t>
      </w:r>
      <w:r w:rsidRPr="00E02218">
        <w:rPr>
          <w:rFonts w:asciiTheme="majorHAnsi" w:hAnsiTheme="majorHAnsi" w:cs="Arial"/>
          <w:bCs/>
          <w:lang w:val="en-US"/>
        </w:rPr>
        <w:t xml:space="preserve">general socio-political and economic context of Romania and in particular of ICEMENERG, which was reorganized in 2014 as a National Research Institute for Energy under the current "Minister for Higher Education, Scientific Research and Technological Development" (through a government decision dating from 2010). In this context, the former management of the institute has decreased the salaries, </w:t>
      </w:r>
      <w:r w:rsidR="00E53514" w:rsidRPr="00E02218">
        <w:rPr>
          <w:rFonts w:asciiTheme="majorHAnsi" w:hAnsiTheme="majorHAnsi" w:cs="Arial"/>
          <w:bCs/>
          <w:lang w:val="en-US"/>
        </w:rPr>
        <w:t xml:space="preserve">contrarily </w:t>
      </w:r>
      <w:r w:rsidRPr="00E02218">
        <w:rPr>
          <w:rFonts w:asciiTheme="majorHAnsi" w:hAnsiTheme="majorHAnsi" w:cs="Arial"/>
          <w:bCs/>
          <w:lang w:val="en-US"/>
        </w:rPr>
        <w:t xml:space="preserve">to the provisions in force (the Collective Labor Agreement, Individual Employment Contracts of the team members and the provisions of the contract on this project). Following these decisions, there were changes in the composition of the team working on the project, all the original members left this team or even ICEMENERG at the end of 2012 and beginning of 2013. </w:t>
      </w:r>
      <w:r w:rsidR="00E53514" w:rsidRPr="00E02218">
        <w:rPr>
          <w:rFonts w:asciiTheme="majorHAnsi" w:hAnsiTheme="majorHAnsi" w:cs="Arial"/>
          <w:bCs/>
          <w:lang w:val="en-US"/>
        </w:rPr>
        <w:t>L</w:t>
      </w:r>
      <w:r w:rsidRPr="00E02218">
        <w:rPr>
          <w:rFonts w:asciiTheme="majorHAnsi" w:hAnsiTheme="majorHAnsi" w:cs="Arial"/>
          <w:bCs/>
          <w:lang w:val="en-US"/>
        </w:rPr>
        <w:t xml:space="preserve">egal actions </w:t>
      </w:r>
      <w:r w:rsidR="00E53514" w:rsidRPr="00E02218">
        <w:rPr>
          <w:rFonts w:asciiTheme="majorHAnsi" w:hAnsiTheme="majorHAnsi" w:cs="Arial"/>
          <w:bCs/>
          <w:lang w:val="en-US"/>
        </w:rPr>
        <w:t xml:space="preserve">were taken </w:t>
      </w:r>
      <w:r w:rsidRPr="00E02218">
        <w:rPr>
          <w:rFonts w:asciiTheme="majorHAnsi" w:hAnsiTheme="majorHAnsi" w:cs="Arial"/>
          <w:bCs/>
          <w:lang w:val="en-US"/>
        </w:rPr>
        <w:t xml:space="preserve">by some of the former and current members of the team, for the recovery of wages not paid.  These legal proceedings are pending at the Bucharest Court of Law. As a result, the amounts unpaid under the contract </w:t>
      </w:r>
      <w:r w:rsidR="00E53514" w:rsidRPr="00E02218">
        <w:rPr>
          <w:rFonts w:asciiTheme="majorHAnsi" w:hAnsiTheme="majorHAnsi" w:cs="Arial"/>
          <w:bCs/>
          <w:lang w:val="en-US"/>
        </w:rPr>
        <w:t>cannot</w:t>
      </w:r>
      <w:r w:rsidRPr="00E02218">
        <w:rPr>
          <w:rFonts w:asciiTheme="majorHAnsi" w:hAnsiTheme="majorHAnsi" w:cs="Arial"/>
          <w:bCs/>
          <w:lang w:val="en-US"/>
        </w:rPr>
        <w:t xml:space="preserve"> be settled in "Staff Costs". </w:t>
      </w:r>
      <w:r w:rsidR="00E53514" w:rsidRPr="00E02218">
        <w:rPr>
          <w:rFonts w:asciiTheme="majorHAnsi" w:hAnsiTheme="majorHAnsi" w:cs="Arial"/>
          <w:bCs/>
          <w:lang w:val="en-US"/>
        </w:rPr>
        <w:t>The</w:t>
      </w:r>
      <w:r w:rsidRPr="00E02218">
        <w:rPr>
          <w:rFonts w:asciiTheme="majorHAnsi" w:hAnsiTheme="majorHAnsi" w:cs="Arial"/>
          <w:bCs/>
          <w:lang w:val="en-US"/>
        </w:rPr>
        <w:t xml:space="preserve"> PCOW (Person in Charge of the Work / Project manager) had difficulty in managing the project in these conditions, being hampered by the former </w:t>
      </w:r>
      <w:r w:rsidR="00E53514" w:rsidRPr="00E02218">
        <w:rPr>
          <w:rFonts w:asciiTheme="majorHAnsi" w:hAnsiTheme="majorHAnsi" w:cs="Arial"/>
          <w:bCs/>
          <w:lang w:val="en-US"/>
        </w:rPr>
        <w:t xml:space="preserve">ICEMENERG </w:t>
      </w:r>
      <w:r w:rsidRPr="00E02218">
        <w:rPr>
          <w:rFonts w:asciiTheme="majorHAnsi" w:hAnsiTheme="majorHAnsi" w:cs="Arial"/>
          <w:bCs/>
          <w:lang w:val="en-US"/>
        </w:rPr>
        <w:t>management to conduct in good conditions the financial management of the project, instead of being helped. Actually PCOW cannot make decisions in the financial management of the project,</w:t>
      </w:r>
      <w:r w:rsidR="00E53514" w:rsidRPr="00E02218">
        <w:rPr>
          <w:rFonts w:asciiTheme="majorHAnsi" w:hAnsiTheme="majorHAnsi" w:cs="Arial"/>
          <w:bCs/>
          <w:lang w:val="en-US"/>
        </w:rPr>
        <w:t xml:space="preserve"> only</w:t>
      </w:r>
      <w:r w:rsidRPr="00E02218">
        <w:rPr>
          <w:rFonts w:asciiTheme="majorHAnsi" w:hAnsiTheme="majorHAnsi" w:cs="Arial"/>
          <w:bCs/>
          <w:lang w:val="en-US"/>
        </w:rPr>
        <w:t xml:space="preserve"> ICEMENERG management </w:t>
      </w:r>
      <w:r w:rsidR="00E53514" w:rsidRPr="00E02218">
        <w:rPr>
          <w:rFonts w:asciiTheme="majorHAnsi" w:hAnsiTheme="majorHAnsi" w:cs="Arial"/>
          <w:bCs/>
          <w:lang w:val="en-US"/>
        </w:rPr>
        <w:t>can</w:t>
      </w:r>
      <w:r w:rsidRPr="00E02218">
        <w:rPr>
          <w:rFonts w:asciiTheme="majorHAnsi" w:hAnsiTheme="majorHAnsi" w:cs="Arial"/>
          <w:bCs/>
          <w:lang w:val="en-US"/>
        </w:rPr>
        <w:t>. It should be noted that the new team working on this project has taken this project</w:t>
      </w:r>
      <w:r w:rsidR="00F67594" w:rsidRPr="00E02218">
        <w:rPr>
          <w:rFonts w:asciiTheme="majorHAnsi" w:hAnsiTheme="majorHAnsi" w:cs="Arial"/>
          <w:bCs/>
          <w:lang w:val="en-US"/>
        </w:rPr>
        <w:t xml:space="preserve"> in addition to its normal work</w:t>
      </w:r>
      <w:r w:rsidRPr="00E02218">
        <w:rPr>
          <w:rFonts w:asciiTheme="majorHAnsi" w:hAnsiTheme="majorHAnsi" w:cs="Arial"/>
          <w:bCs/>
          <w:lang w:val="en-US"/>
        </w:rPr>
        <w:t xml:space="preserve">, overburdening members of the laboratory, and this was done only to solve the crisis situation caused by the departure of the former members of the team. </w:t>
      </w:r>
      <w:r w:rsidR="00F67594" w:rsidRPr="00E02218">
        <w:rPr>
          <w:rFonts w:asciiTheme="majorHAnsi" w:hAnsiTheme="majorHAnsi" w:cs="Arial"/>
          <w:bCs/>
          <w:lang w:val="en-US"/>
        </w:rPr>
        <w:t>The w</w:t>
      </w:r>
      <w:r w:rsidRPr="00E02218">
        <w:rPr>
          <w:rFonts w:asciiTheme="majorHAnsi" w:hAnsiTheme="majorHAnsi" w:cs="Arial"/>
          <w:bCs/>
          <w:lang w:val="en-US"/>
        </w:rPr>
        <w:t>hole team changed just before the interim report in 2013. However, the project was completed, despite the</w:t>
      </w:r>
      <w:r w:rsidR="00F67594" w:rsidRPr="00E02218">
        <w:rPr>
          <w:rFonts w:asciiTheme="majorHAnsi" w:hAnsiTheme="majorHAnsi" w:cs="Arial"/>
          <w:bCs/>
          <w:lang w:val="en-US"/>
        </w:rPr>
        <w:t>se</w:t>
      </w:r>
      <w:r w:rsidRPr="00E02218">
        <w:rPr>
          <w:rFonts w:asciiTheme="majorHAnsi" w:hAnsiTheme="majorHAnsi" w:cs="Arial"/>
          <w:bCs/>
          <w:lang w:val="en-US"/>
        </w:rPr>
        <w:t xml:space="preserve"> difficulties</w:t>
      </w:r>
      <w:r w:rsidR="00F67594" w:rsidRPr="00E02218">
        <w:rPr>
          <w:rFonts w:asciiTheme="majorHAnsi" w:hAnsiTheme="majorHAnsi" w:cs="Arial"/>
          <w:bCs/>
          <w:lang w:val="en-US"/>
        </w:rPr>
        <w:t>.</w:t>
      </w:r>
      <w:r w:rsidRPr="00E02218">
        <w:rPr>
          <w:rFonts w:asciiTheme="majorHAnsi" w:hAnsiTheme="majorHAnsi" w:cs="Arial"/>
          <w:bCs/>
          <w:lang w:val="en-US"/>
        </w:rPr>
        <w:t xml:space="preserve"> </w:t>
      </w:r>
    </w:p>
    <w:p w14:paraId="0BF00753" w14:textId="77777777" w:rsidR="00260D39" w:rsidRPr="00E536B2" w:rsidRDefault="00260D39" w:rsidP="002C1550">
      <w:pPr>
        <w:rPr>
          <w:rFonts w:asciiTheme="majorHAnsi" w:hAnsiTheme="majorHAnsi"/>
          <w:b/>
          <w:lang w:val="en-US"/>
        </w:rPr>
      </w:pPr>
    </w:p>
    <w:p w14:paraId="1255BA2C" w14:textId="77777777" w:rsidR="00E00CB5" w:rsidRPr="00E536B2" w:rsidRDefault="00E00CB5" w:rsidP="00E00CB5">
      <w:pPr>
        <w:pStyle w:val="Titre2"/>
        <w:ind w:left="0" w:firstLine="0"/>
        <w:rPr>
          <w:rFonts w:asciiTheme="majorHAnsi" w:hAnsiTheme="majorHAnsi"/>
        </w:rPr>
      </w:pPr>
      <w:bookmarkStart w:id="272" w:name="_Toc406610766"/>
      <w:bookmarkStart w:id="273" w:name="_Toc418756512"/>
      <w:r w:rsidRPr="00E536B2">
        <w:rPr>
          <w:rFonts w:asciiTheme="majorHAnsi" w:hAnsiTheme="majorHAnsi"/>
        </w:rPr>
        <w:lastRenderedPageBreak/>
        <w:t>CB15: OEKO ZENTER</w:t>
      </w:r>
      <w:bookmarkEnd w:id="272"/>
      <w:bookmarkEnd w:id="273"/>
    </w:p>
    <w:p w14:paraId="7DD3D43E" w14:textId="77777777" w:rsidR="00E00CB5" w:rsidRPr="00E536B2" w:rsidRDefault="00E00CB5" w:rsidP="00E00CB5">
      <w:pPr>
        <w:rPr>
          <w:rFonts w:asciiTheme="majorHAnsi" w:hAnsiTheme="majorHAnsi"/>
          <w:highlight w:val="cyan"/>
        </w:rPr>
      </w:pPr>
      <w:r w:rsidRPr="00E536B2">
        <w:rPr>
          <w:rFonts w:asciiTheme="majorHAnsi" w:hAnsiTheme="majorHAnsi"/>
        </w:rPr>
        <w:t>Author(s): Thierry Lagoda</w:t>
      </w:r>
    </w:p>
    <w:p w14:paraId="42823972" w14:textId="77777777" w:rsidR="00E00CB5" w:rsidRPr="00E536B2" w:rsidRDefault="00E00CB5" w:rsidP="00E00CB5">
      <w:pPr>
        <w:keepNext/>
        <w:numPr>
          <w:ilvl w:val="2"/>
          <w:numId w:val="3"/>
        </w:numPr>
        <w:spacing w:before="240" w:after="60"/>
        <w:ind w:left="0" w:firstLine="0"/>
        <w:outlineLvl w:val="2"/>
        <w:rPr>
          <w:rFonts w:asciiTheme="majorHAnsi" w:eastAsia="Times New Roman" w:hAnsiTheme="majorHAnsi"/>
          <w:b/>
          <w:bCs/>
          <w:sz w:val="26"/>
          <w:szCs w:val="26"/>
        </w:rPr>
      </w:pPr>
      <w:bookmarkStart w:id="274" w:name="_Toc418756513"/>
      <w:r w:rsidRPr="00E536B2">
        <w:rPr>
          <w:rFonts w:asciiTheme="majorHAnsi" w:eastAsia="Times New Roman" w:hAnsiTheme="majorHAnsi"/>
          <w:b/>
          <w:bCs/>
          <w:sz w:val="26"/>
          <w:szCs w:val="26"/>
        </w:rPr>
        <w:t>Role in the project</w:t>
      </w:r>
      <w:bookmarkEnd w:id="274"/>
    </w:p>
    <w:p w14:paraId="18E2AC0C" w14:textId="338F9E3E" w:rsidR="00E00CB5" w:rsidRPr="00451224" w:rsidRDefault="00E00CB5" w:rsidP="00E00CB5">
      <w:pPr>
        <w:autoSpaceDE w:val="0"/>
        <w:rPr>
          <w:rFonts w:ascii="Cambria" w:hAnsi="Cambria"/>
        </w:rPr>
      </w:pPr>
      <w:r w:rsidRPr="00451224">
        <w:rPr>
          <w:rFonts w:ascii="Cambria" w:hAnsi="Cambria"/>
        </w:rPr>
        <w:t>Oekozenter has played an exemplary role in the work with retailers and communication activities. Unfortunately an implantation of successful partnerships like it has been the case in Luxembourg can’t be transposed one-to-one in other European countries. This is mainly due to the fact that an exchange with partner shops is easier to realize in smaller countries. With 50 partners in different fields, Oekotopten shows that Topten can reach besides the consumers another important key actor: retailers. Cooperation with retailers is in many ways valuable for Topten organisations: direct exchange of up-to-date information with salesmen; reach</w:t>
      </w:r>
      <w:r w:rsidR="00430E0D" w:rsidRPr="00451224">
        <w:rPr>
          <w:rFonts w:ascii="Cambria" w:hAnsi="Cambria"/>
        </w:rPr>
        <w:t>ing</w:t>
      </w:r>
      <w:r w:rsidRPr="00451224">
        <w:rPr>
          <w:rFonts w:ascii="Cambria" w:hAnsi="Cambria"/>
        </w:rPr>
        <w:t xml:space="preserve"> consumers who don’t use the internet as a source of information; the project is more visible thanks to the logo on products.</w:t>
      </w:r>
    </w:p>
    <w:p w14:paraId="4AEF15D6" w14:textId="77777777" w:rsidR="00E00CB5" w:rsidRPr="00E536B2" w:rsidRDefault="00E00CB5" w:rsidP="00E00CB5">
      <w:pPr>
        <w:keepNext/>
        <w:numPr>
          <w:ilvl w:val="2"/>
          <w:numId w:val="3"/>
        </w:numPr>
        <w:spacing w:before="240" w:after="60"/>
        <w:ind w:left="0" w:firstLine="0"/>
        <w:outlineLvl w:val="2"/>
        <w:rPr>
          <w:rFonts w:asciiTheme="majorHAnsi" w:eastAsia="Times New Roman" w:hAnsiTheme="majorHAnsi"/>
          <w:b/>
          <w:bCs/>
          <w:sz w:val="26"/>
          <w:szCs w:val="26"/>
        </w:rPr>
      </w:pPr>
      <w:bookmarkStart w:id="275" w:name="_Toc418756514"/>
      <w:r w:rsidRPr="00E536B2">
        <w:rPr>
          <w:rFonts w:asciiTheme="majorHAnsi" w:eastAsia="Times New Roman" w:hAnsiTheme="majorHAnsi"/>
          <w:b/>
          <w:bCs/>
          <w:sz w:val="26"/>
          <w:szCs w:val="26"/>
        </w:rPr>
        <w:t>Main activities and achievements</w:t>
      </w:r>
      <w:bookmarkEnd w:id="275"/>
    </w:p>
    <w:p w14:paraId="5125858A" w14:textId="77777777" w:rsidR="00E00CB5" w:rsidRPr="00451224" w:rsidRDefault="00E00CB5" w:rsidP="00E00CB5">
      <w:pPr>
        <w:tabs>
          <w:tab w:val="left" w:pos="284"/>
        </w:tabs>
        <w:autoSpaceDE w:val="0"/>
        <w:spacing w:after="0" w:line="240" w:lineRule="auto"/>
        <w:jc w:val="both"/>
        <w:rPr>
          <w:rFonts w:ascii="Cambria" w:eastAsia="Times New Roman" w:hAnsi="Cambria" w:cs="Verdana"/>
          <w:i/>
          <w:color w:val="0070C0"/>
          <w:sz w:val="20"/>
          <w:szCs w:val="20"/>
        </w:rPr>
      </w:pPr>
    </w:p>
    <w:p w14:paraId="2780CDF6" w14:textId="56CC0F5F" w:rsidR="00E00CB5" w:rsidRPr="00451224" w:rsidRDefault="00E00CB5" w:rsidP="00E00CB5">
      <w:pPr>
        <w:autoSpaceDE w:val="0"/>
        <w:rPr>
          <w:rFonts w:ascii="Cambria" w:hAnsi="Cambria"/>
        </w:rPr>
      </w:pPr>
      <w:r w:rsidRPr="00451224">
        <w:rPr>
          <w:rFonts w:ascii="Cambria" w:hAnsi="Cambria"/>
        </w:rPr>
        <w:t>WP1: In order to prepare the two progress reports, the interim and final report, Oekozenter invested a lot of working hours to deliver all requested information</w:t>
      </w:r>
      <w:r w:rsidR="00430E0D" w:rsidRPr="00451224">
        <w:rPr>
          <w:rFonts w:ascii="Cambria" w:hAnsi="Cambria"/>
        </w:rPr>
        <w:t>.</w:t>
      </w:r>
    </w:p>
    <w:p w14:paraId="136A0D25" w14:textId="21F7F72C" w:rsidR="00E00CB5" w:rsidRPr="00451224" w:rsidRDefault="00E00CB5" w:rsidP="00E00CB5">
      <w:pPr>
        <w:autoSpaceDE w:val="0"/>
        <w:rPr>
          <w:rFonts w:ascii="Cambria" w:hAnsi="Cambria"/>
        </w:rPr>
      </w:pPr>
      <w:r w:rsidRPr="00451224">
        <w:rPr>
          <w:rFonts w:ascii="Cambria" w:hAnsi="Cambria"/>
        </w:rPr>
        <w:t xml:space="preserve">WP2: </w:t>
      </w:r>
      <w:r w:rsidR="00430E0D" w:rsidRPr="00451224">
        <w:rPr>
          <w:rFonts w:ascii="Cambria" w:hAnsi="Cambria"/>
        </w:rPr>
        <w:t>The m</w:t>
      </w:r>
      <w:r w:rsidRPr="00451224">
        <w:rPr>
          <w:rFonts w:ascii="Cambria" w:hAnsi="Cambria"/>
        </w:rPr>
        <w:t>ain goal of our project is to inform consumers about the most efficient product</w:t>
      </w:r>
      <w:r w:rsidR="00430E0D" w:rsidRPr="00451224">
        <w:rPr>
          <w:rFonts w:ascii="Cambria" w:hAnsi="Cambria"/>
        </w:rPr>
        <w:t>s</w:t>
      </w:r>
      <w:r w:rsidRPr="00451224">
        <w:rPr>
          <w:rFonts w:ascii="Cambria" w:hAnsi="Cambria"/>
        </w:rPr>
        <w:t xml:space="preserve"> on the market. This goal is reached by using different tool</w:t>
      </w:r>
      <w:r w:rsidR="00430E0D" w:rsidRPr="00451224">
        <w:rPr>
          <w:rFonts w:ascii="Cambria" w:hAnsi="Cambria"/>
        </w:rPr>
        <w:t>s</w:t>
      </w:r>
      <w:r w:rsidRPr="00451224">
        <w:rPr>
          <w:rFonts w:ascii="Cambria" w:hAnsi="Cambria"/>
        </w:rPr>
        <w:t xml:space="preserve"> as for example the webpage, the labelling of products in shops, press articles, direct contact</w:t>
      </w:r>
      <w:r w:rsidR="00430E0D" w:rsidRPr="00451224">
        <w:rPr>
          <w:rFonts w:ascii="Cambria" w:hAnsi="Cambria"/>
        </w:rPr>
        <w:t>s</w:t>
      </w:r>
      <w:r w:rsidRPr="00451224">
        <w:rPr>
          <w:rFonts w:ascii="Cambria" w:hAnsi="Cambria"/>
        </w:rPr>
        <w:t xml:space="preserve"> with consumers with information booth in shopping malls or </w:t>
      </w:r>
      <w:r w:rsidR="00430E0D" w:rsidRPr="00451224">
        <w:rPr>
          <w:rFonts w:ascii="Cambria" w:hAnsi="Cambria"/>
        </w:rPr>
        <w:t>exhibitions</w:t>
      </w:r>
      <w:r w:rsidRPr="00451224">
        <w:rPr>
          <w:rFonts w:ascii="Cambria" w:hAnsi="Cambria"/>
        </w:rPr>
        <w:t>.</w:t>
      </w:r>
    </w:p>
    <w:p w14:paraId="6686EF73" w14:textId="07A2A7B5" w:rsidR="00E00CB5" w:rsidRPr="00451224" w:rsidRDefault="00E00CB5" w:rsidP="00E00CB5">
      <w:pPr>
        <w:autoSpaceDE w:val="0"/>
        <w:rPr>
          <w:rFonts w:ascii="Cambria" w:hAnsi="Cambria"/>
        </w:rPr>
      </w:pPr>
      <w:r w:rsidRPr="00451224">
        <w:rPr>
          <w:rFonts w:ascii="Cambria" w:hAnsi="Cambria"/>
        </w:rPr>
        <w:t xml:space="preserve">For Oekozenter it is not only important to offer a complete list of efficient products, more important is to give advice </w:t>
      </w:r>
      <w:r w:rsidR="00430E0D" w:rsidRPr="00451224">
        <w:rPr>
          <w:rFonts w:ascii="Cambria" w:hAnsi="Cambria"/>
        </w:rPr>
        <w:t xml:space="preserve">on </w:t>
      </w:r>
      <w:r w:rsidRPr="00451224">
        <w:rPr>
          <w:rFonts w:ascii="Cambria" w:hAnsi="Cambria"/>
        </w:rPr>
        <w:t>how to use the product in a correct manner in order to save energy. In this perspective the webpage Oekotopten.lu can’t be seen as web portal which encourages consumers to buy every now and then the newest model of a product. Not only efficiency but also sufficiency plays an important part in the philosophy of Oekotopten.lu.</w:t>
      </w:r>
    </w:p>
    <w:p w14:paraId="619CF2A8" w14:textId="77777777" w:rsidR="00E00CB5" w:rsidRPr="00451224" w:rsidRDefault="00E00CB5" w:rsidP="00E00CB5">
      <w:pPr>
        <w:autoSpaceDE w:val="0"/>
        <w:rPr>
          <w:rFonts w:ascii="Cambria" w:hAnsi="Cambria"/>
        </w:rPr>
      </w:pPr>
      <w:r w:rsidRPr="00451224">
        <w:rPr>
          <w:rFonts w:ascii="Cambria" w:hAnsi="Cambria"/>
        </w:rPr>
        <w:t>WP3: Oekozenter adapted the criteria for some product groups on the basis of the criteria papers.</w:t>
      </w:r>
    </w:p>
    <w:p w14:paraId="5D15F5BD" w14:textId="58CF5AAE" w:rsidR="00E00CB5" w:rsidRPr="00451224" w:rsidRDefault="00E00CB5" w:rsidP="00E00CB5">
      <w:pPr>
        <w:autoSpaceDE w:val="0"/>
        <w:rPr>
          <w:rFonts w:ascii="Cambria" w:hAnsi="Cambria"/>
        </w:rPr>
      </w:pPr>
      <w:r w:rsidRPr="00451224">
        <w:rPr>
          <w:rFonts w:ascii="Cambria" w:hAnsi="Cambria"/>
        </w:rPr>
        <w:t xml:space="preserve">WP4: As close partner of the Topten project, retailers as an important key actor of the project are invited to inform consumers about the Topten and about energy efficient products in general. Staff members of Oekozenter give the latest information about criteria for the different categories </w:t>
      </w:r>
      <w:r w:rsidR="00430E0D" w:rsidRPr="00451224">
        <w:rPr>
          <w:rFonts w:ascii="Cambria" w:hAnsi="Cambria"/>
        </w:rPr>
        <w:t xml:space="preserve">during </w:t>
      </w:r>
      <w:r w:rsidRPr="00451224">
        <w:rPr>
          <w:rFonts w:ascii="Cambria" w:hAnsi="Cambria"/>
        </w:rPr>
        <w:t>training sessions. In these training sessions, staff members of Oekozenter remind the salesmen that it is important to attract the consumer’s attention not only on the sales price but also on the lifetime costs which are in most of the cases more important.</w:t>
      </w:r>
    </w:p>
    <w:p w14:paraId="2E814447" w14:textId="1FDEEE9F" w:rsidR="00E00CB5" w:rsidRPr="00451224" w:rsidRDefault="00E00CB5" w:rsidP="00E00CB5">
      <w:pPr>
        <w:autoSpaceDE w:val="0"/>
        <w:rPr>
          <w:rFonts w:ascii="Cambria" w:hAnsi="Cambria"/>
        </w:rPr>
      </w:pPr>
      <w:r w:rsidRPr="00451224">
        <w:rPr>
          <w:rFonts w:ascii="Cambria" w:hAnsi="Cambria"/>
        </w:rPr>
        <w:t>Oekozenter has a close contact with the Ministry of Sustainability. This contact is frequently used to initiate rebate program</w:t>
      </w:r>
      <w:r w:rsidR="00ED3F46" w:rsidRPr="00451224">
        <w:rPr>
          <w:rFonts w:ascii="Cambria" w:hAnsi="Cambria"/>
        </w:rPr>
        <w:t>me</w:t>
      </w:r>
      <w:r w:rsidRPr="00451224">
        <w:rPr>
          <w:rFonts w:ascii="Cambria" w:hAnsi="Cambria"/>
        </w:rPr>
        <w:t xml:space="preserve">s as it was the case for </w:t>
      </w:r>
      <w:r w:rsidR="00430E0D" w:rsidRPr="00451224">
        <w:rPr>
          <w:rFonts w:ascii="Cambria" w:hAnsi="Cambria"/>
        </w:rPr>
        <w:t xml:space="preserve">the </w:t>
      </w:r>
      <w:r w:rsidRPr="00451224">
        <w:rPr>
          <w:rFonts w:ascii="Cambria" w:hAnsi="Cambria"/>
        </w:rPr>
        <w:t>CAR-e program</w:t>
      </w:r>
      <w:r w:rsidR="00430E0D" w:rsidRPr="00451224">
        <w:rPr>
          <w:rFonts w:ascii="Cambria" w:hAnsi="Cambria"/>
        </w:rPr>
        <w:t>me</w:t>
      </w:r>
      <w:r w:rsidRPr="00451224">
        <w:rPr>
          <w:rFonts w:ascii="Cambria" w:hAnsi="Cambria"/>
        </w:rPr>
        <w:t xml:space="preserve"> for environmental friendly cars or the PRIMe Cool program</w:t>
      </w:r>
      <w:r w:rsidR="00ED3F46" w:rsidRPr="00451224">
        <w:rPr>
          <w:rFonts w:ascii="Cambria" w:hAnsi="Cambria"/>
        </w:rPr>
        <w:t>me</w:t>
      </w:r>
      <w:r w:rsidRPr="00451224">
        <w:rPr>
          <w:rFonts w:ascii="Cambria" w:hAnsi="Cambria"/>
        </w:rPr>
        <w:t xml:space="preserve"> for efficient cooling products. Thanks to these rebate program</w:t>
      </w:r>
      <w:r w:rsidR="00ED3F46" w:rsidRPr="00451224">
        <w:rPr>
          <w:rFonts w:ascii="Cambria" w:hAnsi="Cambria"/>
        </w:rPr>
        <w:t>me</w:t>
      </w:r>
      <w:r w:rsidRPr="00451224">
        <w:rPr>
          <w:rFonts w:ascii="Cambria" w:hAnsi="Cambria"/>
        </w:rPr>
        <w:t>s Oekozenter had a strong argument in order to convince retailers to label energy efficient products, and thus to form a partnership with Oekotopten.</w:t>
      </w:r>
    </w:p>
    <w:p w14:paraId="302531DC" w14:textId="77777777" w:rsidR="00E00CB5" w:rsidRPr="00451224" w:rsidRDefault="00E00CB5" w:rsidP="00E00CB5">
      <w:pPr>
        <w:autoSpaceDE w:val="0"/>
        <w:rPr>
          <w:rFonts w:ascii="Cambria" w:hAnsi="Cambria"/>
        </w:rPr>
      </w:pPr>
      <w:r w:rsidRPr="00451224">
        <w:rPr>
          <w:rFonts w:ascii="Cambria" w:hAnsi="Cambria"/>
        </w:rPr>
        <w:t>WP5: Oekozenter spent some hours in adjusting the account for Google Analytics in order to deliver information for the web frequentation monitoring.</w:t>
      </w:r>
    </w:p>
    <w:p w14:paraId="1DF68523" w14:textId="77777777" w:rsidR="00E00CB5" w:rsidRPr="00451224" w:rsidRDefault="00E00CB5" w:rsidP="00E00CB5">
      <w:pPr>
        <w:autoSpaceDE w:val="0"/>
        <w:rPr>
          <w:rFonts w:ascii="Cambria" w:hAnsi="Cambria"/>
        </w:rPr>
      </w:pPr>
      <w:r w:rsidRPr="00451224">
        <w:rPr>
          <w:rFonts w:ascii="Cambria" w:hAnsi="Cambria"/>
        </w:rPr>
        <w:lastRenderedPageBreak/>
        <w:t>WP6: Press agencies are another important ally of Oekotopten. The media often publishes our press articles in newspapers, radio stations or even TV stations.</w:t>
      </w:r>
    </w:p>
    <w:p w14:paraId="155E5CBE" w14:textId="77777777" w:rsidR="00E00CB5" w:rsidRPr="00E536B2" w:rsidRDefault="00E00CB5" w:rsidP="00E00CB5">
      <w:pPr>
        <w:keepNext/>
        <w:numPr>
          <w:ilvl w:val="2"/>
          <w:numId w:val="3"/>
        </w:numPr>
        <w:spacing w:before="240" w:after="60"/>
        <w:ind w:left="0" w:firstLine="0"/>
        <w:outlineLvl w:val="2"/>
        <w:rPr>
          <w:rFonts w:asciiTheme="majorHAnsi" w:eastAsia="Times New Roman" w:hAnsiTheme="majorHAnsi"/>
          <w:b/>
          <w:bCs/>
          <w:sz w:val="26"/>
          <w:szCs w:val="26"/>
        </w:rPr>
      </w:pPr>
      <w:bookmarkStart w:id="276" w:name="_Toc418756515"/>
      <w:r w:rsidRPr="00E536B2">
        <w:rPr>
          <w:rFonts w:asciiTheme="majorHAnsi" w:eastAsia="Times New Roman" w:hAnsiTheme="majorHAnsi"/>
          <w:b/>
          <w:bCs/>
          <w:sz w:val="26"/>
          <w:szCs w:val="26"/>
        </w:rPr>
        <w:t>Assessment of individual performance</w:t>
      </w:r>
      <w:bookmarkEnd w:id="276"/>
    </w:p>
    <w:p w14:paraId="6018B45F" w14:textId="77777777" w:rsidR="00E00CB5" w:rsidRPr="00451224" w:rsidRDefault="00E00CB5" w:rsidP="00E00CB5">
      <w:pPr>
        <w:autoSpaceDE w:val="0"/>
        <w:rPr>
          <w:rFonts w:ascii="Cambria" w:hAnsi="Cambria"/>
        </w:rPr>
      </w:pPr>
      <w:r w:rsidRPr="00451224">
        <w:rPr>
          <w:rFonts w:ascii="Cambria" w:hAnsi="Cambria"/>
        </w:rPr>
        <w:t xml:space="preserve">An important objective Oekozenter has reached in the last years is its notoriety. Besides the presence on the internet, the logo of Oekotopten can be seen in more than 80 partner shops. </w:t>
      </w:r>
    </w:p>
    <w:p w14:paraId="2ECC8810" w14:textId="73265E28" w:rsidR="00E00CB5" w:rsidRPr="00451224" w:rsidRDefault="00E00CB5" w:rsidP="00E00CB5">
      <w:pPr>
        <w:autoSpaceDE w:val="0"/>
        <w:rPr>
          <w:rFonts w:ascii="Cambria" w:hAnsi="Cambria"/>
        </w:rPr>
      </w:pPr>
      <w:r w:rsidRPr="00451224">
        <w:rPr>
          <w:rFonts w:ascii="Cambria" w:hAnsi="Cambria"/>
        </w:rPr>
        <w:t>Oekozenter is often contacted by the press to give interviews concerning energy efficiency or saving</w:t>
      </w:r>
      <w:r w:rsidR="00ED3F46" w:rsidRPr="00451224">
        <w:rPr>
          <w:rFonts w:ascii="Cambria" w:hAnsi="Cambria"/>
        </w:rPr>
        <w:t>s</w:t>
      </w:r>
      <w:r w:rsidRPr="00451224">
        <w:rPr>
          <w:rFonts w:ascii="Cambria" w:hAnsi="Cambria"/>
        </w:rPr>
        <w:t>. A lot of local municipalities, car federations, consumer unions or other NGO have put our URL as a link on their homepage. Furthermore we are often contacted by consumers by mail or phone in order to help them in their purchasing decision. In cooperation with the local car federation Oekozenter has elaborated a label to mark environmental friendly cars in the</w:t>
      </w:r>
      <w:r w:rsidR="00ED3F46" w:rsidRPr="00451224">
        <w:rPr>
          <w:rFonts w:ascii="Cambria" w:hAnsi="Cambria"/>
        </w:rPr>
        <w:t>ir</w:t>
      </w:r>
      <w:r w:rsidRPr="00451224">
        <w:rPr>
          <w:rFonts w:ascii="Cambria" w:hAnsi="Cambria"/>
        </w:rPr>
        <w:t xml:space="preserve"> show room</w:t>
      </w:r>
      <w:r w:rsidR="00ED3F46" w:rsidRPr="00451224">
        <w:rPr>
          <w:rFonts w:ascii="Cambria" w:hAnsi="Cambria"/>
        </w:rPr>
        <w:t>s</w:t>
      </w:r>
      <w:r w:rsidRPr="00451224">
        <w:rPr>
          <w:rFonts w:ascii="Cambria" w:hAnsi="Cambria"/>
        </w:rPr>
        <w:t>. This label is intensely used during the car festival.</w:t>
      </w:r>
    </w:p>
    <w:p w14:paraId="778CA8B3" w14:textId="77777777" w:rsidR="00E00CB5" w:rsidRPr="00451224" w:rsidRDefault="00E00CB5" w:rsidP="00E00CB5">
      <w:pPr>
        <w:autoSpaceDE w:val="0"/>
        <w:rPr>
          <w:rFonts w:ascii="Cambria" w:hAnsi="Cambria"/>
        </w:rPr>
      </w:pPr>
      <w:r w:rsidRPr="00451224">
        <w:rPr>
          <w:rFonts w:ascii="Cambria" w:hAnsi="Cambria"/>
        </w:rPr>
        <w:t>Besides the positive experience we made so far, we also registered several problems:</w:t>
      </w:r>
    </w:p>
    <w:p w14:paraId="6A30C187" w14:textId="351F2D37" w:rsidR="00E00CB5" w:rsidRPr="00451224" w:rsidRDefault="00E00CB5" w:rsidP="00ED3F46">
      <w:pPr>
        <w:pStyle w:val="Paragraphedeliste"/>
        <w:numPr>
          <w:ilvl w:val="0"/>
          <w:numId w:val="56"/>
        </w:numPr>
        <w:autoSpaceDE w:val="0"/>
        <w:rPr>
          <w:rFonts w:ascii="Cambria" w:hAnsi="Cambria"/>
        </w:rPr>
      </w:pPr>
      <w:r w:rsidRPr="00451224">
        <w:rPr>
          <w:rFonts w:ascii="Cambria" w:hAnsi="Cambria"/>
        </w:rPr>
        <w:t xml:space="preserve">In </w:t>
      </w:r>
      <w:r w:rsidR="00ED3F46" w:rsidRPr="00451224">
        <w:rPr>
          <w:rFonts w:ascii="Cambria" w:hAnsi="Cambria"/>
        </w:rPr>
        <w:t xml:space="preserve">large </w:t>
      </w:r>
      <w:r w:rsidRPr="00451224">
        <w:rPr>
          <w:rFonts w:ascii="Cambria" w:hAnsi="Cambria"/>
        </w:rPr>
        <w:t xml:space="preserve">retail chains, the regular change of staff </w:t>
      </w:r>
      <w:r w:rsidR="00ED3F46" w:rsidRPr="00451224">
        <w:rPr>
          <w:rFonts w:ascii="Cambria" w:hAnsi="Cambria"/>
        </w:rPr>
        <w:t xml:space="preserve">is </w:t>
      </w:r>
      <w:r w:rsidRPr="00451224">
        <w:rPr>
          <w:rFonts w:ascii="Cambria" w:hAnsi="Cambria"/>
        </w:rPr>
        <w:t>a problem. Knowledge of the project is lost every time a salesman leaves the retail chain. Members of our staff have to offer regularly new training session to the same retail chain</w:t>
      </w:r>
      <w:r w:rsidR="00ED3F46" w:rsidRPr="00451224">
        <w:rPr>
          <w:rFonts w:ascii="Cambria" w:hAnsi="Cambria"/>
        </w:rPr>
        <w:t>,</w:t>
      </w:r>
      <w:r w:rsidRPr="00451224">
        <w:rPr>
          <w:rFonts w:ascii="Cambria" w:hAnsi="Cambria"/>
        </w:rPr>
        <w:t xml:space="preserve"> which costs money and time.</w:t>
      </w:r>
    </w:p>
    <w:p w14:paraId="6B7D4476" w14:textId="5EED65BA" w:rsidR="00E00CB5" w:rsidRPr="00451224" w:rsidRDefault="00E00CB5" w:rsidP="00ED3F46">
      <w:pPr>
        <w:pStyle w:val="Paragraphedeliste"/>
        <w:numPr>
          <w:ilvl w:val="0"/>
          <w:numId w:val="56"/>
        </w:numPr>
        <w:autoSpaceDE w:val="0"/>
        <w:rPr>
          <w:rFonts w:ascii="Cambria" w:hAnsi="Cambria"/>
        </w:rPr>
      </w:pPr>
      <w:r w:rsidRPr="00451224">
        <w:rPr>
          <w:rFonts w:ascii="Cambria" w:hAnsi="Cambria"/>
        </w:rPr>
        <w:t xml:space="preserve">Another typical Luxembourgish problem we have encountered since the beginning of the project is the different specification indication of a same model in various shops. Luxembourg has no </w:t>
      </w:r>
      <w:r w:rsidR="00ED3F46" w:rsidRPr="00451224">
        <w:rPr>
          <w:rFonts w:ascii="Cambria" w:hAnsi="Cambria"/>
        </w:rPr>
        <w:t>manufacturing</w:t>
      </w:r>
      <w:r w:rsidRPr="00451224">
        <w:rPr>
          <w:rFonts w:ascii="Cambria" w:hAnsi="Cambria"/>
        </w:rPr>
        <w:t xml:space="preserve"> industry in its country. So it is possible that we get a same type of washing machine from Germany, Belgium or France and every time the specification</w:t>
      </w:r>
      <w:r w:rsidR="00ED3F46" w:rsidRPr="00451224">
        <w:rPr>
          <w:rFonts w:ascii="Cambria" w:hAnsi="Cambria"/>
        </w:rPr>
        <w:t>s</w:t>
      </w:r>
      <w:r w:rsidRPr="00451224">
        <w:rPr>
          <w:rFonts w:ascii="Cambria" w:hAnsi="Cambria"/>
        </w:rPr>
        <w:t xml:space="preserve"> are different depending from its country of origin. To cover all products on the Luxembourgish market, we have to analyse several markets which demands a huge number of hours.</w:t>
      </w:r>
    </w:p>
    <w:p w14:paraId="3FB85CB3" w14:textId="77777777" w:rsidR="00E00CB5" w:rsidRPr="00451224" w:rsidRDefault="00E00CB5" w:rsidP="00ED3F46">
      <w:pPr>
        <w:pStyle w:val="Paragraphedeliste"/>
        <w:numPr>
          <w:ilvl w:val="0"/>
          <w:numId w:val="56"/>
        </w:numPr>
        <w:autoSpaceDE w:val="0"/>
        <w:rPr>
          <w:rFonts w:ascii="Cambria" w:hAnsi="Cambria"/>
        </w:rPr>
      </w:pPr>
      <w:r w:rsidRPr="00451224">
        <w:rPr>
          <w:rFonts w:ascii="Cambria" w:hAnsi="Cambria"/>
        </w:rPr>
        <w:t xml:space="preserve">Another typical problem for Luxembourg is its </w:t>
      </w:r>
      <w:hyperlink r:id="rId44" w:anchor="/search=multilingualism&amp;searchLoc=0&amp;resultOrder=basic&amp;multiwordShowSingle=on" w:history="1">
        <w:r w:rsidRPr="00451224">
          <w:rPr>
            <w:rFonts w:ascii="Cambria" w:hAnsi="Cambria"/>
          </w:rPr>
          <w:t>multilingualism</w:t>
        </w:r>
      </w:hyperlink>
      <w:r w:rsidRPr="00451224">
        <w:rPr>
          <w:rFonts w:ascii="Cambria" w:hAnsi="Cambria"/>
        </w:rPr>
        <w:t>. Due to this, the content of the webpage and every press article have to be translated from German to French. This means supplementary costs and working hours for translation.</w:t>
      </w:r>
    </w:p>
    <w:p w14:paraId="1EC9265B" w14:textId="77777777" w:rsidR="00E00CB5" w:rsidRPr="00E536B2" w:rsidRDefault="00E00CB5" w:rsidP="00E00CB5">
      <w:pPr>
        <w:keepNext/>
        <w:numPr>
          <w:ilvl w:val="2"/>
          <w:numId w:val="3"/>
        </w:numPr>
        <w:spacing w:before="240" w:after="60"/>
        <w:ind w:left="0" w:firstLine="0"/>
        <w:outlineLvl w:val="2"/>
        <w:rPr>
          <w:rFonts w:asciiTheme="majorHAnsi" w:eastAsia="Times New Roman" w:hAnsiTheme="majorHAnsi"/>
          <w:b/>
          <w:bCs/>
          <w:sz w:val="26"/>
          <w:szCs w:val="26"/>
        </w:rPr>
      </w:pPr>
      <w:bookmarkStart w:id="277" w:name="_Toc418756516"/>
      <w:r w:rsidRPr="00E536B2">
        <w:rPr>
          <w:rFonts w:asciiTheme="majorHAnsi" w:eastAsia="Times New Roman" w:hAnsiTheme="majorHAnsi"/>
          <w:b/>
          <w:bCs/>
          <w:sz w:val="26"/>
          <w:szCs w:val="26"/>
        </w:rPr>
        <w:t>Sustainability of the action after the end of the project</w:t>
      </w:r>
      <w:bookmarkEnd w:id="277"/>
    </w:p>
    <w:p w14:paraId="25D1370B" w14:textId="2FB6FD40" w:rsidR="00E00CB5" w:rsidRPr="00451224" w:rsidRDefault="00E00CB5" w:rsidP="00E00CB5">
      <w:pPr>
        <w:autoSpaceDE w:val="0"/>
        <w:rPr>
          <w:rFonts w:ascii="Cambria" w:hAnsi="Cambria"/>
        </w:rPr>
      </w:pPr>
      <w:r w:rsidRPr="00451224">
        <w:rPr>
          <w:rFonts w:ascii="Cambria" w:hAnsi="Cambria"/>
        </w:rPr>
        <w:t xml:space="preserve">Oekozenter will go on </w:t>
      </w:r>
      <w:r w:rsidR="00D81C7B" w:rsidRPr="00451224">
        <w:rPr>
          <w:rFonts w:ascii="Cambria" w:hAnsi="Cambria"/>
        </w:rPr>
        <w:t>with</w:t>
      </w:r>
      <w:r w:rsidRPr="00451224">
        <w:rPr>
          <w:rFonts w:ascii="Cambria" w:hAnsi="Cambria"/>
        </w:rPr>
        <w:t xml:space="preserve"> Oekotopten even after the end of the project duration of Euro</w:t>
      </w:r>
      <w:r w:rsidR="00D81C7B" w:rsidRPr="00451224">
        <w:rPr>
          <w:rFonts w:ascii="Cambria" w:hAnsi="Cambria"/>
        </w:rPr>
        <w:t>-</w:t>
      </w:r>
      <w:r w:rsidRPr="00451224">
        <w:rPr>
          <w:rFonts w:ascii="Cambria" w:hAnsi="Cambria"/>
        </w:rPr>
        <w:t xml:space="preserve">Topten Max. A financial coverage of the project is guaranteed through the Ministry of Sustainability for the next 3 years. </w:t>
      </w:r>
      <w:r w:rsidR="00D81C7B" w:rsidRPr="00451224">
        <w:rPr>
          <w:rFonts w:ascii="Cambria" w:hAnsi="Cambria"/>
        </w:rPr>
        <w:t>The European Commission through the European framework programme Horizon 2020 will provide a supplementary financial support</w:t>
      </w:r>
      <w:r w:rsidRPr="00451224">
        <w:rPr>
          <w:rFonts w:ascii="Cambria" w:hAnsi="Cambria"/>
        </w:rPr>
        <w:t>.</w:t>
      </w:r>
    </w:p>
    <w:p w14:paraId="66396D7F" w14:textId="195ED6EF" w:rsidR="00E00CB5" w:rsidRPr="00451224" w:rsidRDefault="00E00CB5" w:rsidP="00E00CB5">
      <w:pPr>
        <w:autoSpaceDE w:val="0"/>
        <w:rPr>
          <w:rFonts w:ascii="Cambria" w:hAnsi="Cambria"/>
        </w:rPr>
      </w:pPr>
      <w:r w:rsidRPr="00451224">
        <w:rPr>
          <w:rFonts w:ascii="Cambria" w:hAnsi="Cambria"/>
        </w:rPr>
        <w:t xml:space="preserve">The webpage Oekotopten.lu has extended </w:t>
      </w:r>
      <w:r w:rsidR="00D81C7B" w:rsidRPr="00451224">
        <w:rPr>
          <w:rFonts w:ascii="Cambria" w:hAnsi="Cambria"/>
        </w:rPr>
        <w:t xml:space="preserve">its </w:t>
      </w:r>
      <w:r w:rsidRPr="00451224">
        <w:rPr>
          <w:rFonts w:ascii="Cambria" w:hAnsi="Cambria"/>
        </w:rPr>
        <w:t>offer o</w:t>
      </w:r>
      <w:r w:rsidR="00D81C7B" w:rsidRPr="00451224">
        <w:rPr>
          <w:rFonts w:ascii="Cambria" w:hAnsi="Cambria"/>
        </w:rPr>
        <w:t>f</w:t>
      </w:r>
      <w:r w:rsidRPr="00451224">
        <w:rPr>
          <w:rFonts w:ascii="Cambria" w:hAnsi="Cambria"/>
        </w:rPr>
        <w:t xml:space="preserve"> product categories for end consumers to a high level in the last years. Adding new categories which could be interesting for consumers like for example smartphones or notebooks gets more and more complicated due to the quick change of new models on the market.</w:t>
      </w:r>
    </w:p>
    <w:p w14:paraId="442A8C6F" w14:textId="77777777" w:rsidR="00E00CB5" w:rsidRPr="00451224" w:rsidRDefault="00E00CB5" w:rsidP="00E00CB5">
      <w:pPr>
        <w:autoSpaceDE w:val="0"/>
        <w:rPr>
          <w:rFonts w:ascii="Cambria" w:hAnsi="Cambria"/>
        </w:rPr>
      </w:pPr>
      <w:r w:rsidRPr="00451224">
        <w:rPr>
          <w:rFonts w:ascii="Cambria" w:hAnsi="Cambria"/>
        </w:rPr>
        <w:t>Therefore Oekozenter will focus on products for professional procurers like local municipalities or big companies. With our new category “professional cooling devices” Oekozenter launched a first attempt to reach the above-mentioned new target group last year. Oekozenter will continue to offer a wider range of new products for professional procurers. A next category will be delivery vehicles.</w:t>
      </w:r>
    </w:p>
    <w:p w14:paraId="2F5A5C5C" w14:textId="6258D69C" w:rsidR="00E00CB5" w:rsidRPr="00451224" w:rsidRDefault="00E00CB5" w:rsidP="00E00CB5">
      <w:pPr>
        <w:autoSpaceDE w:val="0"/>
        <w:rPr>
          <w:rFonts w:ascii="Cambria" w:hAnsi="Cambria"/>
        </w:rPr>
      </w:pPr>
      <w:r w:rsidRPr="00451224">
        <w:rPr>
          <w:rFonts w:ascii="Cambria" w:hAnsi="Cambria"/>
        </w:rPr>
        <w:lastRenderedPageBreak/>
        <w:t>Local municipalities will use more intensively our services in the future due to the climate pact they have signed with the Luxembourgish government. The climate pact is the Luxembourgish version of the European Energy Award which exists in many other European Countries. In the climate pact</w:t>
      </w:r>
      <w:r w:rsidR="00091E04" w:rsidRPr="00451224">
        <w:rPr>
          <w:rFonts w:ascii="Cambria" w:hAnsi="Cambria"/>
        </w:rPr>
        <w:t>,</w:t>
      </w:r>
      <w:r w:rsidRPr="00451224">
        <w:rPr>
          <w:rFonts w:ascii="Cambria" w:hAnsi="Cambria"/>
        </w:rPr>
        <w:t xml:space="preserve"> public procurement plays an important role. So, local municipalities need help in order to make the right choice for products with low CO2-emissions. This help can be delivered by Oekozenter through its long lasting experience in analysis of energy efficient products.</w:t>
      </w:r>
    </w:p>
    <w:p w14:paraId="38960DB0" w14:textId="77777777" w:rsidR="00E00CB5" w:rsidRPr="00451224" w:rsidRDefault="00E00CB5" w:rsidP="00E00CB5">
      <w:pPr>
        <w:autoSpaceDE w:val="0"/>
        <w:rPr>
          <w:rFonts w:ascii="Cambria" w:hAnsi="Cambria"/>
        </w:rPr>
      </w:pPr>
      <w:r w:rsidRPr="00451224">
        <w:rPr>
          <w:rFonts w:ascii="Cambria" w:hAnsi="Cambria"/>
        </w:rPr>
        <w:t>Last year the new office building of Oekozenter has been finished. We now have several seminar rooms which will be used for trainings sessions. So, the idea is to extend our offer on training sessions for salesmen or even offer special conferences for professionals like for example a conference about lighting for the service department of local municipalities.</w:t>
      </w:r>
    </w:p>
    <w:p w14:paraId="6F97F1BA" w14:textId="77777777" w:rsidR="00E00CB5" w:rsidRPr="00E536B2" w:rsidRDefault="00E00CB5" w:rsidP="00E00CB5">
      <w:pPr>
        <w:keepNext/>
        <w:numPr>
          <w:ilvl w:val="2"/>
          <w:numId w:val="3"/>
        </w:numPr>
        <w:spacing w:before="240" w:after="60"/>
        <w:ind w:left="0" w:firstLine="0"/>
        <w:outlineLvl w:val="2"/>
        <w:rPr>
          <w:rFonts w:asciiTheme="majorHAnsi" w:eastAsia="Times New Roman" w:hAnsiTheme="majorHAnsi"/>
          <w:b/>
          <w:bCs/>
          <w:sz w:val="26"/>
          <w:szCs w:val="26"/>
        </w:rPr>
      </w:pPr>
      <w:bookmarkStart w:id="278" w:name="_Toc418756517"/>
      <w:r w:rsidRPr="00E536B2">
        <w:rPr>
          <w:rFonts w:asciiTheme="majorHAnsi" w:eastAsia="Times New Roman" w:hAnsiTheme="majorHAnsi"/>
          <w:b/>
          <w:bCs/>
          <w:sz w:val="26"/>
          <w:szCs w:val="26"/>
        </w:rPr>
        <w:t>Review of resources</w:t>
      </w:r>
      <w:bookmarkEnd w:id="278"/>
      <w:r w:rsidRPr="00E536B2">
        <w:rPr>
          <w:rFonts w:asciiTheme="majorHAnsi" w:eastAsia="Times New Roman" w:hAnsiTheme="majorHAnsi"/>
          <w:b/>
          <w:bCs/>
          <w:sz w:val="26"/>
          <w:szCs w:val="26"/>
        </w:rPr>
        <w:t xml:space="preserve"> </w:t>
      </w:r>
    </w:p>
    <w:p w14:paraId="33214FC7" w14:textId="77777777" w:rsidR="00E00CB5" w:rsidRPr="00E536B2" w:rsidRDefault="00E00CB5" w:rsidP="00E00CB5">
      <w:pPr>
        <w:pStyle w:val="Style3"/>
        <w:ind w:left="0" w:firstLine="0"/>
        <w:rPr>
          <w:rFonts w:asciiTheme="majorHAnsi" w:hAnsiTheme="majorHAnsi"/>
          <w:i/>
        </w:rPr>
      </w:pPr>
      <w:bookmarkStart w:id="279" w:name="_Toc406610767"/>
      <w:r w:rsidRPr="00E536B2">
        <w:rPr>
          <w:rFonts w:asciiTheme="majorHAnsi" w:hAnsiTheme="majorHAnsi"/>
        </w:rPr>
        <w:t>Staff resources</w:t>
      </w:r>
      <w:bookmarkEnd w:id="279"/>
    </w:p>
    <w:p w14:paraId="1FFE4BA7" w14:textId="66685EB2" w:rsidR="00E00CB5" w:rsidRPr="00451224" w:rsidRDefault="00E00CB5" w:rsidP="00E00CB5">
      <w:pPr>
        <w:autoSpaceDE w:val="0"/>
        <w:rPr>
          <w:rFonts w:ascii="Cambria" w:hAnsi="Cambria"/>
        </w:rPr>
      </w:pPr>
      <w:r w:rsidRPr="00451224">
        <w:rPr>
          <w:rFonts w:ascii="Cambria" w:hAnsi="Cambria"/>
        </w:rPr>
        <w:t>Oekozenter had high deviations for the work packages 1,</w:t>
      </w:r>
      <w:r w:rsidR="00091E04" w:rsidRPr="00451224">
        <w:rPr>
          <w:rFonts w:ascii="Cambria" w:hAnsi="Cambria"/>
        </w:rPr>
        <w:t xml:space="preserve"> </w:t>
      </w:r>
      <w:r w:rsidRPr="00451224">
        <w:rPr>
          <w:rFonts w:ascii="Cambria" w:hAnsi="Cambria"/>
        </w:rPr>
        <w:t>2, 4 and 6 of more than 20%</w:t>
      </w:r>
      <w:r w:rsidR="00091E04" w:rsidRPr="00451224">
        <w:rPr>
          <w:rFonts w:ascii="Cambria" w:hAnsi="Cambria"/>
        </w:rPr>
        <w:t>,</w:t>
      </w:r>
      <w:r w:rsidRPr="00451224">
        <w:rPr>
          <w:rFonts w:ascii="Cambria" w:hAnsi="Cambria"/>
        </w:rPr>
        <w:t xml:space="preserve"> and the total is higher than 200h.</w:t>
      </w:r>
    </w:p>
    <w:p w14:paraId="65A3CCFF" w14:textId="6D746BF3" w:rsidR="00E00CB5" w:rsidRPr="00451224" w:rsidRDefault="00E00CB5" w:rsidP="00E00CB5">
      <w:pPr>
        <w:autoSpaceDE w:val="0"/>
        <w:rPr>
          <w:rFonts w:ascii="Cambria" w:hAnsi="Cambria"/>
        </w:rPr>
      </w:pPr>
      <w:r w:rsidRPr="00451224">
        <w:rPr>
          <w:rFonts w:ascii="Cambria" w:hAnsi="Cambria"/>
        </w:rPr>
        <w:t>Work package 1:</w:t>
      </w:r>
      <w:r w:rsidR="00091E04" w:rsidRPr="00451224">
        <w:rPr>
          <w:rFonts w:ascii="Cambria" w:hAnsi="Cambria"/>
        </w:rPr>
        <w:t xml:space="preserve"> </w:t>
      </w:r>
      <w:r w:rsidRPr="00451224">
        <w:rPr>
          <w:rFonts w:ascii="Cambria" w:hAnsi="Cambria"/>
        </w:rPr>
        <w:t>As for the last European project, Euro</w:t>
      </w:r>
      <w:r w:rsidR="00091E04" w:rsidRPr="00451224">
        <w:rPr>
          <w:rFonts w:ascii="Cambria" w:hAnsi="Cambria"/>
        </w:rPr>
        <w:t>-</w:t>
      </w:r>
      <w:r w:rsidRPr="00451224">
        <w:rPr>
          <w:rFonts w:ascii="Cambria" w:hAnsi="Cambria"/>
        </w:rPr>
        <w:t xml:space="preserve">Topten Plus, the number of hours for administrative hours </w:t>
      </w:r>
      <w:r w:rsidR="00091E04" w:rsidRPr="00451224">
        <w:rPr>
          <w:rFonts w:ascii="Cambria" w:hAnsi="Cambria"/>
        </w:rPr>
        <w:t xml:space="preserve">was </w:t>
      </w:r>
      <w:r w:rsidRPr="00451224">
        <w:rPr>
          <w:rFonts w:ascii="Cambria" w:hAnsi="Cambria"/>
        </w:rPr>
        <w:t>underestimated. Compared to the project Euro</w:t>
      </w:r>
      <w:r w:rsidR="00091E04" w:rsidRPr="00451224">
        <w:rPr>
          <w:rFonts w:ascii="Cambria" w:hAnsi="Cambria"/>
        </w:rPr>
        <w:t>-</w:t>
      </w:r>
      <w:r w:rsidRPr="00451224">
        <w:rPr>
          <w:rFonts w:ascii="Cambria" w:hAnsi="Cambria"/>
        </w:rPr>
        <w:t>Topten Plus, the administrative work demanded from the European Commission for the project Euro</w:t>
      </w:r>
      <w:r w:rsidR="00091E04" w:rsidRPr="00451224">
        <w:rPr>
          <w:rFonts w:ascii="Cambria" w:hAnsi="Cambria"/>
        </w:rPr>
        <w:t>-</w:t>
      </w:r>
      <w:r w:rsidRPr="00451224">
        <w:rPr>
          <w:rFonts w:ascii="Cambria" w:hAnsi="Cambria"/>
        </w:rPr>
        <w:t xml:space="preserve">Topten Max </w:t>
      </w:r>
      <w:r w:rsidR="00091E04" w:rsidRPr="00451224">
        <w:rPr>
          <w:rFonts w:ascii="Cambria" w:hAnsi="Cambria"/>
        </w:rPr>
        <w:t xml:space="preserve">was </w:t>
      </w:r>
      <w:r w:rsidRPr="00451224">
        <w:rPr>
          <w:rFonts w:ascii="Cambria" w:hAnsi="Cambria"/>
        </w:rPr>
        <w:t>more intensive.</w:t>
      </w:r>
    </w:p>
    <w:p w14:paraId="012ECB64" w14:textId="55E2D611" w:rsidR="00E00CB5" w:rsidRPr="00451224" w:rsidRDefault="00E00CB5" w:rsidP="00E00CB5">
      <w:pPr>
        <w:autoSpaceDE w:val="0"/>
        <w:rPr>
          <w:rFonts w:ascii="Cambria" w:hAnsi="Cambria"/>
        </w:rPr>
      </w:pPr>
      <w:r w:rsidRPr="00451224">
        <w:rPr>
          <w:rFonts w:ascii="Cambria" w:hAnsi="Cambria"/>
        </w:rPr>
        <w:t>Work package 2:</w:t>
      </w:r>
      <w:r w:rsidR="00091E04" w:rsidRPr="00451224">
        <w:rPr>
          <w:rFonts w:ascii="Cambria" w:hAnsi="Cambria"/>
        </w:rPr>
        <w:t xml:space="preserve"> </w:t>
      </w:r>
      <w:r w:rsidRPr="00451224">
        <w:rPr>
          <w:rFonts w:ascii="Cambria" w:hAnsi="Cambria"/>
        </w:rPr>
        <w:t>Due to the high number of categories and the regular updates of our product lists</w:t>
      </w:r>
      <w:r w:rsidR="00091E04" w:rsidRPr="00451224">
        <w:rPr>
          <w:rFonts w:ascii="Cambria" w:hAnsi="Cambria"/>
        </w:rPr>
        <w:t xml:space="preserve">, </w:t>
      </w:r>
      <w:r w:rsidRPr="00451224">
        <w:rPr>
          <w:rFonts w:ascii="Cambria" w:hAnsi="Cambria"/>
        </w:rPr>
        <w:t xml:space="preserve">which ensure a high quality of our data, Oekozenter </w:t>
      </w:r>
      <w:r w:rsidR="00091E04" w:rsidRPr="00451224">
        <w:rPr>
          <w:rFonts w:ascii="Cambria" w:hAnsi="Cambria"/>
        </w:rPr>
        <w:t xml:space="preserve">was </w:t>
      </w:r>
      <w:r w:rsidRPr="00451224">
        <w:rPr>
          <w:rFonts w:ascii="Cambria" w:hAnsi="Cambria"/>
        </w:rPr>
        <w:t>not able to fulfil its work with the number of hours indicated in the agreement. This is the reason why we have a supplementary financial support of the Ministry of Sustainability which covers every extra hour we work on our product lists and which is not paid by the European Commission.</w:t>
      </w:r>
    </w:p>
    <w:p w14:paraId="7FD91A9B" w14:textId="33E23EBB" w:rsidR="00E00CB5" w:rsidRPr="00451224" w:rsidRDefault="00E00CB5" w:rsidP="00E00CB5">
      <w:pPr>
        <w:autoSpaceDE w:val="0"/>
        <w:rPr>
          <w:rFonts w:ascii="Cambria" w:hAnsi="Cambria"/>
        </w:rPr>
      </w:pPr>
      <w:r w:rsidRPr="00451224">
        <w:rPr>
          <w:rFonts w:ascii="Cambria" w:hAnsi="Cambria"/>
        </w:rPr>
        <w:t>Work package 4:</w:t>
      </w:r>
      <w:r w:rsidR="00091E04" w:rsidRPr="00451224">
        <w:rPr>
          <w:rFonts w:ascii="Cambria" w:hAnsi="Cambria"/>
        </w:rPr>
        <w:t xml:space="preserve"> </w:t>
      </w:r>
      <w:r w:rsidRPr="00451224">
        <w:rPr>
          <w:rFonts w:ascii="Cambria" w:hAnsi="Cambria"/>
        </w:rPr>
        <w:t>In the planning phase of the project Euro</w:t>
      </w:r>
      <w:r w:rsidR="00091E04" w:rsidRPr="00451224">
        <w:rPr>
          <w:rFonts w:ascii="Cambria" w:hAnsi="Cambria"/>
        </w:rPr>
        <w:t>-</w:t>
      </w:r>
      <w:r w:rsidRPr="00451224">
        <w:rPr>
          <w:rFonts w:ascii="Cambria" w:hAnsi="Cambria"/>
        </w:rPr>
        <w:t xml:space="preserve">Topten Max, Oekozenter didn’t have a lot of experience in working with retailers. </w:t>
      </w:r>
      <w:r w:rsidR="00A519AA" w:rsidRPr="00451224">
        <w:rPr>
          <w:rFonts w:ascii="Cambria" w:hAnsi="Cambria"/>
        </w:rPr>
        <w:t>A</w:t>
      </w:r>
      <w:r w:rsidRPr="00451224">
        <w:rPr>
          <w:rFonts w:ascii="Cambria" w:hAnsi="Cambria"/>
        </w:rPr>
        <w:t xml:space="preserve"> lot of time had been planned to form partnerships with new retail shops. During the implementation phase of the project, it turned out that the effort to gain new partners had been lower than predicted. Thus, the number of planned hours is higher than the actual hours for this work package. </w:t>
      </w:r>
    </w:p>
    <w:p w14:paraId="69E2D46F" w14:textId="0F07DFCE" w:rsidR="00E00CB5" w:rsidRPr="00451224" w:rsidRDefault="00E00CB5" w:rsidP="00E00CB5">
      <w:pPr>
        <w:autoSpaceDE w:val="0"/>
        <w:rPr>
          <w:rFonts w:ascii="Cambria" w:hAnsi="Cambria"/>
        </w:rPr>
      </w:pPr>
      <w:r w:rsidRPr="00451224">
        <w:rPr>
          <w:rFonts w:ascii="Cambria" w:hAnsi="Cambria"/>
        </w:rPr>
        <w:t>Work package 6:</w:t>
      </w:r>
      <w:r w:rsidR="00091E04" w:rsidRPr="00451224">
        <w:rPr>
          <w:rFonts w:ascii="Cambria" w:hAnsi="Cambria"/>
        </w:rPr>
        <w:t xml:space="preserve"> </w:t>
      </w:r>
      <w:r w:rsidRPr="00451224">
        <w:rPr>
          <w:rFonts w:ascii="Cambria" w:hAnsi="Cambria"/>
        </w:rPr>
        <w:t xml:space="preserve">The strength of our project Oekotopten in Luxembourg is our visibility in the media. A high presence in newspapers, radio and TV stations requires </w:t>
      </w:r>
      <w:r w:rsidR="00A519AA" w:rsidRPr="00451224">
        <w:rPr>
          <w:rFonts w:ascii="Cambria" w:hAnsi="Cambria"/>
        </w:rPr>
        <w:t xml:space="preserve">the </w:t>
      </w:r>
      <w:r w:rsidRPr="00451224">
        <w:rPr>
          <w:rFonts w:ascii="Cambria" w:hAnsi="Cambria"/>
        </w:rPr>
        <w:t>publishing of up-to-date articles on a regular basis. This is time consuming work but gives us the possibility to be a high demanded actor for energy related questions in Luxembourg. Again every spent hour which is not paid by the European commission for this work is covered by the Luxembourgish Ministry of Sustainability.</w:t>
      </w:r>
    </w:p>
    <w:p w14:paraId="3DFC9FDC" w14:textId="3C219FE1" w:rsidR="00E00CB5" w:rsidRPr="00451224" w:rsidRDefault="00A519AA" w:rsidP="00213237">
      <w:pPr>
        <w:autoSpaceDE w:val="0"/>
        <w:rPr>
          <w:rFonts w:ascii="Cambria" w:hAnsi="Cambria"/>
        </w:rPr>
      </w:pPr>
      <w:r w:rsidRPr="00451224">
        <w:rPr>
          <w:rFonts w:ascii="Cambria" w:hAnsi="Cambria"/>
        </w:rPr>
        <w:t>B</w:t>
      </w:r>
      <w:r w:rsidR="00E00CB5" w:rsidRPr="00451224">
        <w:rPr>
          <w:rFonts w:ascii="Cambria" w:hAnsi="Cambria"/>
        </w:rPr>
        <w:t xml:space="preserve">reak-down of hours by task and staff members </w:t>
      </w:r>
    </w:p>
    <w:tbl>
      <w:tblPr>
        <w:tblW w:w="9532" w:type="dxa"/>
        <w:tblInd w:w="108" w:type="dxa"/>
        <w:tblLayout w:type="fixed"/>
        <w:tblLook w:val="0000" w:firstRow="0" w:lastRow="0" w:firstColumn="0" w:lastColumn="0" w:noHBand="0" w:noVBand="0"/>
      </w:tblPr>
      <w:tblGrid>
        <w:gridCol w:w="2297"/>
        <w:gridCol w:w="2405"/>
        <w:gridCol w:w="1677"/>
        <w:gridCol w:w="3153"/>
      </w:tblGrid>
      <w:tr w:rsidR="00E00CB5" w:rsidRPr="00451224" w14:paraId="4EB92DAF" w14:textId="77777777" w:rsidTr="00CF05B4">
        <w:tc>
          <w:tcPr>
            <w:tcW w:w="2297" w:type="dxa"/>
            <w:tcBorders>
              <w:top w:val="single" w:sz="4" w:space="0" w:color="000000"/>
              <w:left w:val="single" w:sz="4" w:space="0" w:color="000000"/>
              <w:bottom w:val="single" w:sz="4" w:space="0" w:color="000000"/>
            </w:tcBorders>
            <w:shd w:val="clear" w:color="auto" w:fill="auto"/>
          </w:tcPr>
          <w:p w14:paraId="1363279B" w14:textId="77777777" w:rsidR="00E00CB5" w:rsidRPr="00451224" w:rsidRDefault="00E00CB5" w:rsidP="00B30DBB">
            <w:pPr>
              <w:autoSpaceDE w:val="0"/>
              <w:spacing w:after="0"/>
              <w:rPr>
                <w:rFonts w:ascii="Cambria" w:hAnsi="Cambria"/>
              </w:rPr>
            </w:pPr>
            <w:r w:rsidRPr="00451224">
              <w:rPr>
                <w:rFonts w:ascii="Cambria" w:hAnsi="Cambria"/>
              </w:rPr>
              <w:t>Task n° + name</w:t>
            </w:r>
          </w:p>
        </w:tc>
        <w:tc>
          <w:tcPr>
            <w:tcW w:w="2405" w:type="dxa"/>
            <w:tcBorders>
              <w:top w:val="single" w:sz="4" w:space="0" w:color="000000"/>
              <w:left w:val="single" w:sz="4" w:space="0" w:color="000000"/>
              <w:bottom w:val="single" w:sz="4" w:space="0" w:color="000000"/>
            </w:tcBorders>
            <w:shd w:val="clear" w:color="auto" w:fill="auto"/>
          </w:tcPr>
          <w:p w14:paraId="5DF31230" w14:textId="77777777" w:rsidR="00E00CB5" w:rsidRPr="00451224" w:rsidRDefault="00E00CB5" w:rsidP="00B30DBB">
            <w:pPr>
              <w:autoSpaceDE w:val="0"/>
              <w:spacing w:after="0"/>
              <w:rPr>
                <w:rFonts w:ascii="Cambria" w:hAnsi="Cambria"/>
              </w:rPr>
            </w:pPr>
            <w:r w:rsidRPr="00451224">
              <w:rPr>
                <w:rFonts w:ascii="Cambria" w:hAnsi="Cambri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510DB412" w14:textId="77777777" w:rsidR="00E00CB5" w:rsidRPr="00451224" w:rsidRDefault="00E00CB5" w:rsidP="00B30DBB">
            <w:pPr>
              <w:autoSpaceDE w:val="0"/>
              <w:spacing w:after="0"/>
              <w:rPr>
                <w:rFonts w:ascii="Cambria" w:hAnsi="Cambria"/>
              </w:rPr>
            </w:pPr>
            <w:r w:rsidRPr="00451224">
              <w:rPr>
                <w:rFonts w:ascii="Cambria" w:hAnsi="Cambri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5C20151" w14:textId="77777777" w:rsidR="00E00CB5" w:rsidRPr="00451224" w:rsidRDefault="00E00CB5" w:rsidP="00B30DBB">
            <w:pPr>
              <w:autoSpaceDE w:val="0"/>
              <w:spacing w:after="0"/>
              <w:rPr>
                <w:rFonts w:ascii="Cambria" w:hAnsi="Cambria"/>
              </w:rPr>
            </w:pPr>
            <w:r w:rsidRPr="00451224">
              <w:rPr>
                <w:rFonts w:ascii="Cambria" w:hAnsi="Cambria"/>
              </w:rPr>
              <w:t>Keywords on undertaken activities</w:t>
            </w:r>
          </w:p>
        </w:tc>
      </w:tr>
      <w:tr w:rsidR="00E00CB5" w:rsidRPr="00451224" w14:paraId="35C8F4A0" w14:textId="77777777" w:rsidTr="00CF05B4">
        <w:tc>
          <w:tcPr>
            <w:tcW w:w="2297" w:type="dxa"/>
            <w:tcBorders>
              <w:top w:val="single" w:sz="4" w:space="0" w:color="000000"/>
              <w:left w:val="single" w:sz="4" w:space="0" w:color="000000"/>
              <w:bottom w:val="single" w:sz="4" w:space="0" w:color="000000"/>
            </w:tcBorders>
            <w:shd w:val="clear" w:color="auto" w:fill="auto"/>
          </w:tcPr>
          <w:p w14:paraId="311A6153" w14:textId="77777777" w:rsidR="00E00CB5" w:rsidRPr="00451224" w:rsidRDefault="00E00CB5" w:rsidP="00B30DBB">
            <w:pPr>
              <w:autoSpaceDE w:val="0"/>
              <w:spacing w:after="0"/>
              <w:rPr>
                <w:rFonts w:ascii="Cambria" w:hAnsi="Cambria"/>
              </w:rPr>
            </w:pPr>
            <w:r w:rsidRPr="00451224">
              <w:rPr>
                <w:rFonts w:ascii="Cambria" w:hAnsi="Cambria"/>
              </w:rPr>
              <w:t xml:space="preserve">2.1.3 Update and </w:t>
            </w:r>
            <w:r w:rsidRPr="00451224">
              <w:rPr>
                <w:rFonts w:ascii="Cambria" w:hAnsi="Cambria"/>
              </w:rPr>
              <w:lastRenderedPageBreak/>
              <w:t>further development of the current Topten software</w:t>
            </w:r>
          </w:p>
        </w:tc>
        <w:tc>
          <w:tcPr>
            <w:tcW w:w="2405" w:type="dxa"/>
            <w:tcBorders>
              <w:top w:val="single" w:sz="4" w:space="0" w:color="000000"/>
              <w:left w:val="single" w:sz="4" w:space="0" w:color="000000"/>
              <w:bottom w:val="single" w:sz="4" w:space="0" w:color="000000"/>
            </w:tcBorders>
            <w:shd w:val="clear" w:color="auto" w:fill="auto"/>
          </w:tcPr>
          <w:p w14:paraId="5C148352" w14:textId="77777777" w:rsidR="00E00CB5" w:rsidRPr="00451224" w:rsidRDefault="00E00CB5" w:rsidP="00B30DBB">
            <w:pPr>
              <w:autoSpaceDE w:val="0"/>
              <w:spacing w:after="0"/>
              <w:rPr>
                <w:rFonts w:ascii="Cambria" w:hAnsi="Cambria"/>
              </w:rPr>
            </w:pPr>
            <w:r w:rsidRPr="00451224">
              <w:rPr>
                <w:rFonts w:ascii="Cambria" w:hAnsi="Cambria"/>
              </w:rPr>
              <w:lastRenderedPageBreak/>
              <w:t>Thierry Lagoda</w:t>
            </w:r>
          </w:p>
        </w:tc>
        <w:tc>
          <w:tcPr>
            <w:tcW w:w="1677" w:type="dxa"/>
            <w:tcBorders>
              <w:top w:val="single" w:sz="4" w:space="0" w:color="000000"/>
              <w:left w:val="single" w:sz="4" w:space="0" w:color="000000"/>
              <w:bottom w:val="single" w:sz="4" w:space="0" w:color="000000"/>
            </w:tcBorders>
            <w:shd w:val="clear" w:color="auto" w:fill="auto"/>
          </w:tcPr>
          <w:p w14:paraId="19FEB649" w14:textId="77777777" w:rsidR="00E00CB5" w:rsidRPr="00451224" w:rsidRDefault="00E00CB5" w:rsidP="00B30DBB">
            <w:pPr>
              <w:autoSpaceDE w:val="0"/>
              <w:spacing w:after="0"/>
              <w:rPr>
                <w:rFonts w:ascii="Cambria" w:hAnsi="Cambria"/>
              </w:rPr>
            </w:pPr>
            <w:r w:rsidRPr="00451224">
              <w:rPr>
                <w:rFonts w:ascii="Cambria" w:hAnsi="Cambria"/>
              </w:rPr>
              <w:t>40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BA3CBA9" w14:textId="0EBB63CC" w:rsidR="00E00CB5" w:rsidRPr="00451224" w:rsidRDefault="00E00CB5" w:rsidP="00B30DBB">
            <w:pPr>
              <w:autoSpaceDE w:val="0"/>
              <w:spacing w:after="0"/>
              <w:rPr>
                <w:rFonts w:ascii="Cambria" w:hAnsi="Cambria"/>
              </w:rPr>
            </w:pPr>
            <w:r w:rsidRPr="00451224">
              <w:rPr>
                <w:rFonts w:ascii="Cambria" w:hAnsi="Cambria"/>
              </w:rPr>
              <w:t xml:space="preserve">Development of an interactive </w:t>
            </w:r>
            <w:r w:rsidRPr="00451224">
              <w:rPr>
                <w:rFonts w:ascii="Cambria" w:hAnsi="Cambria"/>
              </w:rPr>
              <w:lastRenderedPageBreak/>
              <w:t>map for partner</w:t>
            </w:r>
            <w:r w:rsidR="00A519AA" w:rsidRPr="00451224">
              <w:rPr>
                <w:rFonts w:ascii="Cambria" w:hAnsi="Cambria"/>
              </w:rPr>
              <w:t xml:space="preserve"> </w:t>
            </w:r>
            <w:r w:rsidRPr="00451224">
              <w:rPr>
                <w:rFonts w:ascii="Cambria" w:hAnsi="Cambria"/>
              </w:rPr>
              <w:t>shops</w:t>
            </w:r>
          </w:p>
        </w:tc>
      </w:tr>
      <w:tr w:rsidR="00E00CB5" w:rsidRPr="00451224" w14:paraId="1DA667F7" w14:textId="77777777" w:rsidTr="00CF05B4">
        <w:tc>
          <w:tcPr>
            <w:tcW w:w="2297" w:type="dxa"/>
            <w:tcBorders>
              <w:top w:val="single" w:sz="4" w:space="0" w:color="000000"/>
              <w:left w:val="single" w:sz="4" w:space="0" w:color="000000"/>
              <w:bottom w:val="single" w:sz="4" w:space="0" w:color="000000"/>
            </w:tcBorders>
            <w:shd w:val="clear" w:color="auto" w:fill="auto"/>
          </w:tcPr>
          <w:p w14:paraId="795D7CFB" w14:textId="77777777" w:rsidR="00E00CB5" w:rsidRPr="00451224" w:rsidRDefault="00E00CB5" w:rsidP="00B30DBB">
            <w:pPr>
              <w:autoSpaceDE w:val="0"/>
              <w:spacing w:after="0"/>
              <w:rPr>
                <w:rFonts w:ascii="Cambria" w:hAnsi="Cambria"/>
              </w:rPr>
            </w:pPr>
            <w:r w:rsidRPr="00451224">
              <w:rPr>
                <w:rFonts w:ascii="Cambria" w:hAnsi="Cambria"/>
              </w:rPr>
              <w:lastRenderedPageBreak/>
              <w:t>2.2.1 Maintaining and developing Topten websites</w:t>
            </w:r>
          </w:p>
        </w:tc>
        <w:tc>
          <w:tcPr>
            <w:tcW w:w="2405" w:type="dxa"/>
            <w:tcBorders>
              <w:top w:val="single" w:sz="4" w:space="0" w:color="000000"/>
              <w:left w:val="single" w:sz="4" w:space="0" w:color="000000"/>
              <w:bottom w:val="single" w:sz="4" w:space="0" w:color="000000"/>
            </w:tcBorders>
            <w:shd w:val="clear" w:color="auto" w:fill="auto"/>
          </w:tcPr>
          <w:p w14:paraId="1290A7BE" w14:textId="77777777" w:rsidR="00E00CB5" w:rsidRPr="00451224" w:rsidRDefault="00E00CB5" w:rsidP="00B30DBB">
            <w:pPr>
              <w:autoSpaceDE w:val="0"/>
              <w:spacing w:after="0"/>
              <w:rPr>
                <w:rFonts w:ascii="Cambria" w:hAnsi="Cambria"/>
              </w:rPr>
            </w:pPr>
            <w:r w:rsidRPr="00451224">
              <w:rPr>
                <w:rFonts w:ascii="Cambria" w:hAnsi="Cambria"/>
              </w:rPr>
              <w:t>Camille Muller and Thierry Lagoda</w:t>
            </w:r>
          </w:p>
        </w:tc>
        <w:tc>
          <w:tcPr>
            <w:tcW w:w="1677" w:type="dxa"/>
            <w:tcBorders>
              <w:top w:val="single" w:sz="4" w:space="0" w:color="000000"/>
              <w:left w:val="single" w:sz="4" w:space="0" w:color="000000"/>
              <w:bottom w:val="single" w:sz="4" w:space="0" w:color="000000"/>
            </w:tcBorders>
            <w:shd w:val="clear" w:color="auto" w:fill="auto"/>
          </w:tcPr>
          <w:p w14:paraId="527FCF8E" w14:textId="77777777" w:rsidR="00E00CB5" w:rsidRPr="00451224" w:rsidRDefault="00E00CB5" w:rsidP="00B30DBB">
            <w:pPr>
              <w:autoSpaceDE w:val="0"/>
              <w:spacing w:after="0"/>
              <w:rPr>
                <w:rFonts w:ascii="Cambria" w:hAnsi="Cambria"/>
              </w:rPr>
            </w:pPr>
            <w:r w:rsidRPr="00451224">
              <w:rPr>
                <w:rFonts w:ascii="Cambria" w:hAnsi="Cambria"/>
              </w:rPr>
              <w:t>931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C4A68E2" w14:textId="77777777" w:rsidR="00E00CB5" w:rsidRPr="00451224" w:rsidRDefault="00E00CB5" w:rsidP="00B30DBB">
            <w:pPr>
              <w:autoSpaceDE w:val="0"/>
              <w:spacing w:after="0"/>
              <w:rPr>
                <w:rFonts w:ascii="Cambria" w:hAnsi="Cambria"/>
              </w:rPr>
            </w:pPr>
            <w:r w:rsidRPr="00451224">
              <w:rPr>
                <w:rFonts w:ascii="Cambria" w:hAnsi="Cambria"/>
              </w:rPr>
              <w:t>Update information and elaboration of new product groups</w:t>
            </w:r>
          </w:p>
        </w:tc>
      </w:tr>
      <w:tr w:rsidR="00E00CB5" w:rsidRPr="00451224" w14:paraId="3D6FC10F" w14:textId="77777777" w:rsidTr="00CF05B4">
        <w:tc>
          <w:tcPr>
            <w:tcW w:w="2297" w:type="dxa"/>
            <w:tcBorders>
              <w:top w:val="single" w:sz="4" w:space="0" w:color="000000"/>
              <w:left w:val="single" w:sz="4" w:space="0" w:color="000000"/>
              <w:bottom w:val="single" w:sz="4" w:space="0" w:color="000000"/>
            </w:tcBorders>
            <w:shd w:val="clear" w:color="auto" w:fill="auto"/>
          </w:tcPr>
          <w:p w14:paraId="13EF3B9C" w14:textId="77777777" w:rsidR="00E00CB5" w:rsidRPr="00451224" w:rsidRDefault="00E00CB5" w:rsidP="00B30DBB">
            <w:pPr>
              <w:autoSpaceDE w:val="0"/>
              <w:spacing w:after="0"/>
              <w:rPr>
                <w:rFonts w:ascii="Cambria" w:hAnsi="Cambria"/>
              </w:rPr>
            </w:pPr>
            <w:r w:rsidRPr="00451224">
              <w:rPr>
                <w:rFonts w:ascii="Cambria" w:hAnsi="Cambria"/>
              </w:rPr>
              <w:t>2.2.2 Tasks in order to develop and strengthen Topten projects</w:t>
            </w:r>
          </w:p>
        </w:tc>
        <w:tc>
          <w:tcPr>
            <w:tcW w:w="2405" w:type="dxa"/>
            <w:tcBorders>
              <w:top w:val="single" w:sz="4" w:space="0" w:color="000000"/>
              <w:left w:val="single" w:sz="4" w:space="0" w:color="000000"/>
              <w:bottom w:val="single" w:sz="4" w:space="0" w:color="000000"/>
            </w:tcBorders>
            <w:shd w:val="clear" w:color="auto" w:fill="auto"/>
          </w:tcPr>
          <w:p w14:paraId="5BCE9115" w14:textId="77777777" w:rsidR="00E00CB5" w:rsidRPr="00451224" w:rsidRDefault="00E00CB5" w:rsidP="00B30DBB">
            <w:pPr>
              <w:autoSpaceDE w:val="0"/>
              <w:spacing w:after="0"/>
              <w:rPr>
                <w:rFonts w:ascii="Cambria" w:hAnsi="Cambria"/>
              </w:rPr>
            </w:pPr>
            <w:r w:rsidRPr="00451224">
              <w:rPr>
                <w:rFonts w:ascii="Cambria" w:hAnsi="Cambria"/>
              </w:rPr>
              <w:t>Camille Muller</w:t>
            </w:r>
          </w:p>
        </w:tc>
        <w:tc>
          <w:tcPr>
            <w:tcW w:w="1677" w:type="dxa"/>
            <w:tcBorders>
              <w:top w:val="single" w:sz="4" w:space="0" w:color="000000"/>
              <w:left w:val="single" w:sz="4" w:space="0" w:color="000000"/>
              <w:bottom w:val="single" w:sz="4" w:space="0" w:color="000000"/>
            </w:tcBorders>
            <w:shd w:val="clear" w:color="auto" w:fill="auto"/>
          </w:tcPr>
          <w:p w14:paraId="1EA0C26D" w14:textId="77777777" w:rsidR="00E00CB5" w:rsidRPr="00451224" w:rsidRDefault="00E00CB5" w:rsidP="00B30DBB">
            <w:pPr>
              <w:autoSpaceDE w:val="0"/>
              <w:spacing w:after="0"/>
              <w:rPr>
                <w:rFonts w:ascii="Cambria" w:hAnsi="Cambria"/>
              </w:rPr>
            </w:pPr>
            <w:r w:rsidRPr="00451224">
              <w:rPr>
                <w:rFonts w:ascii="Cambria" w:hAnsi="Cambria"/>
              </w:rPr>
              <w:t>40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84F8360" w14:textId="77777777" w:rsidR="00E00CB5" w:rsidRPr="00451224" w:rsidRDefault="00E00CB5" w:rsidP="00B30DBB">
            <w:pPr>
              <w:autoSpaceDE w:val="0"/>
              <w:spacing w:after="0"/>
              <w:rPr>
                <w:rFonts w:ascii="Cambria" w:hAnsi="Cambria"/>
              </w:rPr>
            </w:pPr>
            <w:r w:rsidRPr="00451224">
              <w:rPr>
                <w:rFonts w:ascii="Cambria" w:hAnsi="Cambria"/>
              </w:rPr>
              <w:t>Advice for consumers, develop partnerships with other NGO’s, Sustainability plan</w:t>
            </w:r>
          </w:p>
        </w:tc>
      </w:tr>
      <w:tr w:rsidR="00E00CB5" w:rsidRPr="00451224" w14:paraId="52BABE04" w14:textId="77777777" w:rsidTr="00CF05B4">
        <w:tc>
          <w:tcPr>
            <w:tcW w:w="2297" w:type="dxa"/>
            <w:tcBorders>
              <w:top w:val="single" w:sz="4" w:space="0" w:color="000000"/>
              <w:left w:val="single" w:sz="4" w:space="0" w:color="000000"/>
              <w:bottom w:val="single" w:sz="4" w:space="0" w:color="000000"/>
            </w:tcBorders>
            <w:shd w:val="clear" w:color="auto" w:fill="auto"/>
          </w:tcPr>
          <w:p w14:paraId="034E255C" w14:textId="77777777" w:rsidR="00E00CB5" w:rsidRPr="00451224" w:rsidRDefault="00E00CB5" w:rsidP="00B30DBB">
            <w:pPr>
              <w:autoSpaceDE w:val="0"/>
              <w:spacing w:after="0"/>
              <w:rPr>
                <w:rFonts w:ascii="Cambria" w:hAnsi="Cambria"/>
              </w:rPr>
            </w:pPr>
            <w:r w:rsidRPr="00451224">
              <w:rPr>
                <w:rFonts w:ascii="Cambria" w:hAnsi="Cambria"/>
              </w:rPr>
              <w:t>4.2 Working with retailers</w:t>
            </w:r>
          </w:p>
        </w:tc>
        <w:tc>
          <w:tcPr>
            <w:tcW w:w="2405" w:type="dxa"/>
            <w:tcBorders>
              <w:top w:val="single" w:sz="4" w:space="0" w:color="000000"/>
              <w:left w:val="single" w:sz="4" w:space="0" w:color="000000"/>
              <w:bottom w:val="single" w:sz="4" w:space="0" w:color="000000"/>
            </w:tcBorders>
            <w:shd w:val="clear" w:color="auto" w:fill="auto"/>
          </w:tcPr>
          <w:p w14:paraId="67FBE3C8" w14:textId="77777777" w:rsidR="00E00CB5" w:rsidRPr="00451224" w:rsidRDefault="00E00CB5" w:rsidP="00B30DBB">
            <w:pPr>
              <w:autoSpaceDE w:val="0"/>
              <w:spacing w:after="0"/>
              <w:rPr>
                <w:rFonts w:ascii="Cambria" w:hAnsi="Cambria"/>
              </w:rPr>
            </w:pPr>
            <w:r w:rsidRPr="00451224">
              <w:rPr>
                <w:rFonts w:ascii="Cambria" w:hAnsi="Cambria"/>
              </w:rPr>
              <w:t>Camille Muller and Thierry Lagoda</w:t>
            </w:r>
          </w:p>
        </w:tc>
        <w:tc>
          <w:tcPr>
            <w:tcW w:w="1677" w:type="dxa"/>
            <w:tcBorders>
              <w:top w:val="single" w:sz="4" w:space="0" w:color="000000"/>
              <w:left w:val="single" w:sz="4" w:space="0" w:color="000000"/>
              <w:bottom w:val="single" w:sz="4" w:space="0" w:color="000000"/>
            </w:tcBorders>
            <w:shd w:val="clear" w:color="auto" w:fill="auto"/>
          </w:tcPr>
          <w:p w14:paraId="455E53B0" w14:textId="77777777" w:rsidR="00E00CB5" w:rsidRPr="00451224" w:rsidRDefault="00E00CB5" w:rsidP="00B30DBB">
            <w:pPr>
              <w:autoSpaceDE w:val="0"/>
              <w:spacing w:after="0"/>
              <w:rPr>
                <w:rFonts w:ascii="Cambria" w:hAnsi="Cambria"/>
              </w:rPr>
            </w:pPr>
            <w:r w:rsidRPr="00451224">
              <w:rPr>
                <w:rFonts w:ascii="Cambria" w:hAnsi="Cambria"/>
              </w:rPr>
              <w:t>267</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EBD6439" w14:textId="77777777" w:rsidR="00E00CB5" w:rsidRPr="00451224" w:rsidRDefault="00E00CB5" w:rsidP="00B30DBB">
            <w:pPr>
              <w:autoSpaceDE w:val="0"/>
              <w:spacing w:after="0"/>
              <w:rPr>
                <w:rFonts w:ascii="Cambria" w:hAnsi="Cambria"/>
              </w:rPr>
            </w:pPr>
            <w:r w:rsidRPr="00451224">
              <w:rPr>
                <w:rFonts w:ascii="Cambria" w:hAnsi="Cambria"/>
              </w:rPr>
              <w:t>Establishing partnerships and sharing information with other partners</w:t>
            </w:r>
          </w:p>
        </w:tc>
      </w:tr>
      <w:tr w:rsidR="00E00CB5" w:rsidRPr="00451224" w14:paraId="3410C9DD" w14:textId="77777777" w:rsidTr="00CF05B4">
        <w:tc>
          <w:tcPr>
            <w:tcW w:w="2297" w:type="dxa"/>
            <w:tcBorders>
              <w:top w:val="single" w:sz="4" w:space="0" w:color="000000"/>
              <w:left w:val="single" w:sz="4" w:space="0" w:color="000000"/>
              <w:bottom w:val="single" w:sz="4" w:space="0" w:color="000000"/>
            </w:tcBorders>
            <w:shd w:val="clear" w:color="auto" w:fill="auto"/>
          </w:tcPr>
          <w:p w14:paraId="61187B17" w14:textId="77777777" w:rsidR="00E00CB5" w:rsidRPr="00451224" w:rsidRDefault="00E00CB5" w:rsidP="00B30DBB">
            <w:pPr>
              <w:autoSpaceDE w:val="0"/>
              <w:spacing w:after="0"/>
              <w:rPr>
                <w:rFonts w:ascii="Cambria" w:hAnsi="Cambria"/>
              </w:rPr>
            </w:pPr>
            <w:r w:rsidRPr="00451224">
              <w:rPr>
                <w:rFonts w:ascii="Cambria" w:hAnsi="Cambria"/>
              </w:rPr>
              <w:t>6.1 National communication activities</w:t>
            </w:r>
          </w:p>
        </w:tc>
        <w:tc>
          <w:tcPr>
            <w:tcW w:w="2405" w:type="dxa"/>
            <w:tcBorders>
              <w:top w:val="single" w:sz="4" w:space="0" w:color="000000"/>
              <w:left w:val="single" w:sz="4" w:space="0" w:color="000000"/>
              <w:bottom w:val="single" w:sz="4" w:space="0" w:color="000000"/>
            </w:tcBorders>
            <w:shd w:val="clear" w:color="auto" w:fill="auto"/>
          </w:tcPr>
          <w:p w14:paraId="033700D1" w14:textId="77777777" w:rsidR="00E00CB5" w:rsidRPr="00451224" w:rsidRDefault="00E00CB5" w:rsidP="00B30DBB">
            <w:pPr>
              <w:autoSpaceDE w:val="0"/>
              <w:spacing w:after="0"/>
              <w:rPr>
                <w:rFonts w:ascii="Cambria" w:hAnsi="Cambria"/>
              </w:rPr>
            </w:pPr>
            <w:r w:rsidRPr="00451224">
              <w:rPr>
                <w:rFonts w:ascii="Cambria" w:hAnsi="Cambria"/>
              </w:rPr>
              <w:t>Camille Muller and Thierry Lagoda</w:t>
            </w:r>
          </w:p>
        </w:tc>
        <w:tc>
          <w:tcPr>
            <w:tcW w:w="1677" w:type="dxa"/>
            <w:tcBorders>
              <w:top w:val="single" w:sz="4" w:space="0" w:color="000000"/>
              <w:left w:val="single" w:sz="4" w:space="0" w:color="000000"/>
              <w:bottom w:val="single" w:sz="4" w:space="0" w:color="000000"/>
            </w:tcBorders>
            <w:shd w:val="clear" w:color="auto" w:fill="auto"/>
          </w:tcPr>
          <w:p w14:paraId="70271522" w14:textId="77777777" w:rsidR="00E00CB5" w:rsidRPr="00451224" w:rsidRDefault="00E00CB5" w:rsidP="00B30DBB">
            <w:pPr>
              <w:autoSpaceDE w:val="0"/>
              <w:spacing w:after="0"/>
              <w:rPr>
                <w:rFonts w:ascii="Cambria" w:hAnsi="Cambria"/>
              </w:rPr>
            </w:pPr>
            <w:r w:rsidRPr="00451224">
              <w:rPr>
                <w:rFonts w:ascii="Cambria" w:hAnsi="Cambria"/>
              </w:rPr>
              <w:t>465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662B6F0" w14:textId="77777777" w:rsidR="00E00CB5" w:rsidRPr="00451224" w:rsidRDefault="00E00CB5" w:rsidP="00B30DBB">
            <w:pPr>
              <w:autoSpaceDE w:val="0"/>
              <w:spacing w:after="0"/>
              <w:rPr>
                <w:rFonts w:ascii="Cambria" w:hAnsi="Cambria"/>
              </w:rPr>
            </w:pPr>
            <w:r w:rsidRPr="00451224">
              <w:rPr>
                <w:rFonts w:ascii="Cambria" w:hAnsi="Cambria"/>
              </w:rPr>
              <w:t>Carrying out communication activities</w:t>
            </w:r>
          </w:p>
        </w:tc>
      </w:tr>
    </w:tbl>
    <w:p w14:paraId="031CF15D" w14:textId="77777777" w:rsidR="00E00CB5" w:rsidRPr="00E536B2" w:rsidRDefault="00E00CB5" w:rsidP="00E00CB5">
      <w:pPr>
        <w:tabs>
          <w:tab w:val="left" w:pos="369"/>
        </w:tabs>
        <w:autoSpaceDE w:val="0"/>
        <w:spacing w:after="0" w:line="240" w:lineRule="auto"/>
        <w:rPr>
          <w:rFonts w:asciiTheme="majorHAnsi" w:hAnsiTheme="majorHAnsi"/>
        </w:rPr>
      </w:pPr>
    </w:p>
    <w:p w14:paraId="08643A9B" w14:textId="77777777" w:rsidR="00E00CB5" w:rsidRPr="00E536B2" w:rsidRDefault="00E00CB5" w:rsidP="00E00CB5">
      <w:pPr>
        <w:pStyle w:val="Style3"/>
        <w:ind w:left="0" w:firstLine="0"/>
        <w:rPr>
          <w:rFonts w:asciiTheme="majorHAnsi" w:hAnsiTheme="majorHAnsi"/>
        </w:rPr>
      </w:pPr>
      <w:bookmarkStart w:id="280" w:name="_Toc406610768"/>
      <w:r w:rsidRPr="00E536B2">
        <w:rPr>
          <w:rFonts w:asciiTheme="majorHAnsi" w:hAnsiTheme="majorHAnsi"/>
        </w:rPr>
        <w:t>Subcontracting and other specific costs</w:t>
      </w:r>
      <w:bookmarkEnd w:id="280"/>
    </w:p>
    <w:p w14:paraId="0828FA2C" w14:textId="6173D2C0" w:rsidR="00E00CB5" w:rsidRPr="00451224" w:rsidRDefault="00E00CB5" w:rsidP="00E00CB5">
      <w:pPr>
        <w:autoSpaceDE w:val="0"/>
        <w:rPr>
          <w:rFonts w:ascii="Cambria" w:hAnsi="Cambria"/>
        </w:rPr>
      </w:pPr>
      <w:proofErr w:type="gramStart"/>
      <w:r w:rsidRPr="00451224">
        <w:rPr>
          <w:rFonts w:ascii="Cambria" w:hAnsi="Cambria"/>
        </w:rPr>
        <w:t xml:space="preserve">Costs for subcontracting and other specific cost </w:t>
      </w:r>
      <w:r w:rsidR="00A519AA" w:rsidRPr="00451224">
        <w:rPr>
          <w:rFonts w:ascii="Cambria" w:hAnsi="Cambria"/>
        </w:rPr>
        <w:t>has</w:t>
      </w:r>
      <w:proofErr w:type="gramEnd"/>
      <w:r w:rsidR="00A519AA" w:rsidRPr="00451224">
        <w:rPr>
          <w:rFonts w:ascii="Cambria" w:hAnsi="Cambria"/>
        </w:rPr>
        <w:t xml:space="preserve"> </w:t>
      </w:r>
      <w:r w:rsidRPr="00451224">
        <w:rPr>
          <w:rFonts w:ascii="Cambria" w:hAnsi="Cambria"/>
        </w:rPr>
        <w:t>been higher than indicated in the Contract Preparation Form. This is due to the fact that the real costs for the renewal of our homepage realised by the Swiss advertising agency n</w:t>
      </w:r>
      <w:r w:rsidR="00A519AA" w:rsidRPr="00451224">
        <w:rPr>
          <w:rFonts w:ascii="Cambria" w:hAnsi="Cambria"/>
        </w:rPr>
        <w:t>C</w:t>
      </w:r>
      <w:r w:rsidRPr="00451224">
        <w:rPr>
          <w:rFonts w:ascii="Cambria" w:hAnsi="Cambria"/>
        </w:rPr>
        <w:t xml:space="preserve">ode in 2012, </w:t>
      </w:r>
      <w:r w:rsidR="00A519AA" w:rsidRPr="00451224">
        <w:rPr>
          <w:rFonts w:ascii="Cambria" w:hAnsi="Cambria"/>
        </w:rPr>
        <w:t xml:space="preserve">has </w:t>
      </w:r>
      <w:r w:rsidRPr="00451224">
        <w:rPr>
          <w:rFonts w:ascii="Cambria" w:hAnsi="Cambria"/>
        </w:rPr>
        <w:t>been higher than presumed. A budget shift for subcontracting and other specific costs has been submitted.</w:t>
      </w: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E00CB5" w:rsidRPr="00451224" w14:paraId="610B3313" w14:textId="77777777" w:rsidTr="00CF05B4">
        <w:tc>
          <w:tcPr>
            <w:tcW w:w="1816" w:type="dxa"/>
            <w:tcBorders>
              <w:top w:val="single" w:sz="4" w:space="0" w:color="000000"/>
              <w:left w:val="single" w:sz="4" w:space="0" w:color="000000"/>
              <w:bottom w:val="single" w:sz="4" w:space="0" w:color="000000"/>
            </w:tcBorders>
            <w:shd w:val="clear" w:color="auto" w:fill="auto"/>
          </w:tcPr>
          <w:p w14:paraId="7BA4DD33" w14:textId="77777777" w:rsidR="00E00CB5" w:rsidRPr="00451224" w:rsidRDefault="00E00CB5" w:rsidP="00B30DBB">
            <w:pPr>
              <w:autoSpaceDE w:val="0"/>
              <w:spacing w:after="0"/>
              <w:rPr>
                <w:rFonts w:ascii="Cambria" w:hAnsi="Cambria"/>
              </w:rPr>
            </w:pPr>
            <w:r w:rsidRPr="00451224">
              <w:rPr>
                <w:rFonts w:ascii="Cambria" w:hAnsi="Cambri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7EC6F286" w14:textId="77777777" w:rsidR="00E00CB5" w:rsidRPr="00451224" w:rsidRDefault="00E00CB5" w:rsidP="00B30DBB">
            <w:pPr>
              <w:autoSpaceDE w:val="0"/>
              <w:spacing w:after="0"/>
              <w:rPr>
                <w:rFonts w:ascii="Cambria" w:hAnsi="Cambria"/>
              </w:rPr>
            </w:pPr>
            <w:r w:rsidRPr="00451224">
              <w:rPr>
                <w:rFonts w:ascii="Cambria" w:hAnsi="Cambri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3152E868" w14:textId="77777777" w:rsidR="00E00CB5" w:rsidRPr="00451224" w:rsidRDefault="00E00CB5" w:rsidP="00B30DBB">
            <w:pPr>
              <w:autoSpaceDE w:val="0"/>
              <w:spacing w:after="0"/>
              <w:rPr>
                <w:rFonts w:ascii="Cambria" w:hAnsi="Cambria"/>
              </w:rPr>
            </w:pPr>
            <w:r w:rsidRPr="00451224">
              <w:rPr>
                <w:rFonts w:ascii="Cambria" w:hAnsi="Cambria"/>
              </w:rPr>
              <w:t>Estimated costs [EUR]</w:t>
            </w:r>
          </w:p>
        </w:tc>
        <w:tc>
          <w:tcPr>
            <w:tcW w:w="1701" w:type="dxa"/>
            <w:tcBorders>
              <w:top w:val="single" w:sz="4" w:space="0" w:color="000000"/>
              <w:left w:val="single" w:sz="4" w:space="0" w:color="000000"/>
              <w:bottom w:val="single" w:sz="4" w:space="0" w:color="000000"/>
            </w:tcBorders>
            <w:shd w:val="clear" w:color="auto" w:fill="auto"/>
          </w:tcPr>
          <w:p w14:paraId="54AA9CA5" w14:textId="77777777" w:rsidR="00E00CB5" w:rsidRPr="00451224" w:rsidRDefault="00E00CB5" w:rsidP="00B30DBB">
            <w:pPr>
              <w:autoSpaceDE w:val="0"/>
              <w:spacing w:after="0"/>
              <w:rPr>
                <w:rFonts w:ascii="Cambria" w:hAnsi="Cambria"/>
              </w:rPr>
            </w:pPr>
            <w:r w:rsidRPr="00451224">
              <w:rPr>
                <w:rFonts w:ascii="Cambria" w:hAnsi="Cambri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484EFE" w14:textId="77777777" w:rsidR="00E00CB5" w:rsidRPr="00451224" w:rsidRDefault="00E00CB5" w:rsidP="00B30DBB">
            <w:pPr>
              <w:autoSpaceDE w:val="0"/>
              <w:spacing w:after="0"/>
              <w:rPr>
                <w:rFonts w:ascii="Cambria" w:hAnsi="Cambria"/>
              </w:rPr>
            </w:pPr>
            <w:r w:rsidRPr="00451224">
              <w:rPr>
                <w:rFonts w:ascii="Cambria" w:hAnsi="Cambria"/>
              </w:rPr>
              <w:t>Reason for over-, under- or not spending</w:t>
            </w:r>
          </w:p>
        </w:tc>
      </w:tr>
      <w:tr w:rsidR="00E00CB5" w:rsidRPr="00451224" w14:paraId="0CFD2014" w14:textId="77777777" w:rsidTr="00CF05B4">
        <w:tc>
          <w:tcPr>
            <w:tcW w:w="1816" w:type="dxa"/>
            <w:tcBorders>
              <w:top w:val="single" w:sz="4" w:space="0" w:color="000000"/>
              <w:left w:val="single" w:sz="4" w:space="0" w:color="000000"/>
              <w:bottom w:val="single" w:sz="4" w:space="0" w:color="000000"/>
            </w:tcBorders>
            <w:shd w:val="clear" w:color="auto" w:fill="auto"/>
          </w:tcPr>
          <w:p w14:paraId="05B340B7" w14:textId="77777777" w:rsidR="00E00CB5" w:rsidRPr="00451224" w:rsidRDefault="00E00CB5" w:rsidP="00B30DBB">
            <w:pPr>
              <w:autoSpaceDE w:val="0"/>
              <w:spacing w:after="0"/>
              <w:rPr>
                <w:rFonts w:ascii="Cambria" w:hAnsi="Cambria"/>
              </w:rPr>
            </w:pPr>
            <w:r w:rsidRPr="00451224">
              <w:rPr>
                <w:rFonts w:ascii="Cambria" w:hAnsi="Cambria"/>
              </w:rPr>
              <w:t>Subcontracting</w:t>
            </w:r>
          </w:p>
        </w:tc>
        <w:tc>
          <w:tcPr>
            <w:tcW w:w="1924" w:type="dxa"/>
            <w:tcBorders>
              <w:top w:val="single" w:sz="4" w:space="0" w:color="000000"/>
              <w:left w:val="single" w:sz="4" w:space="0" w:color="000000"/>
              <w:bottom w:val="single" w:sz="4" w:space="0" w:color="000000"/>
            </w:tcBorders>
            <w:shd w:val="clear" w:color="auto" w:fill="auto"/>
          </w:tcPr>
          <w:p w14:paraId="48C653AB" w14:textId="77777777" w:rsidR="00E00CB5" w:rsidRPr="00451224" w:rsidRDefault="00E00CB5" w:rsidP="00B30DBB">
            <w:pPr>
              <w:autoSpaceDE w:val="0"/>
              <w:spacing w:after="0"/>
              <w:rPr>
                <w:rFonts w:ascii="Cambria" w:hAnsi="Cambria"/>
              </w:rPr>
            </w:pPr>
            <w:r w:rsidRPr="00451224">
              <w:rPr>
                <w:rFonts w:ascii="Cambria" w:hAnsi="Cambria"/>
              </w:rPr>
              <w:t>Renewal of the webpage</w:t>
            </w:r>
          </w:p>
        </w:tc>
        <w:tc>
          <w:tcPr>
            <w:tcW w:w="1647" w:type="dxa"/>
            <w:tcBorders>
              <w:top w:val="single" w:sz="4" w:space="0" w:color="000000"/>
              <w:left w:val="single" w:sz="4" w:space="0" w:color="000000"/>
              <w:bottom w:val="single" w:sz="4" w:space="0" w:color="000000"/>
            </w:tcBorders>
            <w:shd w:val="clear" w:color="auto" w:fill="auto"/>
          </w:tcPr>
          <w:p w14:paraId="7B84A0E2" w14:textId="77777777" w:rsidR="00E00CB5" w:rsidRPr="00451224" w:rsidRDefault="00E00CB5" w:rsidP="00B30DBB">
            <w:pPr>
              <w:autoSpaceDE w:val="0"/>
              <w:spacing w:after="0"/>
              <w:rPr>
                <w:rFonts w:ascii="Cambria" w:hAnsi="Cambria"/>
              </w:rPr>
            </w:pPr>
            <w:r w:rsidRPr="00451224">
              <w:rPr>
                <w:rFonts w:ascii="Cambria" w:hAnsi="Cambria"/>
              </w:rPr>
              <w:t>7.750</w:t>
            </w:r>
          </w:p>
        </w:tc>
        <w:tc>
          <w:tcPr>
            <w:tcW w:w="1701" w:type="dxa"/>
            <w:tcBorders>
              <w:top w:val="single" w:sz="4" w:space="0" w:color="000000"/>
              <w:left w:val="single" w:sz="4" w:space="0" w:color="000000"/>
              <w:bottom w:val="single" w:sz="4" w:space="0" w:color="000000"/>
            </w:tcBorders>
            <w:shd w:val="clear" w:color="auto" w:fill="auto"/>
          </w:tcPr>
          <w:p w14:paraId="2A1CEF2C" w14:textId="77777777" w:rsidR="00E00CB5" w:rsidRPr="00451224" w:rsidRDefault="00E00CB5" w:rsidP="00B30DBB">
            <w:pPr>
              <w:autoSpaceDE w:val="0"/>
              <w:spacing w:after="0"/>
              <w:rPr>
                <w:rFonts w:ascii="Cambria" w:hAnsi="Cambria"/>
              </w:rPr>
            </w:pPr>
            <w:r w:rsidRPr="00451224">
              <w:rPr>
                <w:rFonts w:ascii="Cambria" w:hAnsi="Cambria"/>
              </w:rPr>
              <w:t>8.013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102235" w14:textId="77777777" w:rsidR="00E00CB5" w:rsidRPr="00451224" w:rsidRDefault="00E00CB5" w:rsidP="00B30DBB">
            <w:pPr>
              <w:autoSpaceDE w:val="0"/>
              <w:spacing w:after="0"/>
              <w:rPr>
                <w:rFonts w:ascii="Cambria" w:hAnsi="Cambria"/>
              </w:rPr>
            </w:pPr>
            <w:r w:rsidRPr="00451224">
              <w:rPr>
                <w:rFonts w:ascii="Cambria" w:hAnsi="Cambria"/>
              </w:rPr>
              <w:t>Overspent Underestimated prediction of the real costs</w:t>
            </w:r>
          </w:p>
        </w:tc>
      </w:tr>
    </w:tbl>
    <w:p w14:paraId="65C4440E" w14:textId="7753994C" w:rsidR="00E00CB5" w:rsidRPr="00451224" w:rsidRDefault="00E00CB5" w:rsidP="00B30DBB">
      <w:pPr>
        <w:autoSpaceDE w:val="0"/>
        <w:spacing w:after="0"/>
        <w:rPr>
          <w:rFonts w:ascii="Cambria" w:hAnsi="Cambria"/>
        </w:rPr>
      </w:pPr>
      <w:r w:rsidRPr="00451224">
        <w:rPr>
          <w:rFonts w:ascii="Cambria" w:hAnsi="Cambria"/>
        </w:rPr>
        <w:t>Oekozenter charged nCode to realise the technical implementation of the new design of our webpage.</w:t>
      </w:r>
      <w:r w:rsidR="00A519AA" w:rsidRPr="00451224">
        <w:rPr>
          <w:rFonts w:ascii="Cambria" w:hAnsi="Cambria"/>
        </w:rPr>
        <w:t xml:space="preserve"> </w:t>
      </w:r>
      <w:r w:rsidRPr="00451224">
        <w:rPr>
          <w:rFonts w:ascii="Cambria" w:hAnsi="Cambria"/>
        </w:rPr>
        <w:t>They created a new menu box with pictures of the product groups on the first page of the website. Furthermore, they included a slideshow of logos of our partner shops on the first page.</w:t>
      </w:r>
    </w:p>
    <w:p w14:paraId="3573AE0B" w14:textId="3369040A" w:rsidR="00E00CB5" w:rsidRPr="00451224" w:rsidRDefault="00E00CB5" w:rsidP="00E00CB5">
      <w:pPr>
        <w:autoSpaceDE w:val="0"/>
        <w:rPr>
          <w:rFonts w:ascii="Cambria" w:hAnsi="Cambria"/>
        </w:rPr>
      </w:pPr>
      <w:r w:rsidRPr="00451224">
        <w:rPr>
          <w:rFonts w:ascii="Cambria" w:hAnsi="Cambria"/>
        </w:rPr>
        <w:t xml:space="preserve">After having analysed the work performed by nCode and the number of hours spent for the technical implementation of the new design, Oekozenter estimated that the value for money </w:t>
      </w:r>
      <w:r w:rsidR="00A519AA" w:rsidRPr="00451224">
        <w:rPr>
          <w:rFonts w:ascii="Cambria" w:hAnsi="Cambria"/>
        </w:rPr>
        <w:t xml:space="preserve">was </w:t>
      </w:r>
      <w:r w:rsidRPr="00451224">
        <w:rPr>
          <w:rFonts w:ascii="Cambria" w:hAnsi="Cambria"/>
        </w:rPr>
        <w:t>acceptable.</w:t>
      </w:r>
    </w:p>
    <w:p w14:paraId="47D3E192" w14:textId="75E2D454" w:rsidR="00E00CB5" w:rsidRPr="00451224" w:rsidRDefault="00E00CB5" w:rsidP="00207550">
      <w:pPr>
        <w:autoSpaceDE w:val="0"/>
        <w:rPr>
          <w:rFonts w:ascii="Cambria" w:eastAsia="Times New Roman" w:hAnsi="Cambria" w:cs="Verdana"/>
          <w:sz w:val="20"/>
          <w:szCs w:val="20"/>
        </w:rPr>
      </w:pPr>
      <w:r w:rsidRPr="00451224">
        <w:rPr>
          <w:rFonts w:ascii="Cambria" w:hAnsi="Cambria"/>
        </w:rPr>
        <w:t>The author hereby confirms that the selection of subcontractor complied with rules laid down in the grant agreement.</w:t>
      </w:r>
    </w:p>
    <w:p w14:paraId="2681697E" w14:textId="77777777" w:rsidR="00E00CB5" w:rsidRPr="00E536B2" w:rsidRDefault="00E00CB5" w:rsidP="00E00CB5">
      <w:pPr>
        <w:pStyle w:val="Style3"/>
        <w:ind w:left="0" w:firstLine="0"/>
        <w:rPr>
          <w:rFonts w:asciiTheme="majorHAnsi" w:hAnsiTheme="majorHAnsi"/>
        </w:rPr>
      </w:pPr>
      <w:bookmarkStart w:id="281" w:name="_Toc406610769"/>
      <w:r w:rsidRPr="00E536B2">
        <w:rPr>
          <w:rFonts w:asciiTheme="majorHAnsi" w:hAnsiTheme="majorHAnsi"/>
        </w:rPr>
        <w:t>Travel costs</w:t>
      </w:r>
      <w:bookmarkEnd w:id="281"/>
    </w:p>
    <w:p w14:paraId="4DB8DD3D" w14:textId="5E833BC1" w:rsidR="00E00CB5" w:rsidRPr="00451224" w:rsidRDefault="00E00CB5" w:rsidP="00E00CB5">
      <w:pPr>
        <w:autoSpaceDE w:val="0"/>
        <w:rPr>
          <w:rFonts w:ascii="Cambria" w:hAnsi="Cambria"/>
        </w:rPr>
      </w:pPr>
      <w:r w:rsidRPr="00451224">
        <w:rPr>
          <w:rFonts w:ascii="Cambria" w:hAnsi="Cambria"/>
        </w:rPr>
        <w:t xml:space="preserve">Our estimation for the necessary costs for travel &amp; subsistence did not correlate to the real costs. Especially the subsistence costs had been estimated too high. Furthermore it has not been known in </w:t>
      </w:r>
      <w:r w:rsidRPr="00451224">
        <w:rPr>
          <w:rFonts w:ascii="Cambria" w:hAnsi="Cambria"/>
        </w:rPr>
        <w:lastRenderedPageBreak/>
        <w:t>the planning phase of the project where the meeting would take place. A dinner in Luxembourg is for example far more expensive than in Lisbon. So, for the budget Oekozenter used the worst case scenario. Oekozenter has spent 2.852€ for travel costs. In the Contract Preparation Form, 5.400 € had been indicated.</w:t>
      </w:r>
    </w:p>
    <w:p w14:paraId="480C5E87" w14:textId="77777777" w:rsidR="00E00CB5" w:rsidRPr="00E536B2" w:rsidRDefault="00E00CB5" w:rsidP="00E00CB5">
      <w:pPr>
        <w:pStyle w:val="Style3"/>
        <w:ind w:left="0" w:firstLine="0"/>
        <w:rPr>
          <w:rFonts w:asciiTheme="majorHAnsi" w:hAnsiTheme="majorHAnsi"/>
        </w:rPr>
      </w:pPr>
      <w:bookmarkStart w:id="282" w:name="_Toc406610770"/>
      <w:r w:rsidRPr="00E536B2">
        <w:rPr>
          <w:rFonts w:asciiTheme="majorHAnsi" w:hAnsiTheme="majorHAnsi"/>
        </w:rPr>
        <w:t>Report on budget shifts</w:t>
      </w:r>
      <w:bookmarkEnd w:id="282"/>
    </w:p>
    <w:p w14:paraId="33412D8B" w14:textId="1FFC91C2" w:rsidR="00E00CB5" w:rsidRPr="00451224" w:rsidRDefault="00E00CB5" w:rsidP="00E00CB5">
      <w:pPr>
        <w:autoSpaceDE w:val="0"/>
        <w:rPr>
          <w:rFonts w:ascii="Cambria" w:hAnsi="Cambria"/>
        </w:rPr>
      </w:pPr>
      <w:r w:rsidRPr="00451224">
        <w:rPr>
          <w:rFonts w:ascii="Cambria" w:hAnsi="Cambria"/>
        </w:rPr>
        <w:t xml:space="preserve">Concerning the costs for subcontracting we’d like to increase the amount of 7.750,00 </w:t>
      </w:r>
      <w:r w:rsidR="00A519AA" w:rsidRPr="00451224">
        <w:rPr>
          <w:rFonts w:ascii="Cambria" w:hAnsi="Cambria"/>
        </w:rPr>
        <w:t xml:space="preserve">€ </w:t>
      </w:r>
      <w:r w:rsidRPr="00451224">
        <w:rPr>
          <w:rFonts w:ascii="Cambria" w:hAnsi="Cambria"/>
        </w:rPr>
        <w:t xml:space="preserve">according to the grant </w:t>
      </w:r>
      <w:r w:rsidR="00175063" w:rsidRPr="00451224">
        <w:rPr>
          <w:rFonts w:ascii="Cambria" w:hAnsi="Cambria"/>
        </w:rPr>
        <w:t>agreement to</w:t>
      </w:r>
      <w:r w:rsidRPr="00451224">
        <w:rPr>
          <w:rFonts w:ascii="Cambria" w:hAnsi="Cambria"/>
        </w:rPr>
        <w:t xml:space="preserve"> 8.013,00 €. The proposed increase of this budgetary item is due to the fact that the real costs for the renewal of our homepage realised by the Swiss advertising agency n</w:t>
      </w:r>
      <w:r w:rsidR="00A519AA" w:rsidRPr="00451224">
        <w:rPr>
          <w:rFonts w:ascii="Cambria" w:hAnsi="Cambria"/>
        </w:rPr>
        <w:t>C</w:t>
      </w:r>
      <w:r w:rsidRPr="00451224">
        <w:rPr>
          <w:rFonts w:ascii="Cambria" w:hAnsi="Cambria"/>
        </w:rPr>
        <w:t>ode in 2012, ha</w:t>
      </w:r>
      <w:r w:rsidR="00A519AA" w:rsidRPr="00451224">
        <w:rPr>
          <w:rFonts w:ascii="Cambria" w:hAnsi="Cambria"/>
        </w:rPr>
        <w:t>ve</w:t>
      </w:r>
      <w:r w:rsidRPr="00451224">
        <w:rPr>
          <w:rFonts w:ascii="Cambria" w:hAnsi="Cambria"/>
        </w:rPr>
        <w:t xml:space="preserve"> been higher than presumed. </w:t>
      </w:r>
    </w:p>
    <w:p w14:paraId="667CFE44" w14:textId="2DE31981" w:rsidR="00E00CB5" w:rsidRPr="00451224" w:rsidRDefault="00E00CB5" w:rsidP="00E00CB5">
      <w:pPr>
        <w:autoSpaceDE w:val="0"/>
        <w:rPr>
          <w:rFonts w:ascii="Cambria" w:hAnsi="Cambria"/>
        </w:rPr>
      </w:pPr>
      <w:r w:rsidRPr="00451224">
        <w:rPr>
          <w:rFonts w:ascii="Cambria" w:hAnsi="Cambria"/>
        </w:rPr>
        <w:t>On the other hand</w:t>
      </w:r>
      <w:r w:rsidR="00A519AA" w:rsidRPr="00451224">
        <w:rPr>
          <w:rFonts w:ascii="Cambria" w:hAnsi="Cambria"/>
        </w:rPr>
        <w:t>,</w:t>
      </w:r>
      <w:r w:rsidRPr="00451224">
        <w:rPr>
          <w:rFonts w:ascii="Cambria" w:hAnsi="Cambria"/>
        </w:rPr>
        <w:t xml:space="preserve"> we propose to lower the amount for travel &amp; subsistence from 5.400,00 € according to the grant agreement to 2.852,00 €. As for the above-mentioned </w:t>
      </w:r>
      <w:r w:rsidR="00A519AA" w:rsidRPr="00451224">
        <w:rPr>
          <w:rFonts w:ascii="Cambria" w:hAnsi="Cambria"/>
        </w:rPr>
        <w:t>under estimated</w:t>
      </w:r>
      <w:r w:rsidRPr="00451224">
        <w:rPr>
          <w:rFonts w:ascii="Cambria" w:hAnsi="Cambria"/>
        </w:rPr>
        <w:t xml:space="preserve"> amount for subcontracting costs, our estimat</w:t>
      </w:r>
      <w:r w:rsidR="00A519AA" w:rsidRPr="00451224">
        <w:rPr>
          <w:rFonts w:ascii="Cambria" w:hAnsi="Cambria"/>
        </w:rPr>
        <w:t>e</w:t>
      </w:r>
      <w:r w:rsidRPr="00451224">
        <w:rPr>
          <w:rFonts w:ascii="Cambria" w:hAnsi="Cambria"/>
        </w:rPr>
        <w:t xml:space="preserve"> for the necessary costs for travel &amp; subsistence did not correlate to the real costs. Especially the subsistence costs ha</w:t>
      </w:r>
      <w:r w:rsidR="00A519AA" w:rsidRPr="00451224">
        <w:rPr>
          <w:rFonts w:ascii="Cambria" w:hAnsi="Cambria"/>
        </w:rPr>
        <w:t>ve</w:t>
      </w:r>
      <w:r w:rsidRPr="00451224">
        <w:rPr>
          <w:rFonts w:ascii="Cambria" w:hAnsi="Cambria"/>
        </w:rPr>
        <w:t xml:space="preserve"> been estimated too high.</w:t>
      </w:r>
    </w:p>
    <w:p w14:paraId="64336F90" w14:textId="11092940" w:rsidR="00E00CB5" w:rsidRPr="00451224" w:rsidRDefault="00E00CB5" w:rsidP="00E00CB5">
      <w:pPr>
        <w:autoSpaceDE w:val="0"/>
        <w:rPr>
          <w:rFonts w:ascii="Cambria" w:hAnsi="Cambria"/>
        </w:rPr>
      </w:pPr>
      <w:r w:rsidRPr="00451224">
        <w:rPr>
          <w:rFonts w:ascii="Cambria" w:hAnsi="Cambria"/>
        </w:rPr>
        <w:t>Considering the two budgetary items subcontracting and travel &amp; subsistence, the variance of the new proposal for the cost breakdown in comparison to the cost breakdown to the Grant Agreement presents a positive difference of 2.285,00 €. We</w:t>
      </w:r>
      <w:r w:rsidR="00A519AA" w:rsidRPr="00451224">
        <w:rPr>
          <w:rFonts w:ascii="Cambria" w:hAnsi="Cambria"/>
        </w:rPr>
        <w:t xml:space="preserve"> woul</w:t>
      </w:r>
      <w:r w:rsidRPr="00451224">
        <w:rPr>
          <w:rFonts w:ascii="Cambria" w:hAnsi="Cambria"/>
        </w:rPr>
        <w:t xml:space="preserve">d like to add the variance of 2.285,00 € to the amount of 16.750,00 € of the budgetary item </w:t>
      </w:r>
      <w:r w:rsidR="00A519AA" w:rsidRPr="00451224">
        <w:rPr>
          <w:rFonts w:ascii="Cambria" w:hAnsi="Cambria"/>
        </w:rPr>
        <w:t>“</w:t>
      </w:r>
      <w:r w:rsidRPr="00451224">
        <w:rPr>
          <w:rFonts w:ascii="Cambria" w:hAnsi="Cambria"/>
        </w:rPr>
        <w:t>other costs</w:t>
      </w:r>
      <w:r w:rsidR="00A519AA" w:rsidRPr="00451224">
        <w:rPr>
          <w:rFonts w:ascii="Cambria" w:hAnsi="Cambria"/>
        </w:rPr>
        <w:t>”</w:t>
      </w:r>
      <w:r w:rsidRPr="00451224">
        <w:rPr>
          <w:rFonts w:ascii="Cambria" w:hAnsi="Cambria"/>
        </w:rPr>
        <w:t xml:space="preserve"> which would lead to the proposed amount of 19.035,00 €.</w:t>
      </w:r>
    </w:p>
    <w:p w14:paraId="0929A7C0" w14:textId="676C4C3E" w:rsidR="001472FB" w:rsidRPr="00451224" w:rsidRDefault="00E00CB5" w:rsidP="001472FB">
      <w:pPr>
        <w:autoSpaceDE w:val="0"/>
        <w:rPr>
          <w:rFonts w:ascii="Cambria" w:hAnsi="Cambria"/>
        </w:rPr>
      </w:pPr>
      <w:r w:rsidRPr="00451224">
        <w:rPr>
          <w:rFonts w:ascii="Cambria" w:hAnsi="Cambria"/>
        </w:rPr>
        <w:t xml:space="preserve">The real </w:t>
      </w:r>
      <w:r w:rsidR="00A519AA" w:rsidRPr="00451224">
        <w:rPr>
          <w:rFonts w:ascii="Cambria" w:hAnsi="Cambria"/>
        </w:rPr>
        <w:t>costs for the budgetary item “other costs” have</w:t>
      </w:r>
      <w:r w:rsidRPr="00451224">
        <w:rPr>
          <w:rFonts w:ascii="Cambria" w:hAnsi="Cambria"/>
        </w:rPr>
        <w:t xml:space="preserve"> been higher than </w:t>
      </w:r>
      <w:r w:rsidR="00A519AA" w:rsidRPr="00451224">
        <w:rPr>
          <w:rFonts w:ascii="Cambria" w:hAnsi="Cambria"/>
        </w:rPr>
        <w:t>planned</w:t>
      </w:r>
      <w:r w:rsidRPr="00451224">
        <w:rPr>
          <w:rFonts w:ascii="Cambria" w:hAnsi="Cambria"/>
        </w:rPr>
        <w:t>. This is mainly due to our efforts done in communication work. The real costs for the translation of our articles from German to French ha</w:t>
      </w:r>
      <w:r w:rsidR="0035010F" w:rsidRPr="00451224">
        <w:rPr>
          <w:rFonts w:ascii="Cambria" w:hAnsi="Cambria"/>
        </w:rPr>
        <w:t xml:space="preserve">ve </w:t>
      </w:r>
      <w:r w:rsidRPr="00451224">
        <w:rPr>
          <w:rFonts w:ascii="Cambria" w:hAnsi="Cambria"/>
        </w:rPr>
        <w:t xml:space="preserve">been quite important because the number of published articles </w:t>
      </w:r>
      <w:r w:rsidR="0035010F" w:rsidRPr="00451224">
        <w:rPr>
          <w:rFonts w:ascii="Cambria" w:hAnsi="Cambria"/>
        </w:rPr>
        <w:t xml:space="preserve">has </w:t>
      </w:r>
      <w:r w:rsidRPr="00451224">
        <w:rPr>
          <w:rFonts w:ascii="Cambria" w:hAnsi="Cambria"/>
        </w:rPr>
        <w:t>been higher than predicted.</w:t>
      </w:r>
    </w:p>
    <w:p w14:paraId="4279258F" w14:textId="77777777" w:rsidR="0086300F" w:rsidRPr="00B30DBB" w:rsidRDefault="0086300F" w:rsidP="0086300F">
      <w:pPr>
        <w:keepNext/>
        <w:numPr>
          <w:ilvl w:val="1"/>
          <w:numId w:val="3"/>
        </w:numPr>
        <w:spacing w:before="240" w:after="60"/>
        <w:ind w:left="0" w:firstLine="0"/>
        <w:outlineLvl w:val="1"/>
        <w:rPr>
          <w:rFonts w:asciiTheme="majorHAnsi" w:eastAsia="Times New Roman" w:hAnsiTheme="majorHAnsi"/>
          <w:b/>
          <w:bCs/>
          <w:i/>
          <w:iCs/>
          <w:sz w:val="28"/>
          <w:szCs w:val="28"/>
        </w:rPr>
      </w:pPr>
      <w:bookmarkStart w:id="283" w:name="_Toc406610771"/>
      <w:bookmarkStart w:id="284" w:name="_Toc418756518"/>
      <w:r w:rsidRPr="00B30DBB">
        <w:rPr>
          <w:rFonts w:asciiTheme="majorHAnsi" w:eastAsia="Times New Roman" w:hAnsiTheme="majorHAnsi"/>
          <w:b/>
          <w:bCs/>
          <w:i/>
          <w:iCs/>
          <w:sz w:val="28"/>
          <w:szCs w:val="28"/>
        </w:rPr>
        <w:t>CB16: WWF GREECE</w:t>
      </w:r>
      <w:bookmarkEnd w:id="283"/>
      <w:bookmarkEnd w:id="284"/>
    </w:p>
    <w:p w14:paraId="3CA2B9C3" w14:textId="77777777" w:rsidR="0086300F" w:rsidRPr="00451224" w:rsidRDefault="0086300F" w:rsidP="0086300F">
      <w:pPr>
        <w:rPr>
          <w:rFonts w:ascii="Cambria" w:hAnsi="Cambria"/>
        </w:rPr>
      </w:pPr>
      <w:r w:rsidRPr="00451224">
        <w:rPr>
          <w:rFonts w:ascii="Cambria" w:hAnsi="Cambria"/>
        </w:rPr>
        <w:t>Author(s): Prodromou Michalis and Mantzaris Nikos</w:t>
      </w:r>
    </w:p>
    <w:p w14:paraId="49BD4D60" w14:textId="77777777" w:rsidR="0086300F" w:rsidRPr="00E536B2" w:rsidRDefault="0086300F" w:rsidP="0086300F">
      <w:pPr>
        <w:keepNext/>
        <w:numPr>
          <w:ilvl w:val="2"/>
          <w:numId w:val="3"/>
        </w:numPr>
        <w:spacing w:before="240" w:after="60"/>
        <w:ind w:left="0" w:firstLine="0"/>
        <w:outlineLvl w:val="2"/>
        <w:rPr>
          <w:rFonts w:asciiTheme="majorHAnsi" w:eastAsia="Times New Roman" w:hAnsiTheme="majorHAnsi"/>
          <w:b/>
          <w:bCs/>
          <w:sz w:val="26"/>
          <w:szCs w:val="26"/>
        </w:rPr>
      </w:pPr>
      <w:bookmarkStart w:id="285" w:name="_Toc418756519"/>
      <w:r w:rsidRPr="00E536B2">
        <w:rPr>
          <w:rFonts w:asciiTheme="majorHAnsi" w:eastAsia="Times New Roman" w:hAnsiTheme="majorHAnsi"/>
          <w:b/>
          <w:bCs/>
          <w:sz w:val="26"/>
          <w:szCs w:val="26"/>
        </w:rPr>
        <w:t>Role in the project</w:t>
      </w:r>
      <w:bookmarkEnd w:id="285"/>
    </w:p>
    <w:p w14:paraId="5DF1617B" w14:textId="1825BB83" w:rsidR="0086300F" w:rsidRPr="00451224" w:rsidRDefault="0086300F" w:rsidP="00425093">
      <w:pPr>
        <w:rPr>
          <w:rFonts w:ascii="Cambria" w:hAnsi="Cambria"/>
        </w:rPr>
      </w:pPr>
      <w:r w:rsidRPr="00451224">
        <w:rPr>
          <w:rFonts w:ascii="Cambria" w:hAnsi="Cambria"/>
        </w:rPr>
        <w:t>WWF Greece’s main role has been to manage the Greek platform of Top</w:t>
      </w:r>
      <w:r w:rsidR="00EE7CE9" w:rsidRPr="00451224">
        <w:rPr>
          <w:rFonts w:ascii="Cambria" w:hAnsi="Cambria"/>
        </w:rPr>
        <w:t>t</w:t>
      </w:r>
      <w:r w:rsidRPr="00451224">
        <w:rPr>
          <w:rFonts w:ascii="Cambria" w:hAnsi="Cambria"/>
        </w:rPr>
        <w:t>en (</w:t>
      </w:r>
      <w:hyperlink r:id="rId45" w:history="1">
        <w:r w:rsidRPr="00451224">
          <w:rPr>
            <w:rFonts w:ascii="Cambria" w:hAnsi="Cambria"/>
          </w:rPr>
          <w:t>www.ecotopten.gr</w:t>
        </w:r>
      </w:hyperlink>
      <w:r w:rsidRPr="00451224">
        <w:rPr>
          <w:rFonts w:ascii="Cambria" w:hAnsi="Cambria"/>
        </w:rPr>
        <w:t>), and fulfil the accompanying tasks- updating the site, adapting selection criteria to national circumstances, establishing and maintaining contacts with manufacturers, communicating the results of the project, taking care of administrative issues, participating in all project meetings etc.</w:t>
      </w:r>
    </w:p>
    <w:p w14:paraId="75215FDE" w14:textId="77777777" w:rsidR="0086300F" w:rsidRPr="00E536B2" w:rsidRDefault="0086300F" w:rsidP="0086300F">
      <w:pPr>
        <w:keepNext/>
        <w:numPr>
          <w:ilvl w:val="2"/>
          <w:numId w:val="3"/>
        </w:numPr>
        <w:spacing w:before="240" w:after="60"/>
        <w:ind w:left="0" w:firstLine="0"/>
        <w:outlineLvl w:val="2"/>
        <w:rPr>
          <w:rFonts w:asciiTheme="majorHAnsi" w:eastAsia="Times New Roman" w:hAnsiTheme="majorHAnsi"/>
          <w:b/>
          <w:bCs/>
          <w:sz w:val="26"/>
          <w:szCs w:val="26"/>
        </w:rPr>
      </w:pPr>
      <w:bookmarkStart w:id="286" w:name="_Toc418756520"/>
      <w:r w:rsidRPr="00E536B2">
        <w:rPr>
          <w:rFonts w:asciiTheme="majorHAnsi" w:eastAsia="Times New Roman" w:hAnsiTheme="majorHAnsi"/>
          <w:b/>
          <w:bCs/>
          <w:sz w:val="26"/>
          <w:szCs w:val="26"/>
        </w:rPr>
        <w:t>Main activities and achievements</w:t>
      </w:r>
      <w:bookmarkEnd w:id="286"/>
    </w:p>
    <w:p w14:paraId="25EDF498" w14:textId="77777777" w:rsidR="0086300F" w:rsidRPr="00451224" w:rsidRDefault="0086300F" w:rsidP="00E02218">
      <w:pPr>
        <w:tabs>
          <w:tab w:val="left" w:pos="284"/>
        </w:tabs>
        <w:autoSpaceDE w:val="0"/>
        <w:spacing w:after="0"/>
        <w:rPr>
          <w:rFonts w:ascii="Cambria" w:eastAsia="Times New Roman" w:hAnsi="Cambria" w:cs="Verdana"/>
          <w:sz w:val="20"/>
          <w:szCs w:val="20"/>
        </w:rPr>
      </w:pPr>
    </w:p>
    <w:p w14:paraId="419FE4F7" w14:textId="1D795CCD" w:rsidR="0086300F" w:rsidRPr="00451224" w:rsidRDefault="0086300F" w:rsidP="00E02218">
      <w:pPr>
        <w:tabs>
          <w:tab w:val="left" w:pos="284"/>
        </w:tabs>
        <w:autoSpaceDE w:val="0"/>
        <w:spacing w:after="0"/>
        <w:rPr>
          <w:rFonts w:ascii="Cambria" w:hAnsi="Cambria"/>
          <w:snapToGrid w:val="0"/>
          <w:lang w:eastAsia="en-US"/>
        </w:rPr>
      </w:pPr>
      <w:r w:rsidRPr="00451224">
        <w:rPr>
          <w:rFonts w:ascii="Cambria" w:hAnsi="Cambria"/>
          <w:b/>
          <w:snapToGrid w:val="0"/>
          <w:lang w:eastAsia="en-US"/>
        </w:rPr>
        <w:t>Work package 1</w:t>
      </w:r>
      <w:r w:rsidR="00EE7CE9" w:rsidRPr="00451224">
        <w:rPr>
          <w:rFonts w:ascii="Cambria" w:hAnsi="Cambria"/>
          <w:snapToGrid w:val="0"/>
          <w:lang w:eastAsia="en-US"/>
        </w:rPr>
        <w:t xml:space="preserve">: </w:t>
      </w:r>
      <w:r w:rsidRPr="00451224">
        <w:rPr>
          <w:rFonts w:ascii="Cambria" w:hAnsi="Cambria"/>
          <w:snapToGrid w:val="0"/>
          <w:lang w:eastAsia="en-US"/>
        </w:rPr>
        <w:t xml:space="preserve">WWF Greece has fulfilled all tasks included in WP1 by contributing to 2 </w:t>
      </w:r>
      <w:proofErr w:type="gramStart"/>
      <w:r w:rsidRPr="00451224">
        <w:rPr>
          <w:rFonts w:ascii="Cambria" w:hAnsi="Cambria"/>
          <w:snapToGrid w:val="0"/>
          <w:lang w:eastAsia="en-US"/>
        </w:rPr>
        <w:t>progress</w:t>
      </w:r>
      <w:proofErr w:type="gramEnd"/>
      <w:r w:rsidRPr="00451224">
        <w:rPr>
          <w:rFonts w:ascii="Cambria" w:hAnsi="Cambria"/>
          <w:snapToGrid w:val="0"/>
          <w:lang w:eastAsia="en-US"/>
        </w:rPr>
        <w:t xml:space="preserve"> and 1 interim report and taking part at all partners’ meetings with a presentation on successes/failures and plans for the future. WWF Greece was not physically present at the September 2014 meeting, due to unforeseen circumstances. However it sent its presentation related to its </w:t>
      </w:r>
      <w:r w:rsidR="008A71CA" w:rsidRPr="00451224">
        <w:rPr>
          <w:rFonts w:ascii="Cambria" w:hAnsi="Cambria"/>
          <w:snapToGrid w:val="0"/>
          <w:lang w:eastAsia="en-US"/>
        </w:rPr>
        <w:t>F</w:t>
      </w:r>
      <w:r w:rsidRPr="00451224">
        <w:rPr>
          <w:rFonts w:ascii="Cambria" w:hAnsi="Cambria"/>
          <w:snapToGrid w:val="0"/>
          <w:lang w:eastAsia="en-US"/>
        </w:rPr>
        <w:t xml:space="preserve">acebook and </w:t>
      </w:r>
      <w:r w:rsidR="00EE7CE9" w:rsidRPr="00451224">
        <w:rPr>
          <w:rFonts w:ascii="Cambria" w:hAnsi="Cambria"/>
          <w:snapToGrid w:val="0"/>
          <w:lang w:eastAsia="en-US"/>
        </w:rPr>
        <w:t>G</w:t>
      </w:r>
      <w:r w:rsidRPr="00451224">
        <w:rPr>
          <w:rFonts w:ascii="Cambria" w:hAnsi="Cambria"/>
          <w:snapToGrid w:val="0"/>
          <w:lang w:eastAsia="en-US"/>
        </w:rPr>
        <w:t xml:space="preserve">oogle </w:t>
      </w:r>
      <w:r w:rsidR="008A71CA" w:rsidRPr="00451224">
        <w:rPr>
          <w:rFonts w:ascii="Cambria" w:hAnsi="Cambria"/>
          <w:snapToGrid w:val="0"/>
          <w:lang w:eastAsia="en-US"/>
        </w:rPr>
        <w:t>A</w:t>
      </w:r>
      <w:r w:rsidRPr="00451224">
        <w:rPr>
          <w:rFonts w:ascii="Cambria" w:hAnsi="Cambria"/>
          <w:snapToGrid w:val="0"/>
          <w:lang w:eastAsia="en-US"/>
        </w:rPr>
        <w:t>d</w:t>
      </w:r>
      <w:r w:rsidR="008A71CA" w:rsidRPr="00451224">
        <w:rPr>
          <w:rFonts w:ascii="Cambria" w:hAnsi="Cambria"/>
          <w:snapToGrid w:val="0"/>
          <w:lang w:eastAsia="en-US"/>
        </w:rPr>
        <w:t>s</w:t>
      </w:r>
      <w:r w:rsidRPr="00451224">
        <w:rPr>
          <w:rFonts w:ascii="Cambria" w:hAnsi="Cambria"/>
          <w:snapToGrid w:val="0"/>
          <w:lang w:eastAsia="en-US"/>
        </w:rPr>
        <w:t xml:space="preserve"> campaigns.</w:t>
      </w:r>
    </w:p>
    <w:p w14:paraId="2E1FBF0F" w14:textId="77777777" w:rsidR="0086300F" w:rsidRPr="00451224" w:rsidRDefault="0086300F" w:rsidP="00E02218">
      <w:pPr>
        <w:tabs>
          <w:tab w:val="left" w:pos="284"/>
        </w:tabs>
        <w:autoSpaceDE w:val="0"/>
        <w:spacing w:after="0"/>
        <w:rPr>
          <w:rFonts w:ascii="Cambria" w:hAnsi="Cambria"/>
          <w:snapToGrid w:val="0"/>
          <w:lang w:eastAsia="en-US"/>
        </w:rPr>
      </w:pPr>
    </w:p>
    <w:p w14:paraId="524036D3" w14:textId="2A397644" w:rsidR="0086300F" w:rsidRPr="00451224" w:rsidRDefault="0086300F" w:rsidP="00E02218">
      <w:pPr>
        <w:tabs>
          <w:tab w:val="left" w:pos="284"/>
        </w:tabs>
        <w:autoSpaceDE w:val="0"/>
        <w:spacing w:after="120"/>
        <w:rPr>
          <w:rFonts w:ascii="Cambria" w:hAnsi="Cambria"/>
          <w:snapToGrid w:val="0"/>
          <w:lang w:eastAsia="en-US"/>
        </w:rPr>
      </w:pPr>
      <w:r w:rsidRPr="00451224">
        <w:rPr>
          <w:rFonts w:ascii="Cambria" w:hAnsi="Cambria"/>
          <w:b/>
          <w:snapToGrid w:val="0"/>
          <w:lang w:eastAsia="en-US"/>
        </w:rPr>
        <w:lastRenderedPageBreak/>
        <w:t>Work package 2</w:t>
      </w:r>
      <w:r w:rsidR="008A71CA" w:rsidRPr="00451224">
        <w:rPr>
          <w:rFonts w:ascii="Cambria" w:hAnsi="Cambria"/>
          <w:snapToGrid w:val="0"/>
          <w:lang w:eastAsia="en-US"/>
        </w:rPr>
        <w:t xml:space="preserve">: </w:t>
      </w:r>
      <w:r w:rsidRPr="00451224">
        <w:rPr>
          <w:rFonts w:ascii="Cambria" w:hAnsi="Cambria"/>
          <w:snapToGrid w:val="0"/>
          <w:lang w:eastAsia="en-US"/>
        </w:rPr>
        <w:t xml:space="preserve">Product selection criteria were defined and adapted to national circumstances, in case those applied at EU level were used. We found that in some occasions the consultancy of manufacturers/importers was helpful, as was the case when launching the new TV category, or for the category of PV packages, where national-market-specific products and conditions exist. The assistance of project partners was also sought; for instance, for adapting to the new label for air conditioning systems, for which purpose a discussion with the Portuguese and Spanish platforms was held. </w:t>
      </w:r>
      <w:r w:rsidR="008A71CA" w:rsidRPr="00451224">
        <w:rPr>
          <w:rFonts w:ascii="Cambria" w:hAnsi="Cambria"/>
          <w:snapToGrid w:val="0"/>
          <w:lang w:eastAsia="en-US"/>
        </w:rPr>
        <w:t>Also,</w:t>
      </w:r>
      <w:r w:rsidRPr="00451224">
        <w:rPr>
          <w:rFonts w:ascii="Cambria" w:hAnsi="Cambria"/>
          <w:snapToGrid w:val="0"/>
          <w:lang w:eastAsia="en-US"/>
        </w:rPr>
        <w:t xml:space="preserve"> selection criteria for cars were those that caused most ‘friction’ with importers due to their complexity and the fact that they were based upon a platform outside Top</w:t>
      </w:r>
      <w:r w:rsidR="008A71CA" w:rsidRPr="00451224">
        <w:rPr>
          <w:rFonts w:ascii="Cambria" w:hAnsi="Cambria"/>
          <w:snapToGrid w:val="0"/>
          <w:lang w:eastAsia="en-US"/>
        </w:rPr>
        <w:t>t</w:t>
      </w:r>
      <w:r w:rsidRPr="00451224">
        <w:rPr>
          <w:rFonts w:ascii="Cambria" w:hAnsi="Cambria"/>
          <w:snapToGrid w:val="0"/>
          <w:lang w:eastAsia="en-US"/>
        </w:rPr>
        <w:t>en (Swiss association for traffic and environment).</w:t>
      </w:r>
    </w:p>
    <w:p w14:paraId="048427F4" w14:textId="7832B0F4" w:rsidR="0086300F" w:rsidRPr="00451224" w:rsidRDefault="0086300F" w:rsidP="00E02218">
      <w:pPr>
        <w:tabs>
          <w:tab w:val="left" w:pos="284"/>
        </w:tabs>
        <w:autoSpaceDE w:val="0"/>
        <w:spacing w:after="120"/>
        <w:rPr>
          <w:rFonts w:ascii="Cambria" w:hAnsi="Cambria"/>
          <w:snapToGrid w:val="0"/>
          <w:lang w:eastAsia="en-US"/>
        </w:rPr>
      </w:pPr>
      <w:r w:rsidRPr="00451224">
        <w:rPr>
          <w:rFonts w:ascii="Cambria" w:hAnsi="Cambria"/>
          <w:snapToGrid w:val="0"/>
          <w:lang w:eastAsia="en-US"/>
        </w:rPr>
        <w:t xml:space="preserve">In order to select the products themselves, data was </w:t>
      </w:r>
      <w:r w:rsidR="008A71CA" w:rsidRPr="00451224">
        <w:rPr>
          <w:rFonts w:ascii="Cambria" w:hAnsi="Cambria"/>
          <w:snapToGrid w:val="0"/>
          <w:lang w:eastAsia="en-US"/>
        </w:rPr>
        <w:t xml:space="preserve">gathered </w:t>
      </w:r>
      <w:r w:rsidRPr="00451224">
        <w:rPr>
          <w:rFonts w:ascii="Cambria" w:hAnsi="Cambria"/>
          <w:snapToGrid w:val="0"/>
          <w:lang w:eastAsia="en-US"/>
        </w:rPr>
        <w:t>through contact</w:t>
      </w:r>
      <w:r w:rsidR="008A71CA" w:rsidRPr="00451224">
        <w:rPr>
          <w:rFonts w:ascii="Cambria" w:hAnsi="Cambria"/>
          <w:snapToGrid w:val="0"/>
          <w:lang w:eastAsia="en-US"/>
        </w:rPr>
        <w:t>s</w:t>
      </w:r>
      <w:r w:rsidRPr="00451224">
        <w:rPr>
          <w:rFonts w:ascii="Cambria" w:hAnsi="Cambria"/>
          <w:snapToGrid w:val="0"/>
          <w:lang w:eastAsia="en-US"/>
        </w:rPr>
        <w:t xml:space="preserve"> with importers. When this was not possible (e.g. difficulty in finding the person in charge on the company’s behalf), data from the EU platform was used. In this respect, market data offered by the GfK </w:t>
      </w:r>
      <w:proofErr w:type="gramStart"/>
      <w:r w:rsidRPr="00451224">
        <w:rPr>
          <w:rFonts w:ascii="Cambria" w:hAnsi="Cambria"/>
          <w:snapToGrid w:val="0"/>
          <w:lang w:eastAsia="en-US"/>
        </w:rPr>
        <w:t>company</w:t>
      </w:r>
      <w:proofErr w:type="gramEnd"/>
      <w:r w:rsidRPr="00451224">
        <w:rPr>
          <w:rFonts w:ascii="Cambria" w:hAnsi="Cambria"/>
          <w:snapToGrid w:val="0"/>
          <w:lang w:eastAsia="en-US"/>
        </w:rPr>
        <w:t xml:space="preserve"> was most of the times not helpful- lack of basic information, out of date products etc. Data supplied from companies had to be verified and corrected on several occasions, especially for figures used for further calculations (e.g. energy consumption, purchase price per Watt installed etc</w:t>
      </w:r>
      <w:r w:rsidR="008A71CA" w:rsidRPr="00451224">
        <w:rPr>
          <w:rFonts w:ascii="Cambria" w:hAnsi="Cambria"/>
          <w:snapToGrid w:val="0"/>
          <w:lang w:eastAsia="en-US"/>
        </w:rPr>
        <w:t>.</w:t>
      </w:r>
      <w:r w:rsidRPr="00451224">
        <w:rPr>
          <w:rFonts w:ascii="Cambria" w:hAnsi="Cambria"/>
          <w:snapToGrid w:val="0"/>
          <w:lang w:eastAsia="en-US"/>
        </w:rPr>
        <w:t xml:space="preserve">). A common issue was, also, to track the right purchase price of specific products, as importers were not always willing to share such information. In such cases, average data from retailers and e-shops were used. </w:t>
      </w:r>
    </w:p>
    <w:p w14:paraId="5CFD7350" w14:textId="4BBB7C7F" w:rsidR="0086300F" w:rsidRPr="00451224" w:rsidRDefault="0086300F" w:rsidP="00E02218">
      <w:pPr>
        <w:tabs>
          <w:tab w:val="left" w:pos="284"/>
        </w:tabs>
        <w:autoSpaceDE w:val="0"/>
        <w:spacing w:after="120"/>
        <w:rPr>
          <w:rFonts w:ascii="Cambria" w:hAnsi="Cambria"/>
          <w:snapToGrid w:val="0"/>
          <w:lang w:eastAsia="en-US"/>
        </w:rPr>
      </w:pPr>
      <w:r w:rsidRPr="00451224">
        <w:rPr>
          <w:rFonts w:ascii="Cambria" w:hAnsi="Cambria"/>
          <w:snapToGrid w:val="0"/>
          <w:lang w:eastAsia="en-US"/>
        </w:rPr>
        <w:t>In total, the Greek Top</w:t>
      </w:r>
      <w:r w:rsidR="008A71CA" w:rsidRPr="00451224">
        <w:rPr>
          <w:rFonts w:ascii="Cambria" w:hAnsi="Cambria"/>
          <w:snapToGrid w:val="0"/>
          <w:lang w:eastAsia="en-US"/>
        </w:rPr>
        <w:t>t</w:t>
      </w:r>
      <w:r w:rsidRPr="00451224">
        <w:rPr>
          <w:rFonts w:ascii="Cambria" w:hAnsi="Cambria"/>
          <w:snapToGrid w:val="0"/>
          <w:lang w:eastAsia="en-US"/>
        </w:rPr>
        <w:t>en site currently presents 358 products/appliances</w:t>
      </w:r>
      <w:r w:rsidR="008A71CA" w:rsidRPr="00451224">
        <w:rPr>
          <w:rFonts w:ascii="Cambria" w:hAnsi="Cambria"/>
          <w:snapToGrid w:val="0"/>
          <w:lang w:eastAsia="en-US"/>
        </w:rPr>
        <w:t xml:space="preserve"> at the end of the project</w:t>
      </w:r>
      <w:r w:rsidRPr="00451224">
        <w:rPr>
          <w:rFonts w:ascii="Cambria" w:hAnsi="Cambria"/>
          <w:snapToGrid w:val="0"/>
          <w:lang w:eastAsia="en-US"/>
        </w:rPr>
        <w:t>.</w:t>
      </w:r>
      <w:r w:rsidR="008A71CA" w:rsidRPr="00451224">
        <w:rPr>
          <w:rFonts w:ascii="Cambria" w:hAnsi="Cambria"/>
          <w:snapToGrid w:val="0"/>
          <w:lang w:eastAsia="en-US"/>
        </w:rPr>
        <w:t xml:space="preserve"> </w:t>
      </w:r>
    </w:p>
    <w:p w14:paraId="10A31B4F" w14:textId="72A3F7B7" w:rsidR="0086300F" w:rsidRPr="00451224" w:rsidRDefault="0086300F" w:rsidP="00E02218">
      <w:pPr>
        <w:tabs>
          <w:tab w:val="left" w:pos="284"/>
        </w:tabs>
        <w:autoSpaceDE w:val="0"/>
        <w:spacing w:after="120"/>
        <w:rPr>
          <w:rFonts w:ascii="Cambria" w:hAnsi="Cambria"/>
        </w:rPr>
      </w:pPr>
      <w:r w:rsidRPr="00451224">
        <w:rPr>
          <w:rFonts w:ascii="Cambria" w:hAnsi="Cambria"/>
          <w:b/>
          <w:snapToGrid w:val="0"/>
          <w:lang w:eastAsia="en-US"/>
        </w:rPr>
        <w:t>Work package 3</w:t>
      </w:r>
      <w:r w:rsidR="008A71CA" w:rsidRPr="00451224">
        <w:rPr>
          <w:rFonts w:ascii="Cambria" w:hAnsi="Cambria"/>
          <w:snapToGrid w:val="0"/>
          <w:lang w:eastAsia="en-US"/>
        </w:rPr>
        <w:t xml:space="preserve">: </w:t>
      </w:r>
      <w:r w:rsidRPr="00451224">
        <w:rPr>
          <w:rFonts w:ascii="Cambria" w:hAnsi="Cambria"/>
          <w:snapToGrid w:val="0"/>
          <w:lang w:eastAsia="en-US"/>
        </w:rPr>
        <w:t xml:space="preserve">All respective information on </w:t>
      </w:r>
      <w:r w:rsidRPr="00451224">
        <w:rPr>
          <w:rFonts w:ascii="Cambria" w:hAnsi="Cambria"/>
        </w:rPr>
        <w:t xml:space="preserve">product technologies and policies’ development, affecting products presented on </w:t>
      </w:r>
      <w:hyperlink r:id="rId46" w:history="1">
        <w:r w:rsidRPr="00451224">
          <w:rPr>
            <w:rFonts w:ascii="Cambria" w:hAnsi="Cambria"/>
            <w:u w:val="single"/>
          </w:rPr>
          <w:t>www.ecotopten.gr</w:t>
        </w:r>
      </w:hyperlink>
      <w:r w:rsidRPr="00451224">
        <w:rPr>
          <w:rFonts w:ascii="Cambria" w:hAnsi="Cambria"/>
        </w:rPr>
        <w:t xml:space="preserve"> have been translated and incorporated in the platform and are available to visitors.</w:t>
      </w:r>
    </w:p>
    <w:p w14:paraId="0FCAF6D7" w14:textId="2F1AEBD8" w:rsidR="0086300F" w:rsidRPr="00451224" w:rsidRDefault="0086300F" w:rsidP="00E02218">
      <w:pPr>
        <w:tabs>
          <w:tab w:val="left" w:pos="284"/>
        </w:tabs>
        <w:autoSpaceDE w:val="0"/>
        <w:spacing w:after="120"/>
        <w:rPr>
          <w:rFonts w:ascii="Cambria" w:eastAsia="SimSun" w:hAnsi="Cambria" w:cs="Calibri"/>
          <w:iCs/>
          <w:lang w:eastAsia="fr-FR"/>
        </w:rPr>
      </w:pPr>
      <w:r w:rsidRPr="00451224">
        <w:rPr>
          <w:rFonts w:ascii="Cambria" w:hAnsi="Cambria"/>
          <w:b/>
        </w:rPr>
        <w:t>Work package 4</w:t>
      </w:r>
      <w:r w:rsidR="008A71CA" w:rsidRPr="00451224">
        <w:rPr>
          <w:rFonts w:ascii="Cambria" w:hAnsi="Cambria"/>
        </w:rPr>
        <w:t xml:space="preserve">: </w:t>
      </w:r>
      <w:r w:rsidRPr="00451224">
        <w:rPr>
          <w:rFonts w:ascii="Cambria" w:hAnsi="Cambria"/>
        </w:rPr>
        <w:t>On June 2013 we launched the PRO sectio</w:t>
      </w:r>
      <w:r w:rsidR="008A71CA" w:rsidRPr="00451224">
        <w:rPr>
          <w:rFonts w:ascii="Cambria" w:hAnsi="Cambria"/>
        </w:rPr>
        <w:t xml:space="preserve">n </w:t>
      </w:r>
      <w:r w:rsidRPr="00451224">
        <w:rPr>
          <w:rFonts w:ascii="Cambria" w:hAnsi="Cambria"/>
        </w:rPr>
        <w:t>(</w:t>
      </w:r>
      <w:hyperlink r:id="rId47" w:history="1">
        <w:r w:rsidRPr="00451224">
          <w:rPr>
            <w:rFonts w:ascii="Cambria" w:hAnsi="Cambria"/>
            <w:u w:val="single"/>
          </w:rPr>
          <w:t>http://www.ecotopten.gr/index.php?page=prosection</w:t>
        </w:r>
      </w:hyperlink>
      <w:r w:rsidRPr="00451224">
        <w:rPr>
          <w:rFonts w:ascii="Cambria" w:hAnsi="Cambria"/>
        </w:rPr>
        <w:t xml:space="preserve">) dedicated to professional buyers, based on the European respective section. Material was produced for monitors, laser </w:t>
      </w:r>
      <w:r w:rsidRPr="00451224">
        <w:rPr>
          <w:rFonts w:ascii="Cambria" w:eastAsia="SimSun" w:hAnsi="Cambria" w:cs="Calibri"/>
          <w:iCs/>
          <w:lang w:eastAsia="fr-FR"/>
        </w:rPr>
        <w:t>printers and laser multifunctionals, while general guidance on all products was made available. Further links were provided redirecting to the EU GPP toolkit and support pages hosted by ICLEI.</w:t>
      </w:r>
      <w:r w:rsidR="008A71CA" w:rsidRPr="00451224">
        <w:rPr>
          <w:rFonts w:ascii="Cambria" w:eastAsia="SimSun" w:hAnsi="Cambria" w:cs="Calibri"/>
          <w:iCs/>
          <w:lang w:eastAsia="fr-FR"/>
        </w:rPr>
        <w:t xml:space="preserve"> </w:t>
      </w:r>
      <w:r w:rsidRPr="00451224">
        <w:rPr>
          <w:rFonts w:ascii="Cambria" w:eastAsia="SimSun" w:hAnsi="Cambria" w:cs="Calibri"/>
          <w:iCs/>
          <w:lang w:eastAsia="fr-FR"/>
        </w:rPr>
        <w:t>In order to inform about the possibilities provided by the PRO section, WWF Greece approached several public procurers and interested parties (“</w:t>
      </w:r>
      <w:r w:rsidRPr="00451224">
        <w:rPr>
          <w:rFonts w:ascii="Cambria" w:eastAsia="SimSun" w:hAnsi="Cambria" w:cs="Calibri"/>
          <w:iCs/>
          <w:lang w:val="en-US" w:eastAsia="fr-FR"/>
        </w:rPr>
        <w:t xml:space="preserve">Green Procurement Department” of the Ministry for the Environment, the National Center for Renewable Energy, the Prefecture of Attica (Athens) and the Union of Municipalities of Greece) </w:t>
      </w:r>
      <w:r w:rsidRPr="00451224">
        <w:rPr>
          <w:rFonts w:ascii="Cambria" w:eastAsia="SimSun" w:hAnsi="Cambria" w:cs="Calibri"/>
          <w:iCs/>
          <w:lang w:eastAsia="fr-FR"/>
        </w:rPr>
        <w:t>but with no fruitful outcome.</w:t>
      </w:r>
    </w:p>
    <w:p w14:paraId="786C4741" w14:textId="6A9BF9BD" w:rsidR="0086300F" w:rsidRPr="00451224" w:rsidRDefault="0086300F" w:rsidP="00E02218">
      <w:pPr>
        <w:tabs>
          <w:tab w:val="left" w:pos="284"/>
        </w:tabs>
        <w:autoSpaceDE w:val="0"/>
        <w:spacing w:after="120"/>
        <w:rPr>
          <w:rFonts w:ascii="Cambria" w:eastAsia="SimSun" w:hAnsi="Cambria" w:cs="Calibri"/>
          <w:iCs/>
          <w:lang w:eastAsia="fr-FR"/>
        </w:rPr>
      </w:pPr>
      <w:r w:rsidRPr="00451224">
        <w:rPr>
          <w:rFonts w:ascii="Cambria" w:eastAsia="SimSun" w:hAnsi="Cambria" w:cs="Calibri"/>
          <w:iCs/>
          <w:lang w:eastAsia="fr-FR"/>
        </w:rPr>
        <w:t>As for partnerships with e-retailers, we approached two major Greek on-line shops. ‘Skroutz.gr’ was approached in order to establish a Top</w:t>
      </w:r>
      <w:r w:rsidR="008A71CA" w:rsidRPr="00451224">
        <w:rPr>
          <w:rFonts w:ascii="Cambria" w:eastAsia="SimSun" w:hAnsi="Cambria" w:cs="Calibri"/>
          <w:iCs/>
          <w:lang w:eastAsia="fr-FR"/>
        </w:rPr>
        <w:t>t</w:t>
      </w:r>
      <w:r w:rsidRPr="00451224">
        <w:rPr>
          <w:rFonts w:ascii="Cambria" w:eastAsia="SimSun" w:hAnsi="Cambria" w:cs="Calibri"/>
          <w:iCs/>
          <w:lang w:eastAsia="fr-FR"/>
        </w:rPr>
        <w:t>en labelling for their products but, after several discussions, we were informed that handling the information necessary to effectively label products was too time-consuming. ‘Apothema.gr’ though a</w:t>
      </w:r>
      <w:r w:rsidR="008A71CA" w:rsidRPr="00451224">
        <w:rPr>
          <w:rFonts w:ascii="Cambria" w:eastAsia="SimSun" w:hAnsi="Cambria" w:cs="Calibri"/>
          <w:iCs/>
          <w:lang w:eastAsia="fr-FR"/>
        </w:rPr>
        <w:t>s</w:t>
      </w:r>
      <w:r w:rsidRPr="00451224">
        <w:rPr>
          <w:rFonts w:ascii="Cambria" w:eastAsia="SimSun" w:hAnsi="Cambria" w:cs="Calibri"/>
          <w:iCs/>
          <w:lang w:eastAsia="fr-FR"/>
        </w:rPr>
        <w:t xml:space="preserve"> initial partner, decided to end the partnership as they needed space on their site for their own promotional purposes. T</w:t>
      </w:r>
      <w:r w:rsidRPr="00451224">
        <w:rPr>
          <w:rFonts w:ascii="Cambria" w:hAnsi="Cambria"/>
        </w:rPr>
        <w:t xml:space="preserve">he involvement of conventional retailers was not as good as hoped, in spite of several attempts to approach them (e.g. ILEKTRONIKI retail shop for setting up information stands, labelling products </w:t>
      </w:r>
      <w:r w:rsidR="008A71CA" w:rsidRPr="00451224">
        <w:rPr>
          <w:rFonts w:ascii="Cambria" w:hAnsi="Cambria"/>
        </w:rPr>
        <w:t>etc.</w:t>
      </w:r>
      <w:r w:rsidRPr="00451224">
        <w:rPr>
          <w:rFonts w:ascii="Cambria" w:hAnsi="Cambria"/>
        </w:rPr>
        <w:t>).</w:t>
      </w:r>
    </w:p>
    <w:p w14:paraId="055B3D2D" w14:textId="27945B9F" w:rsidR="0086300F" w:rsidRPr="00451224" w:rsidRDefault="0086300F" w:rsidP="00E02218">
      <w:pPr>
        <w:tabs>
          <w:tab w:val="left" w:pos="284"/>
        </w:tabs>
        <w:autoSpaceDE w:val="0"/>
        <w:spacing w:after="120"/>
        <w:rPr>
          <w:rFonts w:ascii="Cambria" w:hAnsi="Cambria"/>
          <w:snapToGrid w:val="0"/>
          <w:lang w:eastAsia="en-US"/>
        </w:rPr>
      </w:pPr>
      <w:r w:rsidRPr="00451224">
        <w:rPr>
          <w:rFonts w:ascii="Cambria" w:hAnsi="Cambria"/>
          <w:b/>
          <w:snapToGrid w:val="0"/>
          <w:lang w:eastAsia="en-US"/>
        </w:rPr>
        <w:t>Work package 5</w:t>
      </w:r>
      <w:r w:rsidR="008A71CA" w:rsidRPr="00451224">
        <w:rPr>
          <w:rFonts w:ascii="Cambria" w:hAnsi="Cambria"/>
          <w:snapToGrid w:val="0"/>
          <w:lang w:eastAsia="en-US"/>
        </w:rPr>
        <w:t xml:space="preserve">: </w:t>
      </w:r>
      <w:r w:rsidRPr="00451224">
        <w:rPr>
          <w:rFonts w:ascii="Cambria" w:hAnsi="Cambria"/>
          <w:snapToGrid w:val="0"/>
          <w:lang w:eastAsia="en-US"/>
        </w:rPr>
        <w:t>We participated actively in the interviews that had to be undertaken with target groups. The National Centre for Renewable Energy gave us positive feedback as they considered Top</w:t>
      </w:r>
      <w:r w:rsidR="008A71CA" w:rsidRPr="00451224">
        <w:rPr>
          <w:rFonts w:ascii="Cambria" w:hAnsi="Cambria"/>
          <w:snapToGrid w:val="0"/>
          <w:lang w:eastAsia="en-US"/>
        </w:rPr>
        <w:t>t</w:t>
      </w:r>
      <w:r w:rsidRPr="00451224">
        <w:rPr>
          <w:rFonts w:ascii="Cambria" w:hAnsi="Cambria"/>
          <w:snapToGrid w:val="0"/>
          <w:lang w:eastAsia="en-US"/>
        </w:rPr>
        <w:t>en as a reference point for policy making organizations, the consumer association KEPKA stated that they present Top</w:t>
      </w:r>
      <w:r w:rsidR="008A71CA" w:rsidRPr="00451224">
        <w:rPr>
          <w:rFonts w:ascii="Cambria" w:hAnsi="Cambria"/>
          <w:snapToGrid w:val="0"/>
          <w:lang w:eastAsia="en-US"/>
        </w:rPr>
        <w:t>t</w:t>
      </w:r>
      <w:r w:rsidRPr="00451224">
        <w:rPr>
          <w:rFonts w:ascii="Cambria" w:hAnsi="Cambria"/>
          <w:snapToGrid w:val="0"/>
          <w:lang w:eastAsia="en-US"/>
        </w:rPr>
        <w:t>en at every workshop related with energy labelling and energy efficiency, electronics company Miele considers Top</w:t>
      </w:r>
      <w:r w:rsidR="008A71CA" w:rsidRPr="00451224">
        <w:rPr>
          <w:rFonts w:ascii="Cambria" w:hAnsi="Cambria"/>
          <w:snapToGrid w:val="0"/>
          <w:lang w:eastAsia="en-US"/>
        </w:rPr>
        <w:t>t</w:t>
      </w:r>
      <w:r w:rsidRPr="00451224">
        <w:rPr>
          <w:rFonts w:ascii="Cambria" w:hAnsi="Cambria"/>
          <w:snapToGrid w:val="0"/>
          <w:lang w:eastAsia="en-US"/>
        </w:rPr>
        <w:t xml:space="preserve">en an ideal promotional tool for their products </w:t>
      </w:r>
      <w:r w:rsidRPr="00451224">
        <w:rPr>
          <w:rFonts w:ascii="Cambria" w:hAnsi="Cambria"/>
          <w:snapToGrid w:val="0"/>
          <w:lang w:eastAsia="en-US"/>
        </w:rPr>
        <w:lastRenderedPageBreak/>
        <w:t>but have not noticed any increase in sales of Top</w:t>
      </w:r>
      <w:r w:rsidR="008A71CA" w:rsidRPr="00451224">
        <w:rPr>
          <w:rFonts w:ascii="Cambria" w:hAnsi="Cambria"/>
          <w:snapToGrid w:val="0"/>
          <w:lang w:eastAsia="en-US"/>
        </w:rPr>
        <w:t>t</w:t>
      </w:r>
      <w:r w:rsidRPr="00451224">
        <w:rPr>
          <w:rFonts w:ascii="Cambria" w:hAnsi="Cambria"/>
          <w:snapToGrid w:val="0"/>
          <w:lang w:eastAsia="en-US"/>
        </w:rPr>
        <w:t>en products while, last, car manufacturer OPEL asked for more clarity in car selection criteria.</w:t>
      </w:r>
    </w:p>
    <w:p w14:paraId="184689AB" w14:textId="77777777" w:rsidR="0086300F" w:rsidRPr="00451224" w:rsidRDefault="0086300F" w:rsidP="00E02218">
      <w:pPr>
        <w:tabs>
          <w:tab w:val="left" w:pos="284"/>
        </w:tabs>
        <w:autoSpaceDE w:val="0"/>
        <w:spacing w:after="120"/>
        <w:rPr>
          <w:rFonts w:ascii="Cambria" w:hAnsi="Cambria"/>
          <w:snapToGrid w:val="0"/>
          <w:lang w:eastAsia="en-US"/>
        </w:rPr>
      </w:pPr>
      <w:r w:rsidRPr="00451224">
        <w:rPr>
          <w:rFonts w:ascii="Cambria" w:hAnsi="Cambria"/>
          <w:snapToGrid w:val="0"/>
          <w:lang w:eastAsia="en-US"/>
        </w:rPr>
        <w:t>During the online visitor feed-back survey, a very limited number of visitors agreed to take part in the second round which demanded their email address.</w:t>
      </w:r>
    </w:p>
    <w:p w14:paraId="651C1FF0" w14:textId="018BA873" w:rsidR="0086300F" w:rsidRPr="00451224" w:rsidRDefault="008A71CA" w:rsidP="00E02218">
      <w:pPr>
        <w:tabs>
          <w:tab w:val="left" w:pos="284"/>
        </w:tabs>
        <w:autoSpaceDE w:val="0"/>
        <w:spacing w:after="120"/>
        <w:rPr>
          <w:rFonts w:ascii="Cambria" w:hAnsi="Cambria"/>
          <w:snapToGrid w:val="0"/>
          <w:lang w:eastAsia="en-US"/>
        </w:rPr>
      </w:pPr>
      <w:r w:rsidRPr="00451224">
        <w:rPr>
          <w:rFonts w:ascii="Cambria" w:hAnsi="Cambria"/>
          <w:snapToGrid w:val="0"/>
          <w:lang w:eastAsia="en-US"/>
        </w:rPr>
        <w:t>Finally</w:t>
      </w:r>
      <w:r w:rsidR="0086300F" w:rsidRPr="00451224">
        <w:rPr>
          <w:rFonts w:ascii="Cambria" w:hAnsi="Cambria"/>
          <w:snapToGrid w:val="0"/>
          <w:lang w:eastAsia="en-US"/>
        </w:rPr>
        <w:t>, with regards to the market evolution assessment, we have noted an impressive drop of prices for PV modules, while throughout the project major efficiency improvements took place for TV appliances, monitors and 2-door-fridges freezers.</w:t>
      </w:r>
    </w:p>
    <w:p w14:paraId="05285B4B" w14:textId="0FB20F34" w:rsidR="0086300F" w:rsidRPr="00451224" w:rsidRDefault="0086300F" w:rsidP="00E02218">
      <w:pPr>
        <w:tabs>
          <w:tab w:val="left" w:pos="284"/>
        </w:tabs>
        <w:autoSpaceDE w:val="0"/>
        <w:spacing w:after="120"/>
        <w:rPr>
          <w:rFonts w:ascii="Cambria" w:hAnsi="Cambria"/>
        </w:rPr>
      </w:pPr>
      <w:r w:rsidRPr="00451224">
        <w:rPr>
          <w:rFonts w:ascii="Cambria" w:hAnsi="Cambria"/>
          <w:b/>
          <w:snapToGrid w:val="0"/>
          <w:lang w:eastAsia="en-US"/>
        </w:rPr>
        <w:t>Work package 6</w:t>
      </w:r>
      <w:r w:rsidR="008A71CA" w:rsidRPr="00451224">
        <w:rPr>
          <w:rFonts w:ascii="Cambria" w:hAnsi="Cambria"/>
          <w:snapToGrid w:val="0"/>
          <w:lang w:eastAsia="en-US"/>
        </w:rPr>
        <w:t xml:space="preserve">: </w:t>
      </w:r>
      <w:r w:rsidRPr="00451224">
        <w:rPr>
          <w:rFonts w:ascii="Cambria" w:hAnsi="Cambria"/>
          <w:snapToGrid w:val="0"/>
          <w:lang w:eastAsia="en-US"/>
        </w:rPr>
        <w:t xml:space="preserve">As part of its communication plan, WWF Greece has distributed 10,000 energy saving guides (synergy with WWF’s IEE funded project </w:t>
      </w:r>
      <w:r w:rsidRPr="00451224">
        <w:rPr>
          <w:rFonts w:ascii="Cambria" w:hAnsi="Cambria"/>
        </w:rPr>
        <w:t xml:space="preserve">European Citizens Climate Cup), published one press release (distributed to approx. 650 media contacts), was present at 3 energy fora (leaflets, articles on forum’s website), and published one article </w:t>
      </w:r>
      <w:r w:rsidR="008A71CA" w:rsidRPr="00451224">
        <w:rPr>
          <w:rFonts w:ascii="Cambria" w:hAnsi="Cambria"/>
        </w:rPr>
        <w:t>i</w:t>
      </w:r>
      <w:r w:rsidRPr="00451224">
        <w:rPr>
          <w:rFonts w:ascii="Cambria" w:hAnsi="Cambria"/>
        </w:rPr>
        <w:t>n its members’ magazine (spring 2013).</w:t>
      </w:r>
    </w:p>
    <w:p w14:paraId="7842F275" w14:textId="3CFDFF87" w:rsidR="0086300F" w:rsidRPr="00451224" w:rsidRDefault="0086300F" w:rsidP="00E02218">
      <w:pPr>
        <w:tabs>
          <w:tab w:val="left" w:pos="284"/>
        </w:tabs>
        <w:autoSpaceDE w:val="0"/>
        <w:spacing w:after="120"/>
        <w:rPr>
          <w:rFonts w:ascii="Cambria" w:hAnsi="Cambria"/>
        </w:rPr>
      </w:pPr>
      <w:r w:rsidRPr="00451224">
        <w:rPr>
          <w:rFonts w:ascii="Cambria" w:hAnsi="Cambria"/>
        </w:rPr>
        <w:t>The use of new media and the launch of effective internet advertising campaigns has been one of the success stories of the project. The first campaign, through facebook, took place during November 2013 and resulted in a two-fold increase in the number of visitors. Most of them were unique visitors (120 per day, compared to 53 the previous month) who, however, paid less time navigating the site (1 minute, 12 secs) and visited fewer pages (approx. 2 per visit). Google ads were the next step, and took place during August 2014. This resulted in an increase of visitors, during a normally less active period (due to summer vacations), by a factor of 4</w:t>
      </w:r>
      <w:proofErr w:type="gramStart"/>
      <w:r w:rsidRPr="00451224">
        <w:rPr>
          <w:rFonts w:ascii="Cambria" w:hAnsi="Cambria"/>
        </w:rPr>
        <w:t>,5</w:t>
      </w:r>
      <w:proofErr w:type="gramEnd"/>
      <w:r w:rsidRPr="00451224">
        <w:rPr>
          <w:rFonts w:ascii="Cambria" w:hAnsi="Cambria"/>
        </w:rPr>
        <w:t xml:space="preserve"> compared to the usual numbers. A consecutive campaign, again through facebook, was launched during mid September to end of October 2014, augmenting the visits per day by a factor of 1</w:t>
      </w:r>
      <w:proofErr w:type="gramStart"/>
      <w:r w:rsidRPr="00451224">
        <w:rPr>
          <w:rFonts w:ascii="Cambria" w:hAnsi="Cambria"/>
        </w:rPr>
        <w:t>,5</w:t>
      </w:r>
      <w:proofErr w:type="gramEnd"/>
      <w:r w:rsidRPr="00451224">
        <w:rPr>
          <w:rFonts w:ascii="Cambria" w:hAnsi="Cambria"/>
        </w:rPr>
        <w:t xml:space="preserve">. The effectiveness of the </w:t>
      </w:r>
      <w:r w:rsidR="008A71CA" w:rsidRPr="00451224">
        <w:rPr>
          <w:rFonts w:ascii="Cambria" w:hAnsi="Cambria"/>
        </w:rPr>
        <w:t>G</w:t>
      </w:r>
      <w:r w:rsidRPr="00451224">
        <w:rPr>
          <w:rFonts w:ascii="Cambria" w:hAnsi="Cambria"/>
        </w:rPr>
        <w:t>oogle promoting platform was proven once again during the last month of the project, during which 3 times more people visited the ecotopten.gr pages, 92</w:t>
      </w:r>
      <w:proofErr w:type="gramStart"/>
      <w:r w:rsidRPr="00451224">
        <w:rPr>
          <w:rFonts w:ascii="Cambria" w:hAnsi="Cambria"/>
        </w:rPr>
        <w:t>,5</w:t>
      </w:r>
      <w:proofErr w:type="gramEnd"/>
      <w:r w:rsidRPr="00451224">
        <w:rPr>
          <w:rFonts w:ascii="Cambria" w:hAnsi="Cambria"/>
        </w:rPr>
        <w:t>% of which were newcomers. It is worth noting that all campaigns increased the number of visitors even when they were over, however only for a period of approx. one week. After that, visitor’s numbers went back to normal.</w:t>
      </w:r>
    </w:p>
    <w:p w14:paraId="3B5C7BC5" w14:textId="338598C3" w:rsidR="0086300F" w:rsidRPr="00451224" w:rsidRDefault="0086300F" w:rsidP="00E02218">
      <w:pPr>
        <w:tabs>
          <w:tab w:val="left" w:pos="284"/>
        </w:tabs>
        <w:autoSpaceDE w:val="0"/>
        <w:spacing w:after="120"/>
        <w:rPr>
          <w:rFonts w:ascii="Cambria" w:hAnsi="Cambria"/>
        </w:rPr>
      </w:pPr>
      <w:r w:rsidRPr="00451224">
        <w:rPr>
          <w:rFonts w:ascii="Cambria" w:hAnsi="Cambria"/>
        </w:rPr>
        <w:t>WWF Greece also incorporated Top</w:t>
      </w:r>
      <w:r w:rsidR="00C2088D" w:rsidRPr="00451224">
        <w:rPr>
          <w:rFonts w:ascii="Cambria" w:hAnsi="Cambria"/>
        </w:rPr>
        <w:t>t</w:t>
      </w:r>
      <w:r w:rsidRPr="00451224">
        <w:rPr>
          <w:rFonts w:ascii="Cambria" w:hAnsi="Cambria"/>
        </w:rPr>
        <w:t>en successfully in its own campaigns. Topten was promoted through the European Citizens Climate Cup (IEE funded project), the ECO</w:t>
      </w:r>
      <w:r w:rsidRPr="00451224">
        <w:rPr>
          <w:rFonts w:ascii="Cambria" w:hAnsi="Cambria"/>
          <w:vertAlign w:val="subscript"/>
        </w:rPr>
        <w:t>2</w:t>
      </w:r>
      <w:r w:rsidRPr="00451224">
        <w:rPr>
          <w:rFonts w:ascii="Cambria" w:hAnsi="Cambria"/>
        </w:rPr>
        <w:t>NOMY campaign (nation-wide campaign promoting energy efficiency as means of fighting against climate change, http://climate.wwf.gr/), the Better Life program</w:t>
      </w:r>
      <w:r w:rsidR="00C2088D" w:rsidRPr="00451224">
        <w:rPr>
          <w:rFonts w:ascii="Cambria" w:hAnsi="Cambria"/>
        </w:rPr>
        <w:t>me</w:t>
      </w:r>
      <w:r w:rsidRPr="00451224">
        <w:rPr>
          <w:rFonts w:ascii="Cambria" w:hAnsi="Cambria"/>
        </w:rPr>
        <w:t xml:space="preserve"> which aims at spurring citizens’ direct mobilization and ameliorating every day practices. Last, the </w:t>
      </w:r>
      <w:proofErr w:type="gramStart"/>
      <w:r w:rsidRPr="00451224">
        <w:rPr>
          <w:rFonts w:ascii="Cambria" w:hAnsi="Cambria"/>
        </w:rPr>
        <w:t>kids</w:t>
      </w:r>
      <w:proofErr w:type="gramEnd"/>
      <w:r w:rsidRPr="00451224">
        <w:rPr>
          <w:rFonts w:ascii="Cambria" w:hAnsi="Cambria"/>
        </w:rPr>
        <w:t xml:space="preserve"> education team of WWF used Top</w:t>
      </w:r>
      <w:r w:rsidR="00C2088D" w:rsidRPr="00451224">
        <w:rPr>
          <w:rFonts w:ascii="Cambria" w:hAnsi="Cambria"/>
        </w:rPr>
        <w:t>t</w:t>
      </w:r>
      <w:r w:rsidRPr="00451224">
        <w:rPr>
          <w:rFonts w:ascii="Cambria" w:hAnsi="Cambria"/>
        </w:rPr>
        <w:t>en material in order to set up an online game for young kids, who were asked to respond to a series of simple questions (e.g. “how many efficient fridges does Top</w:t>
      </w:r>
      <w:r w:rsidR="00C2088D" w:rsidRPr="00451224">
        <w:rPr>
          <w:rFonts w:ascii="Cambria" w:hAnsi="Cambria"/>
        </w:rPr>
        <w:t>t</w:t>
      </w:r>
      <w:r w:rsidRPr="00451224">
        <w:rPr>
          <w:rFonts w:ascii="Cambria" w:hAnsi="Cambria"/>
        </w:rPr>
        <w:t xml:space="preserve">en present?” http://oikoskopio.gr/oikoskopio-kids/). WWF Greece’s campaigns, through a range of tools (newsletters, social media, printed material etc.), reach a wide section of the population (e.g. 180.000 facebook followers, 120.000 recipients of newsletters etc.). </w:t>
      </w:r>
    </w:p>
    <w:p w14:paraId="6604FDC5" w14:textId="55AA8855" w:rsidR="0086300F" w:rsidRPr="00451224" w:rsidRDefault="0086300F" w:rsidP="00E02218">
      <w:pPr>
        <w:tabs>
          <w:tab w:val="left" w:pos="284"/>
        </w:tabs>
        <w:autoSpaceDE w:val="0"/>
        <w:spacing w:after="120"/>
        <w:rPr>
          <w:rFonts w:ascii="Cambria" w:hAnsi="Cambria"/>
        </w:rPr>
      </w:pPr>
      <w:r w:rsidRPr="00451224">
        <w:rPr>
          <w:rFonts w:ascii="Cambria" w:hAnsi="Cambria"/>
        </w:rPr>
        <w:t xml:space="preserve">In addition, we collaborated successfully with two nation-wide consumers’ associations. “KEPKA” provided links to the ecotopten products as part of their environmental advice strategy, while published a respective article on their bulletin </w:t>
      </w:r>
      <w:r w:rsidRPr="00451224">
        <w:rPr>
          <w:rFonts w:ascii="Cambria" w:hAnsi="Cambria"/>
          <w:lang w:val="en-US"/>
        </w:rPr>
        <w:t>‘Consumer choices’</w:t>
      </w:r>
      <w:r w:rsidRPr="00451224">
        <w:rPr>
          <w:rFonts w:ascii="Cambria" w:hAnsi="Cambria"/>
        </w:rPr>
        <w:t xml:space="preserve">. “KEPKA” also made use of the </w:t>
      </w:r>
      <w:r w:rsidR="00C2088D" w:rsidRPr="00451224">
        <w:rPr>
          <w:rFonts w:ascii="Cambria" w:hAnsi="Cambria"/>
        </w:rPr>
        <w:t>T</w:t>
      </w:r>
      <w:r w:rsidRPr="00451224">
        <w:rPr>
          <w:rFonts w:ascii="Cambria" w:hAnsi="Cambria"/>
        </w:rPr>
        <w:t>opten appliances’ databases and selection criteria for the purpose of building the ‘Ecogator’ smart phone application. The latter, developed in the context of the EU-funded initiative ‘Efficiency 2.1’, allows consumers to compare products they wish to buy, with the most efficient ones, presented on Top</w:t>
      </w:r>
      <w:r w:rsidR="00C2088D" w:rsidRPr="00451224">
        <w:rPr>
          <w:rFonts w:ascii="Cambria" w:hAnsi="Cambria"/>
        </w:rPr>
        <w:t>t</w:t>
      </w:r>
      <w:r w:rsidRPr="00451224">
        <w:rPr>
          <w:rFonts w:ascii="Cambria" w:hAnsi="Cambria"/>
        </w:rPr>
        <w:t>en. The second consumers’ association, “EKPIZO”, agreed to promote the site through its own webpage. While ‘”EKPIZO” offered us some space on their site for linking directly to Top</w:t>
      </w:r>
      <w:r w:rsidR="00C2088D" w:rsidRPr="00451224">
        <w:rPr>
          <w:rFonts w:ascii="Cambria" w:hAnsi="Cambria"/>
        </w:rPr>
        <w:t>t</w:t>
      </w:r>
      <w:r w:rsidRPr="00451224">
        <w:rPr>
          <w:rFonts w:ascii="Cambria" w:hAnsi="Cambria"/>
        </w:rPr>
        <w:t xml:space="preserve">en, they </w:t>
      </w:r>
      <w:r w:rsidRPr="00451224">
        <w:rPr>
          <w:rFonts w:ascii="Cambria" w:hAnsi="Cambria"/>
        </w:rPr>
        <w:lastRenderedPageBreak/>
        <w:t>later asked to exchange it with articles on Top</w:t>
      </w:r>
      <w:r w:rsidR="00C2088D" w:rsidRPr="00451224">
        <w:rPr>
          <w:rFonts w:ascii="Cambria" w:hAnsi="Cambria"/>
        </w:rPr>
        <w:t>t</w:t>
      </w:r>
      <w:r w:rsidRPr="00451224">
        <w:rPr>
          <w:rFonts w:ascii="Cambria" w:hAnsi="Cambria"/>
        </w:rPr>
        <w:t>en promoting their work which was, however, irrelevant to Top</w:t>
      </w:r>
      <w:r w:rsidR="00C2088D" w:rsidRPr="00451224">
        <w:rPr>
          <w:rFonts w:ascii="Cambria" w:hAnsi="Cambria"/>
        </w:rPr>
        <w:t>t</w:t>
      </w:r>
      <w:r w:rsidRPr="00451224">
        <w:rPr>
          <w:rFonts w:ascii="Cambria" w:hAnsi="Cambria"/>
        </w:rPr>
        <w:t xml:space="preserve">en’s theme. We, therefore, refused to continue our partnership. </w:t>
      </w:r>
    </w:p>
    <w:p w14:paraId="68885A29" w14:textId="20F318E7" w:rsidR="0086300F" w:rsidRPr="00451224" w:rsidRDefault="0086300F" w:rsidP="00E02218">
      <w:pPr>
        <w:tabs>
          <w:tab w:val="left" w:pos="284"/>
        </w:tabs>
        <w:autoSpaceDE w:val="0"/>
        <w:spacing w:after="120"/>
        <w:rPr>
          <w:rFonts w:ascii="Cambria" w:hAnsi="Cambria"/>
        </w:rPr>
      </w:pPr>
      <w:r w:rsidRPr="00451224">
        <w:rPr>
          <w:rFonts w:ascii="Cambria" w:hAnsi="Cambria"/>
        </w:rPr>
        <w:t>For the purpose of presenting the benefits of purchasing appliances, WWF has also developed two tools accompanying Top</w:t>
      </w:r>
      <w:r w:rsidR="00C2088D" w:rsidRPr="00451224">
        <w:rPr>
          <w:rFonts w:ascii="Cambria" w:hAnsi="Cambria"/>
        </w:rPr>
        <w:t>t</w:t>
      </w:r>
      <w:r w:rsidRPr="00451224">
        <w:rPr>
          <w:rFonts w:ascii="Cambria" w:hAnsi="Cambria"/>
        </w:rPr>
        <w:t>en; the HELIOS tool (https://ratgeber.co2online.de/index.php?berater=solardachcheck&amp;portal_id=wwf_gr ) provides an easy way to calculate gains from installing solar modules, while the “footprint” tool gives an estimat</w:t>
      </w:r>
      <w:r w:rsidR="00C2088D" w:rsidRPr="00451224">
        <w:rPr>
          <w:rFonts w:ascii="Cambria" w:hAnsi="Cambria"/>
        </w:rPr>
        <w:t>e</w:t>
      </w:r>
      <w:r w:rsidRPr="00451224">
        <w:rPr>
          <w:rFonts w:ascii="Cambria" w:hAnsi="Cambria"/>
        </w:rPr>
        <w:t xml:space="preserve"> of a household</w:t>
      </w:r>
      <w:r w:rsidR="00C2088D" w:rsidRPr="00451224">
        <w:rPr>
          <w:rFonts w:ascii="Cambria" w:hAnsi="Cambria"/>
        </w:rPr>
        <w:t>’</w:t>
      </w:r>
      <w:r w:rsidRPr="00451224">
        <w:rPr>
          <w:rFonts w:ascii="Cambria" w:hAnsi="Cambria"/>
        </w:rPr>
        <w:t>s electricity CO2 footprint based on the efficiency level of the appliances used (</w:t>
      </w:r>
      <w:hyperlink r:id="rId48" w:history="1">
        <w:r w:rsidRPr="00451224">
          <w:rPr>
            <w:rFonts w:ascii="Cambria" w:hAnsi="Cambria"/>
          </w:rPr>
          <w:t>http://www.wwf.gr/footprint/</w:t>
        </w:r>
      </w:hyperlink>
      <w:r w:rsidRPr="00451224">
        <w:rPr>
          <w:rFonts w:ascii="Cambria" w:hAnsi="Cambria"/>
        </w:rPr>
        <w:t>).</w:t>
      </w:r>
    </w:p>
    <w:p w14:paraId="51F7D0CD" w14:textId="77777777" w:rsidR="0086300F" w:rsidRPr="00451224" w:rsidRDefault="0086300F" w:rsidP="00E02218">
      <w:pPr>
        <w:tabs>
          <w:tab w:val="left" w:pos="284"/>
        </w:tabs>
        <w:autoSpaceDE w:val="0"/>
        <w:spacing w:after="120"/>
        <w:rPr>
          <w:rFonts w:ascii="Cambria" w:hAnsi="Cambria"/>
        </w:rPr>
      </w:pPr>
      <w:r w:rsidRPr="00451224">
        <w:rPr>
          <w:rFonts w:ascii="Cambria" w:hAnsi="Cambria"/>
        </w:rPr>
        <w:t>In total, 84.332 people have visited the site, spending on average 2 minutes on the site and visiting 2</w:t>
      </w:r>
      <w:proofErr w:type="gramStart"/>
      <w:r w:rsidRPr="00451224">
        <w:rPr>
          <w:rFonts w:ascii="Cambria" w:hAnsi="Cambria"/>
        </w:rPr>
        <w:t>,5</w:t>
      </w:r>
      <w:proofErr w:type="gramEnd"/>
      <w:r w:rsidRPr="00451224">
        <w:rPr>
          <w:rFonts w:ascii="Cambria" w:hAnsi="Cambria"/>
        </w:rPr>
        <w:t xml:space="preserve"> pages per visit. Approximately 15% of visitors were returning ones, and the rest new ones.</w:t>
      </w:r>
    </w:p>
    <w:p w14:paraId="5E0F4E1C" w14:textId="77777777" w:rsidR="0086300F" w:rsidRPr="00451224" w:rsidRDefault="0086300F" w:rsidP="0086300F">
      <w:pPr>
        <w:suppressAutoHyphens w:val="0"/>
        <w:spacing w:before="40" w:after="40" w:line="240" w:lineRule="auto"/>
        <w:rPr>
          <w:rFonts w:ascii="Cambria" w:hAnsi="Cambria" w:cs="Courier New"/>
          <w:sz w:val="20"/>
          <w:szCs w:val="20"/>
        </w:rPr>
      </w:pPr>
    </w:p>
    <w:p w14:paraId="0C347F16" w14:textId="77777777" w:rsidR="0086300F" w:rsidRPr="00E536B2" w:rsidRDefault="0086300F" w:rsidP="0086300F">
      <w:pPr>
        <w:keepNext/>
        <w:numPr>
          <w:ilvl w:val="2"/>
          <w:numId w:val="3"/>
        </w:numPr>
        <w:spacing w:before="240" w:after="60"/>
        <w:ind w:left="0" w:firstLine="0"/>
        <w:outlineLvl w:val="2"/>
        <w:rPr>
          <w:rFonts w:asciiTheme="majorHAnsi" w:eastAsia="Times New Roman" w:hAnsiTheme="majorHAnsi"/>
          <w:b/>
          <w:bCs/>
          <w:sz w:val="26"/>
          <w:szCs w:val="26"/>
        </w:rPr>
      </w:pPr>
      <w:bookmarkStart w:id="287" w:name="_Toc418756521"/>
      <w:r w:rsidRPr="00E536B2">
        <w:rPr>
          <w:rFonts w:asciiTheme="majorHAnsi" w:eastAsia="Times New Roman" w:hAnsiTheme="majorHAnsi"/>
          <w:b/>
          <w:bCs/>
          <w:sz w:val="26"/>
          <w:szCs w:val="26"/>
        </w:rPr>
        <w:t>Assessment of individual performance</w:t>
      </w:r>
      <w:bookmarkEnd w:id="287"/>
    </w:p>
    <w:p w14:paraId="6BE80C54" w14:textId="77777777" w:rsidR="0086300F" w:rsidRPr="00050E04" w:rsidRDefault="0086300F" w:rsidP="0086300F">
      <w:pPr>
        <w:numPr>
          <w:ilvl w:val="0"/>
          <w:numId w:val="11"/>
        </w:numPr>
        <w:autoSpaceDE w:val="0"/>
        <w:contextualSpacing/>
        <w:rPr>
          <w:rFonts w:ascii="Cambria" w:eastAsia="Times New Roman" w:hAnsi="Cambria" w:cs="Verdana"/>
          <w:b/>
          <w:i/>
        </w:rPr>
      </w:pPr>
      <w:r w:rsidRPr="00050E04">
        <w:rPr>
          <w:rFonts w:ascii="Cambria" w:eastAsia="Times New Roman" w:hAnsi="Cambria" w:cs="Verdana"/>
          <w:b/>
          <w:i/>
        </w:rPr>
        <w:t>What went particularly well?</w:t>
      </w:r>
    </w:p>
    <w:p w14:paraId="402DF351" w14:textId="43B3F929" w:rsidR="0086300F" w:rsidRPr="00050E04" w:rsidRDefault="0086300F" w:rsidP="0086300F">
      <w:pPr>
        <w:rPr>
          <w:rFonts w:ascii="Cambria" w:hAnsi="Cambria"/>
        </w:rPr>
      </w:pPr>
      <w:r w:rsidRPr="00050E04">
        <w:rPr>
          <w:rFonts w:ascii="Cambria" w:hAnsi="Cambria"/>
        </w:rPr>
        <w:t xml:space="preserve">We have found that </w:t>
      </w:r>
      <w:r w:rsidR="0036434B" w:rsidRPr="00050E04">
        <w:rPr>
          <w:rFonts w:ascii="Cambria" w:hAnsi="Cambria"/>
        </w:rPr>
        <w:t xml:space="preserve">using </w:t>
      </w:r>
      <w:r w:rsidRPr="00050E04">
        <w:rPr>
          <w:rFonts w:ascii="Cambria" w:hAnsi="Cambria"/>
        </w:rPr>
        <w:t>the so-called ‘new media’ is far more effective than trying to approach traditional media. The latter, especially during the current financial crisis in Greece, have shown little interest in environment-related campaigns.</w:t>
      </w:r>
    </w:p>
    <w:p w14:paraId="3DDC4D8E" w14:textId="6A6A7CF3" w:rsidR="0086300F" w:rsidRPr="00050E04" w:rsidRDefault="0086300F" w:rsidP="0086300F">
      <w:pPr>
        <w:rPr>
          <w:rFonts w:ascii="Cambria" w:hAnsi="Cambria"/>
        </w:rPr>
      </w:pPr>
      <w:r w:rsidRPr="00050E04">
        <w:rPr>
          <w:rFonts w:ascii="Cambria" w:hAnsi="Cambria"/>
        </w:rPr>
        <w:t>The collaboration with NGOs was also a success. Two nation-wide consumers’ associations agreed to collaborate with WWF Greece in order to promote energy efficient products, and one of them went a step further by building the ‘</w:t>
      </w:r>
      <w:r w:rsidRPr="00E02218">
        <w:rPr>
          <w:rFonts w:ascii="Cambria" w:hAnsi="Cambria"/>
        </w:rPr>
        <w:t>Ecogator</w:t>
      </w:r>
      <w:r w:rsidRPr="00050E04">
        <w:rPr>
          <w:rFonts w:ascii="Cambria" w:hAnsi="Cambria"/>
        </w:rPr>
        <w:t>’ smartphone application based on the Top</w:t>
      </w:r>
      <w:r w:rsidR="0036434B" w:rsidRPr="00050E04">
        <w:rPr>
          <w:rFonts w:ascii="Cambria" w:hAnsi="Cambria"/>
        </w:rPr>
        <w:t>t</w:t>
      </w:r>
      <w:r w:rsidRPr="00050E04">
        <w:rPr>
          <w:rFonts w:ascii="Cambria" w:hAnsi="Cambria"/>
        </w:rPr>
        <w:t>en databases.</w:t>
      </w:r>
    </w:p>
    <w:p w14:paraId="47982657" w14:textId="7BF41808" w:rsidR="0086300F" w:rsidRPr="00050E04" w:rsidRDefault="0086300F" w:rsidP="0086300F">
      <w:pPr>
        <w:rPr>
          <w:rFonts w:ascii="Cambria" w:hAnsi="Cambria"/>
        </w:rPr>
      </w:pPr>
      <w:r w:rsidRPr="00050E04">
        <w:rPr>
          <w:rFonts w:ascii="Cambria" w:hAnsi="Cambria"/>
        </w:rPr>
        <w:t>The incorporation of Top</w:t>
      </w:r>
      <w:r w:rsidR="0036434B" w:rsidRPr="00050E04">
        <w:rPr>
          <w:rFonts w:ascii="Cambria" w:hAnsi="Cambria"/>
        </w:rPr>
        <w:t>t</w:t>
      </w:r>
      <w:r w:rsidRPr="00050E04">
        <w:rPr>
          <w:rFonts w:ascii="Cambria" w:hAnsi="Cambria"/>
        </w:rPr>
        <w:t xml:space="preserve">en in WWF Greece’s </w:t>
      </w:r>
      <w:r w:rsidRPr="00E02218">
        <w:rPr>
          <w:rFonts w:ascii="Cambria" w:hAnsi="Cambria"/>
        </w:rPr>
        <w:t xml:space="preserve">campaigns was one of the strong aspects of the project. It </w:t>
      </w:r>
      <w:r w:rsidRPr="00050E04">
        <w:rPr>
          <w:rFonts w:ascii="Cambria" w:hAnsi="Cambria"/>
        </w:rPr>
        <w:t xml:space="preserve">ensured the visibility of </w:t>
      </w:r>
      <w:r w:rsidR="0036434B" w:rsidRPr="00050E04">
        <w:rPr>
          <w:rFonts w:ascii="Cambria" w:hAnsi="Cambria"/>
        </w:rPr>
        <w:t>T</w:t>
      </w:r>
      <w:r w:rsidRPr="00050E04">
        <w:rPr>
          <w:rFonts w:ascii="Cambria" w:hAnsi="Cambria"/>
        </w:rPr>
        <w:t>opten through the means and tools utilized by a nation-wide and well reputed organization.</w:t>
      </w:r>
    </w:p>
    <w:p w14:paraId="3303A4B5" w14:textId="77777777" w:rsidR="0086300F" w:rsidRPr="00050E04" w:rsidRDefault="0086300F" w:rsidP="0086300F">
      <w:pPr>
        <w:rPr>
          <w:rFonts w:ascii="Cambria" w:hAnsi="Cambria"/>
        </w:rPr>
      </w:pPr>
      <w:r w:rsidRPr="00050E04">
        <w:rPr>
          <w:rFonts w:ascii="Cambria" w:hAnsi="Cambria"/>
        </w:rPr>
        <w:t>With regards to market developments towards more efficient products, most significant ones throughout the project duration was noticed for TV models, diesel cars, monitors and 2-door-fridges freezers. Important price reductions was noticed for PV modules (in 2012 an average package would cost 2</w:t>
      </w:r>
      <w:proofErr w:type="gramStart"/>
      <w:r w:rsidRPr="00050E04">
        <w:rPr>
          <w:rFonts w:ascii="Cambria" w:hAnsi="Cambria"/>
        </w:rPr>
        <w:t>,18</w:t>
      </w:r>
      <w:proofErr w:type="gramEnd"/>
      <w:r w:rsidRPr="00050E04">
        <w:rPr>
          <w:rFonts w:ascii="Cambria" w:hAnsi="Cambria"/>
        </w:rPr>
        <w:t>€/W, whereas in 2014 1,15€/W).</w:t>
      </w:r>
    </w:p>
    <w:p w14:paraId="2DD28A13" w14:textId="77777777" w:rsidR="0086300F" w:rsidRPr="00050E04" w:rsidRDefault="0086300F" w:rsidP="0086300F">
      <w:pPr>
        <w:numPr>
          <w:ilvl w:val="0"/>
          <w:numId w:val="11"/>
        </w:numPr>
        <w:contextualSpacing/>
        <w:rPr>
          <w:rFonts w:ascii="Cambria" w:eastAsia="Times New Roman" w:hAnsi="Cambria" w:cs="Verdana"/>
          <w:b/>
          <w:i/>
        </w:rPr>
      </w:pPr>
      <w:r w:rsidRPr="00050E04">
        <w:rPr>
          <w:rFonts w:ascii="Cambria" w:eastAsia="Times New Roman" w:hAnsi="Cambria" w:cs="Verdana"/>
          <w:b/>
          <w:i/>
        </w:rPr>
        <w:t>What did not go so well?</w:t>
      </w:r>
    </w:p>
    <w:p w14:paraId="0107B7F9" w14:textId="68436E29" w:rsidR="0086300F" w:rsidRPr="00050E04" w:rsidRDefault="0086300F" w:rsidP="0086300F">
      <w:pPr>
        <w:rPr>
          <w:rFonts w:ascii="Cambria" w:hAnsi="Cambria"/>
        </w:rPr>
      </w:pPr>
      <w:r w:rsidRPr="00050E04">
        <w:rPr>
          <w:rFonts w:ascii="Cambria" w:hAnsi="Cambria"/>
        </w:rPr>
        <w:t xml:space="preserve">The PRO section though developed in time </w:t>
      </w:r>
      <w:r w:rsidR="0036434B" w:rsidRPr="00050E04">
        <w:rPr>
          <w:rFonts w:ascii="Cambria" w:hAnsi="Cambria"/>
        </w:rPr>
        <w:t xml:space="preserve">has not </w:t>
      </w:r>
      <w:r w:rsidRPr="00050E04">
        <w:rPr>
          <w:rFonts w:ascii="Cambria" w:hAnsi="Cambria"/>
        </w:rPr>
        <w:t>met the responsiveness we had hoped for. Major obstacle has been the financial incapability of large public buyers to proceed to purchase expensive items, such as those presented by Top</w:t>
      </w:r>
      <w:r w:rsidR="0036434B" w:rsidRPr="00050E04">
        <w:rPr>
          <w:rFonts w:ascii="Cambria" w:hAnsi="Cambria"/>
        </w:rPr>
        <w:t>t</w:t>
      </w:r>
      <w:r w:rsidRPr="00050E04">
        <w:rPr>
          <w:rFonts w:ascii="Cambria" w:hAnsi="Cambria"/>
        </w:rPr>
        <w:t xml:space="preserve">en. Possibly, a discussion/consultation with public buyers could have taken place prior to selecting the product categories, in order to focus on those that are of real interest to them. In any case, it proved to be an unknown </w:t>
      </w:r>
      <w:r w:rsidR="0036434B" w:rsidRPr="00050E04">
        <w:rPr>
          <w:rFonts w:ascii="Cambria" w:hAnsi="Cambria"/>
        </w:rPr>
        <w:t xml:space="preserve">area </w:t>
      </w:r>
      <w:r w:rsidRPr="00050E04">
        <w:rPr>
          <w:rFonts w:ascii="Cambria" w:hAnsi="Cambria"/>
        </w:rPr>
        <w:t>to us.</w:t>
      </w:r>
    </w:p>
    <w:p w14:paraId="2029805C" w14:textId="77777777" w:rsidR="0086300F" w:rsidRPr="00050E04" w:rsidRDefault="0086300F" w:rsidP="0086300F">
      <w:pPr>
        <w:numPr>
          <w:ilvl w:val="0"/>
          <w:numId w:val="11"/>
        </w:numPr>
        <w:contextualSpacing/>
        <w:rPr>
          <w:rFonts w:ascii="Cambria" w:eastAsia="Times New Roman" w:hAnsi="Cambria" w:cs="Verdana"/>
          <w:b/>
          <w:i/>
        </w:rPr>
      </w:pPr>
      <w:r w:rsidRPr="00050E04">
        <w:rPr>
          <w:rFonts w:ascii="Cambria" w:eastAsia="Times New Roman" w:hAnsi="Cambria" w:cs="Verdana"/>
          <w:b/>
          <w:i/>
        </w:rPr>
        <w:t>What turned out easier than expected? What more difficult?</w:t>
      </w:r>
    </w:p>
    <w:p w14:paraId="732E060A" w14:textId="7DE5F8ED" w:rsidR="0086300F" w:rsidRPr="00050E04" w:rsidRDefault="0086300F" w:rsidP="0086300F">
      <w:pPr>
        <w:rPr>
          <w:rFonts w:ascii="Cambria" w:hAnsi="Cambria"/>
        </w:rPr>
      </w:pPr>
      <w:r w:rsidRPr="00050E04">
        <w:rPr>
          <w:rFonts w:ascii="Cambria" w:hAnsi="Cambria"/>
        </w:rPr>
        <w:t xml:space="preserve">As mentioned already, the difficulty to attract the interest of ‘traditional’ media (print press, TV, radio) was more difficult than expected. We responded to this challenge by making use of the web based solutions (social media, </w:t>
      </w:r>
      <w:r w:rsidR="0036434B" w:rsidRPr="00050E04">
        <w:rPr>
          <w:rFonts w:ascii="Cambria" w:hAnsi="Cambria"/>
        </w:rPr>
        <w:t>G</w:t>
      </w:r>
      <w:r w:rsidRPr="00050E04">
        <w:rPr>
          <w:rFonts w:ascii="Cambria" w:hAnsi="Cambria"/>
        </w:rPr>
        <w:t>oogle ads etc.).</w:t>
      </w:r>
    </w:p>
    <w:p w14:paraId="47AA90F3" w14:textId="77777777" w:rsidR="0086300F" w:rsidRPr="00050E04" w:rsidRDefault="0086300F" w:rsidP="0086300F">
      <w:pPr>
        <w:numPr>
          <w:ilvl w:val="0"/>
          <w:numId w:val="11"/>
        </w:numPr>
        <w:autoSpaceDE w:val="0"/>
        <w:contextualSpacing/>
        <w:rPr>
          <w:rFonts w:ascii="Cambria" w:eastAsia="Times New Roman" w:hAnsi="Cambria" w:cs="Verdana"/>
          <w:b/>
          <w:i/>
        </w:rPr>
      </w:pPr>
      <w:r w:rsidRPr="00050E04">
        <w:rPr>
          <w:rFonts w:ascii="Cambria" w:eastAsia="Times New Roman" w:hAnsi="Cambria" w:cs="Verdana"/>
          <w:b/>
          <w:i/>
        </w:rPr>
        <w:t>What would you do differently next time?</w:t>
      </w:r>
    </w:p>
    <w:p w14:paraId="75879E4E" w14:textId="017D4A93" w:rsidR="0086300F" w:rsidRPr="00050E04" w:rsidRDefault="0086300F" w:rsidP="0086300F">
      <w:pPr>
        <w:jc w:val="both"/>
        <w:rPr>
          <w:rFonts w:ascii="Cambria" w:hAnsi="Cambria"/>
        </w:rPr>
      </w:pPr>
      <w:r w:rsidRPr="00050E04">
        <w:rPr>
          <w:rFonts w:ascii="Cambria" w:hAnsi="Cambria"/>
        </w:rPr>
        <w:lastRenderedPageBreak/>
        <w:t>Our experience from our regular contact</w:t>
      </w:r>
      <w:r w:rsidR="0036434B" w:rsidRPr="00050E04">
        <w:rPr>
          <w:rFonts w:ascii="Cambria" w:hAnsi="Cambria"/>
        </w:rPr>
        <w:t>s</w:t>
      </w:r>
      <w:r w:rsidRPr="00050E04">
        <w:rPr>
          <w:rFonts w:ascii="Cambria" w:hAnsi="Cambria"/>
        </w:rPr>
        <w:t xml:space="preserve"> with manufacturers/companies has shown that there is very little knowledge with regards to the fundamentals of product labelling, which has hindered the smooth process of updating product lists. It could have been worthwhile to place more focus on this issue, from the very first steps of the project. For instance, by preparing information leaflets, or contacting the parent companies in order to ensure that the Greek branches have all necessary information etc.</w:t>
      </w:r>
    </w:p>
    <w:p w14:paraId="6ED102FB" w14:textId="77777777" w:rsidR="0086300F" w:rsidRPr="00050E04" w:rsidRDefault="0086300F" w:rsidP="0086300F">
      <w:pPr>
        <w:keepNext/>
        <w:numPr>
          <w:ilvl w:val="2"/>
          <w:numId w:val="3"/>
        </w:numPr>
        <w:spacing w:before="240" w:after="60"/>
        <w:ind w:left="0" w:firstLine="0"/>
        <w:outlineLvl w:val="2"/>
        <w:rPr>
          <w:rFonts w:ascii="Cambria" w:eastAsia="Times New Roman" w:hAnsi="Cambria"/>
          <w:b/>
          <w:bCs/>
          <w:sz w:val="26"/>
          <w:szCs w:val="26"/>
        </w:rPr>
      </w:pPr>
      <w:bookmarkStart w:id="288" w:name="_Toc418756522"/>
      <w:r w:rsidRPr="00050E04">
        <w:rPr>
          <w:rFonts w:ascii="Cambria" w:eastAsia="Times New Roman" w:hAnsi="Cambria"/>
          <w:b/>
          <w:bCs/>
          <w:sz w:val="26"/>
          <w:szCs w:val="26"/>
        </w:rPr>
        <w:t>Sustainability of the action after the end of the project</w:t>
      </w:r>
      <w:bookmarkEnd w:id="288"/>
    </w:p>
    <w:p w14:paraId="08D1973F" w14:textId="33A30789" w:rsidR="0086300F" w:rsidRPr="00050E04" w:rsidRDefault="0086300F" w:rsidP="0086300F">
      <w:pPr>
        <w:autoSpaceDE w:val="0"/>
        <w:rPr>
          <w:rFonts w:ascii="Cambria" w:hAnsi="Cambria"/>
        </w:rPr>
      </w:pPr>
      <w:r w:rsidRPr="00050E04">
        <w:rPr>
          <w:rFonts w:ascii="Cambria" w:hAnsi="Cambria"/>
        </w:rPr>
        <w:t>WWF Greece has approached two of its major donators in order to request funding support to further expand the Top</w:t>
      </w:r>
      <w:r w:rsidR="0036434B" w:rsidRPr="00050E04">
        <w:rPr>
          <w:rFonts w:ascii="Cambria" w:hAnsi="Cambria"/>
        </w:rPr>
        <w:t>t</w:t>
      </w:r>
      <w:r w:rsidRPr="00050E04">
        <w:rPr>
          <w:rFonts w:ascii="Cambria" w:hAnsi="Cambria"/>
        </w:rPr>
        <w:t>en project and to prolong its existence. First, the banking group EUROBANK was asked to fund Top</w:t>
      </w:r>
      <w:r w:rsidR="0036434B" w:rsidRPr="00050E04">
        <w:rPr>
          <w:rFonts w:ascii="Cambria" w:hAnsi="Cambria"/>
        </w:rPr>
        <w:t>t</w:t>
      </w:r>
      <w:r w:rsidRPr="00050E04">
        <w:rPr>
          <w:rFonts w:ascii="Cambria" w:hAnsi="Cambria"/>
        </w:rPr>
        <w:t>en’s actions, at least partly. This was as part of the ECO2NOMY campaign (http://www.wwf.gr/economy/), held by WWF Greece during the 2011-2013 period. The campaign included a range of tools for promoting household energy efficiency practises, such as an energy efficiency guide, competitions between households, a footprint calculator etc. EUROBANK refused to sponsor Top</w:t>
      </w:r>
      <w:r w:rsidR="0036434B" w:rsidRPr="00050E04">
        <w:rPr>
          <w:rFonts w:ascii="Cambria" w:hAnsi="Cambria"/>
        </w:rPr>
        <w:t>t</w:t>
      </w:r>
      <w:r w:rsidRPr="00050E04">
        <w:rPr>
          <w:rFonts w:ascii="Cambria" w:hAnsi="Cambria"/>
        </w:rPr>
        <w:t xml:space="preserve">en, mainly due to the fact that </w:t>
      </w:r>
      <w:r w:rsidR="0036434B" w:rsidRPr="00050E04">
        <w:rPr>
          <w:rFonts w:ascii="Cambria" w:hAnsi="Cambria"/>
        </w:rPr>
        <w:t xml:space="preserve">it </w:t>
      </w:r>
      <w:r w:rsidRPr="00050E04">
        <w:rPr>
          <w:rFonts w:ascii="Cambria" w:hAnsi="Cambria"/>
        </w:rPr>
        <w:t xml:space="preserve">presents commercial </w:t>
      </w:r>
      <w:proofErr w:type="gramStart"/>
      <w:r w:rsidRPr="00050E04">
        <w:rPr>
          <w:rFonts w:ascii="Cambria" w:hAnsi="Cambria"/>
        </w:rPr>
        <w:t>products,</w:t>
      </w:r>
      <w:proofErr w:type="gramEnd"/>
      <w:r w:rsidRPr="00050E04">
        <w:rPr>
          <w:rFonts w:ascii="Cambria" w:hAnsi="Cambria"/>
        </w:rPr>
        <w:t xml:space="preserve"> brands </w:t>
      </w:r>
      <w:r w:rsidR="0036434B" w:rsidRPr="00050E04">
        <w:rPr>
          <w:rFonts w:ascii="Cambria" w:hAnsi="Cambria"/>
        </w:rPr>
        <w:t>etc.</w:t>
      </w:r>
      <w:r w:rsidRPr="00050E04">
        <w:rPr>
          <w:rFonts w:ascii="Cambria" w:hAnsi="Cambria"/>
        </w:rPr>
        <w:t xml:space="preserve"> and the group feared this would interfere with its commercial policies.    </w:t>
      </w:r>
    </w:p>
    <w:p w14:paraId="6BA411F1" w14:textId="06834023" w:rsidR="0086300F" w:rsidRPr="00050E04" w:rsidRDefault="0086300F" w:rsidP="0086300F">
      <w:pPr>
        <w:autoSpaceDE w:val="0"/>
        <w:rPr>
          <w:rFonts w:ascii="Cambria" w:hAnsi="Cambria"/>
        </w:rPr>
      </w:pPr>
      <w:r w:rsidRPr="00050E04">
        <w:rPr>
          <w:rFonts w:ascii="Cambria" w:hAnsi="Cambria"/>
        </w:rPr>
        <w:t>On a later instance, WWF Greece approached the S. Niarchos Foundation, in order to ask sponsorship for Top</w:t>
      </w:r>
      <w:r w:rsidR="0036434B" w:rsidRPr="00050E04">
        <w:rPr>
          <w:rFonts w:ascii="Cambria" w:hAnsi="Cambria"/>
        </w:rPr>
        <w:t>t</w:t>
      </w:r>
      <w:r w:rsidRPr="00050E04">
        <w:rPr>
          <w:rFonts w:ascii="Cambria" w:hAnsi="Cambria"/>
        </w:rPr>
        <w:t>en, as part of the current campaign “Better Life”.</w:t>
      </w:r>
      <w:r w:rsidR="0036434B" w:rsidRPr="00050E04">
        <w:rPr>
          <w:rFonts w:ascii="Cambria" w:hAnsi="Cambria"/>
        </w:rPr>
        <w:t xml:space="preserve"> T</w:t>
      </w:r>
      <w:r w:rsidRPr="00050E04">
        <w:rPr>
          <w:rFonts w:ascii="Cambria" w:hAnsi="Cambria"/>
        </w:rPr>
        <w:t>he proposal was rejected without any specific explanation.</w:t>
      </w:r>
    </w:p>
    <w:p w14:paraId="10514463" w14:textId="77777777" w:rsidR="0086300F" w:rsidRPr="00E536B2" w:rsidRDefault="0086300F" w:rsidP="0086300F">
      <w:pPr>
        <w:autoSpaceDE w:val="0"/>
        <w:rPr>
          <w:rFonts w:asciiTheme="majorHAnsi" w:hAnsiTheme="majorHAnsi"/>
        </w:rPr>
      </w:pPr>
    </w:p>
    <w:p w14:paraId="18B94AC8" w14:textId="77777777" w:rsidR="0086300F" w:rsidRPr="00E536B2" w:rsidRDefault="0086300F" w:rsidP="0086300F">
      <w:pPr>
        <w:keepNext/>
        <w:numPr>
          <w:ilvl w:val="2"/>
          <w:numId w:val="3"/>
        </w:numPr>
        <w:spacing w:before="240" w:after="60"/>
        <w:ind w:left="0" w:firstLine="0"/>
        <w:outlineLvl w:val="2"/>
        <w:rPr>
          <w:rFonts w:asciiTheme="majorHAnsi" w:eastAsia="Times New Roman" w:hAnsiTheme="majorHAnsi"/>
          <w:b/>
          <w:bCs/>
          <w:sz w:val="26"/>
          <w:szCs w:val="26"/>
        </w:rPr>
      </w:pPr>
      <w:bookmarkStart w:id="289" w:name="_Toc418756523"/>
      <w:r w:rsidRPr="00E536B2">
        <w:rPr>
          <w:rFonts w:asciiTheme="majorHAnsi" w:eastAsia="Times New Roman" w:hAnsiTheme="majorHAnsi"/>
          <w:b/>
          <w:bCs/>
          <w:sz w:val="26"/>
          <w:szCs w:val="26"/>
        </w:rPr>
        <w:t>Review of resources</w:t>
      </w:r>
      <w:bookmarkEnd w:id="289"/>
      <w:r w:rsidRPr="00E536B2">
        <w:rPr>
          <w:rFonts w:asciiTheme="majorHAnsi" w:eastAsia="Times New Roman" w:hAnsiTheme="majorHAnsi"/>
          <w:b/>
          <w:bCs/>
          <w:sz w:val="26"/>
          <w:szCs w:val="26"/>
        </w:rPr>
        <w:t xml:space="preserve"> </w:t>
      </w:r>
    </w:p>
    <w:p w14:paraId="177692B5" w14:textId="77777777" w:rsidR="0086300F" w:rsidRPr="00E536B2" w:rsidRDefault="0086300F" w:rsidP="0086300F">
      <w:pPr>
        <w:keepNext/>
        <w:numPr>
          <w:ilvl w:val="3"/>
          <w:numId w:val="3"/>
        </w:numPr>
        <w:spacing w:before="240" w:after="60"/>
        <w:ind w:left="0" w:firstLine="0"/>
        <w:outlineLvl w:val="3"/>
        <w:rPr>
          <w:rFonts w:asciiTheme="majorHAnsi" w:eastAsia="Times New Roman" w:hAnsiTheme="majorHAnsi"/>
          <w:b/>
          <w:bCs/>
          <w:i/>
          <w:sz w:val="24"/>
          <w:szCs w:val="24"/>
        </w:rPr>
      </w:pPr>
      <w:bookmarkStart w:id="290" w:name="_Toc406610772"/>
      <w:r w:rsidRPr="00E536B2">
        <w:rPr>
          <w:rFonts w:asciiTheme="majorHAnsi" w:eastAsia="Times New Roman" w:hAnsiTheme="majorHAnsi"/>
          <w:b/>
          <w:bCs/>
          <w:sz w:val="24"/>
          <w:szCs w:val="24"/>
        </w:rPr>
        <w:t>Staff resources</w:t>
      </w:r>
      <w:bookmarkEnd w:id="290"/>
    </w:p>
    <w:p w14:paraId="42428881" w14:textId="405739E9" w:rsidR="0086300F" w:rsidRPr="00050E04" w:rsidRDefault="00157CE1" w:rsidP="00157CE1">
      <w:pPr>
        <w:autoSpaceDE w:val="0"/>
        <w:rPr>
          <w:rFonts w:ascii="Cambria" w:hAnsi="Cambria"/>
        </w:rPr>
      </w:pPr>
      <w:r w:rsidRPr="00050E04">
        <w:rPr>
          <w:rFonts w:ascii="Cambria" w:hAnsi="Cambria"/>
        </w:rPr>
        <w:t>Break-down</w:t>
      </w:r>
      <w:r w:rsidR="0086300F" w:rsidRPr="00050E04">
        <w:rPr>
          <w:rFonts w:ascii="Cambria" w:hAnsi="Cambria"/>
        </w:rPr>
        <w:t xml:space="preserve"> of hours by task and staff members </w:t>
      </w:r>
    </w:p>
    <w:tbl>
      <w:tblPr>
        <w:tblW w:w="9532" w:type="dxa"/>
        <w:tblInd w:w="108" w:type="dxa"/>
        <w:tblLayout w:type="fixed"/>
        <w:tblLook w:val="0000" w:firstRow="0" w:lastRow="0" w:firstColumn="0" w:lastColumn="0" w:noHBand="0" w:noVBand="0"/>
      </w:tblPr>
      <w:tblGrid>
        <w:gridCol w:w="3261"/>
        <w:gridCol w:w="1441"/>
        <w:gridCol w:w="1677"/>
        <w:gridCol w:w="3153"/>
      </w:tblGrid>
      <w:tr w:rsidR="00157CE1" w:rsidRPr="00050E04" w14:paraId="3492552F" w14:textId="77777777" w:rsidTr="008D3BBE">
        <w:tc>
          <w:tcPr>
            <w:tcW w:w="3261" w:type="dxa"/>
            <w:tcBorders>
              <w:top w:val="single" w:sz="4" w:space="0" w:color="000000"/>
              <w:left w:val="single" w:sz="4" w:space="0" w:color="000000"/>
              <w:bottom w:val="single" w:sz="4" w:space="0" w:color="000000"/>
            </w:tcBorders>
            <w:shd w:val="clear" w:color="auto" w:fill="auto"/>
          </w:tcPr>
          <w:p w14:paraId="59BBA447" w14:textId="77777777" w:rsidR="0086300F" w:rsidRPr="00050E04" w:rsidRDefault="0086300F" w:rsidP="0086300F">
            <w:pPr>
              <w:autoSpaceDE w:val="0"/>
              <w:spacing w:after="0" w:line="240" w:lineRule="auto"/>
              <w:jc w:val="both"/>
              <w:rPr>
                <w:rFonts w:ascii="Cambria" w:eastAsia="Times New Roman" w:hAnsi="Cambria" w:cs="Verdana"/>
              </w:rPr>
            </w:pPr>
            <w:r w:rsidRPr="00050E04">
              <w:rPr>
                <w:rFonts w:ascii="Cambria" w:eastAsia="Times New Roman" w:hAnsi="Cambria" w:cs="Verdana"/>
              </w:rPr>
              <w:t>Task n° + name</w:t>
            </w:r>
          </w:p>
        </w:tc>
        <w:tc>
          <w:tcPr>
            <w:tcW w:w="1441" w:type="dxa"/>
            <w:tcBorders>
              <w:top w:val="single" w:sz="4" w:space="0" w:color="000000"/>
              <w:left w:val="single" w:sz="4" w:space="0" w:color="000000"/>
              <w:bottom w:val="single" w:sz="4" w:space="0" w:color="000000"/>
            </w:tcBorders>
            <w:shd w:val="clear" w:color="auto" w:fill="auto"/>
          </w:tcPr>
          <w:p w14:paraId="0E9A1229" w14:textId="77777777" w:rsidR="0086300F" w:rsidRPr="00050E04" w:rsidRDefault="0086300F" w:rsidP="0086300F">
            <w:pPr>
              <w:autoSpaceDE w:val="0"/>
              <w:spacing w:after="0" w:line="240" w:lineRule="auto"/>
              <w:jc w:val="both"/>
              <w:rPr>
                <w:rFonts w:ascii="Cambria" w:eastAsia="Times New Roman" w:hAnsi="Cambria" w:cs="Verdana"/>
              </w:rPr>
            </w:pPr>
            <w:r w:rsidRPr="00050E04">
              <w:rPr>
                <w:rFonts w:ascii="Cambria" w:eastAsia="Times New Roman" w:hAnsi="Cambria"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47B7649E" w14:textId="77777777" w:rsidR="0086300F" w:rsidRPr="00050E04" w:rsidRDefault="0086300F" w:rsidP="0086300F">
            <w:pPr>
              <w:autoSpaceDE w:val="0"/>
              <w:spacing w:after="0" w:line="240" w:lineRule="auto"/>
              <w:jc w:val="both"/>
              <w:rPr>
                <w:rFonts w:ascii="Cambria" w:eastAsia="Times New Roman" w:hAnsi="Cambria" w:cs="Verdana"/>
              </w:rPr>
            </w:pPr>
            <w:r w:rsidRPr="00050E04">
              <w:rPr>
                <w:rFonts w:ascii="Cambria" w:eastAsia="Times New Roman" w:hAnsi="Cambria"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19BE44D" w14:textId="77777777" w:rsidR="0086300F" w:rsidRPr="00050E04" w:rsidRDefault="0086300F" w:rsidP="0086300F">
            <w:pPr>
              <w:autoSpaceDE w:val="0"/>
              <w:spacing w:after="0" w:line="240" w:lineRule="auto"/>
              <w:rPr>
                <w:rFonts w:ascii="Cambria" w:eastAsia="Times New Roman" w:hAnsi="Cambria" w:cs="Verdana"/>
              </w:rPr>
            </w:pPr>
            <w:r w:rsidRPr="00050E04">
              <w:rPr>
                <w:rFonts w:ascii="Cambria" w:eastAsia="Times New Roman" w:hAnsi="Cambria" w:cs="Verdana"/>
              </w:rPr>
              <w:t>Keywords on undertaken activities</w:t>
            </w:r>
          </w:p>
        </w:tc>
      </w:tr>
      <w:tr w:rsidR="00157CE1" w:rsidRPr="00050E04" w14:paraId="73F33DC8" w14:textId="77777777" w:rsidTr="008D3BBE">
        <w:tc>
          <w:tcPr>
            <w:tcW w:w="3261" w:type="dxa"/>
            <w:tcBorders>
              <w:top w:val="single" w:sz="4" w:space="0" w:color="000000"/>
              <w:left w:val="single" w:sz="4" w:space="0" w:color="000000"/>
              <w:bottom w:val="single" w:sz="4" w:space="0" w:color="000000"/>
            </w:tcBorders>
            <w:shd w:val="clear" w:color="auto" w:fill="auto"/>
          </w:tcPr>
          <w:p w14:paraId="6CDAC589" w14:textId="74403F73"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 xml:space="preserve">Task 2.2.1 </w:t>
            </w:r>
            <w:r w:rsidR="0036434B" w:rsidRPr="00050E04">
              <w:rPr>
                <w:rFonts w:ascii="Cambria" w:eastAsia="Times New Roman" w:hAnsi="Cambria" w:cs="Verdana"/>
              </w:rPr>
              <w:t>Maintaining</w:t>
            </w:r>
            <w:r w:rsidRPr="00050E04">
              <w:rPr>
                <w:rFonts w:ascii="Cambria" w:eastAsia="Times New Roman" w:hAnsi="Cambria" w:cs="Verdana"/>
              </w:rPr>
              <w:t xml:space="preserve"> and developing Topten websites</w:t>
            </w:r>
          </w:p>
        </w:tc>
        <w:tc>
          <w:tcPr>
            <w:tcW w:w="1441" w:type="dxa"/>
            <w:tcBorders>
              <w:top w:val="single" w:sz="4" w:space="0" w:color="000000"/>
              <w:left w:val="single" w:sz="4" w:space="0" w:color="000000"/>
              <w:bottom w:val="single" w:sz="4" w:space="0" w:color="000000"/>
            </w:tcBorders>
            <w:shd w:val="clear" w:color="auto" w:fill="auto"/>
          </w:tcPr>
          <w:p w14:paraId="1FD91454"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Michalis Prodromou</w:t>
            </w:r>
          </w:p>
        </w:tc>
        <w:tc>
          <w:tcPr>
            <w:tcW w:w="1677" w:type="dxa"/>
            <w:tcBorders>
              <w:top w:val="single" w:sz="4" w:space="0" w:color="000000"/>
              <w:left w:val="single" w:sz="4" w:space="0" w:color="000000"/>
              <w:bottom w:val="single" w:sz="4" w:space="0" w:color="000000"/>
            </w:tcBorders>
            <w:shd w:val="clear" w:color="auto" w:fill="auto"/>
          </w:tcPr>
          <w:p w14:paraId="65EDA238"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529</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8753806" w14:textId="77777777" w:rsidR="0086300F" w:rsidRPr="00050E04" w:rsidRDefault="0086300F" w:rsidP="0086300F">
            <w:pPr>
              <w:autoSpaceDE w:val="0"/>
              <w:snapToGrid w:val="0"/>
              <w:spacing w:after="0" w:line="240" w:lineRule="auto"/>
              <w:rPr>
                <w:rFonts w:ascii="Cambria" w:eastAsia="Times New Roman" w:hAnsi="Cambria" w:cs="Verdana"/>
              </w:rPr>
            </w:pPr>
            <w:r w:rsidRPr="00050E04">
              <w:rPr>
                <w:rFonts w:ascii="Cambria" w:eastAsia="Times New Roman" w:hAnsi="Cambria" w:cs="Verdana"/>
              </w:rPr>
              <w:t>Market data collection and analysis, selection criteria, selection of products, cross checking data with consumers, development of additional web content, update information</w:t>
            </w:r>
          </w:p>
        </w:tc>
      </w:tr>
      <w:tr w:rsidR="00157CE1" w:rsidRPr="00050E04" w14:paraId="5CC6967A" w14:textId="77777777" w:rsidTr="008D3BBE">
        <w:tc>
          <w:tcPr>
            <w:tcW w:w="3261" w:type="dxa"/>
            <w:tcBorders>
              <w:top w:val="single" w:sz="4" w:space="0" w:color="000000"/>
              <w:left w:val="single" w:sz="4" w:space="0" w:color="000000"/>
              <w:bottom w:val="single" w:sz="4" w:space="0" w:color="000000"/>
            </w:tcBorders>
            <w:shd w:val="clear" w:color="auto" w:fill="auto"/>
          </w:tcPr>
          <w:p w14:paraId="5596084F" w14:textId="5FCF1C95"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 xml:space="preserve">Task 2.2.1 </w:t>
            </w:r>
            <w:r w:rsidR="0036434B" w:rsidRPr="00050E04">
              <w:rPr>
                <w:rFonts w:ascii="Cambria" w:eastAsia="Times New Roman" w:hAnsi="Cambria" w:cs="Verdana"/>
              </w:rPr>
              <w:t>Maintaining</w:t>
            </w:r>
            <w:r w:rsidRPr="00050E04">
              <w:rPr>
                <w:rFonts w:ascii="Cambria" w:eastAsia="Times New Roman" w:hAnsi="Cambria" w:cs="Verdana"/>
              </w:rPr>
              <w:t xml:space="preserve"> and developing Topten websites</w:t>
            </w:r>
          </w:p>
        </w:tc>
        <w:tc>
          <w:tcPr>
            <w:tcW w:w="1441" w:type="dxa"/>
            <w:tcBorders>
              <w:top w:val="single" w:sz="4" w:space="0" w:color="000000"/>
              <w:left w:val="single" w:sz="4" w:space="0" w:color="000000"/>
              <w:bottom w:val="single" w:sz="4" w:space="0" w:color="000000"/>
            </w:tcBorders>
            <w:shd w:val="clear" w:color="auto" w:fill="auto"/>
          </w:tcPr>
          <w:p w14:paraId="77C992B1"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Nikos Mantzaris</w:t>
            </w:r>
          </w:p>
        </w:tc>
        <w:tc>
          <w:tcPr>
            <w:tcW w:w="1677" w:type="dxa"/>
            <w:tcBorders>
              <w:top w:val="single" w:sz="4" w:space="0" w:color="000000"/>
              <w:left w:val="single" w:sz="4" w:space="0" w:color="000000"/>
              <w:bottom w:val="single" w:sz="4" w:space="0" w:color="000000"/>
            </w:tcBorders>
            <w:shd w:val="clear" w:color="auto" w:fill="auto"/>
          </w:tcPr>
          <w:p w14:paraId="0B0D81E5"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520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03CEFC2" w14:textId="77777777" w:rsidR="0086300F" w:rsidRPr="00050E04" w:rsidRDefault="0086300F" w:rsidP="0086300F">
            <w:pPr>
              <w:autoSpaceDE w:val="0"/>
              <w:snapToGrid w:val="0"/>
              <w:spacing w:after="0" w:line="240" w:lineRule="auto"/>
              <w:rPr>
                <w:rFonts w:ascii="Cambria" w:eastAsia="Times New Roman" w:hAnsi="Cambria" w:cs="Verdana"/>
              </w:rPr>
            </w:pPr>
            <w:r w:rsidRPr="00050E04">
              <w:rPr>
                <w:rFonts w:ascii="Cambria" w:eastAsia="Times New Roman" w:hAnsi="Cambria" w:cs="Verdana"/>
              </w:rPr>
              <w:t>Market data collection and analysis, selection criteria, selection of products, cross checking data with consumers, development of additional web content, update information</w:t>
            </w:r>
          </w:p>
        </w:tc>
      </w:tr>
      <w:tr w:rsidR="00157CE1" w:rsidRPr="00050E04" w14:paraId="2E36FEDB" w14:textId="77777777" w:rsidTr="008D3BBE">
        <w:tc>
          <w:tcPr>
            <w:tcW w:w="3261" w:type="dxa"/>
            <w:tcBorders>
              <w:top w:val="single" w:sz="4" w:space="0" w:color="000000"/>
              <w:left w:val="single" w:sz="4" w:space="0" w:color="000000"/>
              <w:bottom w:val="single" w:sz="4" w:space="0" w:color="000000"/>
            </w:tcBorders>
            <w:shd w:val="clear" w:color="auto" w:fill="auto"/>
          </w:tcPr>
          <w:p w14:paraId="4987BE94" w14:textId="27885912"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 xml:space="preserve">Task 2.2.1 </w:t>
            </w:r>
            <w:r w:rsidR="0036434B" w:rsidRPr="00050E04">
              <w:rPr>
                <w:rFonts w:ascii="Cambria" w:eastAsia="Times New Roman" w:hAnsi="Cambria" w:cs="Verdana"/>
              </w:rPr>
              <w:t>Maintaining</w:t>
            </w:r>
            <w:r w:rsidRPr="00050E04">
              <w:rPr>
                <w:rFonts w:ascii="Cambria" w:eastAsia="Times New Roman" w:hAnsi="Cambria" w:cs="Verdana"/>
              </w:rPr>
              <w:t xml:space="preserve"> and developing Topten websites</w:t>
            </w:r>
          </w:p>
        </w:tc>
        <w:tc>
          <w:tcPr>
            <w:tcW w:w="1441" w:type="dxa"/>
            <w:tcBorders>
              <w:top w:val="single" w:sz="4" w:space="0" w:color="000000"/>
              <w:left w:val="single" w:sz="4" w:space="0" w:color="000000"/>
              <w:bottom w:val="single" w:sz="4" w:space="0" w:color="000000"/>
            </w:tcBorders>
            <w:shd w:val="clear" w:color="auto" w:fill="auto"/>
          </w:tcPr>
          <w:p w14:paraId="77A7220F"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Achilleas Plitharas</w:t>
            </w:r>
          </w:p>
        </w:tc>
        <w:tc>
          <w:tcPr>
            <w:tcW w:w="1677" w:type="dxa"/>
            <w:tcBorders>
              <w:top w:val="single" w:sz="4" w:space="0" w:color="000000"/>
              <w:left w:val="single" w:sz="4" w:space="0" w:color="000000"/>
              <w:bottom w:val="single" w:sz="4" w:space="0" w:color="000000"/>
            </w:tcBorders>
            <w:shd w:val="clear" w:color="auto" w:fill="auto"/>
          </w:tcPr>
          <w:p w14:paraId="61D281AC"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82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3C596CC" w14:textId="77777777" w:rsidR="0086300F" w:rsidRPr="00050E04" w:rsidRDefault="0086300F" w:rsidP="0086300F">
            <w:pPr>
              <w:autoSpaceDE w:val="0"/>
              <w:snapToGrid w:val="0"/>
              <w:spacing w:after="0" w:line="240" w:lineRule="auto"/>
              <w:rPr>
                <w:rFonts w:ascii="Cambria" w:eastAsia="Times New Roman" w:hAnsi="Cambria" w:cs="Verdana"/>
              </w:rPr>
            </w:pPr>
            <w:r w:rsidRPr="00050E04">
              <w:rPr>
                <w:rFonts w:ascii="Cambria" w:eastAsia="Times New Roman" w:hAnsi="Cambria" w:cs="Verdana"/>
              </w:rPr>
              <w:t xml:space="preserve">Market data collection and analysis, selection criteria, selection of products, cross checking data with consumers, development of additional web </w:t>
            </w:r>
            <w:r w:rsidRPr="00050E04">
              <w:rPr>
                <w:rFonts w:ascii="Cambria" w:eastAsia="Times New Roman" w:hAnsi="Cambria" w:cs="Verdana"/>
              </w:rPr>
              <w:lastRenderedPageBreak/>
              <w:t>content, update information</w:t>
            </w:r>
          </w:p>
        </w:tc>
      </w:tr>
      <w:tr w:rsidR="00157CE1" w:rsidRPr="00050E04" w14:paraId="179DE9DF" w14:textId="77777777" w:rsidTr="008D3BBE">
        <w:tc>
          <w:tcPr>
            <w:tcW w:w="3261" w:type="dxa"/>
            <w:tcBorders>
              <w:top w:val="single" w:sz="4" w:space="0" w:color="000000"/>
              <w:left w:val="single" w:sz="4" w:space="0" w:color="000000"/>
              <w:bottom w:val="single" w:sz="4" w:space="0" w:color="000000"/>
            </w:tcBorders>
            <w:shd w:val="clear" w:color="auto" w:fill="auto"/>
          </w:tcPr>
          <w:p w14:paraId="0EDBDCDF" w14:textId="34CDD252"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lastRenderedPageBreak/>
              <w:t>Task 2.2.2 Develop and strengthen Topten projects</w:t>
            </w:r>
          </w:p>
        </w:tc>
        <w:tc>
          <w:tcPr>
            <w:tcW w:w="1441" w:type="dxa"/>
            <w:tcBorders>
              <w:top w:val="single" w:sz="4" w:space="0" w:color="000000"/>
              <w:left w:val="single" w:sz="4" w:space="0" w:color="000000"/>
              <w:bottom w:val="single" w:sz="4" w:space="0" w:color="000000"/>
            </w:tcBorders>
            <w:shd w:val="clear" w:color="auto" w:fill="auto"/>
          </w:tcPr>
          <w:p w14:paraId="23B50B2A"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George Vellidis</w:t>
            </w:r>
          </w:p>
        </w:tc>
        <w:tc>
          <w:tcPr>
            <w:tcW w:w="1677" w:type="dxa"/>
            <w:tcBorders>
              <w:top w:val="single" w:sz="4" w:space="0" w:color="000000"/>
              <w:left w:val="single" w:sz="4" w:space="0" w:color="000000"/>
              <w:bottom w:val="single" w:sz="4" w:space="0" w:color="000000"/>
            </w:tcBorders>
            <w:shd w:val="clear" w:color="auto" w:fill="auto"/>
          </w:tcPr>
          <w:p w14:paraId="737A0DEA"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29</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C74CB09" w14:textId="77777777" w:rsidR="0086300F" w:rsidRPr="00050E04" w:rsidRDefault="0086300F" w:rsidP="0086300F">
            <w:pPr>
              <w:autoSpaceDE w:val="0"/>
              <w:snapToGrid w:val="0"/>
              <w:spacing w:after="0" w:line="240" w:lineRule="auto"/>
              <w:rPr>
                <w:rFonts w:ascii="Cambria" w:eastAsia="Times New Roman" w:hAnsi="Cambria" w:cs="Verdana"/>
              </w:rPr>
            </w:pPr>
            <w:r w:rsidRPr="00050E04">
              <w:rPr>
                <w:rFonts w:ascii="Cambria" w:eastAsia="Times New Roman" w:hAnsi="Cambria" w:cs="Verdana"/>
              </w:rPr>
              <w:t>Dissemination activities</w:t>
            </w:r>
          </w:p>
        </w:tc>
      </w:tr>
      <w:tr w:rsidR="00157CE1" w:rsidRPr="00050E04" w14:paraId="4778E938" w14:textId="77777777" w:rsidTr="008D3BBE">
        <w:tc>
          <w:tcPr>
            <w:tcW w:w="3261" w:type="dxa"/>
            <w:tcBorders>
              <w:top w:val="single" w:sz="4" w:space="0" w:color="000000"/>
              <w:left w:val="single" w:sz="4" w:space="0" w:color="000000"/>
              <w:bottom w:val="single" w:sz="4" w:space="0" w:color="000000"/>
            </w:tcBorders>
            <w:shd w:val="clear" w:color="auto" w:fill="auto"/>
          </w:tcPr>
          <w:p w14:paraId="2021BC12"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Task 6.1 National Communication Activities</w:t>
            </w:r>
          </w:p>
        </w:tc>
        <w:tc>
          <w:tcPr>
            <w:tcW w:w="1441" w:type="dxa"/>
            <w:tcBorders>
              <w:top w:val="single" w:sz="4" w:space="0" w:color="000000"/>
              <w:left w:val="single" w:sz="4" w:space="0" w:color="000000"/>
              <w:bottom w:val="single" w:sz="4" w:space="0" w:color="000000"/>
            </w:tcBorders>
            <w:shd w:val="clear" w:color="auto" w:fill="auto"/>
          </w:tcPr>
          <w:p w14:paraId="4938D0E3"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Iason Kantas</w:t>
            </w:r>
          </w:p>
        </w:tc>
        <w:tc>
          <w:tcPr>
            <w:tcW w:w="1677" w:type="dxa"/>
            <w:tcBorders>
              <w:top w:val="single" w:sz="4" w:space="0" w:color="000000"/>
              <w:left w:val="single" w:sz="4" w:space="0" w:color="000000"/>
              <w:bottom w:val="single" w:sz="4" w:space="0" w:color="000000"/>
            </w:tcBorders>
            <w:shd w:val="clear" w:color="auto" w:fill="auto"/>
          </w:tcPr>
          <w:p w14:paraId="23B25FD8"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9</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D13B0F9" w14:textId="77777777" w:rsidR="0086300F" w:rsidRPr="00050E04" w:rsidRDefault="0086300F" w:rsidP="0086300F">
            <w:pPr>
              <w:autoSpaceDE w:val="0"/>
              <w:snapToGrid w:val="0"/>
              <w:spacing w:after="0" w:line="240" w:lineRule="auto"/>
              <w:rPr>
                <w:rFonts w:ascii="Cambria" w:eastAsia="Times New Roman" w:hAnsi="Cambria" w:cs="Verdana"/>
              </w:rPr>
            </w:pPr>
            <w:r w:rsidRPr="00050E04">
              <w:rPr>
                <w:rFonts w:ascii="Cambria" w:eastAsia="Times New Roman" w:hAnsi="Cambria" w:cs="Verdana"/>
              </w:rPr>
              <w:t>Media contacts, press releases</w:t>
            </w:r>
          </w:p>
        </w:tc>
      </w:tr>
      <w:tr w:rsidR="00157CE1" w:rsidRPr="00050E04" w14:paraId="65CBEDA5" w14:textId="77777777" w:rsidTr="008D3BBE">
        <w:tc>
          <w:tcPr>
            <w:tcW w:w="3261" w:type="dxa"/>
            <w:tcBorders>
              <w:top w:val="single" w:sz="4" w:space="0" w:color="000000"/>
              <w:left w:val="single" w:sz="4" w:space="0" w:color="000000"/>
              <w:bottom w:val="single" w:sz="4" w:space="0" w:color="000000"/>
            </w:tcBorders>
            <w:shd w:val="clear" w:color="auto" w:fill="auto"/>
          </w:tcPr>
          <w:p w14:paraId="0497DBFE"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Task 6.1 National Communication Activities</w:t>
            </w:r>
          </w:p>
        </w:tc>
        <w:tc>
          <w:tcPr>
            <w:tcW w:w="1441" w:type="dxa"/>
            <w:tcBorders>
              <w:top w:val="single" w:sz="4" w:space="0" w:color="000000"/>
              <w:left w:val="single" w:sz="4" w:space="0" w:color="000000"/>
              <w:bottom w:val="single" w:sz="4" w:space="0" w:color="000000"/>
            </w:tcBorders>
            <w:shd w:val="clear" w:color="auto" w:fill="auto"/>
          </w:tcPr>
          <w:p w14:paraId="50DF6029"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George Vellidis</w:t>
            </w:r>
          </w:p>
        </w:tc>
        <w:tc>
          <w:tcPr>
            <w:tcW w:w="1677" w:type="dxa"/>
            <w:tcBorders>
              <w:top w:val="single" w:sz="4" w:space="0" w:color="000000"/>
              <w:left w:val="single" w:sz="4" w:space="0" w:color="000000"/>
              <w:bottom w:val="single" w:sz="4" w:space="0" w:color="000000"/>
            </w:tcBorders>
            <w:shd w:val="clear" w:color="auto" w:fill="auto"/>
          </w:tcPr>
          <w:p w14:paraId="2478EA46"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50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DC0500D" w14:textId="77777777" w:rsidR="0086300F" w:rsidRPr="00050E04" w:rsidRDefault="0086300F" w:rsidP="0086300F">
            <w:pPr>
              <w:autoSpaceDE w:val="0"/>
              <w:snapToGrid w:val="0"/>
              <w:spacing w:after="0" w:line="240" w:lineRule="auto"/>
              <w:rPr>
                <w:rFonts w:ascii="Cambria" w:eastAsia="Times New Roman" w:hAnsi="Cambria" w:cs="Verdana"/>
              </w:rPr>
            </w:pPr>
            <w:r w:rsidRPr="00050E04">
              <w:rPr>
                <w:rFonts w:ascii="Cambria" w:eastAsia="Times New Roman" w:hAnsi="Cambria" w:cs="Verdana"/>
              </w:rPr>
              <w:t xml:space="preserve">Links to existing communication campaigns </w:t>
            </w:r>
          </w:p>
        </w:tc>
      </w:tr>
      <w:tr w:rsidR="00157CE1" w:rsidRPr="00050E04" w14:paraId="46047CFC" w14:textId="77777777" w:rsidTr="008D3BBE">
        <w:tc>
          <w:tcPr>
            <w:tcW w:w="3261" w:type="dxa"/>
            <w:tcBorders>
              <w:top w:val="single" w:sz="4" w:space="0" w:color="000000"/>
              <w:left w:val="single" w:sz="4" w:space="0" w:color="000000"/>
              <w:bottom w:val="single" w:sz="4" w:space="0" w:color="000000"/>
            </w:tcBorders>
            <w:shd w:val="clear" w:color="auto" w:fill="auto"/>
          </w:tcPr>
          <w:p w14:paraId="5B68B47F"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Task 6.1 National Communication Activities</w:t>
            </w:r>
          </w:p>
        </w:tc>
        <w:tc>
          <w:tcPr>
            <w:tcW w:w="1441" w:type="dxa"/>
            <w:tcBorders>
              <w:top w:val="single" w:sz="4" w:space="0" w:color="000000"/>
              <w:left w:val="single" w:sz="4" w:space="0" w:color="000000"/>
              <w:bottom w:val="single" w:sz="4" w:space="0" w:color="000000"/>
            </w:tcBorders>
            <w:shd w:val="clear" w:color="auto" w:fill="auto"/>
          </w:tcPr>
          <w:p w14:paraId="5AE15902"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Michalis Prodromou</w:t>
            </w:r>
          </w:p>
        </w:tc>
        <w:tc>
          <w:tcPr>
            <w:tcW w:w="1677" w:type="dxa"/>
            <w:tcBorders>
              <w:top w:val="single" w:sz="4" w:space="0" w:color="000000"/>
              <w:left w:val="single" w:sz="4" w:space="0" w:color="000000"/>
              <w:bottom w:val="single" w:sz="4" w:space="0" w:color="000000"/>
            </w:tcBorders>
            <w:shd w:val="clear" w:color="auto" w:fill="auto"/>
          </w:tcPr>
          <w:p w14:paraId="122078A6"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151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2C12065" w14:textId="77777777" w:rsidR="0086300F" w:rsidRPr="00050E04" w:rsidRDefault="0086300F" w:rsidP="0086300F">
            <w:pPr>
              <w:autoSpaceDE w:val="0"/>
              <w:snapToGrid w:val="0"/>
              <w:spacing w:after="0" w:line="240" w:lineRule="auto"/>
              <w:rPr>
                <w:rFonts w:ascii="Cambria" w:eastAsia="Times New Roman" w:hAnsi="Cambria" w:cs="Verdana"/>
              </w:rPr>
            </w:pPr>
            <w:r w:rsidRPr="00050E04">
              <w:rPr>
                <w:rFonts w:ascii="Cambria" w:eastAsia="Times New Roman" w:hAnsi="Cambria" w:cs="Verdana"/>
              </w:rPr>
              <w:t>Electronic publications, training material, specific brochures for given target groups</w:t>
            </w:r>
          </w:p>
        </w:tc>
      </w:tr>
      <w:tr w:rsidR="00157CE1" w:rsidRPr="00050E04" w14:paraId="635CE58C" w14:textId="77777777" w:rsidTr="008D3BBE">
        <w:tc>
          <w:tcPr>
            <w:tcW w:w="3261" w:type="dxa"/>
            <w:tcBorders>
              <w:top w:val="single" w:sz="4" w:space="0" w:color="000000"/>
              <w:left w:val="single" w:sz="4" w:space="0" w:color="000000"/>
              <w:bottom w:val="single" w:sz="4" w:space="0" w:color="000000"/>
            </w:tcBorders>
            <w:shd w:val="clear" w:color="auto" w:fill="auto"/>
          </w:tcPr>
          <w:p w14:paraId="353BB587"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Task 6.1 National Communication Activities</w:t>
            </w:r>
          </w:p>
        </w:tc>
        <w:tc>
          <w:tcPr>
            <w:tcW w:w="1441" w:type="dxa"/>
            <w:tcBorders>
              <w:top w:val="single" w:sz="4" w:space="0" w:color="000000"/>
              <w:left w:val="single" w:sz="4" w:space="0" w:color="000000"/>
              <w:bottom w:val="single" w:sz="4" w:space="0" w:color="000000"/>
            </w:tcBorders>
            <w:shd w:val="clear" w:color="auto" w:fill="auto"/>
          </w:tcPr>
          <w:p w14:paraId="4EAFCEB0"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Nikos Mantzaris</w:t>
            </w:r>
          </w:p>
        </w:tc>
        <w:tc>
          <w:tcPr>
            <w:tcW w:w="1677" w:type="dxa"/>
            <w:tcBorders>
              <w:top w:val="single" w:sz="4" w:space="0" w:color="000000"/>
              <w:left w:val="single" w:sz="4" w:space="0" w:color="000000"/>
              <w:bottom w:val="single" w:sz="4" w:space="0" w:color="000000"/>
            </w:tcBorders>
            <w:shd w:val="clear" w:color="auto" w:fill="auto"/>
          </w:tcPr>
          <w:p w14:paraId="49991D30"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128</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2019FD2" w14:textId="77777777" w:rsidR="0086300F" w:rsidRPr="00050E04" w:rsidRDefault="0086300F" w:rsidP="0086300F">
            <w:pPr>
              <w:autoSpaceDE w:val="0"/>
              <w:snapToGrid w:val="0"/>
              <w:spacing w:after="0" w:line="240" w:lineRule="auto"/>
              <w:rPr>
                <w:rFonts w:ascii="Cambria" w:eastAsia="Times New Roman" w:hAnsi="Cambria" w:cs="Verdana"/>
              </w:rPr>
            </w:pPr>
            <w:r w:rsidRPr="00050E04">
              <w:rPr>
                <w:rFonts w:ascii="Cambria" w:eastAsia="Times New Roman" w:hAnsi="Cambria" w:cs="Verdana"/>
              </w:rPr>
              <w:t>Electronic publications, Specific brochures for given target groups</w:t>
            </w:r>
          </w:p>
        </w:tc>
      </w:tr>
    </w:tbl>
    <w:p w14:paraId="7DDF16C7" w14:textId="77777777" w:rsidR="0086300F" w:rsidRPr="00E536B2" w:rsidRDefault="0086300F" w:rsidP="0086300F">
      <w:pPr>
        <w:tabs>
          <w:tab w:val="left" w:pos="369"/>
        </w:tabs>
        <w:autoSpaceDE w:val="0"/>
        <w:spacing w:after="0" w:line="240" w:lineRule="auto"/>
        <w:rPr>
          <w:rFonts w:asciiTheme="majorHAnsi" w:hAnsiTheme="majorHAnsi"/>
        </w:rPr>
      </w:pPr>
    </w:p>
    <w:p w14:paraId="7279D836" w14:textId="77777777" w:rsidR="0086300F" w:rsidRPr="0036434B" w:rsidRDefault="0086300F" w:rsidP="0086300F">
      <w:pPr>
        <w:keepNext/>
        <w:numPr>
          <w:ilvl w:val="3"/>
          <w:numId w:val="3"/>
        </w:numPr>
        <w:spacing w:before="240" w:after="60"/>
        <w:ind w:left="0" w:firstLine="0"/>
        <w:outlineLvl w:val="3"/>
        <w:rPr>
          <w:rFonts w:asciiTheme="majorHAnsi" w:eastAsia="Times New Roman" w:hAnsiTheme="majorHAnsi"/>
          <w:b/>
          <w:bCs/>
          <w:sz w:val="24"/>
          <w:szCs w:val="24"/>
        </w:rPr>
      </w:pPr>
      <w:bookmarkStart w:id="291" w:name="_Toc406610773"/>
      <w:r w:rsidRPr="0036434B">
        <w:rPr>
          <w:rFonts w:asciiTheme="majorHAnsi" w:eastAsia="Times New Roman" w:hAnsiTheme="majorHAnsi"/>
          <w:b/>
          <w:bCs/>
          <w:sz w:val="24"/>
          <w:szCs w:val="24"/>
        </w:rPr>
        <w:t>Subcontracting and other specific costs</w:t>
      </w:r>
      <w:bookmarkEnd w:id="291"/>
    </w:p>
    <w:p w14:paraId="0E7C9E68" w14:textId="41F4FB03" w:rsidR="0086300F" w:rsidRPr="00E02218" w:rsidRDefault="0086300F" w:rsidP="00E02218">
      <w:pPr>
        <w:rPr>
          <w:rFonts w:ascii="Cambria" w:hAnsi="Cambria"/>
        </w:rPr>
      </w:pPr>
      <w:r w:rsidRPr="00E02218">
        <w:rPr>
          <w:rFonts w:ascii="Cambria" w:hAnsi="Cambria"/>
        </w:rPr>
        <w:t xml:space="preserve">Deviations have occurred between items in the “Other costs” category of the budget. In specific, we decided to put forward the use of new media instead of conventional promotion material. Web applications, web banners, </w:t>
      </w:r>
      <w:r w:rsidR="00FE7F24" w:rsidRPr="00E02218">
        <w:rPr>
          <w:rFonts w:ascii="Cambria" w:hAnsi="Cambria"/>
        </w:rPr>
        <w:t>G</w:t>
      </w:r>
      <w:r w:rsidRPr="00E02218">
        <w:rPr>
          <w:rFonts w:ascii="Cambria" w:hAnsi="Cambria"/>
        </w:rPr>
        <w:t xml:space="preserve">oogle ads and promotion through facebook </w:t>
      </w:r>
      <w:proofErr w:type="gramStart"/>
      <w:r w:rsidRPr="00E02218">
        <w:rPr>
          <w:rFonts w:ascii="Cambria" w:hAnsi="Cambria"/>
        </w:rPr>
        <w:t>was</w:t>
      </w:r>
      <w:proofErr w:type="gramEnd"/>
      <w:r w:rsidRPr="00E02218">
        <w:rPr>
          <w:rFonts w:ascii="Cambria" w:hAnsi="Cambria"/>
        </w:rPr>
        <w:t xml:space="preserve"> implemented in place of university and exhibition material and printed leaflets. The reason for this choice was that university and exhibition material was not deemed effective in WWF Greece’s dissemination activities, while printed material </w:t>
      </w:r>
      <w:r w:rsidR="00E05F8D" w:rsidRPr="00E02218">
        <w:rPr>
          <w:rFonts w:ascii="Cambria" w:hAnsi="Cambria"/>
        </w:rPr>
        <w:t xml:space="preserve">cost </w:t>
      </w:r>
      <w:r w:rsidRPr="00E02218">
        <w:rPr>
          <w:rFonts w:ascii="Cambria" w:hAnsi="Cambria"/>
        </w:rPr>
        <w:t>has proven –during past attempts- to be disproportionate to its actual impact. WWF Greece also has a strict policy regarding the use of paper, which is considered as a ‘last resort’ option, when it comes to communication activities. Instead, we decided that it makes much better sense to promote a website through web applications. Indeed, the latter proved to be a cost effective choice, resulting in significant unique visitor number increases- even by a factor of 4,5 (August 2014 campaign).</w:t>
      </w:r>
    </w:p>
    <w:p w14:paraId="6907B047" w14:textId="77777777" w:rsidR="0086300F" w:rsidRPr="00050E04" w:rsidRDefault="0086300F" w:rsidP="0086300F">
      <w:pPr>
        <w:autoSpaceDE w:val="0"/>
        <w:spacing w:after="0" w:line="240" w:lineRule="auto"/>
        <w:jc w:val="both"/>
        <w:rPr>
          <w:rFonts w:ascii="Cambria" w:eastAsia="Times New Roman" w:hAnsi="Cambria" w:cs="Verdana"/>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86300F" w:rsidRPr="00050E04" w14:paraId="63F0115B" w14:textId="77777777" w:rsidTr="008D3BBE">
        <w:tc>
          <w:tcPr>
            <w:tcW w:w="1816" w:type="dxa"/>
            <w:tcBorders>
              <w:top w:val="single" w:sz="4" w:space="0" w:color="000000"/>
              <w:left w:val="single" w:sz="4" w:space="0" w:color="000000"/>
              <w:bottom w:val="single" w:sz="4" w:space="0" w:color="000000"/>
            </w:tcBorders>
            <w:shd w:val="clear" w:color="auto" w:fill="auto"/>
          </w:tcPr>
          <w:p w14:paraId="67027A25" w14:textId="77777777" w:rsidR="0086300F" w:rsidRPr="00050E04" w:rsidRDefault="0086300F" w:rsidP="0086300F">
            <w:pPr>
              <w:autoSpaceDE w:val="0"/>
              <w:spacing w:after="0" w:line="240" w:lineRule="auto"/>
              <w:jc w:val="center"/>
              <w:rPr>
                <w:rFonts w:ascii="Cambria" w:eastAsia="Times New Roman" w:hAnsi="Cambria" w:cs="Verdana"/>
              </w:rPr>
            </w:pPr>
            <w:r w:rsidRPr="00050E04">
              <w:rPr>
                <w:rFonts w:ascii="Cambria" w:eastAsia="Times New Roman" w:hAnsi="Cambria" w:cs="Verdan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6514BBED" w14:textId="77777777" w:rsidR="0086300F" w:rsidRPr="00050E04" w:rsidRDefault="0086300F" w:rsidP="0086300F">
            <w:pPr>
              <w:autoSpaceDE w:val="0"/>
              <w:spacing w:after="0" w:line="240" w:lineRule="auto"/>
              <w:jc w:val="center"/>
              <w:rPr>
                <w:rFonts w:ascii="Cambria" w:eastAsia="Times New Roman" w:hAnsi="Cambria" w:cs="Verdana"/>
              </w:rPr>
            </w:pPr>
            <w:r w:rsidRPr="00050E04">
              <w:rPr>
                <w:rFonts w:ascii="Cambria" w:eastAsia="Times New Roman" w:hAnsi="Cambria"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677A4ECF" w14:textId="77777777" w:rsidR="0086300F" w:rsidRPr="00050E04" w:rsidRDefault="0086300F" w:rsidP="0086300F">
            <w:pPr>
              <w:autoSpaceDE w:val="0"/>
              <w:spacing w:after="0" w:line="240" w:lineRule="auto"/>
              <w:jc w:val="center"/>
              <w:rPr>
                <w:rFonts w:ascii="Cambria" w:eastAsia="Times New Roman" w:hAnsi="Cambria" w:cs="Verdana"/>
              </w:rPr>
            </w:pPr>
            <w:r w:rsidRPr="00050E04">
              <w:rPr>
                <w:rFonts w:ascii="Cambria" w:eastAsia="Times New Roman" w:hAnsi="Cambria" w:cs="Verdana"/>
              </w:rPr>
              <w:t>Estimated costs [EUR]</w:t>
            </w:r>
          </w:p>
        </w:tc>
        <w:tc>
          <w:tcPr>
            <w:tcW w:w="1701" w:type="dxa"/>
            <w:tcBorders>
              <w:top w:val="single" w:sz="4" w:space="0" w:color="000000"/>
              <w:left w:val="single" w:sz="4" w:space="0" w:color="000000"/>
              <w:bottom w:val="single" w:sz="4" w:space="0" w:color="000000"/>
            </w:tcBorders>
            <w:shd w:val="clear" w:color="auto" w:fill="auto"/>
          </w:tcPr>
          <w:p w14:paraId="5A2E41A0" w14:textId="77777777" w:rsidR="0086300F" w:rsidRPr="00050E04" w:rsidRDefault="0086300F" w:rsidP="0086300F">
            <w:pPr>
              <w:autoSpaceDE w:val="0"/>
              <w:spacing w:after="0" w:line="240" w:lineRule="auto"/>
              <w:jc w:val="center"/>
              <w:rPr>
                <w:rFonts w:ascii="Cambria" w:eastAsia="Times New Roman" w:hAnsi="Cambria" w:cs="Verdana"/>
              </w:rPr>
            </w:pPr>
            <w:r w:rsidRPr="00050E04">
              <w:rPr>
                <w:rFonts w:ascii="Cambria" w:eastAsia="Times New Roman" w:hAnsi="Cambria" w:cs="Verdan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987C94" w14:textId="77777777" w:rsidR="0086300F" w:rsidRPr="00050E04" w:rsidRDefault="0086300F" w:rsidP="0086300F">
            <w:pPr>
              <w:autoSpaceDE w:val="0"/>
              <w:spacing w:after="0" w:line="240" w:lineRule="auto"/>
              <w:jc w:val="center"/>
              <w:rPr>
                <w:rFonts w:ascii="Cambria" w:eastAsia="Times New Roman" w:hAnsi="Cambria" w:cs="Verdana"/>
              </w:rPr>
            </w:pPr>
            <w:r w:rsidRPr="00050E04">
              <w:rPr>
                <w:rFonts w:ascii="Cambria" w:eastAsia="Times New Roman" w:hAnsi="Cambria" w:cs="Verdana"/>
              </w:rPr>
              <w:t>Reason for over-, under- or not spending</w:t>
            </w:r>
          </w:p>
        </w:tc>
      </w:tr>
      <w:tr w:rsidR="0086300F" w:rsidRPr="00050E04" w14:paraId="77585A6D" w14:textId="77777777" w:rsidTr="008D3BBE">
        <w:tc>
          <w:tcPr>
            <w:tcW w:w="1816" w:type="dxa"/>
            <w:tcBorders>
              <w:top w:val="single" w:sz="4" w:space="0" w:color="000000"/>
              <w:left w:val="single" w:sz="4" w:space="0" w:color="000000"/>
              <w:bottom w:val="single" w:sz="4" w:space="0" w:color="000000"/>
            </w:tcBorders>
            <w:shd w:val="clear" w:color="auto" w:fill="auto"/>
          </w:tcPr>
          <w:p w14:paraId="0BD6B6DD"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Other specific costs</w:t>
            </w:r>
          </w:p>
        </w:tc>
        <w:tc>
          <w:tcPr>
            <w:tcW w:w="1924" w:type="dxa"/>
            <w:tcBorders>
              <w:top w:val="single" w:sz="4" w:space="0" w:color="000000"/>
              <w:left w:val="single" w:sz="4" w:space="0" w:color="000000"/>
              <w:bottom w:val="single" w:sz="4" w:space="0" w:color="000000"/>
            </w:tcBorders>
            <w:shd w:val="clear" w:color="auto" w:fill="auto"/>
            <w:vAlign w:val="center"/>
          </w:tcPr>
          <w:p w14:paraId="4731F7DA"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Web applications</w:t>
            </w:r>
          </w:p>
        </w:tc>
        <w:tc>
          <w:tcPr>
            <w:tcW w:w="1647" w:type="dxa"/>
            <w:tcBorders>
              <w:top w:val="single" w:sz="4" w:space="0" w:color="000000"/>
              <w:left w:val="single" w:sz="4" w:space="0" w:color="000000"/>
              <w:bottom w:val="single" w:sz="4" w:space="0" w:color="000000"/>
            </w:tcBorders>
            <w:shd w:val="clear" w:color="auto" w:fill="auto"/>
            <w:vAlign w:val="center"/>
          </w:tcPr>
          <w:p w14:paraId="62FE4F8B" w14:textId="2E54ADA2"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5 500</w:t>
            </w:r>
          </w:p>
        </w:tc>
        <w:tc>
          <w:tcPr>
            <w:tcW w:w="1701" w:type="dxa"/>
            <w:tcBorders>
              <w:top w:val="single" w:sz="4" w:space="0" w:color="000000"/>
              <w:left w:val="single" w:sz="4" w:space="0" w:color="000000"/>
              <w:bottom w:val="single" w:sz="4" w:space="0" w:color="000000"/>
            </w:tcBorders>
            <w:shd w:val="clear" w:color="auto" w:fill="auto"/>
          </w:tcPr>
          <w:p w14:paraId="513E702C"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8.531,28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62184E" w14:textId="0195E04B"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Overspent</w:t>
            </w:r>
          </w:p>
          <w:p w14:paraId="454B5DC0"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 xml:space="preserve">We decided that it makes much better sense to promote a website through web applications. Indeed, the latter proved to be a cost effective choice, resulting in significant unique visitor number increases- even by a factor of 4,5 (August 2014 campaign). We have selected a specific company for all our ad campaigns after careful </w:t>
            </w:r>
            <w:r w:rsidRPr="00050E04">
              <w:rPr>
                <w:rFonts w:ascii="Cambria" w:eastAsia="Times New Roman" w:hAnsi="Cambria" w:cs="Verdana"/>
              </w:rPr>
              <w:lastRenderedPageBreak/>
              <w:t xml:space="preserve">market search, which resulted in better prices. </w:t>
            </w:r>
          </w:p>
        </w:tc>
      </w:tr>
      <w:tr w:rsidR="0086300F" w:rsidRPr="00050E04" w14:paraId="7B31E92A" w14:textId="77777777" w:rsidTr="008D3BBE">
        <w:tc>
          <w:tcPr>
            <w:tcW w:w="1816" w:type="dxa"/>
            <w:tcBorders>
              <w:top w:val="single" w:sz="4" w:space="0" w:color="000000"/>
              <w:left w:val="single" w:sz="4" w:space="0" w:color="000000"/>
              <w:bottom w:val="single" w:sz="4" w:space="0" w:color="000000"/>
            </w:tcBorders>
            <w:shd w:val="clear" w:color="auto" w:fill="auto"/>
          </w:tcPr>
          <w:p w14:paraId="1391F2F9" w14:textId="77777777" w:rsidR="0086300F" w:rsidRPr="00050E04" w:rsidRDefault="0086300F" w:rsidP="0086300F">
            <w:pPr>
              <w:autoSpaceDE w:val="0"/>
              <w:snapToGrid w:val="0"/>
              <w:spacing w:after="0" w:line="240" w:lineRule="auto"/>
              <w:jc w:val="both"/>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vAlign w:val="center"/>
          </w:tcPr>
          <w:p w14:paraId="6122F92C"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Material for universities</w:t>
            </w:r>
          </w:p>
        </w:tc>
        <w:tc>
          <w:tcPr>
            <w:tcW w:w="1647" w:type="dxa"/>
            <w:tcBorders>
              <w:top w:val="single" w:sz="4" w:space="0" w:color="000000"/>
              <w:left w:val="single" w:sz="4" w:space="0" w:color="000000"/>
              <w:bottom w:val="single" w:sz="4" w:space="0" w:color="000000"/>
            </w:tcBorders>
            <w:shd w:val="clear" w:color="auto" w:fill="auto"/>
            <w:vAlign w:val="center"/>
          </w:tcPr>
          <w:p w14:paraId="15BDE81A"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2 000</w:t>
            </w:r>
          </w:p>
        </w:tc>
        <w:tc>
          <w:tcPr>
            <w:tcW w:w="1701" w:type="dxa"/>
            <w:tcBorders>
              <w:top w:val="single" w:sz="4" w:space="0" w:color="000000"/>
              <w:left w:val="single" w:sz="4" w:space="0" w:color="000000"/>
              <w:bottom w:val="single" w:sz="4" w:space="0" w:color="000000"/>
            </w:tcBorders>
            <w:shd w:val="clear" w:color="auto" w:fill="auto"/>
          </w:tcPr>
          <w:p w14:paraId="317DDC20"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7297AF"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 xml:space="preserve">University material was not deemed effective in other WWF Greece’s dissemination activities. </w:t>
            </w:r>
          </w:p>
        </w:tc>
      </w:tr>
      <w:tr w:rsidR="0086300F" w:rsidRPr="00050E04" w14:paraId="72CEE5C8" w14:textId="77777777" w:rsidTr="008D3BBE">
        <w:tc>
          <w:tcPr>
            <w:tcW w:w="1816" w:type="dxa"/>
            <w:tcBorders>
              <w:top w:val="single" w:sz="4" w:space="0" w:color="000000"/>
              <w:left w:val="single" w:sz="4" w:space="0" w:color="000000"/>
              <w:bottom w:val="single" w:sz="4" w:space="0" w:color="000000"/>
            </w:tcBorders>
            <w:shd w:val="clear" w:color="auto" w:fill="auto"/>
          </w:tcPr>
          <w:p w14:paraId="44CAF33C" w14:textId="77777777" w:rsidR="0086300F" w:rsidRPr="00050E04" w:rsidRDefault="0086300F" w:rsidP="0086300F">
            <w:pPr>
              <w:autoSpaceDE w:val="0"/>
              <w:snapToGrid w:val="0"/>
              <w:spacing w:after="0" w:line="240" w:lineRule="auto"/>
              <w:jc w:val="both"/>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vAlign w:val="center"/>
          </w:tcPr>
          <w:p w14:paraId="38E20BC1"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Banner</w:t>
            </w:r>
          </w:p>
        </w:tc>
        <w:tc>
          <w:tcPr>
            <w:tcW w:w="1647" w:type="dxa"/>
            <w:tcBorders>
              <w:top w:val="single" w:sz="4" w:space="0" w:color="000000"/>
              <w:left w:val="single" w:sz="4" w:space="0" w:color="000000"/>
              <w:bottom w:val="single" w:sz="4" w:space="0" w:color="000000"/>
            </w:tcBorders>
            <w:shd w:val="clear" w:color="auto" w:fill="auto"/>
            <w:vAlign w:val="center"/>
          </w:tcPr>
          <w:p w14:paraId="52E9C57A"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500</w:t>
            </w:r>
          </w:p>
        </w:tc>
        <w:tc>
          <w:tcPr>
            <w:tcW w:w="1701" w:type="dxa"/>
            <w:tcBorders>
              <w:top w:val="single" w:sz="4" w:space="0" w:color="000000"/>
              <w:left w:val="single" w:sz="4" w:space="0" w:color="000000"/>
              <w:bottom w:val="single" w:sz="4" w:space="0" w:color="000000"/>
            </w:tcBorders>
            <w:shd w:val="clear" w:color="auto" w:fill="auto"/>
          </w:tcPr>
          <w:p w14:paraId="6D49B568"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C139B0"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We developed web banners included in the cost of web applications</w:t>
            </w:r>
          </w:p>
        </w:tc>
      </w:tr>
      <w:tr w:rsidR="0086300F" w:rsidRPr="00050E04" w14:paraId="73B2F724" w14:textId="77777777" w:rsidTr="00810FFB">
        <w:tc>
          <w:tcPr>
            <w:tcW w:w="1816" w:type="dxa"/>
            <w:tcBorders>
              <w:top w:val="single" w:sz="4" w:space="0" w:color="000000"/>
              <w:left w:val="single" w:sz="4" w:space="0" w:color="000000"/>
              <w:bottom w:val="single" w:sz="4" w:space="0" w:color="000000"/>
            </w:tcBorders>
            <w:shd w:val="clear" w:color="auto" w:fill="auto"/>
          </w:tcPr>
          <w:p w14:paraId="0652297D" w14:textId="77777777" w:rsidR="0086300F" w:rsidRPr="00050E04" w:rsidRDefault="0086300F" w:rsidP="0086300F">
            <w:pPr>
              <w:autoSpaceDE w:val="0"/>
              <w:snapToGrid w:val="0"/>
              <w:spacing w:after="0" w:line="240" w:lineRule="auto"/>
              <w:jc w:val="both"/>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vAlign w:val="center"/>
          </w:tcPr>
          <w:p w14:paraId="190E4F3E"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Exhibition panels</w:t>
            </w:r>
          </w:p>
        </w:tc>
        <w:tc>
          <w:tcPr>
            <w:tcW w:w="1647" w:type="dxa"/>
            <w:tcBorders>
              <w:top w:val="single" w:sz="4" w:space="0" w:color="000000"/>
              <w:left w:val="single" w:sz="4" w:space="0" w:color="000000"/>
              <w:bottom w:val="single" w:sz="4" w:space="0" w:color="000000"/>
            </w:tcBorders>
            <w:shd w:val="clear" w:color="auto" w:fill="auto"/>
            <w:vAlign w:val="center"/>
          </w:tcPr>
          <w:p w14:paraId="5502C527"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1 200</w:t>
            </w:r>
          </w:p>
        </w:tc>
        <w:tc>
          <w:tcPr>
            <w:tcW w:w="1701" w:type="dxa"/>
            <w:tcBorders>
              <w:top w:val="single" w:sz="4" w:space="0" w:color="000000"/>
              <w:left w:val="single" w:sz="4" w:space="0" w:color="000000"/>
              <w:bottom w:val="single" w:sz="4" w:space="0" w:color="000000"/>
            </w:tcBorders>
            <w:shd w:val="clear" w:color="auto" w:fill="auto"/>
          </w:tcPr>
          <w:p w14:paraId="66525BE2"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9BCA77"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 xml:space="preserve">Exhibition material was not deemed effective in other WWF Greece’s dissemination activities. </w:t>
            </w:r>
          </w:p>
        </w:tc>
      </w:tr>
      <w:tr w:rsidR="0086300F" w:rsidRPr="00050E04" w14:paraId="4F410C42" w14:textId="77777777" w:rsidTr="00810FFB">
        <w:tc>
          <w:tcPr>
            <w:tcW w:w="1816" w:type="dxa"/>
            <w:tcBorders>
              <w:top w:val="single" w:sz="4" w:space="0" w:color="000000"/>
              <w:left w:val="single" w:sz="4" w:space="0" w:color="000000"/>
              <w:bottom w:val="single" w:sz="4" w:space="0" w:color="000000"/>
            </w:tcBorders>
            <w:shd w:val="clear" w:color="auto" w:fill="auto"/>
          </w:tcPr>
          <w:p w14:paraId="33C01DF6" w14:textId="77777777" w:rsidR="0086300F" w:rsidRPr="00050E04" w:rsidRDefault="0086300F" w:rsidP="0086300F">
            <w:pPr>
              <w:autoSpaceDE w:val="0"/>
              <w:snapToGrid w:val="0"/>
              <w:spacing w:after="0" w:line="240" w:lineRule="auto"/>
              <w:jc w:val="both"/>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vAlign w:val="center"/>
          </w:tcPr>
          <w:p w14:paraId="6C4A2B60"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Printed leaflet and brochures</w:t>
            </w:r>
          </w:p>
        </w:tc>
        <w:tc>
          <w:tcPr>
            <w:tcW w:w="1647" w:type="dxa"/>
            <w:tcBorders>
              <w:top w:val="single" w:sz="4" w:space="0" w:color="000000"/>
              <w:left w:val="single" w:sz="4" w:space="0" w:color="000000"/>
              <w:bottom w:val="single" w:sz="4" w:space="0" w:color="000000"/>
            </w:tcBorders>
            <w:shd w:val="clear" w:color="auto" w:fill="auto"/>
            <w:vAlign w:val="center"/>
          </w:tcPr>
          <w:p w14:paraId="746EE6E0"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2 400</w:t>
            </w:r>
          </w:p>
        </w:tc>
        <w:tc>
          <w:tcPr>
            <w:tcW w:w="1701" w:type="dxa"/>
            <w:tcBorders>
              <w:top w:val="single" w:sz="4" w:space="0" w:color="000000"/>
              <w:left w:val="single" w:sz="4" w:space="0" w:color="000000"/>
              <w:bottom w:val="single" w:sz="4" w:space="0" w:color="000000"/>
            </w:tcBorders>
            <w:shd w:val="clear" w:color="auto" w:fill="auto"/>
          </w:tcPr>
          <w:p w14:paraId="5D9C19E2"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99CC57" w14:textId="77777777" w:rsidR="0086300F" w:rsidRPr="00050E04" w:rsidRDefault="0086300F" w:rsidP="0086300F">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WWF Greece has a strict policy regarding the use of paper, which is considered as a ‘last resort’ option, when it comes to communication activities</w:t>
            </w:r>
          </w:p>
        </w:tc>
      </w:tr>
    </w:tbl>
    <w:p w14:paraId="10A1587D" w14:textId="77777777" w:rsidR="0086300F" w:rsidRPr="00050E04" w:rsidRDefault="0086300F" w:rsidP="00D90446">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 xml:space="preserve">No subcontracting </w:t>
      </w:r>
    </w:p>
    <w:p w14:paraId="18CC6FA8" w14:textId="77777777" w:rsidR="0086300F" w:rsidRPr="0036434B" w:rsidRDefault="0086300F" w:rsidP="0086300F">
      <w:pPr>
        <w:keepNext/>
        <w:numPr>
          <w:ilvl w:val="3"/>
          <w:numId w:val="3"/>
        </w:numPr>
        <w:spacing w:before="240" w:after="60"/>
        <w:ind w:left="0" w:firstLine="0"/>
        <w:outlineLvl w:val="3"/>
        <w:rPr>
          <w:rFonts w:asciiTheme="majorHAnsi" w:eastAsia="Times New Roman" w:hAnsiTheme="majorHAnsi"/>
          <w:b/>
          <w:bCs/>
          <w:sz w:val="24"/>
          <w:szCs w:val="24"/>
        </w:rPr>
      </w:pPr>
      <w:bookmarkStart w:id="292" w:name="_Toc406610774"/>
      <w:r w:rsidRPr="0036434B">
        <w:rPr>
          <w:rFonts w:asciiTheme="majorHAnsi" w:eastAsia="Times New Roman" w:hAnsiTheme="majorHAnsi"/>
          <w:b/>
          <w:bCs/>
          <w:sz w:val="24"/>
          <w:szCs w:val="24"/>
        </w:rPr>
        <w:t>Travel costs</w:t>
      </w:r>
      <w:bookmarkEnd w:id="292"/>
    </w:p>
    <w:p w14:paraId="4ED25150" w14:textId="34B8FD26" w:rsidR="0086300F" w:rsidRPr="00E02218" w:rsidRDefault="0086300F" w:rsidP="00E02218">
      <w:pPr>
        <w:autoSpaceDE w:val="0"/>
        <w:snapToGrid w:val="0"/>
        <w:spacing w:after="0"/>
        <w:jc w:val="both"/>
        <w:rPr>
          <w:rFonts w:ascii="Cambria" w:hAnsi="Cambria"/>
        </w:rPr>
      </w:pPr>
      <w:r w:rsidRPr="00E02218">
        <w:rPr>
          <w:rFonts w:ascii="Cambria" w:hAnsi="Cambria"/>
        </w:rPr>
        <w:t>WWF Greece was not physically present at the last (September 2014) meeting, due to unforeseen circumstances. As a result, the actual travel costs were lower than budgeted. Moreover, throughout the course of this project, we planned ahead for our trips</w:t>
      </w:r>
      <w:r w:rsidR="00E05F8D" w:rsidRPr="00E02218">
        <w:rPr>
          <w:rFonts w:ascii="Cambria" w:hAnsi="Cambria"/>
        </w:rPr>
        <w:t>,</w:t>
      </w:r>
      <w:r w:rsidRPr="00E02218">
        <w:rPr>
          <w:rFonts w:ascii="Cambria" w:hAnsi="Cambria"/>
        </w:rPr>
        <w:t xml:space="preserve"> which resulted in lower fares.</w:t>
      </w:r>
    </w:p>
    <w:p w14:paraId="75863DC1" w14:textId="77777777" w:rsidR="0086300F" w:rsidRPr="00E536B2" w:rsidRDefault="0086300F" w:rsidP="0086300F">
      <w:pPr>
        <w:keepNext/>
        <w:numPr>
          <w:ilvl w:val="3"/>
          <w:numId w:val="3"/>
        </w:numPr>
        <w:spacing w:before="240" w:after="60"/>
        <w:ind w:left="0" w:firstLine="0"/>
        <w:outlineLvl w:val="3"/>
        <w:rPr>
          <w:rFonts w:asciiTheme="majorHAnsi" w:eastAsia="Times New Roman" w:hAnsiTheme="majorHAnsi"/>
          <w:b/>
          <w:bCs/>
          <w:sz w:val="24"/>
          <w:szCs w:val="24"/>
        </w:rPr>
      </w:pPr>
      <w:bookmarkStart w:id="293" w:name="_Toc406610775"/>
      <w:r w:rsidRPr="00E536B2">
        <w:rPr>
          <w:rFonts w:asciiTheme="majorHAnsi" w:eastAsia="Times New Roman" w:hAnsiTheme="majorHAnsi"/>
          <w:b/>
          <w:bCs/>
          <w:sz w:val="24"/>
          <w:szCs w:val="24"/>
        </w:rPr>
        <w:t>Report on budget shifts</w:t>
      </w:r>
      <w:bookmarkEnd w:id="293"/>
    </w:p>
    <w:p w14:paraId="39FC1132" w14:textId="697C3A39" w:rsidR="0086300F" w:rsidRPr="00050E04" w:rsidRDefault="00D90446" w:rsidP="00050E04">
      <w:pPr>
        <w:autoSpaceDE w:val="0"/>
        <w:snapToGrid w:val="0"/>
        <w:spacing w:after="0" w:line="240" w:lineRule="auto"/>
        <w:jc w:val="both"/>
        <w:rPr>
          <w:rFonts w:ascii="Cambria" w:eastAsia="Times New Roman" w:hAnsi="Cambria" w:cs="Verdana"/>
        </w:rPr>
      </w:pPr>
      <w:r w:rsidRPr="00050E04">
        <w:rPr>
          <w:rFonts w:ascii="Cambria" w:eastAsia="Times New Roman" w:hAnsi="Cambria" w:cs="Verdana"/>
        </w:rPr>
        <w:t>No budget shift</w:t>
      </w:r>
      <w:r w:rsidR="00212544" w:rsidRPr="00050E04">
        <w:rPr>
          <w:rFonts w:ascii="Cambria" w:eastAsia="Times New Roman" w:hAnsi="Cambria" w:cs="Verdana"/>
        </w:rPr>
        <w:t>.</w:t>
      </w:r>
    </w:p>
    <w:p w14:paraId="62CE9B30" w14:textId="77777777" w:rsidR="008327A1" w:rsidRPr="00E536B2" w:rsidRDefault="008327A1" w:rsidP="008327A1">
      <w:pPr>
        <w:pStyle w:val="Titre2"/>
        <w:ind w:left="0" w:firstLine="0"/>
        <w:rPr>
          <w:rFonts w:asciiTheme="majorHAnsi" w:hAnsiTheme="majorHAnsi"/>
        </w:rPr>
      </w:pPr>
      <w:bookmarkStart w:id="294" w:name="_Toc406610776"/>
      <w:bookmarkStart w:id="295" w:name="_Toc418756524"/>
      <w:r w:rsidRPr="00E536B2">
        <w:rPr>
          <w:rFonts w:asciiTheme="majorHAnsi" w:hAnsiTheme="majorHAnsi"/>
        </w:rPr>
        <w:t>CB1</w:t>
      </w:r>
      <w:r w:rsidR="00D33F94" w:rsidRPr="00E536B2">
        <w:rPr>
          <w:rFonts w:asciiTheme="majorHAnsi" w:hAnsiTheme="majorHAnsi"/>
        </w:rPr>
        <w:t>7</w:t>
      </w:r>
      <w:r w:rsidRPr="00E536B2">
        <w:rPr>
          <w:rFonts w:asciiTheme="majorHAnsi" w:hAnsiTheme="majorHAnsi"/>
        </w:rPr>
        <w:t xml:space="preserve"> WWF ITALY</w:t>
      </w:r>
      <w:bookmarkEnd w:id="294"/>
      <w:bookmarkEnd w:id="295"/>
    </w:p>
    <w:p w14:paraId="2B2476C0" w14:textId="77777777" w:rsidR="008327A1" w:rsidRPr="00E02218" w:rsidRDefault="008327A1" w:rsidP="00E02218">
      <w:pPr>
        <w:autoSpaceDE w:val="0"/>
        <w:snapToGrid w:val="0"/>
        <w:spacing w:after="0"/>
        <w:jc w:val="both"/>
        <w:rPr>
          <w:rFonts w:ascii="Cambria" w:hAnsi="Cambria"/>
        </w:rPr>
      </w:pPr>
      <w:r w:rsidRPr="00E02218">
        <w:rPr>
          <w:rFonts w:ascii="Cambria" w:hAnsi="Cambria"/>
        </w:rPr>
        <w:t>Author(s): Chiara Pirovano and Ennio Merlini, based on information and monitoring report from Eva Alessi, Head of Sustainability Office - and Riccardo Nigro – WWFRP, Cristina Maceroni, Monica Muti, Fernanda Pica – Communication Office, Paola Silva, Giuliana Improta – B&amp;I Office) – WWF Italy.</w:t>
      </w:r>
    </w:p>
    <w:p w14:paraId="30EC7652" w14:textId="77777777" w:rsidR="008327A1" w:rsidRPr="00E536B2" w:rsidRDefault="008327A1" w:rsidP="008327A1">
      <w:pPr>
        <w:keepNext/>
        <w:numPr>
          <w:ilvl w:val="2"/>
          <w:numId w:val="3"/>
        </w:numPr>
        <w:spacing w:before="240" w:after="60"/>
        <w:ind w:left="0" w:firstLine="0"/>
        <w:outlineLvl w:val="2"/>
        <w:rPr>
          <w:rFonts w:asciiTheme="majorHAnsi" w:eastAsia="Times New Roman" w:hAnsiTheme="majorHAnsi"/>
          <w:b/>
          <w:bCs/>
          <w:sz w:val="26"/>
          <w:szCs w:val="26"/>
        </w:rPr>
      </w:pPr>
      <w:bookmarkStart w:id="296" w:name="_Toc418756525"/>
      <w:r w:rsidRPr="00E536B2">
        <w:rPr>
          <w:rFonts w:asciiTheme="majorHAnsi" w:eastAsia="Times New Roman" w:hAnsiTheme="majorHAnsi"/>
          <w:b/>
          <w:bCs/>
          <w:sz w:val="26"/>
          <w:szCs w:val="26"/>
        </w:rPr>
        <w:t>Role in the project</w:t>
      </w:r>
      <w:bookmarkEnd w:id="296"/>
    </w:p>
    <w:p w14:paraId="647443E1" w14:textId="75FD15AD" w:rsidR="008327A1" w:rsidRPr="00E02218" w:rsidRDefault="008327A1" w:rsidP="00E02218">
      <w:pPr>
        <w:autoSpaceDE w:val="0"/>
        <w:snapToGrid w:val="0"/>
        <w:spacing w:after="0"/>
        <w:jc w:val="both"/>
        <w:rPr>
          <w:rFonts w:ascii="Cambria" w:hAnsi="Cambria"/>
        </w:rPr>
      </w:pPr>
      <w:r w:rsidRPr="00E02218">
        <w:rPr>
          <w:rFonts w:ascii="Cambria" w:hAnsi="Cambria"/>
        </w:rPr>
        <w:t>Role in Consortium: Management and promotion of Topten Italy, as responsible for the implementation at national level of the national platform; support WP leaders in their work and report to them. The WPs that mostly involve</w:t>
      </w:r>
      <w:r w:rsidR="00212544" w:rsidRPr="00E02218">
        <w:rPr>
          <w:rFonts w:ascii="Cambria" w:hAnsi="Cambria"/>
        </w:rPr>
        <w:t>d</w:t>
      </w:r>
      <w:r w:rsidRPr="00E02218">
        <w:rPr>
          <w:rFonts w:ascii="Cambria" w:hAnsi="Cambria"/>
        </w:rPr>
        <w:t xml:space="preserve"> the WWF Italy contribution in the project have been WP2 (Topten Network), WP5 (Monitoring and reporting), WP6 (Communication).</w:t>
      </w:r>
      <w:r w:rsidR="00212544" w:rsidRPr="00E02218">
        <w:rPr>
          <w:rFonts w:ascii="Cambria" w:hAnsi="Cambria"/>
        </w:rPr>
        <w:t xml:space="preserve"> </w:t>
      </w:r>
      <w:r w:rsidRPr="00E02218">
        <w:rPr>
          <w:rFonts w:ascii="Cambria" w:hAnsi="Cambria"/>
        </w:rPr>
        <w:t xml:space="preserve">The role of subcontractor WWFRP has been within WP2 and has been </w:t>
      </w:r>
      <w:r w:rsidR="00212544" w:rsidRPr="00E02218">
        <w:rPr>
          <w:rFonts w:ascii="Cambria" w:hAnsi="Cambria"/>
        </w:rPr>
        <w:t xml:space="preserve">in </w:t>
      </w:r>
      <w:r w:rsidRPr="00E02218">
        <w:rPr>
          <w:rFonts w:ascii="Cambria" w:hAnsi="Cambria"/>
        </w:rPr>
        <w:t>charge</w:t>
      </w:r>
      <w:r w:rsidR="00212544" w:rsidRPr="00E02218">
        <w:rPr>
          <w:rFonts w:ascii="Cambria" w:hAnsi="Cambria"/>
        </w:rPr>
        <w:t xml:space="preserve"> of </w:t>
      </w:r>
      <w:r w:rsidRPr="00E02218">
        <w:rPr>
          <w:rFonts w:ascii="Cambria" w:hAnsi="Cambria"/>
        </w:rPr>
        <w:t xml:space="preserve">maintaining and updating </w:t>
      </w:r>
      <w:r w:rsidR="00212544" w:rsidRPr="00E02218">
        <w:rPr>
          <w:rFonts w:ascii="Cambria" w:hAnsi="Cambria"/>
        </w:rPr>
        <w:t xml:space="preserve">the </w:t>
      </w:r>
      <w:r w:rsidRPr="00E02218">
        <w:rPr>
          <w:rFonts w:ascii="Cambria" w:hAnsi="Cambria"/>
        </w:rPr>
        <w:t xml:space="preserve">Topten Italian website. </w:t>
      </w:r>
    </w:p>
    <w:p w14:paraId="5B5CFD2E" w14:textId="77777777" w:rsidR="008327A1" w:rsidRPr="00E536B2" w:rsidRDefault="008327A1" w:rsidP="00212544">
      <w:pPr>
        <w:keepNext/>
        <w:numPr>
          <w:ilvl w:val="2"/>
          <w:numId w:val="3"/>
        </w:numPr>
        <w:spacing w:before="240" w:after="60"/>
        <w:ind w:left="0" w:firstLine="0"/>
        <w:outlineLvl w:val="2"/>
        <w:rPr>
          <w:rFonts w:asciiTheme="majorHAnsi" w:eastAsia="Times New Roman" w:hAnsiTheme="majorHAnsi"/>
          <w:b/>
          <w:bCs/>
          <w:sz w:val="26"/>
          <w:szCs w:val="26"/>
        </w:rPr>
      </w:pPr>
      <w:bookmarkStart w:id="297" w:name="_Toc418756526"/>
      <w:r w:rsidRPr="00E536B2">
        <w:rPr>
          <w:rFonts w:asciiTheme="majorHAnsi" w:eastAsia="Times New Roman" w:hAnsiTheme="majorHAnsi"/>
          <w:b/>
          <w:bCs/>
          <w:sz w:val="26"/>
          <w:szCs w:val="26"/>
        </w:rPr>
        <w:lastRenderedPageBreak/>
        <w:t>Main activities and achievements</w:t>
      </w:r>
      <w:bookmarkEnd w:id="297"/>
    </w:p>
    <w:p w14:paraId="1969C3E0" w14:textId="77777777" w:rsidR="008327A1" w:rsidRPr="00050E04" w:rsidRDefault="008327A1" w:rsidP="00212544">
      <w:pPr>
        <w:tabs>
          <w:tab w:val="left" w:pos="567"/>
        </w:tabs>
        <w:spacing w:before="240" w:after="40"/>
        <w:rPr>
          <w:rFonts w:ascii="Cambria" w:hAnsi="Cambria"/>
          <w:b/>
          <w:snapToGrid w:val="0"/>
          <w:color w:val="000000"/>
          <w:lang w:eastAsia="en-US"/>
        </w:rPr>
      </w:pPr>
      <w:r w:rsidRPr="00050E04">
        <w:rPr>
          <w:rFonts w:ascii="Cambria" w:hAnsi="Cambria"/>
          <w:b/>
        </w:rPr>
        <w:t xml:space="preserve">WP1: </w:t>
      </w:r>
      <w:r w:rsidRPr="00050E04">
        <w:rPr>
          <w:rFonts w:ascii="Cambria" w:hAnsi="Cambria"/>
          <w:b/>
          <w:snapToGrid w:val="0"/>
          <w:color w:val="000000"/>
          <w:lang w:eastAsia="en-US"/>
        </w:rPr>
        <w:t>Management</w:t>
      </w:r>
    </w:p>
    <w:p w14:paraId="098C2D03" w14:textId="77777777" w:rsidR="008327A1" w:rsidRPr="00050E04" w:rsidRDefault="008327A1" w:rsidP="00E02218">
      <w:pPr>
        <w:pStyle w:val="Paragraphedeliste"/>
        <w:numPr>
          <w:ilvl w:val="0"/>
          <w:numId w:val="12"/>
        </w:numPr>
        <w:tabs>
          <w:tab w:val="left" w:pos="369"/>
        </w:tabs>
        <w:autoSpaceDE w:val="0"/>
        <w:autoSpaceDN w:val="0"/>
        <w:adjustRightInd w:val="0"/>
        <w:ind w:left="357" w:hanging="357"/>
        <w:rPr>
          <w:rFonts w:ascii="Cambria" w:hAnsi="Cambria"/>
        </w:rPr>
      </w:pPr>
      <w:r w:rsidRPr="00050E04">
        <w:rPr>
          <w:rFonts w:ascii="Cambria" w:hAnsi="Cambria"/>
          <w:u w:val="single"/>
        </w:rPr>
        <w:t>Activities</w:t>
      </w:r>
      <w:r w:rsidRPr="00050E04">
        <w:rPr>
          <w:rFonts w:ascii="Cambria" w:hAnsi="Cambria"/>
        </w:rPr>
        <w:t>: Contractual and administrative management; Project internal communication; Project meeting participation; Reporting.</w:t>
      </w:r>
    </w:p>
    <w:p w14:paraId="61A78E40" w14:textId="77777777" w:rsidR="008327A1" w:rsidRPr="00050E04" w:rsidRDefault="008327A1" w:rsidP="00E02218">
      <w:pPr>
        <w:pStyle w:val="Paragraphedeliste"/>
        <w:numPr>
          <w:ilvl w:val="0"/>
          <w:numId w:val="12"/>
        </w:numPr>
        <w:tabs>
          <w:tab w:val="left" w:pos="369"/>
        </w:tabs>
        <w:autoSpaceDE w:val="0"/>
        <w:autoSpaceDN w:val="0"/>
        <w:adjustRightInd w:val="0"/>
        <w:ind w:left="357" w:hanging="357"/>
        <w:rPr>
          <w:rFonts w:ascii="Cambria" w:hAnsi="Cambria"/>
        </w:rPr>
      </w:pPr>
      <w:r w:rsidRPr="00050E04">
        <w:rPr>
          <w:rFonts w:ascii="Cambria" w:hAnsi="Cambria"/>
          <w:u w:val="single"/>
        </w:rPr>
        <w:t>Achievements</w:t>
      </w:r>
      <w:r w:rsidRPr="00050E04">
        <w:rPr>
          <w:rFonts w:ascii="Cambria" w:hAnsi="Cambria"/>
        </w:rPr>
        <w:t>: Contractual and administrative project management; link with international project group (by e-mail exchange and meeting participation); 2 PR, 1 IR, 1 FR.</w:t>
      </w:r>
    </w:p>
    <w:p w14:paraId="740915FF" w14:textId="09359685" w:rsidR="008327A1" w:rsidRPr="00050E04" w:rsidRDefault="008327A1" w:rsidP="00E02218">
      <w:pPr>
        <w:pStyle w:val="Paragraphedeliste"/>
        <w:numPr>
          <w:ilvl w:val="0"/>
          <w:numId w:val="12"/>
        </w:numPr>
        <w:tabs>
          <w:tab w:val="left" w:pos="369"/>
        </w:tabs>
        <w:autoSpaceDE w:val="0"/>
        <w:autoSpaceDN w:val="0"/>
        <w:adjustRightInd w:val="0"/>
        <w:ind w:left="357" w:hanging="357"/>
        <w:rPr>
          <w:rFonts w:ascii="Cambria" w:hAnsi="Cambria"/>
        </w:rPr>
      </w:pPr>
      <w:r w:rsidRPr="00050E04">
        <w:rPr>
          <w:rFonts w:ascii="Cambria" w:hAnsi="Cambria"/>
          <w:u w:val="single"/>
        </w:rPr>
        <w:t>Problems</w:t>
      </w:r>
      <w:r w:rsidRPr="00050E04">
        <w:rPr>
          <w:rFonts w:ascii="Cambria" w:hAnsi="Cambria"/>
        </w:rPr>
        <w:t xml:space="preserve">: Because of institutional and </w:t>
      </w:r>
      <w:r w:rsidR="00524439" w:rsidRPr="00050E04">
        <w:rPr>
          <w:rFonts w:ascii="Cambria" w:hAnsi="Cambria"/>
        </w:rPr>
        <w:t>organizational restructuring</w:t>
      </w:r>
      <w:r w:rsidRPr="00050E04">
        <w:rPr>
          <w:rFonts w:ascii="Cambria" w:hAnsi="Cambria"/>
        </w:rPr>
        <w:t xml:space="preserve"> some internal problems hindered the full participation of WWF Italy in the international group’ meetings in the last two years and made sometimes hard to meet the deadlines for deliverables. In the project’s life spam, in addition, there were changes in project’s staff, due to the reorganization and the coordinator herself went off on mater</w:t>
      </w:r>
      <w:r w:rsidR="00212544" w:rsidRPr="00050E04">
        <w:rPr>
          <w:rFonts w:ascii="Cambria" w:hAnsi="Cambria"/>
        </w:rPr>
        <w:t>nity</w:t>
      </w:r>
      <w:r w:rsidRPr="00050E04">
        <w:rPr>
          <w:rFonts w:ascii="Cambria" w:hAnsi="Cambria"/>
        </w:rPr>
        <w:t xml:space="preserve"> leave.</w:t>
      </w:r>
    </w:p>
    <w:p w14:paraId="1B9DD54B" w14:textId="77777777" w:rsidR="008327A1" w:rsidRPr="00050E04" w:rsidRDefault="008327A1" w:rsidP="008327A1">
      <w:pPr>
        <w:tabs>
          <w:tab w:val="left" w:pos="369"/>
        </w:tabs>
        <w:autoSpaceDE w:val="0"/>
        <w:autoSpaceDN w:val="0"/>
        <w:adjustRightInd w:val="0"/>
        <w:jc w:val="both"/>
        <w:rPr>
          <w:rFonts w:ascii="Cambria" w:hAnsi="Cambria"/>
          <w:b/>
        </w:rPr>
      </w:pPr>
      <w:r w:rsidRPr="00050E04">
        <w:rPr>
          <w:rFonts w:ascii="Cambria" w:hAnsi="Cambria"/>
          <w:b/>
        </w:rPr>
        <w:t xml:space="preserve">WP2: </w:t>
      </w:r>
      <w:r w:rsidRPr="00050E04">
        <w:rPr>
          <w:rFonts w:ascii="Cambria" w:hAnsi="Cambria"/>
          <w:b/>
          <w:snapToGrid w:val="0"/>
          <w:color w:val="000000"/>
          <w:lang w:eastAsia="en-US"/>
        </w:rPr>
        <w:t>TOPTEN Network</w:t>
      </w:r>
    </w:p>
    <w:p w14:paraId="110C6941" w14:textId="136DB30B" w:rsidR="008327A1" w:rsidRPr="00050E04" w:rsidRDefault="008327A1" w:rsidP="0095235F">
      <w:pPr>
        <w:pStyle w:val="Paragraphedeliste"/>
        <w:numPr>
          <w:ilvl w:val="0"/>
          <w:numId w:val="13"/>
        </w:numPr>
        <w:tabs>
          <w:tab w:val="left" w:pos="369"/>
        </w:tabs>
        <w:autoSpaceDE w:val="0"/>
        <w:autoSpaceDN w:val="0"/>
        <w:adjustRightInd w:val="0"/>
        <w:rPr>
          <w:rFonts w:ascii="Cambria" w:hAnsi="Cambria"/>
        </w:rPr>
      </w:pPr>
      <w:r w:rsidRPr="00050E04">
        <w:rPr>
          <w:rFonts w:ascii="Cambria" w:hAnsi="Cambria"/>
          <w:u w:val="single"/>
        </w:rPr>
        <w:t>Activities</w:t>
      </w:r>
      <w:r w:rsidRPr="00050E04">
        <w:rPr>
          <w:rFonts w:ascii="Cambria" w:hAnsi="Cambria"/>
        </w:rPr>
        <w:t xml:space="preserve">: Topten Italian website maintained and updated every 6 months (in coordination with </w:t>
      </w:r>
      <w:r w:rsidR="00212544" w:rsidRPr="00050E04">
        <w:rPr>
          <w:rFonts w:ascii="Cambria" w:hAnsi="Cambria"/>
        </w:rPr>
        <w:t xml:space="preserve">the </w:t>
      </w:r>
      <w:r w:rsidRPr="00050E04">
        <w:rPr>
          <w:rFonts w:ascii="Cambria" w:hAnsi="Cambria"/>
        </w:rPr>
        <w:t xml:space="preserve">international group) with selected products adapted to national market (based on market data collection and analysis) and promoted in average every 2 months (by communication on recommendations for users and articles linked to energy efficiency’ actuality also inside the website). </w:t>
      </w:r>
    </w:p>
    <w:p w14:paraId="242E8F46" w14:textId="67DC2BC7" w:rsidR="008327A1" w:rsidRPr="00050E04" w:rsidRDefault="008327A1" w:rsidP="0095235F">
      <w:pPr>
        <w:pStyle w:val="Paragraphedeliste"/>
        <w:numPr>
          <w:ilvl w:val="0"/>
          <w:numId w:val="13"/>
        </w:numPr>
        <w:tabs>
          <w:tab w:val="left" w:pos="369"/>
        </w:tabs>
        <w:autoSpaceDE w:val="0"/>
        <w:autoSpaceDN w:val="0"/>
        <w:adjustRightInd w:val="0"/>
        <w:rPr>
          <w:rFonts w:ascii="Cambria" w:hAnsi="Cambria"/>
        </w:rPr>
      </w:pPr>
      <w:r w:rsidRPr="00050E04">
        <w:rPr>
          <w:rFonts w:ascii="Cambria" w:hAnsi="Cambria"/>
          <w:u w:val="single"/>
        </w:rPr>
        <w:t>Achievements</w:t>
      </w:r>
      <w:r w:rsidRPr="00050E04">
        <w:rPr>
          <w:rFonts w:ascii="Cambria" w:hAnsi="Cambria"/>
        </w:rPr>
        <w:t>: 14 appliances categories and 530 products listed. 16 Manufacture</w:t>
      </w:r>
      <w:r w:rsidR="00212544" w:rsidRPr="00050E04">
        <w:rPr>
          <w:rFonts w:ascii="Cambria" w:hAnsi="Cambria"/>
        </w:rPr>
        <w:t>r</w:t>
      </w:r>
      <w:r w:rsidRPr="00050E04">
        <w:rPr>
          <w:rFonts w:ascii="Cambria" w:hAnsi="Cambria"/>
        </w:rPr>
        <w:t>s’ contact</w:t>
      </w:r>
      <w:r w:rsidR="00212544" w:rsidRPr="00050E04">
        <w:rPr>
          <w:rFonts w:ascii="Cambria" w:hAnsi="Cambria"/>
        </w:rPr>
        <w:t>s</w:t>
      </w:r>
      <w:r w:rsidRPr="00050E04">
        <w:rPr>
          <w:rFonts w:ascii="Cambria" w:hAnsi="Cambria"/>
        </w:rPr>
        <w:t xml:space="preserve"> for validation and updated products’ data. </w:t>
      </w:r>
      <w:proofErr w:type="gramStart"/>
      <w:r w:rsidRPr="00050E04">
        <w:rPr>
          <w:rFonts w:ascii="Cambria" w:hAnsi="Cambria"/>
        </w:rPr>
        <w:t>About 20 articles/news on actuality</w:t>
      </w:r>
      <w:proofErr w:type="gramEnd"/>
      <w:r w:rsidRPr="00050E04">
        <w:rPr>
          <w:rFonts w:ascii="Cambria" w:hAnsi="Cambria"/>
        </w:rPr>
        <w:t xml:space="preserve"> published on</w:t>
      </w:r>
      <w:r w:rsidR="007505ED" w:rsidRPr="00050E04">
        <w:rPr>
          <w:rFonts w:ascii="Cambria" w:hAnsi="Cambria"/>
        </w:rPr>
        <w:t xml:space="preserve"> the</w:t>
      </w:r>
      <w:r w:rsidRPr="00050E04">
        <w:rPr>
          <w:rFonts w:ascii="Cambria" w:hAnsi="Cambria"/>
        </w:rPr>
        <w:t xml:space="preserve"> Topten website. Topten Italian website’ total outcomes: 128.405 unique visitors, 145.608 visits, 20.794 page views (during 3 years). Air conditioners’ category webpages recorded the greatest number of visits.</w:t>
      </w:r>
    </w:p>
    <w:p w14:paraId="293B2DCC" w14:textId="16FA22CC" w:rsidR="008327A1" w:rsidRPr="00050E04" w:rsidRDefault="008327A1" w:rsidP="0095235F">
      <w:pPr>
        <w:pStyle w:val="Paragraphedeliste"/>
        <w:numPr>
          <w:ilvl w:val="0"/>
          <w:numId w:val="13"/>
        </w:numPr>
        <w:tabs>
          <w:tab w:val="left" w:pos="369"/>
        </w:tabs>
        <w:autoSpaceDE w:val="0"/>
        <w:autoSpaceDN w:val="0"/>
        <w:adjustRightInd w:val="0"/>
        <w:rPr>
          <w:rFonts w:ascii="Cambria" w:hAnsi="Cambria"/>
        </w:rPr>
      </w:pPr>
      <w:r w:rsidRPr="00050E04">
        <w:rPr>
          <w:rFonts w:ascii="Cambria" w:hAnsi="Cambria"/>
          <w:u w:val="single"/>
        </w:rPr>
        <w:t>Problems</w:t>
      </w:r>
      <w:r w:rsidRPr="00050E04">
        <w:rPr>
          <w:rFonts w:ascii="Cambria" w:hAnsi="Cambria"/>
        </w:rPr>
        <w:t xml:space="preserve">: The Italian website suffered a major setback at the beginning of 2012 (02/2012), when it went offline due to technical problems. WWF Italy came back on track by migrating the website on </w:t>
      </w:r>
      <w:r w:rsidR="007505ED" w:rsidRPr="00050E04">
        <w:rPr>
          <w:rFonts w:ascii="Cambria" w:hAnsi="Cambria"/>
        </w:rPr>
        <w:t xml:space="preserve">a </w:t>
      </w:r>
      <w:r w:rsidRPr="00050E04">
        <w:rPr>
          <w:rFonts w:ascii="Cambria" w:hAnsi="Cambria"/>
        </w:rPr>
        <w:t>Swiss server and, then, by updating all the categories that hadn’t been updated because of those problems. WWF Italy spent the amount of 60</w:t>
      </w:r>
      <w:r w:rsidR="007505ED" w:rsidRPr="00050E04">
        <w:rPr>
          <w:rFonts w:ascii="Cambria" w:hAnsi="Cambria"/>
        </w:rPr>
        <w:t xml:space="preserve"> </w:t>
      </w:r>
      <w:r w:rsidRPr="00050E04">
        <w:rPr>
          <w:rFonts w:ascii="Cambria" w:hAnsi="Cambria"/>
        </w:rPr>
        <w:t>000 € to subcontract the technical consultancy on product selection (i.e. the management of Topten Italy from a technical point of view) as foreseen, and the amount of 3</w:t>
      </w:r>
      <w:r w:rsidR="007505ED" w:rsidRPr="00050E04">
        <w:rPr>
          <w:rFonts w:ascii="Cambria" w:hAnsi="Cambria"/>
        </w:rPr>
        <w:t xml:space="preserve"> </w:t>
      </w:r>
      <w:r w:rsidRPr="00050E04">
        <w:rPr>
          <w:rFonts w:ascii="Cambria" w:hAnsi="Cambria"/>
        </w:rPr>
        <w:t>521 € for web development more than planned because of the problems occurred to the website.</w:t>
      </w:r>
    </w:p>
    <w:p w14:paraId="5E58BBE1" w14:textId="77777777" w:rsidR="008327A1" w:rsidRPr="00050E04" w:rsidRDefault="008327A1" w:rsidP="0095235F">
      <w:pPr>
        <w:tabs>
          <w:tab w:val="left" w:pos="369"/>
        </w:tabs>
        <w:autoSpaceDE w:val="0"/>
        <w:autoSpaceDN w:val="0"/>
        <w:adjustRightInd w:val="0"/>
        <w:rPr>
          <w:rFonts w:ascii="Cambria" w:hAnsi="Cambria"/>
          <w:b/>
        </w:rPr>
      </w:pPr>
      <w:r w:rsidRPr="00050E04">
        <w:rPr>
          <w:rFonts w:ascii="Cambria" w:hAnsi="Cambria"/>
          <w:b/>
        </w:rPr>
        <w:t xml:space="preserve">WP3: </w:t>
      </w:r>
      <w:r w:rsidRPr="00050E04">
        <w:rPr>
          <w:rFonts w:ascii="Cambria" w:hAnsi="Cambria"/>
          <w:b/>
          <w:snapToGrid w:val="0"/>
          <w:color w:val="000000"/>
          <w:lang w:eastAsia="en-US"/>
        </w:rPr>
        <w:t xml:space="preserve">Product technical and policy analysis </w:t>
      </w:r>
    </w:p>
    <w:p w14:paraId="0D2C9F9A" w14:textId="04886BBB" w:rsidR="008327A1" w:rsidRPr="00050E04" w:rsidRDefault="008327A1" w:rsidP="0095235F">
      <w:pPr>
        <w:pStyle w:val="Paragraphedeliste"/>
        <w:numPr>
          <w:ilvl w:val="0"/>
          <w:numId w:val="17"/>
        </w:numPr>
        <w:tabs>
          <w:tab w:val="left" w:pos="369"/>
        </w:tabs>
        <w:autoSpaceDE w:val="0"/>
        <w:autoSpaceDN w:val="0"/>
        <w:adjustRightInd w:val="0"/>
        <w:rPr>
          <w:rFonts w:ascii="Cambria" w:hAnsi="Cambria"/>
        </w:rPr>
      </w:pPr>
      <w:r w:rsidRPr="00050E04">
        <w:rPr>
          <w:rFonts w:ascii="Cambria" w:hAnsi="Cambria"/>
          <w:u w:val="single"/>
        </w:rPr>
        <w:t>Activities</w:t>
      </w:r>
      <w:r w:rsidRPr="00050E04">
        <w:rPr>
          <w:rFonts w:ascii="Cambria" w:hAnsi="Cambria"/>
        </w:rPr>
        <w:t>: Discussion on product technologies and policy development within the international group, WWF Italy’s staff and with stakeholders like consumers association, manufacture</w:t>
      </w:r>
      <w:r w:rsidR="007505ED" w:rsidRPr="00050E04">
        <w:rPr>
          <w:rFonts w:ascii="Cambria" w:hAnsi="Cambria"/>
        </w:rPr>
        <w:t>r</w:t>
      </w:r>
      <w:r w:rsidRPr="00050E04">
        <w:rPr>
          <w:rFonts w:ascii="Cambria" w:hAnsi="Cambria"/>
        </w:rPr>
        <w:t>s and retailers (during market data collection and meeting</w:t>
      </w:r>
      <w:r w:rsidR="007505ED" w:rsidRPr="00050E04">
        <w:rPr>
          <w:rFonts w:ascii="Cambria" w:hAnsi="Cambria"/>
        </w:rPr>
        <w:t>s</w:t>
      </w:r>
      <w:r w:rsidRPr="00050E04">
        <w:rPr>
          <w:rFonts w:ascii="Cambria" w:hAnsi="Cambria"/>
        </w:rPr>
        <w:t>).</w:t>
      </w:r>
    </w:p>
    <w:p w14:paraId="03F389E7" w14:textId="77777777" w:rsidR="008327A1" w:rsidRPr="00050E04" w:rsidRDefault="008327A1" w:rsidP="0095235F">
      <w:pPr>
        <w:tabs>
          <w:tab w:val="left" w:pos="369"/>
        </w:tabs>
        <w:autoSpaceDE w:val="0"/>
        <w:autoSpaceDN w:val="0"/>
        <w:adjustRightInd w:val="0"/>
        <w:rPr>
          <w:rFonts w:ascii="Cambria" w:hAnsi="Cambria"/>
          <w:b/>
        </w:rPr>
      </w:pPr>
      <w:r w:rsidRPr="00050E04">
        <w:rPr>
          <w:rFonts w:ascii="Cambria" w:hAnsi="Cambria"/>
          <w:b/>
        </w:rPr>
        <w:t xml:space="preserve">WP4: </w:t>
      </w:r>
      <w:r w:rsidRPr="00050E04">
        <w:rPr>
          <w:rFonts w:ascii="Cambria" w:hAnsi="Cambria"/>
          <w:b/>
          <w:snapToGrid w:val="0"/>
          <w:color w:val="000000"/>
          <w:lang w:eastAsia="en-US"/>
        </w:rPr>
        <w:t>Engaging with multipliers on the demand-side</w:t>
      </w:r>
    </w:p>
    <w:p w14:paraId="30FE03D0" w14:textId="12625479" w:rsidR="008327A1" w:rsidRPr="00050E04" w:rsidRDefault="008327A1" w:rsidP="0095235F">
      <w:pPr>
        <w:pStyle w:val="Paragraphedeliste"/>
        <w:numPr>
          <w:ilvl w:val="0"/>
          <w:numId w:val="14"/>
        </w:numPr>
        <w:tabs>
          <w:tab w:val="left" w:pos="369"/>
        </w:tabs>
        <w:autoSpaceDE w:val="0"/>
        <w:autoSpaceDN w:val="0"/>
        <w:adjustRightInd w:val="0"/>
        <w:ind w:left="426" w:hanging="426"/>
        <w:rPr>
          <w:rFonts w:ascii="Cambria" w:hAnsi="Cambria"/>
        </w:rPr>
      </w:pPr>
      <w:r w:rsidRPr="00050E04">
        <w:rPr>
          <w:rFonts w:ascii="Cambria" w:hAnsi="Cambria"/>
          <w:u w:val="single"/>
        </w:rPr>
        <w:t>Activities</w:t>
      </w:r>
      <w:r w:rsidRPr="00050E04">
        <w:rPr>
          <w:rFonts w:ascii="Cambria" w:hAnsi="Cambria"/>
        </w:rPr>
        <w:t>: Effort to develop partnerships with retailers; many presentations and meeting</w:t>
      </w:r>
      <w:r w:rsidR="007505ED" w:rsidRPr="00050E04">
        <w:rPr>
          <w:rFonts w:ascii="Cambria" w:hAnsi="Cambria"/>
        </w:rPr>
        <w:t>s</w:t>
      </w:r>
      <w:r w:rsidRPr="00050E04">
        <w:rPr>
          <w:rFonts w:ascii="Cambria" w:hAnsi="Cambria"/>
        </w:rPr>
        <w:t xml:space="preserve"> with the biggest retailers realized by WWF Italy’ B&amp;I Office (</w:t>
      </w:r>
      <w:r w:rsidR="007505ED" w:rsidRPr="00050E04">
        <w:rPr>
          <w:rFonts w:ascii="Cambria" w:hAnsi="Cambria"/>
        </w:rPr>
        <w:t>e.g.</w:t>
      </w:r>
      <w:r w:rsidRPr="00050E04">
        <w:rPr>
          <w:rFonts w:ascii="Cambria" w:hAnsi="Cambria"/>
        </w:rPr>
        <w:t xml:space="preserve"> appliances retailers like Trony and MediaWorld</w:t>
      </w:r>
      <w:r w:rsidR="007505ED" w:rsidRPr="00050E04">
        <w:rPr>
          <w:rFonts w:ascii="Cambria" w:hAnsi="Cambria"/>
        </w:rPr>
        <w:t xml:space="preserve"> (</w:t>
      </w:r>
      <w:r w:rsidRPr="00050E04">
        <w:rPr>
          <w:rFonts w:ascii="Cambria" w:hAnsi="Cambria"/>
        </w:rPr>
        <w:t xml:space="preserve">see power point documents uploaded on internal website). Test involvement also with public procurement agency private procurement (I-faber platform). </w:t>
      </w:r>
    </w:p>
    <w:p w14:paraId="1BE51270" w14:textId="68FE4AFE" w:rsidR="008327A1" w:rsidRPr="00050E04" w:rsidRDefault="008327A1" w:rsidP="0095235F">
      <w:pPr>
        <w:pStyle w:val="Paragraphedeliste"/>
        <w:numPr>
          <w:ilvl w:val="0"/>
          <w:numId w:val="14"/>
        </w:numPr>
        <w:tabs>
          <w:tab w:val="left" w:pos="369"/>
        </w:tabs>
        <w:autoSpaceDE w:val="0"/>
        <w:autoSpaceDN w:val="0"/>
        <w:adjustRightInd w:val="0"/>
        <w:ind w:left="426" w:hanging="426"/>
        <w:rPr>
          <w:rFonts w:ascii="Cambria" w:hAnsi="Cambria"/>
        </w:rPr>
      </w:pPr>
      <w:r w:rsidRPr="00050E04">
        <w:rPr>
          <w:rFonts w:ascii="Cambria" w:hAnsi="Cambria"/>
          <w:u w:val="single"/>
        </w:rPr>
        <w:t>Achievements</w:t>
      </w:r>
      <w:r w:rsidRPr="00050E04">
        <w:rPr>
          <w:rFonts w:ascii="Cambria" w:hAnsi="Cambria"/>
        </w:rPr>
        <w:t>: 4 partnership</w:t>
      </w:r>
      <w:r w:rsidR="007505ED" w:rsidRPr="00050E04">
        <w:rPr>
          <w:rFonts w:ascii="Cambria" w:hAnsi="Cambria"/>
        </w:rPr>
        <w:t>s</w:t>
      </w:r>
      <w:r w:rsidRPr="00050E04">
        <w:rPr>
          <w:rFonts w:ascii="Cambria" w:hAnsi="Cambria"/>
        </w:rPr>
        <w:t xml:space="preserve"> developed: 3 </w:t>
      </w:r>
      <w:proofErr w:type="gramStart"/>
      <w:r w:rsidRPr="00050E04">
        <w:rPr>
          <w:rFonts w:ascii="Cambria" w:hAnsi="Cambria"/>
        </w:rPr>
        <w:t>collaborations  (</w:t>
      </w:r>
      <w:proofErr w:type="gramEnd"/>
      <w:r w:rsidRPr="00050E04">
        <w:rPr>
          <w:rFonts w:ascii="Cambria" w:hAnsi="Cambria"/>
        </w:rPr>
        <w:t xml:space="preserve">Ecoradio, ClassTV, Rinnovabili.it), 1 with Adiconsum (consumers association, see one of the monitoring questionnaire for </w:t>
      </w:r>
      <w:r w:rsidRPr="00050E04">
        <w:rPr>
          <w:rFonts w:ascii="Cambria" w:hAnsi="Cambria"/>
        </w:rPr>
        <w:lastRenderedPageBreak/>
        <w:t>NGO/multipliers), 1 with the I-faber platform (national procurement) and</w:t>
      </w:r>
      <w:r w:rsidR="00FC07EE" w:rsidRPr="00050E04">
        <w:rPr>
          <w:rFonts w:ascii="Cambria" w:hAnsi="Cambria"/>
        </w:rPr>
        <w:t xml:space="preserve"> 1 with</w:t>
      </w:r>
      <w:r w:rsidRPr="00050E04">
        <w:rPr>
          <w:rFonts w:ascii="Cambria" w:hAnsi="Cambria"/>
        </w:rPr>
        <w:t xml:space="preserve"> Unicredit </w:t>
      </w:r>
      <w:r w:rsidR="00FC07EE" w:rsidRPr="00050E04">
        <w:rPr>
          <w:rFonts w:ascii="Cambria" w:hAnsi="Cambria"/>
        </w:rPr>
        <w:t xml:space="preserve">who </w:t>
      </w:r>
      <w:r w:rsidRPr="00050E04">
        <w:rPr>
          <w:rFonts w:ascii="Cambria" w:hAnsi="Cambria"/>
        </w:rPr>
        <w:t xml:space="preserve">was </w:t>
      </w:r>
      <w:r w:rsidR="00FC07EE" w:rsidRPr="00050E04">
        <w:rPr>
          <w:rFonts w:ascii="Cambria" w:hAnsi="Cambria"/>
        </w:rPr>
        <w:t xml:space="preserve">unfortunately </w:t>
      </w:r>
      <w:r w:rsidRPr="00050E04">
        <w:rPr>
          <w:rFonts w:ascii="Cambria" w:hAnsi="Cambria"/>
        </w:rPr>
        <w:t xml:space="preserve">not </w:t>
      </w:r>
      <w:r w:rsidR="007A5B5B" w:rsidRPr="00050E04">
        <w:rPr>
          <w:rFonts w:ascii="Cambria" w:hAnsi="Cambria"/>
        </w:rPr>
        <w:t xml:space="preserve">further </w:t>
      </w:r>
      <w:r w:rsidRPr="00050E04">
        <w:rPr>
          <w:rFonts w:ascii="Cambria" w:hAnsi="Cambria"/>
        </w:rPr>
        <w:t>developed after the launch (see press releases uploaded, 07/06/2012).</w:t>
      </w:r>
    </w:p>
    <w:p w14:paraId="3E011E4A" w14:textId="5ECB4226" w:rsidR="008327A1" w:rsidRPr="00050E04" w:rsidRDefault="008327A1" w:rsidP="0095235F">
      <w:pPr>
        <w:pStyle w:val="Paragraphedeliste"/>
        <w:numPr>
          <w:ilvl w:val="0"/>
          <w:numId w:val="14"/>
        </w:numPr>
        <w:tabs>
          <w:tab w:val="left" w:pos="369"/>
        </w:tabs>
        <w:autoSpaceDE w:val="0"/>
        <w:autoSpaceDN w:val="0"/>
        <w:adjustRightInd w:val="0"/>
        <w:ind w:left="426" w:hanging="426"/>
        <w:rPr>
          <w:rFonts w:ascii="Cambria" w:hAnsi="Cambria"/>
        </w:rPr>
      </w:pPr>
      <w:r w:rsidRPr="00050E04">
        <w:rPr>
          <w:rFonts w:ascii="Cambria" w:hAnsi="Cambria"/>
          <w:u w:val="single"/>
        </w:rPr>
        <w:t>Problems/Deviations from Annex I</w:t>
      </w:r>
      <w:r w:rsidRPr="00050E04">
        <w:rPr>
          <w:rFonts w:ascii="Cambria" w:hAnsi="Cambria"/>
        </w:rPr>
        <w:t>: WWF Italy had several difficulties with retailers to advertise a project, as Topten, which provides expressly brand advertising. According to the retailers, it is in conflict with their own promotions (that are usually based on pri</w:t>
      </w:r>
      <w:r w:rsidR="007505ED" w:rsidRPr="00050E04">
        <w:rPr>
          <w:rFonts w:ascii="Cambria" w:hAnsi="Cambria"/>
        </w:rPr>
        <w:t>c</w:t>
      </w:r>
      <w:r w:rsidRPr="00050E04">
        <w:rPr>
          <w:rFonts w:ascii="Cambria" w:hAnsi="Cambria"/>
        </w:rPr>
        <w:t xml:space="preserve">e, market trends, dumping, and not at all on energy efficiency, due also </w:t>
      </w:r>
      <w:r w:rsidR="007505ED" w:rsidRPr="00050E04">
        <w:rPr>
          <w:rFonts w:ascii="Cambria" w:hAnsi="Cambria"/>
        </w:rPr>
        <w:t xml:space="preserve">to </w:t>
      </w:r>
      <w:r w:rsidRPr="00050E04">
        <w:rPr>
          <w:rFonts w:ascii="Cambria" w:hAnsi="Cambria"/>
        </w:rPr>
        <w:t xml:space="preserve">strong effects of </w:t>
      </w:r>
      <w:r w:rsidR="007505ED" w:rsidRPr="00050E04">
        <w:rPr>
          <w:rFonts w:ascii="Cambria" w:hAnsi="Cambria"/>
        </w:rPr>
        <w:t xml:space="preserve">the </w:t>
      </w:r>
      <w:r w:rsidRPr="00050E04">
        <w:rPr>
          <w:rFonts w:ascii="Cambria" w:hAnsi="Cambria"/>
        </w:rPr>
        <w:t xml:space="preserve">national crisis) and are not willing to favour one brand over another. </w:t>
      </w:r>
      <w:r w:rsidR="005A3AA0" w:rsidRPr="00050E04">
        <w:rPr>
          <w:rFonts w:ascii="Cambria" w:hAnsi="Cambria"/>
        </w:rPr>
        <w:t>It</w:t>
      </w:r>
      <w:r w:rsidR="007505ED" w:rsidRPr="00050E04">
        <w:rPr>
          <w:rFonts w:ascii="Cambria" w:hAnsi="Cambria"/>
        </w:rPr>
        <w:t xml:space="preserve"> </w:t>
      </w:r>
      <w:r w:rsidRPr="00050E04">
        <w:rPr>
          <w:rFonts w:ascii="Cambria" w:hAnsi="Cambria"/>
        </w:rPr>
        <w:t xml:space="preserve">also </w:t>
      </w:r>
      <w:r w:rsidR="005A3AA0" w:rsidRPr="00050E04">
        <w:rPr>
          <w:rFonts w:ascii="Cambria" w:hAnsi="Cambria"/>
        </w:rPr>
        <w:t>often</w:t>
      </w:r>
      <w:r w:rsidR="007505ED" w:rsidRPr="00050E04">
        <w:rPr>
          <w:rFonts w:ascii="Cambria" w:hAnsi="Cambria"/>
        </w:rPr>
        <w:t xml:space="preserve"> </w:t>
      </w:r>
      <w:r w:rsidRPr="00050E04">
        <w:rPr>
          <w:rFonts w:ascii="Cambria" w:hAnsi="Cambria"/>
        </w:rPr>
        <w:t xml:space="preserve">happened that retailers hadn’t in stock the more efficient model or </w:t>
      </w:r>
      <w:r w:rsidR="007505ED" w:rsidRPr="00050E04">
        <w:rPr>
          <w:rFonts w:ascii="Cambria" w:hAnsi="Cambria"/>
        </w:rPr>
        <w:t xml:space="preserve">that </w:t>
      </w:r>
      <w:r w:rsidRPr="00050E04">
        <w:rPr>
          <w:rFonts w:ascii="Cambria" w:hAnsi="Cambria"/>
        </w:rPr>
        <w:t xml:space="preserve">retailers didn’t </w:t>
      </w:r>
      <w:r w:rsidR="007505ED" w:rsidRPr="00050E04">
        <w:rPr>
          <w:rFonts w:ascii="Cambria" w:hAnsi="Cambria"/>
        </w:rPr>
        <w:t xml:space="preserve">even </w:t>
      </w:r>
      <w:r w:rsidRPr="00050E04">
        <w:rPr>
          <w:rFonts w:ascii="Cambria" w:hAnsi="Cambria"/>
        </w:rPr>
        <w:t xml:space="preserve">dispose of the brands mentioned </w:t>
      </w:r>
      <w:r w:rsidR="007505ED" w:rsidRPr="00050E04">
        <w:rPr>
          <w:rFonts w:ascii="Cambria" w:hAnsi="Cambria"/>
        </w:rPr>
        <w:t>on Topten</w:t>
      </w:r>
      <w:r w:rsidRPr="00050E04">
        <w:rPr>
          <w:rFonts w:ascii="Cambria" w:hAnsi="Cambria"/>
        </w:rPr>
        <w:t>. These problems which have affected the results of the WWF Italy with regard</w:t>
      </w:r>
      <w:r w:rsidR="001441DC" w:rsidRPr="00050E04">
        <w:rPr>
          <w:rFonts w:ascii="Cambria" w:hAnsi="Cambria"/>
        </w:rPr>
        <w:t>s</w:t>
      </w:r>
      <w:r w:rsidRPr="00050E04">
        <w:rPr>
          <w:rFonts w:ascii="Cambria" w:hAnsi="Cambria"/>
        </w:rPr>
        <w:t xml:space="preserve"> to WP4 outputs have been communicated during the course of the project and, while continuing to pursue the objectives of the WP4, the WWF Italy work has focused primarily on media-partnerships and dissemination with multipliers.</w:t>
      </w:r>
    </w:p>
    <w:p w14:paraId="4BF3E149" w14:textId="77777777" w:rsidR="008327A1" w:rsidRPr="00050E04" w:rsidRDefault="008327A1" w:rsidP="0095235F">
      <w:pPr>
        <w:tabs>
          <w:tab w:val="left" w:pos="369"/>
        </w:tabs>
        <w:autoSpaceDE w:val="0"/>
        <w:autoSpaceDN w:val="0"/>
        <w:adjustRightInd w:val="0"/>
        <w:rPr>
          <w:rFonts w:ascii="Cambria" w:hAnsi="Cambria"/>
          <w:b/>
        </w:rPr>
      </w:pPr>
      <w:r w:rsidRPr="00050E04">
        <w:rPr>
          <w:rFonts w:ascii="Cambria" w:hAnsi="Cambria"/>
          <w:b/>
        </w:rPr>
        <w:t>WP5: Monitoring and Evaluation</w:t>
      </w:r>
    </w:p>
    <w:p w14:paraId="661696A4" w14:textId="6A77269B" w:rsidR="008327A1" w:rsidRPr="00050E04" w:rsidRDefault="008327A1" w:rsidP="0095235F">
      <w:pPr>
        <w:pStyle w:val="Paragraphedeliste"/>
        <w:numPr>
          <w:ilvl w:val="0"/>
          <w:numId w:val="15"/>
        </w:numPr>
        <w:tabs>
          <w:tab w:val="left" w:pos="369"/>
        </w:tabs>
        <w:autoSpaceDE w:val="0"/>
        <w:autoSpaceDN w:val="0"/>
        <w:adjustRightInd w:val="0"/>
        <w:rPr>
          <w:rFonts w:ascii="Cambria" w:hAnsi="Cambria"/>
        </w:rPr>
      </w:pPr>
      <w:r w:rsidRPr="00050E04">
        <w:rPr>
          <w:rFonts w:ascii="Cambria" w:hAnsi="Cambria"/>
          <w:u w:val="single"/>
        </w:rPr>
        <w:t>Activities</w:t>
      </w:r>
      <w:r w:rsidRPr="00050E04">
        <w:rPr>
          <w:rFonts w:ascii="Cambria" w:hAnsi="Cambria"/>
        </w:rPr>
        <w:t xml:space="preserve">: Discussions on the webscan and WP’s responsible on </w:t>
      </w:r>
      <w:r w:rsidR="001441DC" w:rsidRPr="00050E04">
        <w:rPr>
          <w:rFonts w:ascii="Cambria" w:hAnsi="Cambria"/>
        </w:rPr>
        <w:t xml:space="preserve">the </w:t>
      </w:r>
      <w:r w:rsidRPr="00050E04">
        <w:rPr>
          <w:rFonts w:ascii="Cambria" w:hAnsi="Cambria"/>
        </w:rPr>
        <w:t>Topten Italian website monitoring results; collection of data on web visitors (</w:t>
      </w:r>
      <w:r w:rsidR="001441DC" w:rsidRPr="00050E04">
        <w:rPr>
          <w:rFonts w:ascii="Cambria" w:hAnsi="Cambria"/>
        </w:rPr>
        <w:t>G</w:t>
      </w:r>
      <w:r w:rsidRPr="00050E04">
        <w:rPr>
          <w:rFonts w:ascii="Cambria" w:hAnsi="Cambria"/>
        </w:rPr>
        <w:t xml:space="preserve">oogle analytics) and Topten presence in the media (press, web, </w:t>
      </w:r>
      <w:r w:rsidR="001441DC" w:rsidRPr="00050E04">
        <w:rPr>
          <w:rFonts w:ascii="Cambria" w:hAnsi="Cambria"/>
        </w:rPr>
        <w:t>etc.</w:t>
      </w:r>
      <w:r w:rsidRPr="00050E04">
        <w:rPr>
          <w:rFonts w:ascii="Cambria" w:hAnsi="Cambria"/>
        </w:rPr>
        <w:t xml:space="preserve">) and corresponding people reached (readers, listeners, web unique visitors) and value (where available); few interviews with key target groups using Topten; implementation of the European visitor feedback survey (translation of the survey into Italian, </w:t>
      </w:r>
      <w:r w:rsidR="001441DC" w:rsidRPr="00050E04">
        <w:rPr>
          <w:rFonts w:ascii="Cambria" w:hAnsi="Cambria"/>
        </w:rPr>
        <w:t xml:space="preserve">implementation </w:t>
      </w:r>
      <w:r w:rsidRPr="00050E04">
        <w:rPr>
          <w:rFonts w:ascii="Cambria" w:hAnsi="Cambria"/>
        </w:rPr>
        <w:t xml:space="preserve">of the survey </w:t>
      </w:r>
      <w:r w:rsidR="001441DC" w:rsidRPr="00050E04">
        <w:rPr>
          <w:rFonts w:ascii="Cambria" w:hAnsi="Cambria"/>
        </w:rPr>
        <w:t xml:space="preserve">on </w:t>
      </w:r>
      <w:r w:rsidRPr="00050E04">
        <w:rPr>
          <w:rFonts w:ascii="Cambria" w:hAnsi="Cambria"/>
        </w:rPr>
        <w:t>the Italian website).</w:t>
      </w:r>
    </w:p>
    <w:p w14:paraId="0B9E0BB7" w14:textId="6A0617FA" w:rsidR="008327A1" w:rsidRPr="00050E04" w:rsidRDefault="008327A1" w:rsidP="0095235F">
      <w:pPr>
        <w:pStyle w:val="Paragraphedeliste"/>
        <w:numPr>
          <w:ilvl w:val="0"/>
          <w:numId w:val="15"/>
        </w:numPr>
        <w:tabs>
          <w:tab w:val="left" w:pos="369"/>
        </w:tabs>
        <w:autoSpaceDE w:val="0"/>
        <w:autoSpaceDN w:val="0"/>
        <w:adjustRightInd w:val="0"/>
        <w:rPr>
          <w:rFonts w:ascii="Cambria" w:hAnsi="Cambria"/>
        </w:rPr>
      </w:pPr>
      <w:r w:rsidRPr="00050E04">
        <w:rPr>
          <w:rFonts w:ascii="Cambria" w:hAnsi="Cambria"/>
          <w:u w:val="single"/>
        </w:rPr>
        <w:t>Achievements</w:t>
      </w:r>
      <w:r w:rsidRPr="00050E04">
        <w:rPr>
          <w:rFonts w:ascii="Cambria" w:hAnsi="Cambria"/>
        </w:rPr>
        <w:t xml:space="preserve">: 6 Questionnaire for Market Monitoring; 6 excel documents on monitoring Etop products improvements; data for </w:t>
      </w:r>
      <w:r w:rsidR="001441DC" w:rsidRPr="00050E04">
        <w:rPr>
          <w:rFonts w:ascii="Cambria" w:hAnsi="Cambria"/>
        </w:rPr>
        <w:t xml:space="preserve">the </w:t>
      </w:r>
      <w:r w:rsidRPr="00050E04">
        <w:rPr>
          <w:rFonts w:ascii="Cambria" w:hAnsi="Cambria"/>
        </w:rPr>
        <w:t xml:space="preserve">European feedback survey; 1 media monitoring excel on </w:t>
      </w:r>
      <w:r w:rsidR="001441DC" w:rsidRPr="00050E04">
        <w:rPr>
          <w:rFonts w:ascii="Cambria" w:hAnsi="Cambria"/>
        </w:rPr>
        <w:t>G</w:t>
      </w:r>
      <w:r w:rsidRPr="00050E04">
        <w:rPr>
          <w:rFonts w:ascii="Cambria" w:hAnsi="Cambria"/>
        </w:rPr>
        <w:t xml:space="preserve">oogle drive (457 records filled in with details about data, titles, readers/visitors, </w:t>
      </w:r>
      <w:r w:rsidR="001441DC" w:rsidRPr="00050E04">
        <w:rPr>
          <w:rFonts w:ascii="Cambria" w:hAnsi="Cambria"/>
        </w:rPr>
        <w:t>etc.</w:t>
      </w:r>
      <w:r w:rsidRPr="00050E04">
        <w:rPr>
          <w:rFonts w:ascii="Cambria" w:hAnsi="Cambria"/>
        </w:rPr>
        <w:t>); 132 documents uploaded on the project internal website (linked to media monitoring); 2 stakeholders/users questionnaire: 1 of Policy Maker (Luca Cetara, European Academy of Bolzano – Eurac / Consultant in international environmental policies for Italian National Ministry for the Environment Land and Sea/) and 1 of NGO (Renato Calì/ National Secretary, Adiconsum, national consumers association).</w:t>
      </w:r>
    </w:p>
    <w:p w14:paraId="493421CE" w14:textId="110F9EE8" w:rsidR="008327A1" w:rsidRPr="00050E04" w:rsidRDefault="008327A1" w:rsidP="0095235F">
      <w:pPr>
        <w:pStyle w:val="Paragraphedeliste"/>
        <w:numPr>
          <w:ilvl w:val="0"/>
          <w:numId w:val="15"/>
        </w:numPr>
        <w:tabs>
          <w:tab w:val="left" w:pos="369"/>
        </w:tabs>
        <w:autoSpaceDE w:val="0"/>
        <w:autoSpaceDN w:val="0"/>
        <w:adjustRightInd w:val="0"/>
        <w:rPr>
          <w:rFonts w:ascii="Cambria" w:hAnsi="Cambria"/>
        </w:rPr>
      </w:pPr>
      <w:r w:rsidRPr="00050E04">
        <w:rPr>
          <w:rFonts w:ascii="Cambria" w:hAnsi="Cambria"/>
          <w:u w:val="single"/>
        </w:rPr>
        <w:t>Problems</w:t>
      </w:r>
      <w:r w:rsidRPr="00050E04">
        <w:rPr>
          <w:rFonts w:ascii="Cambria" w:hAnsi="Cambria"/>
        </w:rPr>
        <w:t xml:space="preserve">: Because of </w:t>
      </w:r>
      <w:r w:rsidR="001441DC" w:rsidRPr="00050E04">
        <w:rPr>
          <w:rFonts w:ascii="Cambria" w:hAnsi="Cambria"/>
        </w:rPr>
        <w:t xml:space="preserve">the </w:t>
      </w:r>
      <w:r w:rsidRPr="00050E04">
        <w:rPr>
          <w:rFonts w:ascii="Cambria" w:hAnsi="Cambria"/>
        </w:rPr>
        <w:t xml:space="preserve">reorganizational of WWF Italy (see above), media monitoring input data has been realized mostly during last 2 months. </w:t>
      </w:r>
      <w:r w:rsidR="001441DC" w:rsidRPr="00050E04">
        <w:rPr>
          <w:rFonts w:ascii="Cambria" w:hAnsi="Cambria"/>
        </w:rPr>
        <w:t>Few s</w:t>
      </w:r>
      <w:r w:rsidRPr="00050E04">
        <w:rPr>
          <w:rFonts w:ascii="Cambria" w:hAnsi="Cambria"/>
        </w:rPr>
        <w:t xml:space="preserve">takeholders’ interviews </w:t>
      </w:r>
      <w:r w:rsidR="001441DC" w:rsidRPr="00050E04">
        <w:rPr>
          <w:rFonts w:ascii="Cambria" w:hAnsi="Cambria"/>
        </w:rPr>
        <w:t xml:space="preserve">were </w:t>
      </w:r>
      <w:r w:rsidRPr="00050E04">
        <w:rPr>
          <w:rFonts w:ascii="Cambria" w:hAnsi="Cambria"/>
        </w:rPr>
        <w:t>organized (2) even if WWF Italy asked to about 15 stakeholders.</w:t>
      </w:r>
    </w:p>
    <w:p w14:paraId="7001A9C2" w14:textId="77777777" w:rsidR="008327A1" w:rsidRPr="00050E04" w:rsidRDefault="008327A1" w:rsidP="0095235F">
      <w:pPr>
        <w:tabs>
          <w:tab w:val="left" w:pos="369"/>
        </w:tabs>
        <w:autoSpaceDE w:val="0"/>
        <w:autoSpaceDN w:val="0"/>
        <w:adjustRightInd w:val="0"/>
        <w:rPr>
          <w:rFonts w:ascii="Cambria" w:hAnsi="Cambria"/>
          <w:b/>
        </w:rPr>
      </w:pPr>
      <w:r w:rsidRPr="00050E04">
        <w:rPr>
          <w:rFonts w:ascii="Cambria" w:hAnsi="Cambria"/>
          <w:b/>
        </w:rPr>
        <w:t>WP6: Communication</w:t>
      </w:r>
    </w:p>
    <w:p w14:paraId="0ADA7416" w14:textId="39D17EFD" w:rsidR="008327A1" w:rsidRPr="00050E04" w:rsidRDefault="008327A1" w:rsidP="0095235F">
      <w:pPr>
        <w:pStyle w:val="Paragraphedeliste"/>
        <w:numPr>
          <w:ilvl w:val="0"/>
          <w:numId w:val="16"/>
        </w:numPr>
        <w:tabs>
          <w:tab w:val="left" w:pos="369"/>
        </w:tabs>
        <w:autoSpaceDE w:val="0"/>
        <w:autoSpaceDN w:val="0"/>
        <w:adjustRightInd w:val="0"/>
        <w:rPr>
          <w:rFonts w:ascii="Cambria" w:hAnsi="Cambria"/>
        </w:rPr>
      </w:pPr>
      <w:r w:rsidRPr="00050E04">
        <w:rPr>
          <w:rFonts w:ascii="Cambria" w:hAnsi="Cambria"/>
          <w:u w:val="single"/>
        </w:rPr>
        <w:t>Activities</w:t>
      </w:r>
      <w:r w:rsidRPr="00050E04">
        <w:rPr>
          <w:rFonts w:ascii="Cambria" w:hAnsi="Cambria"/>
        </w:rPr>
        <w:t xml:space="preserve">: Press releases, contacts with journalists and press agencies, promotion </w:t>
      </w:r>
      <w:r w:rsidR="00C35BE8" w:rsidRPr="00050E04">
        <w:rPr>
          <w:rFonts w:ascii="Cambria" w:hAnsi="Cambria"/>
        </w:rPr>
        <w:t xml:space="preserve">through </w:t>
      </w:r>
      <w:r w:rsidRPr="00050E04">
        <w:rPr>
          <w:rFonts w:ascii="Cambria" w:hAnsi="Cambria"/>
        </w:rPr>
        <w:t xml:space="preserve">all WWF Italy communication tools (national and regional websites, facebook, twitter, Linkedin, Panda magazines), campaigns on energy efficiency (as “Seize your power” and leaflets linked) media-partnership, TV and radio interviews, contact with multipliers (as NGOs’, consumers’ associations, etc., presence </w:t>
      </w:r>
      <w:r w:rsidR="00C35BE8" w:rsidRPr="00050E04">
        <w:rPr>
          <w:rFonts w:ascii="Cambria" w:hAnsi="Cambria"/>
        </w:rPr>
        <w:t>at exhibitions</w:t>
      </w:r>
      <w:r w:rsidRPr="00050E04">
        <w:rPr>
          <w:rFonts w:ascii="Cambria" w:hAnsi="Cambria"/>
        </w:rPr>
        <w:t>, presentation</w:t>
      </w:r>
      <w:r w:rsidR="00C35BE8" w:rsidRPr="00050E04">
        <w:rPr>
          <w:rFonts w:ascii="Cambria" w:hAnsi="Cambria"/>
        </w:rPr>
        <w:t>s</w:t>
      </w:r>
      <w:r w:rsidRPr="00050E04">
        <w:rPr>
          <w:rFonts w:ascii="Cambria" w:hAnsi="Cambria"/>
        </w:rPr>
        <w:t xml:space="preserve"> within congress</w:t>
      </w:r>
      <w:r w:rsidR="00C35BE8" w:rsidRPr="00050E04">
        <w:rPr>
          <w:rFonts w:ascii="Cambria" w:hAnsi="Cambria"/>
        </w:rPr>
        <w:t>es</w:t>
      </w:r>
      <w:r w:rsidRPr="00050E04">
        <w:rPr>
          <w:rFonts w:ascii="Cambria" w:hAnsi="Cambria"/>
        </w:rPr>
        <w:t xml:space="preserve"> or public meeting</w:t>
      </w:r>
      <w:r w:rsidR="00C35BE8" w:rsidRPr="00050E04">
        <w:rPr>
          <w:rFonts w:ascii="Cambria" w:hAnsi="Cambria"/>
        </w:rPr>
        <w:t>s</w:t>
      </w:r>
      <w:r w:rsidRPr="00050E04">
        <w:rPr>
          <w:rFonts w:ascii="Cambria" w:hAnsi="Cambria"/>
        </w:rPr>
        <w:t xml:space="preserve"> and dissemination activities in general). National communication plans (see monitoring activities excel).</w:t>
      </w:r>
    </w:p>
    <w:p w14:paraId="79A4262A" w14:textId="147EF9E9" w:rsidR="008327A1" w:rsidRPr="00050E04" w:rsidRDefault="008327A1" w:rsidP="0095235F">
      <w:pPr>
        <w:pStyle w:val="Paragraphedeliste"/>
        <w:numPr>
          <w:ilvl w:val="0"/>
          <w:numId w:val="16"/>
        </w:numPr>
        <w:tabs>
          <w:tab w:val="left" w:pos="369"/>
        </w:tabs>
        <w:autoSpaceDE w:val="0"/>
        <w:autoSpaceDN w:val="0"/>
        <w:adjustRightInd w:val="0"/>
        <w:rPr>
          <w:rFonts w:ascii="Cambria" w:hAnsi="Cambria"/>
        </w:rPr>
      </w:pPr>
      <w:r w:rsidRPr="00050E04">
        <w:rPr>
          <w:rFonts w:ascii="Cambria" w:hAnsi="Cambria"/>
          <w:u w:val="single"/>
        </w:rPr>
        <w:t>Achievements</w:t>
      </w:r>
      <w:r w:rsidRPr="00050E04">
        <w:rPr>
          <w:rFonts w:ascii="Cambria" w:hAnsi="Cambria"/>
        </w:rPr>
        <w:t xml:space="preserve">: Topten has been seen in the Italian media: 15 press releases, 5 events (3 Earth Hour, 1 National Fair trade participation, 1 National Assembly of Virtuous Municipalities Association), 332 </w:t>
      </w:r>
      <w:r w:rsidR="00C35BE8" w:rsidRPr="00050E04">
        <w:rPr>
          <w:rFonts w:ascii="Cambria" w:hAnsi="Cambria"/>
        </w:rPr>
        <w:t xml:space="preserve">pieces of </w:t>
      </w:r>
      <w:r w:rsidRPr="00050E04">
        <w:rPr>
          <w:rFonts w:ascii="Cambria" w:hAnsi="Cambria"/>
        </w:rPr>
        <w:t xml:space="preserve">media coverage (of which 22 press and 293 web press), estimated </w:t>
      </w:r>
      <w:r w:rsidRPr="00050E04">
        <w:rPr>
          <w:rFonts w:ascii="Cambria" w:hAnsi="Cambria"/>
        </w:rPr>
        <w:lastRenderedPageBreak/>
        <w:t xml:space="preserve">about 71 millions of </w:t>
      </w:r>
      <w:r w:rsidR="00C35BE8" w:rsidRPr="00050E04">
        <w:rPr>
          <w:rFonts w:ascii="Cambria" w:hAnsi="Cambria"/>
        </w:rPr>
        <w:t xml:space="preserve">contacts </w:t>
      </w:r>
      <w:r w:rsidRPr="00050E04">
        <w:rPr>
          <w:rFonts w:ascii="Cambria" w:hAnsi="Cambria"/>
        </w:rPr>
        <w:t>(directly and by media) received the information about Topten and energy efficiency (awareness results).</w:t>
      </w:r>
    </w:p>
    <w:p w14:paraId="2958FF9D" w14:textId="6646258D" w:rsidR="008327A1" w:rsidRPr="00050E04" w:rsidRDefault="008327A1" w:rsidP="0095235F">
      <w:pPr>
        <w:pStyle w:val="Paragraphedeliste"/>
        <w:numPr>
          <w:ilvl w:val="0"/>
          <w:numId w:val="16"/>
        </w:numPr>
        <w:tabs>
          <w:tab w:val="left" w:pos="369"/>
        </w:tabs>
        <w:autoSpaceDE w:val="0"/>
        <w:autoSpaceDN w:val="0"/>
        <w:adjustRightInd w:val="0"/>
        <w:rPr>
          <w:rFonts w:ascii="Cambria" w:hAnsi="Cambria"/>
        </w:rPr>
      </w:pPr>
      <w:r w:rsidRPr="00050E04">
        <w:rPr>
          <w:rFonts w:ascii="Cambria" w:hAnsi="Cambria"/>
          <w:u w:val="single"/>
        </w:rPr>
        <w:t>Problems</w:t>
      </w:r>
      <w:r w:rsidRPr="00050E04">
        <w:rPr>
          <w:rFonts w:ascii="Cambria" w:hAnsi="Cambria"/>
        </w:rPr>
        <w:t>: In the last two year</w:t>
      </w:r>
      <w:r w:rsidR="00C35BE8" w:rsidRPr="00050E04">
        <w:rPr>
          <w:rFonts w:ascii="Cambria" w:hAnsi="Cambria"/>
        </w:rPr>
        <w:t>s,</w:t>
      </w:r>
      <w:r w:rsidRPr="00050E04">
        <w:rPr>
          <w:rFonts w:ascii="Cambria" w:hAnsi="Cambria"/>
        </w:rPr>
        <w:t xml:space="preserve"> delay</w:t>
      </w:r>
      <w:r w:rsidR="00C35BE8" w:rsidRPr="00050E04">
        <w:rPr>
          <w:rFonts w:ascii="Cambria" w:hAnsi="Cambria"/>
        </w:rPr>
        <w:t>s</w:t>
      </w:r>
      <w:r w:rsidRPr="00050E04">
        <w:rPr>
          <w:rFonts w:ascii="Cambria" w:hAnsi="Cambria"/>
        </w:rPr>
        <w:t xml:space="preserve"> in sending communication plan activities due to the reorganizational of WWF Italy but communication activities were continuous and effective, as it can be seen from the numerical results.</w:t>
      </w:r>
    </w:p>
    <w:p w14:paraId="6D29FCFB" w14:textId="77777777" w:rsidR="008327A1" w:rsidRPr="00E536B2" w:rsidRDefault="008327A1" w:rsidP="00212544">
      <w:pPr>
        <w:keepNext/>
        <w:numPr>
          <w:ilvl w:val="2"/>
          <w:numId w:val="3"/>
        </w:numPr>
        <w:spacing w:before="240" w:after="60"/>
        <w:ind w:left="0" w:firstLine="0"/>
        <w:outlineLvl w:val="2"/>
        <w:rPr>
          <w:rFonts w:asciiTheme="majorHAnsi" w:eastAsia="Times New Roman" w:hAnsiTheme="majorHAnsi"/>
          <w:b/>
          <w:bCs/>
          <w:sz w:val="26"/>
          <w:szCs w:val="26"/>
        </w:rPr>
      </w:pPr>
      <w:bookmarkStart w:id="298" w:name="_Toc418756527"/>
      <w:r w:rsidRPr="00E536B2">
        <w:rPr>
          <w:rFonts w:asciiTheme="majorHAnsi" w:eastAsia="Times New Roman" w:hAnsiTheme="majorHAnsi"/>
          <w:b/>
          <w:bCs/>
          <w:sz w:val="26"/>
          <w:szCs w:val="26"/>
        </w:rPr>
        <w:t>Assessment of individual performance</w:t>
      </w:r>
      <w:bookmarkEnd w:id="298"/>
    </w:p>
    <w:p w14:paraId="6A9D84F8" w14:textId="77777777" w:rsidR="008327A1" w:rsidRPr="00F94511" w:rsidRDefault="008327A1" w:rsidP="00212544">
      <w:pPr>
        <w:autoSpaceDE w:val="0"/>
        <w:rPr>
          <w:rFonts w:ascii="Cambria" w:eastAsia="Times New Roman" w:hAnsi="Cambria" w:cs="Verdana"/>
        </w:rPr>
      </w:pPr>
      <w:r w:rsidRPr="00F94511">
        <w:rPr>
          <w:rFonts w:ascii="Cambria" w:eastAsia="Times New Roman" w:hAnsi="Cambria" w:cs="Verdana"/>
        </w:rPr>
        <w:t xml:space="preserve">The organisation performance was better as regards of Topten Italian website managing and promoting, above all considering the communication and dissemination activities results (see above). </w:t>
      </w:r>
    </w:p>
    <w:p w14:paraId="38031D9F" w14:textId="765DE515" w:rsidR="008327A1" w:rsidRPr="00F94511" w:rsidRDefault="008327A1" w:rsidP="00212544">
      <w:pPr>
        <w:autoSpaceDE w:val="0"/>
        <w:rPr>
          <w:rFonts w:ascii="Cambria" w:eastAsia="Times New Roman" w:hAnsi="Cambria" w:cs="Verdana"/>
        </w:rPr>
      </w:pPr>
      <w:r w:rsidRPr="00F94511">
        <w:rPr>
          <w:rFonts w:ascii="Cambria" w:eastAsia="Times New Roman" w:hAnsi="Cambria" w:cs="Verdana"/>
        </w:rPr>
        <w:t xml:space="preserve">We think that now </w:t>
      </w:r>
      <w:r w:rsidR="006C76D0" w:rsidRPr="00F94511">
        <w:rPr>
          <w:rFonts w:ascii="Cambria" w:eastAsia="Times New Roman" w:hAnsi="Cambria" w:cs="Verdana"/>
        </w:rPr>
        <w:t xml:space="preserve">the </w:t>
      </w:r>
      <w:r w:rsidRPr="00F94511">
        <w:rPr>
          <w:rFonts w:ascii="Cambria" w:eastAsia="Times New Roman" w:hAnsi="Cambria" w:cs="Verdana"/>
        </w:rPr>
        <w:t>Topten Italian website is a recognised tool among national stakeholders, above all grassroots activis</w:t>
      </w:r>
      <w:r w:rsidR="006C76D0" w:rsidRPr="00F94511">
        <w:rPr>
          <w:rFonts w:ascii="Cambria" w:eastAsia="Times New Roman" w:hAnsi="Cambria" w:cs="Verdana"/>
        </w:rPr>
        <w:t>ts</w:t>
      </w:r>
      <w:r w:rsidRPr="00F94511">
        <w:rPr>
          <w:rFonts w:ascii="Cambria" w:eastAsia="Times New Roman" w:hAnsi="Cambria" w:cs="Verdana"/>
        </w:rPr>
        <w:t>, citizens</w:t>
      </w:r>
      <w:r w:rsidR="006C76D0" w:rsidRPr="00F94511">
        <w:rPr>
          <w:rFonts w:ascii="Cambria" w:eastAsia="Times New Roman" w:hAnsi="Cambria" w:cs="Verdana"/>
        </w:rPr>
        <w:t xml:space="preserve">, </w:t>
      </w:r>
      <w:r w:rsidRPr="00F94511">
        <w:rPr>
          <w:rFonts w:ascii="Cambria" w:eastAsia="Times New Roman" w:hAnsi="Cambria" w:cs="Verdana"/>
        </w:rPr>
        <w:t xml:space="preserve">universities and experts. The public that is  interested in environmental issues and responsible saving energy is spreading more and more in Italy, resulting in individual and / or group activations </w:t>
      </w:r>
      <w:r w:rsidR="006C76D0" w:rsidRPr="00F94511">
        <w:rPr>
          <w:rFonts w:ascii="Cambria" w:eastAsia="Times New Roman" w:hAnsi="Cambria" w:cs="Verdana"/>
        </w:rPr>
        <w:t xml:space="preserve">confronted to </w:t>
      </w:r>
      <w:r w:rsidRPr="00F94511">
        <w:rPr>
          <w:rFonts w:ascii="Cambria" w:eastAsia="Times New Roman" w:hAnsi="Cambria" w:cs="Verdana"/>
        </w:rPr>
        <w:t>the lack of institutional answers and solutions (also because of the crisis facing Italy). Other indicator of Topten performance is also represented by the different support letters for the Topten Act project.</w:t>
      </w:r>
    </w:p>
    <w:p w14:paraId="6A943C71" w14:textId="01429C25" w:rsidR="008327A1" w:rsidRPr="00F94511" w:rsidRDefault="006C76D0" w:rsidP="00212544">
      <w:pPr>
        <w:autoSpaceDE w:val="0"/>
        <w:rPr>
          <w:rFonts w:ascii="Cambria" w:eastAsia="Times New Roman" w:hAnsi="Cambria" w:cs="Verdana"/>
        </w:rPr>
      </w:pPr>
      <w:r w:rsidRPr="00F94511">
        <w:rPr>
          <w:rFonts w:ascii="Cambria" w:eastAsia="Times New Roman" w:hAnsi="Cambria" w:cs="Verdana"/>
        </w:rPr>
        <w:t xml:space="preserve">Thanks to </w:t>
      </w:r>
      <w:r w:rsidR="008327A1" w:rsidRPr="00F94511">
        <w:rPr>
          <w:rFonts w:ascii="Cambria" w:eastAsia="Times New Roman" w:hAnsi="Cambria" w:cs="Verdana"/>
        </w:rPr>
        <w:t>multipliers, we also</w:t>
      </w:r>
      <w:r w:rsidRPr="00F94511">
        <w:rPr>
          <w:rFonts w:ascii="Cambria" w:eastAsia="Times New Roman" w:hAnsi="Cambria" w:cs="Verdana"/>
        </w:rPr>
        <w:t xml:space="preserve"> reached</w:t>
      </w:r>
      <w:r w:rsidR="008327A1" w:rsidRPr="00F94511">
        <w:rPr>
          <w:rFonts w:ascii="Cambria" w:eastAsia="Times New Roman" w:hAnsi="Cambria" w:cs="Verdana"/>
        </w:rPr>
        <w:t xml:space="preserve"> advocacy outcomes:</w:t>
      </w:r>
      <w:r w:rsidRPr="00F94511">
        <w:rPr>
          <w:rFonts w:ascii="Cambria" w:eastAsia="Times New Roman" w:hAnsi="Cambria" w:cs="Verdana"/>
        </w:rPr>
        <w:t xml:space="preserve"> for example</w:t>
      </w:r>
      <w:r w:rsidR="00AA5447" w:rsidRPr="00F94511">
        <w:rPr>
          <w:rFonts w:ascii="Cambria" w:eastAsia="Times New Roman" w:hAnsi="Cambria" w:cs="Verdana"/>
        </w:rPr>
        <w:t xml:space="preserve">, </w:t>
      </w:r>
      <w:r w:rsidRPr="00F94511">
        <w:rPr>
          <w:rFonts w:ascii="Cambria" w:eastAsia="Times New Roman" w:hAnsi="Cambria" w:cs="Verdana"/>
        </w:rPr>
        <w:t>the</w:t>
      </w:r>
      <w:r w:rsidR="008327A1" w:rsidRPr="00F94511">
        <w:rPr>
          <w:rFonts w:ascii="Cambria" w:eastAsia="Times New Roman" w:hAnsi="Cambria" w:cs="Verdana"/>
        </w:rPr>
        <w:t xml:space="preserve"> promotion of the use of the </w:t>
      </w:r>
      <w:r w:rsidRPr="00F94511">
        <w:rPr>
          <w:rFonts w:ascii="Cambria" w:eastAsia="Times New Roman" w:hAnsi="Cambria" w:cs="Verdana"/>
        </w:rPr>
        <w:t xml:space="preserve">Topten </w:t>
      </w:r>
      <w:r w:rsidR="008327A1" w:rsidRPr="00F94511">
        <w:rPr>
          <w:rFonts w:ascii="Cambria" w:eastAsia="Times New Roman" w:hAnsi="Cambria" w:cs="Verdana"/>
        </w:rPr>
        <w:t>tool in the application rules for regional funding (Lombardy Region, see technical documents uploaded on project internal website).</w:t>
      </w:r>
    </w:p>
    <w:p w14:paraId="53DFB987" w14:textId="33971564" w:rsidR="008327A1" w:rsidRPr="00F94511" w:rsidRDefault="008327A1" w:rsidP="00212544">
      <w:pPr>
        <w:autoSpaceDE w:val="0"/>
        <w:rPr>
          <w:rFonts w:ascii="Cambria" w:eastAsia="Times New Roman" w:hAnsi="Cambria" w:cs="Verdana"/>
        </w:rPr>
      </w:pPr>
      <w:r w:rsidRPr="00F94511">
        <w:rPr>
          <w:rFonts w:ascii="Cambria" w:eastAsia="Times New Roman" w:hAnsi="Cambria" w:cs="Verdana"/>
        </w:rPr>
        <w:t xml:space="preserve">WWF Italy had difficulties to involve retailers because, according to them, the Topten promotion is in conflict with their own promotions </w:t>
      </w:r>
      <w:r w:rsidR="009634F6" w:rsidRPr="00F94511">
        <w:rPr>
          <w:rFonts w:ascii="Cambria" w:eastAsia="Times New Roman" w:hAnsi="Cambria" w:cs="Verdana"/>
        </w:rPr>
        <w:t xml:space="preserve">whereas they </w:t>
      </w:r>
      <w:r w:rsidRPr="00F94511">
        <w:rPr>
          <w:rFonts w:ascii="Cambria" w:eastAsia="Times New Roman" w:hAnsi="Cambria" w:cs="Verdana"/>
        </w:rPr>
        <w:t xml:space="preserve">are not willing to favour one brand over another. Other problems that affected our performance </w:t>
      </w:r>
      <w:proofErr w:type="gramStart"/>
      <w:r w:rsidRPr="00F94511">
        <w:rPr>
          <w:rFonts w:ascii="Cambria" w:eastAsia="Times New Roman" w:hAnsi="Cambria" w:cs="Verdana"/>
        </w:rPr>
        <w:t>was</w:t>
      </w:r>
      <w:proofErr w:type="gramEnd"/>
      <w:r w:rsidRPr="00F94511">
        <w:rPr>
          <w:rFonts w:ascii="Cambria" w:eastAsia="Times New Roman" w:hAnsi="Cambria" w:cs="Verdana"/>
        </w:rPr>
        <w:t xml:space="preserve"> the WWF Italy reorganization (that is ending in these months) and its effect on the staff work and on the realization of some activities.</w:t>
      </w:r>
    </w:p>
    <w:p w14:paraId="48DD6142" w14:textId="461C72AC" w:rsidR="008327A1" w:rsidRPr="00F94511" w:rsidRDefault="008327A1" w:rsidP="00212544">
      <w:pPr>
        <w:autoSpaceDE w:val="0"/>
        <w:rPr>
          <w:rFonts w:ascii="Cambria" w:eastAsia="Times New Roman" w:hAnsi="Cambria" w:cs="Verdana"/>
        </w:rPr>
      </w:pPr>
      <w:r w:rsidRPr="00F94511">
        <w:rPr>
          <w:rFonts w:ascii="Cambria" w:eastAsia="Times New Roman" w:hAnsi="Cambria" w:cs="Verdana"/>
        </w:rPr>
        <w:t>A critical issue due to the general context is the fact that there is a proliferation in Italy of similar initiatives (often with different information/results), meaning that, for some aspect, there is a high competition.</w:t>
      </w:r>
    </w:p>
    <w:p w14:paraId="6FE90C6C" w14:textId="77777777" w:rsidR="008327A1" w:rsidRPr="00E536B2" w:rsidRDefault="008327A1" w:rsidP="00212544">
      <w:pPr>
        <w:keepNext/>
        <w:numPr>
          <w:ilvl w:val="2"/>
          <w:numId w:val="3"/>
        </w:numPr>
        <w:spacing w:before="240" w:after="60"/>
        <w:ind w:left="0" w:firstLine="0"/>
        <w:outlineLvl w:val="2"/>
        <w:rPr>
          <w:rFonts w:asciiTheme="majorHAnsi" w:eastAsia="Times New Roman" w:hAnsiTheme="majorHAnsi"/>
          <w:b/>
          <w:bCs/>
          <w:sz w:val="26"/>
          <w:szCs w:val="26"/>
        </w:rPr>
      </w:pPr>
      <w:bookmarkStart w:id="299" w:name="_Toc418756528"/>
      <w:r w:rsidRPr="00E536B2">
        <w:rPr>
          <w:rFonts w:asciiTheme="majorHAnsi" w:eastAsia="Times New Roman" w:hAnsiTheme="majorHAnsi"/>
          <w:b/>
          <w:bCs/>
          <w:sz w:val="26"/>
          <w:szCs w:val="26"/>
        </w:rPr>
        <w:t>Sustainability of the action after the end of the project</w:t>
      </w:r>
      <w:bookmarkEnd w:id="299"/>
    </w:p>
    <w:p w14:paraId="1700E935" w14:textId="77AB2298" w:rsidR="008327A1" w:rsidRPr="00E536B2" w:rsidRDefault="008327A1" w:rsidP="00212544">
      <w:pPr>
        <w:autoSpaceDE w:val="0"/>
        <w:rPr>
          <w:rFonts w:asciiTheme="majorHAnsi" w:eastAsia="Times New Roman" w:hAnsiTheme="majorHAnsi" w:cs="Verdana"/>
        </w:rPr>
      </w:pPr>
      <w:r w:rsidRPr="00F94511">
        <w:rPr>
          <w:rFonts w:ascii="Cambria" w:eastAsia="Times New Roman" w:hAnsi="Cambria" w:cs="Verdana"/>
        </w:rPr>
        <w:t xml:space="preserve">During the last months of the project, WWF Italy has facilitated the process of transferring the Topten </w:t>
      </w:r>
      <w:r w:rsidR="00F178EF" w:rsidRPr="00F94511">
        <w:rPr>
          <w:rFonts w:ascii="Cambria" w:eastAsia="Times New Roman" w:hAnsi="Cambria" w:cs="Verdana"/>
        </w:rPr>
        <w:t xml:space="preserve">project </w:t>
      </w:r>
      <w:r w:rsidRPr="00F94511">
        <w:rPr>
          <w:rFonts w:ascii="Cambria" w:eastAsia="Times New Roman" w:hAnsi="Cambria" w:cs="Verdana"/>
        </w:rPr>
        <w:t xml:space="preserve">management to the cooperative Eliante where </w:t>
      </w:r>
      <w:r w:rsidR="00F178EF" w:rsidRPr="00F94511">
        <w:rPr>
          <w:rFonts w:ascii="Cambria" w:eastAsia="Times New Roman" w:hAnsi="Cambria" w:cs="Verdana"/>
        </w:rPr>
        <w:t xml:space="preserve">Riccardo Nigro </w:t>
      </w:r>
      <w:r w:rsidRPr="00F94511">
        <w:rPr>
          <w:rFonts w:ascii="Cambria" w:eastAsia="Times New Roman" w:hAnsi="Cambria" w:cs="Verdana"/>
        </w:rPr>
        <w:t xml:space="preserve">currently works </w:t>
      </w:r>
      <w:r w:rsidR="00F178EF" w:rsidRPr="00F94511">
        <w:rPr>
          <w:rFonts w:ascii="Cambria" w:eastAsia="Times New Roman" w:hAnsi="Cambria" w:cs="Verdana"/>
        </w:rPr>
        <w:t>(he</w:t>
      </w:r>
      <w:r w:rsidRPr="00F94511">
        <w:rPr>
          <w:rFonts w:ascii="Cambria" w:eastAsia="Times New Roman" w:hAnsi="Cambria" w:cs="Verdana"/>
        </w:rPr>
        <w:t xml:space="preserve"> directly manage</w:t>
      </w:r>
      <w:r w:rsidR="00F178EF" w:rsidRPr="00F94511">
        <w:rPr>
          <w:rFonts w:ascii="Cambria" w:eastAsia="Times New Roman" w:hAnsi="Cambria" w:cs="Verdana"/>
        </w:rPr>
        <w:t>d</w:t>
      </w:r>
      <w:r w:rsidRPr="00F94511">
        <w:rPr>
          <w:rFonts w:ascii="Cambria" w:eastAsia="Times New Roman" w:hAnsi="Cambria" w:cs="Verdana"/>
        </w:rPr>
        <w:t xml:space="preserve"> the project and the website for 9 years</w:t>
      </w:r>
      <w:r w:rsidR="00F178EF" w:rsidRPr="00F94511">
        <w:rPr>
          <w:rFonts w:ascii="Cambria" w:eastAsia="Times New Roman" w:hAnsi="Cambria" w:cs="Verdana"/>
        </w:rPr>
        <w:t>)</w:t>
      </w:r>
      <w:r w:rsidRPr="00F94511">
        <w:rPr>
          <w:rFonts w:ascii="Cambria" w:eastAsia="Times New Roman" w:hAnsi="Cambria" w:cs="Verdana"/>
        </w:rPr>
        <w:t xml:space="preserve">. WWF Italy will support the transfer of contacts (for example, we are preparing a list of people interested in the topic and blogs / groups that could enhance the visibility) and management procedures of the website; WWF Italy however will maintain a link with Topten, also for the event Earth Hour in </w:t>
      </w:r>
      <w:r w:rsidR="00F178EF" w:rsidRPr="00F94511">
        <w:rPr>
          <w:rFonts w:ascii="Cambria" w:eastAsia="Times New Roman" w:hAnsi="Cambria" w:cs="Verdana"/>
        </w:rPr>
        <w:t>M</w:t>
      </w:r>
      <w:r w:rsidRPr="00F94511">
        <w:rPr>
          <w:rFonts w:ascii="Cambria" w:eastAsia="Times New Roman" w:hAnsi="Cambria" w:cs="Verdana"/>
        </w:rPr>
        <w:t>arch 201</w:t>
      </w:r>
      <w:r w:rsidR="00F178EF" w:rsidRPr="00F94511">
        <w:rPr>
          <w:rFonts w:ascii="Cambria" w:eastAsia="Times New Roman" w:hAnsi="Cambria" w:cs="Verdana"/>
        </w:rPr>
        <w:t>5</w:t>
      </w:r>
      <w:r w:rsidRPr="00F94511">
        <w:rPr>
          <w:rFonts w:ascii="Cambria" w:eastAsia="Times New Roman" w:hAnsi="Cambria" w:cs="Verdana"/>
        </w:rPr>
        <w:t xml:space="preserve">. By the end of January the cooperative Eliante will have full access to all features of the website and assume </w:t>
      </w:r>
      <w:r w:rsidR="00F178EF" w:rsidRPr="00F94511">
        <w:rPr>
          <w:rFonts w:ascii="Cambria" w:eastAsia="Times New Roman" w:hAnsi="Cambria" w:cs="Verdana"/>
        </w:rPr>
        <w:t xml:space="preserve">its </w:t>
      </w:r>
      <w:r w:rsidRPr="00F94511">
        <w:rPr>
          <w:rFonts w:ascii="Cambria" w:eastAsia="Times New Roman" w:hAnsi="Cambria" w:cs="Verdana"/>
        </w:rPr>
        <w:t>ownership</w:t>
      </w:r>
      <w:r w:rsidRPr="00E536B2">
        <w:rPr>
          <w:rFonts w:asciiTheme="majorHAnsi" w:eastAsia="Times New Roman" w:hAnsiTheme="majorHAnsi" w:cs="Verdana"/>
        </w:rPr>
        <w:t>.</w:t>
      </w:r>
    </w:p>
    <w:p w14:paraId="18FF47EF" w14:textId="77777777" w:rsidR="008327A1" w:rsidRPr="00E536B2" w:rsidRDefault="008327A1" w:rsidP="00212544">
      <w:pPr>
        <w:keepNext/>
        <w:numPr>
          <w:ilvl w:val="2"/>
          <w:numId w:val="3"/>
        </w:numPr>
        <w:spacing w:before="240" w:after="60"/>
        <w:ind w:left="0" w:firstLine="0"/>
        <w:outlineLvl w:val="2"/>
        <w:rPr>
          <w:rFonts w:asciiTheme="majorHAnsi" w:eastAsia="Times New Roman" w:hAnsiTheme="majorHAnsi"/>
          <w:b/>
          <w:bCs/>
          <w:sz w:val="26"/>
          <w:szCs w:val="26"/>
        </w:rPr>
      </w:pPr>
      <w:bookmarkStart w:id="300" w:name="_Toc418756529"/>
      <w:r w:rsidRPr="00E536B2">
        <w:rPr>
          <w:rFonts w:asciiTheme="majorHAnsi" w:eastAsia="Times New Roman" w:hAnsiTheme="majorHAnsi"/>
          <w:b/>
          <w:bCs/>
          <w:sz w:val="26"/>
          <w:szCs w:val="26"/>
        </w:rPr>
        <w:t>Review of resources</w:t>
      </w:r>
      <w:bookmarkEnd w:id="300"/>
      <w:r w:rsidRPr="00E536B2">
        <w:rPr>
          <w:rFonts w:asciiTheme="majorHAnsi" w:eastAsia="Times New Roman" w:hAnsiTheme="majorHAnsi"/>
          <w:b/>
          <w:bCs/>
          <w:sz w:val="26"/>
          <w:szCs w:val="26"/>
        </w:rPr>
        <w:t xml:space="preserve"> </w:t>
      </w:r>
    </w:p>
    <w:p w14:paraId="14775FB6" w14:textId="77777777" w:rsidR="008327A1" w:rsidRPr="00E536B2" w:rsidRDefault="008327A1" w:rsidP="00212544">
      <w:pPr>
        <w:pStyle w:val="Style3"/>
        <w:ind w:left="0" w:firstLine="0"/>
        <w:rPr>
          <w:rFonts w:asciiTheme="majorHAnsi" w:hAnsiTheme="majorHAnsi"/>
          <w:i/>
        </w:rPr>
      </w:pPr>
      <w:bookmarkStart w:id="301" w:name="_Toc406610777"/>
      <w:r w:rsidRPr="00E536B2">
        <w:rPr>
          <w:rFonts w:asciiTheme="majorHAnsi" w:hAnsiTheme="majorHAnsi"/>
        </w:rPr>
        <w:t>Staff resources</w:t>
      </w:r>
      <w:bookmarkEnd w:id="301"/>
      <w:r w:rsidRPr="00E536B2">
        <w:rPr>
          <w:rFonts w:asciiTheme="majorHAnsi" w:hAnsiTheme="majorHAnsi"/>
        </w:rPr>
        <w:t xml:space="preserve"> </w:t>
      </w:r>
    </w:p>
    <w:p w14:paraId="0E67B017" w14:textId="77777777" w:rsidR="008327A1" w:rsidRPr="00F94511" w:rsidRDefault="008327A1" w:rsidP="00212544">
      <w:pPr>
        <w:autoSpaceDE w:val="0"/>
        <w:rPr>
          <w:rFonts w:ascii="Cambria" w:eastAsia="Times New Roman" w:hAnsi="Cambria" w:cs="Verdana"/>
        </w:rPr>
      </w:pPr>
      <w:proofErr w:type="gramStart"/>
      <w:r w:rsidRPr="00F94511">
        <w:rPr>
          <w:rFonts w:ascii="Cambria" w:eastAsia="Times New Roman" w:hAnsi="Cambria" w:cs="Verdana"/>
        </w:rPr>
        <w:t>The overall amount of hours claimed is almost equal to that foreseen in the CPF with a to</w:t>
      </w:r>
      <w:r w:rsidR="00853220" w:rsidRPr="00F94511">
        <w:rPr>
          <w:rFonts w:ascii="Cambria" w:eastAsia="Times New Roman" w:hAnsi="Cambria" w:cs="Verdana"/>
        </w:rPr>
        <w:t>t</w:t>
      </w:r>
      <w:r w:rsidRPr="00F94511">
        <w:rPr>
          <w:rFonts w:ascii="Cambria" w:eastAsia="Times New Roman" w:hAnsi="Cambria" w:cs="Verdana"/>
        </w:rPr>
        <w:t>al of 17 extra hours accounted in WP 6.</w:t>
      </w:r>
      <w:proofErr w:type="gramEnd"/>
    </w:p>
    <w:p w14:paraId="3ADB08F2" w14:textId="06F920E1" w:rsidR="008327A1" w:rsidRPr="00F94511" w:rsidRDefault="0095494A" w:rsidP="00212544">
      <w:pPr>
        <w:autoSpaceDE w:val="0"/>
        <w:rPr>
          <w:rFonts w:ascii="Cambria" w:eastAsia="Times New Roman" w:hAnsi="Cambria" w:cs="Verdana"/>
        </w:rPr>
      </w:pPr>
      <w:r w:rsidRPr="00F94511">
        <w:rPr>
          <w:rFonts w:ascii="Cambria" w:eastAsia="Times New Roman" w:hAnsi="Cambria" w:cs="Verdana"/>
        </w:rPr>
        <w:lastRenderedPageBreak/>
        <w:t>B</w:t>
      </w:r>
      <w:r w:rsidR="008327A1" w:rsidRPr="00F94511">
        <w:rPr>
          <w:rFonts w:ascii="Cambria" w:eastAsia="Times New Roman" w:hAnsi="Cambria" w:cs="Verdana"/>
        </w:rPr>
        <w:t xml:space="preserve">reak-down of hours by task and staff members </w:t>
      </w:r>
    </w:p>
    <w:tbl>
      <w:tblPr>
        <w:tblW w:w="9525" w:type="dxa"/>
        <w:tblInd w:w="108" w:type="dxa"/>
        <w:tblLayout w:type="fixed"/>
        <w:tblLook w:val="04A0" w:firstRow="1" w:lastRow="0" w:firstColumn="1" w:lastColumn="0" w:noHBand="0" w:noVBand="1"/>
      </w:tblPr>
      <w:tblGrid>
        <w:gridCol w:w="2295"/>
        <w:gridCol w:w="2403"/>
        <w:gridCol w:w="1676"/>
        <w:gridCol w:w="3151"/>
      </w:tblGrid>
      <w:tr w:rsidR="008327A1" w:rsidRPr="00F94511" w14:paraId="738F0D2D" w14:textId="77777777" w:rsidTr="00B1151C">
        <w:tc>
          <w:tcPr>
            <w:tcW w:w="2297" w:type="dxa"/>
            <w:tcBorders>
              <w:top w:val="single" w:sz="4" w:space="0" w:color="000000"/>
              <w:left w:val="single" w:sz="4" w:space="0" w:color="000000"/>
              <w:bottom w:val="single" w:sz="4" w:space="0" w:color="000000"/>
              <w:right w:val="nil"/>
            </w:tcBorders>
            <w:hideMark/>
          </w:tcPr>
          <w:p w14:paraId="7FF2F44B"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Task n° + name</w:t>
            </w:r>
          </w:p>
        </w:tc>
        <w:tc>
          <w:tcPr>
            <w:tcW w:w="2405" w:type="dxa"/>
            <w:tcBorders>
              <w:top w:val="single" w:sz="4" w:space="0" w:color="000000"/>
              <w:left w:val="single" w:sz="4" w:space="0" w:color="000000"/>
              <w:bottom w:val="single" w:sz="4" w:space="0" w:color="000000"/>
              <w:right w:val="nil"/>
            </w:tcBorders>
            <w:hideMark/>
          </w:tcPr>
          <w:p w14:paraId="2692CCEC"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Involved staff member</w:t>
            </w:r>
          </w:p>
        </w:tc>
        <w:tc>
          <w:tcPr>
            <w:tcW w:w="1677" w:type="dxa"/>
            <w:tcBorders>
              <w:top w:val="single" w:sz="4" w:space="0" w:color="000000"/>
              <w:left w:val="single" w:sz="4" w:space="0" w:color="000000"/>
              <w:bottom w:val="single" w:sz="4" w:space="0" w:color="000000"/>
              <w:right w:val="nil"/>
            </w:tcBorders>
            <w:hideMark/>
          </w:tcPr>
          <w:p w14:paraId="68CC2DF5"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Hours spent</w:t>
            </w:r>
          </w:p>
        </w:tc>
        <w:tc>
          <w:tcPr>
            <w:tcW w:w="3153" w:type="dxa"/>
            <w:tcBorders>
              <w:top w:val="single" w:sz="4" w:space="0" w:color="000000"/>
              <w:left w:val="single" w:sz="4" w:space="0" w:color="000000"/>
              <w:bottom w:val="single" w:sz="4" w:space="0" w:color="000000"/>
              <w:right w:val="single" w:sz="4" w:space="0" w:color="000000"/>
            </w:tcBorders>
            <w:hideMark/>
          </w:tcPr>
          <w:p w14:paraId="7C0C00FE"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Keywords on undertaken activities</w:t>
            </w:r>
          </w:p>
        </w:tc>
      </w:tr>
      <w:tr w:rsidR="008327A1" w:rsidRPr="00F94511" w14:paraId="2E2D75A4" w14:textId="77777777" w:rsidTr="0095494A">
        <w:trPr>
          <w:trHeight w:val="916"/>
        </w:trPr>
        <w:tc>
          <w:tcPr>
            <w:tcW w:w="2297" w:type="dxa"/>
            <w:tcBorders>
              <w:top w:val="single" w:sz="4" w:space="0" w:color="000000"/>
              <w:left w:val="single" w:sz="4" w:space="0" w:color="000000"/>
              <w:bottom w:val="single" w:sz="4" w:space="0" w:color="000000"/>
              <w:right w:val="nil"/>
            </w:tcBorders>
            <w:hideMark/>
          </w:tcPr>
          <w:p w14:paraId="51F96FC2"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WP2 task 2.2</w:t>
            </w:r>
          </w:p>
        </w:tc>
        <w:tc>
          <w:tcPr>
            <w:tcW w:w="2405" w:type="dxa"/>
            <w:tcBorders>
              <w:top w:val="single" w:sz="4" w:space="0" w:color="000000"/>
              <w:left w:val="single" w:sz="4" w:space="0" w:color="000000"/>
              <w:bottom w:val="single" w:sz="4" w:space="0" w:color="000000"/>
              <w:right w:val="nil"/>
            </w:tcBorders>
            <w:hideMark/>
          </w:tcPr>
          <w:p w14:paraId="69413B6B"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Project Coordinator</w:t>
            </w:r>
          </w:p>
        </w:tc>
        <w:tc>
          <w:tcPr>
            <w:tcW w:w="1677" w:type="dxa"/>
            <w:tcBorders>
              <w:top w:val="single" w:sz="4" w:space="0" w:color="000000"/>
              <w:left w:val="single" w:sz="4" w:space="0" w:color="000000"/>
              <w:bottom w:val="single" w:sz="4" w:space="0" w:color="000000"/>
              <w:right w:val="nil"/>
            </w:tcBorders>
            <w:hideMark/>
          </w:tcPr>
          <w:p w14:paraId="06915ED4"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80</w:t>
            </w:r>
          </w:p>
        </w:tc>
        <w:tc>
          <w:tcPr>
            <w:tcW w:w="3153" w:type="dxa"/>
            <w:tcBorders>
              <w:top w:val="single" w:sz="4" w:space="0" w:color="000000"/>
              <w:left w:val="single" w:sz="4" w:space="0" w:color="000000"/>
              <w:bottom w:val="single" w:sz="4" w:space="0" w:color="000000"/>
              <w:right w:val="single" w:sz="4" w:space="0" w:color="000000"/>
            </w:tcBorders>
            <w:hideMark/>
          </w:tcPr>
          <w:p w14:paraId="11EF8E29"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 xml:space="preserve">Updating and managing the Topten website. Strengthening and promoting the project. </w:t>
            </w:r>
          </w:p>
        </w:tc>
      </w:tr>
      <w:tr w:rsidR="008327A1" w:rsidRPr="00F94511" w14:paraId="0CCA40E2" w14:textId="77777777" w:rsidTr="00B1151C">
        <w:tc>
          <w:tcPr>
            <w:tcW w:w="2297" w:type="dxa"/>
            <w:tcBorders>
              <w:top w:val="single" w:sz="4" w:space="0" w:color="000000"/>
              <w:left w:val="single" w:sz="4" w:space="0" w:color="000000"/>
              <w:bottom w:val="single" w:sz="4" w:space="0" w:color="000000"/>
              <w:right w:val="nil"/>
            </w:tcBorders>
            <w:hideMark/>
          </w:tcPr>
          <w:p w14:paraId="2106D7A4"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WP2 task 2.2</w:t>
            </w:r>
          </w:p>
        </w:tc>
        <w:tc>
          <w:tcPr>
            <w:tcW w:w="2405" w:type="dxa"/>
            <w:tcBorders>
              <w:top w:val="single" w:sz="4" w:space="0" w:color="000000"/>
              <w:left w:val="single" w:sz="4" w:space="0" w:color="000000"/>
              <w:bottom w:val="single" w:sz="4" w:space="0" w:color="000000"/>
              <w:right w:val="nil"/>
            </w:tcBorders>
            <w:hideMark/>
          </w:tcPr>
          <w:p w14:paraId="1E8B77DC"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Senior Expert</w:t>
            </w:r>
          </w:p>
        </w:tc>
        <w:tc>
          <w:tcPr>
            <w:tcW w:w="1677" w:type="dxa"/>
            <w:tcBorders>
              <w:top w:val="single" w:sz="4" w:space="0" w:color="000000"/>
              <w:left w:val="single" w:sz="4" w:space="0" w:color="000000"/>
              <w:bottom w:val="single" w:sz="4" w:space="0" w:color="000000"/>
              <w:right w:val="nil"/>
            </w:tcBorders>
            <w:hideMark/>
          </w:tcPr>
          <w:p w14:paraId="6781FF1F"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130</w:t>
            </w:r>
          </w:p>
        </w:tc>
        <w:tc>
          <w:tcPr>
            <w:tcW w:w="3153" w:type="dxa"/>
            <w:tcBorders>
              <w:top w:val="single" w:sz="4" w:space="0" w:color="000000"/>
              <w:left w:val="single" w:sz="4" w:space="0" w:color="000000"/>
              <w:bottom w:val="single" w:sz="4" w:space="0" w:color="000000"/>
              <w:right w:val="single" w:sz="4" w:space="0" w:color="000000"/>
            </w:tcBorders>
            <w:hideMark/>
          </w:tcPr>
          <w:p w14:paraId="01253E0E"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Updating and managing the Topten website. Strengthening and promoting the project.</w:t>
            </w:r>
          </w:p>
        </w:tc>
      </w:tr>
      <w:tr w:rsidR="008327A1" w:rsidRPr="00F94511" w14:paraId="2A4BD0DB" w14:textId="77777777" w:rsidTr="00B1151C">
        <w:tc>
          <w:tcPr>
            <w:tcW w:w="2297" w:type="dxa"/>
            <w:tcBorders>
              <w:top w:val="single" w:sz="4" w:space="0" w:color="000000"/>
              <w:left w:val="single" w:sz="4" w:space="0" w:color="000000"/>
              <w:bottom w:val="single" w:sz="4" w:space="0" w:color="000000"/>
              <w:right w:val="nil"/>
            </w:tcBorders>
            <w:hideMark/>
          </w:tcPr>
          <w:p w14:paraId="4627CE82"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WP6 task 6.1</w:t>
            </w:r>
          </w:p>
        </w:tc>
        <w:tc>
          <w:tcPr>
            <w:tcW w:w="2405" w:type="dxa"/>
            <w:tcBorders>
              <w:top w:val="single" w:sz="4" w:space="0" w:color="000000"/>
              <w:left w:val="single" w:sz="4" w:space="0" w:color="000000"/>
              <w:bottom w:val="single" w:sz="4" w:space="0" w:color="000000"/>
              <w:right w:val="nil"/>
            </w:tcBorders>
            <w:hideMark/>
          </w:tcPr>
          <w:p w14:paraId="002A1D3F"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Press and media officer</w:t>
            </w:r>
          </w:p>
        </w:tc>
        <w:tc>
          <w:tcPr>
            <w:tcW w:w="1677" w:type="dxa"/>
            <w:tcBorders>
              <w:top w:val="single" w:sz="4" w:space="0" w:color="000000"/>
              <w:left w:val="single" w:sz="4" w:space="0" w:color="000000"/>
              <w:bottom w:val="single" w:sz="4" w:space="0" w:color="000000"/>
              <w:right w:val="nil"/>
            </w:tcBorders>
            <w:hideMark/>
          </w:tcPr>
          <w:p w14:paraId="6AB0A4BE"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147</w:t>
            </w:r>
          </w:p>
        </w:tc>
        <w:tc>
          <w:tcPr>
            <w:tcW w:w="3153" w:type="dxa"/>
            <w:tcBorders>
              <w:top w:val="single" w:sz="4" w:space="0" w:color="000000"/>
              <w:left w:val="single" w:sz="4" w:space="0" w:color="000000"/>
              <w:bottom w:val="single" w:sz="4" w:space="0" w:color="000000"/>
              <w:right w:val="single" w:sz="4" w:space="0" w:color="000000"/>
            </w:tcBorders>
            <w:hideMark/>
          </w:tcPr>
          <w:p w14:paraId="15AD0955"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Communication plan, media relations, social media management, press releases</w:t>
            </w:r>
          </w:p>
        </w:tc>
      </w:tr>
      <w:tr w:rsidR="008327A1" w:rsidRPr="00F94511" w14:paraId="481598EA" w14:textId="77777777" w:rsidTr="00B1151C">
        <w:tc>
          <w:tcPr>
            <w:tcW w:w="2297" w:type="dxa"/>
            <w:tcBorders>
              <w:top w:val="single" w:sz="4" w:space="0" w:color="000000"/>
              <w:left w:val="single" w:sz="4" w:space="0" w:color="000000"/>
              <w:bottom w:val="single" w:sz="4" w:space="0" w:color="000000"/>
              <w:right w:val="nil"/>
            </w:tcBorders>
            <w:hideMark/>
          </w:tcPr>
          <w:p w14:paraId="39982645"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WP6 task 6.1</w:t>
            </w:r>
          </w:p>
        </w:tc>
        <w:tc>
          <w:tcPr>
            <w:tcW w:w="2405" w:type="dxa"/>
            <w:tcBorders>
              <w:top w:val="single" w:sz="4" w:space="0" w:color="000000"/>
              <w:left w:val="single" w:sz="4" w:space="0" w:color="000000"/>
              <w:bottom w:val="single" w:sz="4" w:space="0" w:color="000000"/>
              <w:right w:val="nil"/>
            </w:tcBorders>
            <w:hideMark/>
          </w:tcPr>
          <w:p w14:paraId="1D00EE33"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Project Coordinator</w:t>
            </w:r>
          </w:p>
        </w:tc>
        <w:tc>
          <w:tcPr>
            <w:tcW w:w="1677" w:type="dxa"/>
            <w:tcBorders>
              <w:top w:val="single" w:sz="4" w:space="0" w:color="000000"/>
              <w:left w:val="single" w:sz="4" w:space="0" w:color="000000"/>
              <w:bottom w:val="single" w:sz="4" w:space="0" w:color="000000"/>
              <w:right w:val="nil"/>
            </w:tcBorders>
            <w:hideMark/>
          </w:tcPr>
          <w:p w14:paraId="47BED8CB"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150</w:t>
            </w:r>
          </w:p>
        </w:tc>
        <w:tc>
          <w:tcPr>
            <w:tcW w:w="3153" w:type="dxa"/>
            <w:tcBorders>
              <w:top w:val="single" w:sz="4" w:space="0" w:color="000000"/>
              <w:left w:val="single" w:sz="4" w:space="0" w:color="000000"/>
              <w:bottom w:val="single" w:sz="4" w:space="0" w:color="000000"/>
              <w:right w:val="single" w:sz="4" w:space="0" w:color="000000"/>
            </w:tcBorders>
            <w:hideMark/>
          </w:tcPr>
          <w:p w14:paraId="7F8FBB69"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Contents assessment, interviews and other media activities</w:t>
            </w:r>
          </w:p>
        </w:tc>
      </w:tr>
      <w:tr w:rsidR="008327A1" w:rsidRPr="00F94511" w14:paraId="071B7ECA" w14:textId="77777777" w:rsidTr="00B1151C">
        <w:tc>
          <w:tcPr>
            <w:tcW w:w="2297" w:type="dxa"/>
            <w:tcBorders>
              <w:top w:val="single" w:sz="4" w:space="0" w:color="000000"/>
              <w:left w:val="single" w:sz="4" w:space="0" w:color="000000"/>
              <w:bottom w:val="single" w:sz="4" w:space="0" w:color="000000"/>
              <w:right w:val="nil"/>
            </w:tcBorders>
            <w:hideMark/>
          </w:tcPr>
          <w:p w14:paraId="7F9826E4"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WP6 task 6.1</w:t>
            </w:r>
          </w:p>
        </w:tc>
        <w:tc>
          <w:tcPr>
            <w:tcW w:w="2405" w:type="dxa"/>
            <w:tcBorders>
              <w:top w:val="single" w:sz="4" w:space="0" w:color="000000"/>
              <w:left w:val="single" w:sz="4" w:space="0" w:color="000000"/>
              <w:bottom w:val="single" w:sz="4" w:space="0" w:color="000000"/>
              <w:right w:val="nil"/>
            </w:tcBorders>
            <w:hideMark/>
          </w:tcPr>
          <w:p w14:paraId="0B18E986"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Senior Expert</w:t>
            </w:r>
          </w:p>
        </w:tc>
        <w:tc>
          <w:tcPr>
            <w:tcW w:w="1677" w:type="dxa"/>
            <w:tcBorders>
              <w:top w:val="single" w:sz="4" w:space="0" w:color="000000"/>
              <w:left w:val="single" w:sz="4" w:space="0" w:color="000000"/>
              <w:bottom w:val="single" w:sz="4" w:space="0" w:color="000000"/>
              <w:right w:val="nil"/>
            </w:tcBorders>
            <w:hideMark/>
          </w:tcPr>
          <w:p w14:paraId="55C37459"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70</w:t>
            </w:r>
          </w:p>
        </w:tc>
        <w:tc>
          <w:tcPr>
            <w:tcW w:w="3153" w:type="dxa"/>
            <w:tcBorders>
              <w:top w:val="single" w:sz="4" w:space="0" w:color="000000"/>
              <w:left w:val="single" w:sz="4" w:space="0" w:color="000000"/>
              <w:bottom w:val="single" w:sz="4" w:space="0" w:color="000000"/>
              <w:right w:val="single" w:sz="4" w:space="0" w:color="000000"/>
            </w:tcBorders>
            <w:hideMark/>
          </w:tcPr>
          <w:p w14:paraId="46535CCA" w14:textId="77777777" w:rsidR="008327A1" w:rsidRPr="00F94511" w:rsidRDefault="008327A1" w:rsidP="0095494A">
            <w:pPr>
              <w:autoSpaceDE w:val="0"/>
              <w:spacing w:after="0"/>
              <w:rPr>
                <w:rFonts w:ascii="Cambria" w:eastAsia="Times New Roman" w:hAnsi="Cambria" w:cs="Verdana"/>
              </w:rPr>
            </w:pPr>
            <w:r w:rsidRPr="00F94511">
              <w:rPr>
                <w:rFonts w:ascii="Cambria" w:eastAsia="Times New Roman" w:hAnsi="Cambria" w:cs="Verdana"/>
              </w:rPr>
              <w:t>Contents providing, coordination with internal offices and staff, time and cost control, interviews and other media activities</w:t>
            </w:r>
          </w:p>
        </w:tc>
      </w:tr>
    </w:tbl>
    <w:p w14:paraId="44DBB0D9" w14:textId="77777777" w:rsidR="008327A1" w:rsidRPr="00F94511" w:rsidRDefault="008327A1" w:rsidP="008327A1">
      <w:pPr>
        <w:autoSpaceDE w:val="0"/>
        <w:spacing w:after="0" w:line="240" w:lineRule="auto"/>
        <w:rPr>
          <w:rFonts w:ascii="Cambria" w:eastAsia="Times New Roman" w:hAnsi="Cambria" w:cs="Verdana"/>
          <w:sz w:val="20"/>
          <w:szCs w:val="20"/>
        </w:rPr>
      </w:pPr>
    </w:p>
    <w:p w14:paraId="3B1C47C7" w14:textId="77777777" w:rsidR="008327A1" w:rsidRPr="00E536B2" w:rsidRDefault="008327A1" w:rsidP="008327A1">
      <w:pPr>
        <w:autoSpaceDE w:val="0"/>
        <w:spacing w:after="0" w:line="240" w:lineRule="auto"/>
        <w:rPr>
          <w:rFonts w:asciiTheme="majorHAnsi" w:eastAsia="Times New Roman" w:hAnsiTheme="majorHAnsi" w:cs="Verdana"/>
          <w:sz w:val="20"/>
          <w:szCs w:val="20"/>
        </w:rPr>
      </w:pPr>
    </w:p>
    <w:p w14:paraId="46FA7A0E" w14:textId="77777777" w:rsidR="008327A1" w:rsidRPr="00E536B2" w:rsidRDefault="008327A1" w:rsidP="008327A1">
      <w:pPr>
        <w:pStyle w:val="Style3"/>
        <w:ind w:left="0" w:firstLine="0"/>
        <w:rPr>
          <w:rFonts w:asciiTheme="majorHAnsi" w:hAnsiTheme="majorHAnsi"/>
        </w:rPr>
      </w:pPr>
      <w:bookmarkStart w:id="302" w:name="_Toc406610778"/>
      <w:r w:rsidRPr="00E536B2">
        <w:rPr>
          <w:rFonts w:asciiTheme="majorHAnsi" w:hAnsiTheme="majorHAnsi"/>
        </w:rPr>
        <w:t>Subcontracting and other specific costs</w:t>
      </w:r>
      <w:bookmarkEnd w:id="302"/>
      <w:r w:rsidRPr="00E536B2">
        <w:rPr>
          <w:rFonts w:asciiTheme="majorHAnsi" w:hAnsiTheme="majorHAnsi"/>
        </w:rPr>
        <w:t xml:space="preserve"> </w:t>
      </w:r>
    </w:p>
    <w:p w14:paraId="12293FFC" w14:textId="5CE14247" w:rsidR="008327A1" w:rsidRPr="00F94511" w:rsidRDefault="008327A1" w:rsidP="008327A1">
      <w:pPr>
        <w:autoSpaceDE w:val="0"/>
        <w:rPr>
          <w:rFonts w:ascii="Cambria" w:eastAsia="Times New Roman" w:hAnsi="Cambria" w:cs="Verdana"/>
          <w:sz w:val="20"/>
          <w:szCs w:val="20"/>
        </w:rPr>
      </w:pPr>
    </w:p>
    <w:tbl>
      <w:tblPr>
        <w:tblW w:w="9525" w:type="dxa"/>
        <w:tblInd w:w="108" w:type="dxa"/>
        <w:tblLayout w:type="fixed"/>
        <w:tblLook w:val="04A0" w:firstRow="1" w:lastRow="0" w:firstColumn="1" w:lastColumn="0" w:noHBand="0" w:noVBand="1"/>
      </w:tblPr>
      <w:tblGrid>
        <w:gridCol w:w="1814"/>
        <w:gridCol w:w="1923"/>
        <w:gridCol w:w="1646"/>
        <w:gridCol w:w="1700"/>
        <w:gridCol w:w="2442"/>
      </w:tblGrid>
      <w:tr w:rsidR="008327A1" w:rsidRPr="00F94511" w14:paraId="69A2D4B2" w14:textId="77777777" w:rsidTr="00B1151C">
        <w:tc>
          <w:tcPr>
            <w:tcW w:w="1816" w:type="dxa"/>
            <w:tcBorders>
              <w:top w:val="single" w:sz="4" w:space="0" w:color="000000"/>
              <w:left w:val="single" w:sz="4" w:space="0" w:color="000000"/>
              <w:bottom w:val="single" w:sz="4" w:space="0" w:color="000000"/>
              <w:right w:val="nil"/>
            </w:tcBorders>
            <w:hideMark/>
          </w:tcPr>
          <w:p w14:paraId="5388524E"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Cost category (subcontracting or other specific costs)</w:t>
            </w:r>
          </w:p>
        </w:tc>
        <w:tc>
          <w:tcPr>
            <w:tcW w:w="1924" w:type="dxa"/>
            <w:tcBorders>
              <w:top w:val="single" w:sz="4" w:space="0" w:color="000000"/>
              <w:left w:val="single" w:sz="4" w:space="0" w:color="000000"/>
              <w:bottom w:val="single" w:sz="4" w:space="0" w:color="000000"/>
              <w:right w:val="nil"/>
            </w:tcBorders>
            <w:hideMark/>
          </w:tcPr>
          <w:p w14:paraId="2FCA572C"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Foreseen item according to CPF</w:t>
            </w:r>
          </w:p>
        </w:tc>
        <w:tc>
          <w:tcPr>
            <w:tcW w:w="1647" w:type="dxa"/>
            <w:tcBorders>
              <w:top w:val="single" w:sz="4" w:space="0" w:color="000000"/>
              <w:left w:val="single" w:sz="4" w:space="0" w:color="000000"/>
              <w:bottom w:val="single" w:sz="4" w:space="0" w:color="000000"/>
              <w:right w:val="nil"/>
            </w:tcBorders>
            <w:hideMark/>
          </w:tcPr>
          <w:p w14:paraId="007F0EDA"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Estimated costs [EUR]</w:t>
            </w:r>
          </w:p>
        </w:tc>
        <w:tc>
          <w:tcPr>
            <w:tcW w:w="1701" w:type="dxa"/>
            <w:tcBorders>
              <w:top w:val="single" w:sz="4" w:space="0" w:color="000000"/>
              <w:left w:val="single" w:sz="4" w:space="0" w:color="000000"/>
              <w:bottom w:val="single" w:sz="4" w:space="0" w:color="000000"/>
              <w:right w:val="nil"/>
            </w:tcBorders>
            <w:hideMark/>
          </w:tcPr>
          <w:p w14:paraId="256968D6"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Actual incurred costs [EUR]</w:t>
            </w:r>
          </w:p>
        </w:tc>
        <w:tc>
          <w:tcPr>
            <w:tcW w:w="2444" w:type="dxa"/>
            <w:tcBorders>
              <w:top w:val="single" w:sz="4" w:space="0" w:color="000000"/>
              <w:left w:val="single" w:sz="4" w:space="0" w:color="000000"/>
              <w:bottom w:val="single" w:sz="4" w:space="0" w:color="000000"/>
              <w:right w:val="single" w:sz="4" w:space="0" w:color="000000"/>
            </w:tcBorders>
            <w:hideMark/>
          </w:tcPr>
          <w:p w14:paraId="57E79097"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Reason for over-, under- or not spending</w:t>
            </w:r>
          </w:p>
        </w:tc>
      </w:tr>
      <w:tr w:rsidR="008327A1" w:rsidRPr="00F94511" w14:paraId="3B68C9DA" w14:textId="77777777" w:rsidTr="00B1151C">
        <w:tc>
          <w:tcPr>
            <w:tcW w:w="1816" w:type="dxa"/>
            <w:tcBorders>
              <w:top w:val="single" w:sz="4" w:space="0" w:color="000000"/>
              <w:left w:val="single" w:sz="4" w:space="0" w:color="000000"/>
              <w:bottom w:val="single" w:sz="4" w:space="0" w:color="000000"/>
              <w:right w:val="nil"/>
            </w:tcBorders>
            <w:hideMark/>
          </w:tcPr>
          <w:p w14:paraId="26C69F1C"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Subcontracting</w:t>
            </w:r>
          </w:p>
        </w:tc>
        <w:tc>
          <w:tcPr>
            <w:tcW w:w="1924" w:type="dxa"/>
            <w:tcBorders>
              <w:top w:val="single" w:sz="4" w:space="0" w:color="000000"/>
              <w:left w:val="single" w:sz="4" w:space="0" w:color="000000"/>
              <w:bottom w:val="single" w:sz="4" w:space="0" w:color="000000"/>
              <w:right w:val="nil"/>
            </w:tcBorders>
            <w:hideMark/>
          </w:tcPr>
          <w:p w14:paraId="2CD2C4F9"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Web development</w:t>
            </w:r>
          </w:p>
        </w:tc>
        <w:tc>
          <w:tcPr>
            <w:tcW w:w="1647" w:type="dxa"/>
            <w:tcBorders>
              <w:top w:val="single" w:sz="4" w:space="0" w:color="000000"/>
              <w:left w:val="single" w:sz="4" w:space="0" w:color="000000"/>
              <w:bottom w:val="single" w:sz="4" w:space="0" w:color="000000"/>
              <w:right w:val="nil"/>
            </w:tcBorders>
            <w:hideMark/>
          </w:tcPr>
          <w:p w14:paraId="2CDB4918"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2000</w:t>
            </w:r>
          </w:p>
        </w:tc>
        <w:tc>
          <w:tcPr>
            <w:tcW w:w="1701" w:type="dxa"/>
            <w:tcBorders>
              <w:top w:val="single" w:sz="4" w:space="0" w:color="000000"/>
              <w:left w:val="single" w:sz="4" w:space="0" w:color="000000"/>
              <w:bottom w:val="single" w:sz="4" w:space="0" w:color="000000"/>
              <w:right w:val="nil"/>
            </w:tcBorders>
            <w:hideMark/>
          </w:tcPr>
          <w:p w14:paraId="738FDFE1"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3521.10</w:t>
            </w:r>
          </w:p>
        </w:tc>
        <w:tc>
          <w:tcPr>
            <w:tcW w:w="2444" w:type="dxa"/>
            <w:tcBorders>
              <w:top w:val="single" w:sz="4" w:space="0" w:color="000000"/>
              <w:left w:val="single" w:sz="4" w:space="0" w:color="000000"/>
              <w:bottom w:val="single" w:sz="4" w:space="0" w:color="000000"/>
              <w:right w:val="single" w:sz="4" w:space="0" w:color="000000"/>
            </w:tcBorders>
            <w:hideMark/>
          </w:tcPr>
          <w:p w14:paraId="718CA37C"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When planning the project a complete review of the website was not foreseen but it actually happened</w:t>
            </w:r>
          </w:p>
        </w:tc>
      </w:tr>
      <w:tr w:rsidR="008327A1" w:rsidRPr="00F94511" w14:paraId="22113876" w14:textId="77777777" w:rsidTr="00B1151C">
        <w:tc>
          <w:tcPr>
            <w:tcW w:w="1816" w:type="dxa"/>
            <w:tcBorders>
              <w:top w:val="single" w:sz="4" w:space="0" w:color="000000"/>
              <w:left w:val="single" w:sz="4" w:space="0" w:color="000000"/>
              <w:bottom w:val="single" w:sz="4" w:space="0" w:color="000000"/>
              <w:right w:val="nil"/>
            </w:tcBorders>
            <w:hideMark/>
          </w:tcPr>
          <w:p w14:paraId="3E148923"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Subcontracting</w:t>
            </w:r>
          </w:p>
        </w:tc>
        <w:tc>
          <w:tcPr>
            <w:tcW w:w="1924" w:type="dxa"/>
            <w:tcBorders>
              <w:top w:val="single" w:sz="4" w:space="0" w:color="000000"/>
              <w:left w:val="single" w:sz="4" w:space="0" w:color="000000"/>
              <w:bottom w:val="single" w:sz="4" w:space="0" w:color="000000"/>
              <w:right w:val="nil"/>
            </w:tcBorders>
            <w:hideMark/>
          </w:tcPr>
          <w:p w14:paraId="34DDCE7F"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NA</w:t>
            </w:r>
          </w:p>
        </w:tc>
        <w:tc>
          <w:tcPr>
            <w:tcW w:w="1647" w:type="dxa"/>
            <w:tcBorders>
              <w:top w:val="single" w:sz="4" w:space="0" w:color="000000"/>
              <w:left w:val="single" w:sz="4" w:space="0" w:color="000000"/>
              <w:bottom w:val="single" w:sz="4" w:space="0" w:color="000000"/>
              <w:right w:val="nil"/>
            </w:tcBorders>
            <w:hideMark/>
          </w:tcPr>
          <w:p w14:paraId="3C479C41"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0</w:t>
            </w:r>
          </w:p>
        </w:tc>
        <w:tc>
          <w:tcPr>
            <w:tcW w:w="1701" w:type="dxa"/>
            <w:tcBorders>
              <w:top w:val="single" w:sz="4" w:space="0" w:color="000000"/>
              <w:left w:val="single" w:sz="4" w:space="0" w:color="000000"/>
              <w:bottom w:val="single" w:sz="4" w:space="0" w:color="000000"/>
              <w:right w:val="nil"/>
            </w:tcBorders>
            <w:hideMark/>
          </w:tcPr>
          <w:p w14:paraId="22423358" w14:textId="77777777"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585.60</w:t>
            </w:r>
          </w:p>
        </w:tc>
        <w:tc>
          <w:tcPr>
            <w:tcW w:w="2444" w:type="dxa"/>
            <w:tcBorders>
              <w:top w:val="single" w:sz="4" w:space="0" w:color="000000"/>
              <w:left w:val="single" w:sz="4" w:space="0" w:color="000000"/>
              <w:bottom w:val="single" w:sz="4" w:space="0" w:color="000000"/>
              <w:right w:val="single" w:sz="4" w:space="0" w:color="000000"/>
            </w:tcBorders>
            <w:hideMark/>
          </w:tcPr>
          <w:p w14:paraId="60B8869E" w14:textId="7B5B2025" w:rsidR="008327A1" w:rsidRPr="00F94511" w:rsidRDefault="008327A1" w:rsidP="00DC48F7">
            <w:pPr>
              <w:autoSpaceDE w:val="0"/>
              <w:spacing w:after="0"/>
              <w:rPr>
                <w:rFonts w:ascii="Cambria" w:eastAsia="Times New Roman" w:hAnsi="Cambria" w:cs="Verdana"/>
              </w:rPr>
            </w:pPr>
            <w:r w:rsidRPr="00F94511">
              <w:rPr>
                <w:rFonts w:ascii="Cambria" w:eastAsia="Times New Roman" w:hAnsi="Cambria" w:cs="Verdana"/>
              </w:rPr>
              <w:t xml:space="preserve">The production of a postcard to promote </w:t>
            </w:r>
            <w:r w:rsidR="00F178EF" w:rsidRPr="00F94511">
              <w:rPr>
                <w:rFonts w:ascii="Cambria" w:eastAsia="Times New Roman" w:hAnsi="Cambria" w:cs="Verdana"/>
              </w:rPr>
              <w:t>T</w:t>
            </w:r>
            <w:r w:rsidRPr="00F94511">
              <w:rPr>
                <w:rFonts w:ascii="Cambria" w:eastAsia="Times New Roman" w:hAnsi="Cambria" w:cs="Verdana"/>
              </w:rPr>
              <w:t xml:space="preserve">opten at the Rimini Energy Fair was agreed on late October 2014 </w:t>
            </w:r>
          </w:p>
        </w:tc>
      </w:tr>
    </w:tbl>
    <w:p w14:paraId="09AFD146" w14:textId="77777777" w:rsidR="008327A1" w:rsidRPr="00F94511" w:rsidRDefault="008327A1" w:rsidP="008327A1">
      <w:pPr>
        <w:autoSpaceDE w:val="0"/>
        <w:spacing w:after="0" w:line="240" w:lineRule="auto"/>
        <w:jc w:val="both"/>
        <w:rPr>
          <w:rFonts w:ascii="Cambria" w:eastAsia="Times New Roman" w:hAnsi="Cambria" w:cs="Verdana"/>
          <w:sz w:val="20"/>
          <w:szCs w:val="20"/>
        </w:rPr>
      </w:pPr>
    </w:p>
    <w:p w14:paraId="60064774" w14:textId="30F57E9B" w:rsidR="008327A1" w:rsidRPr="00F94511" w:rsidRDefault="008327A1" w:rsidP="008327A1">
      <w:pPr>
        <w:autoSpaceDE w:val="0"/>
        <w:rPr>
          <w:rFonts w:ascii="Cambria" w:eastAsia="Times New Roman" w:hAnsi="Cambria" w:cs="Verdana"/>
        </w:rPr>
      </w:pPr>
      <w:r w:rsidRPr="00F94511">
        <w:rPr>
          <w:rFonts w:ascii="Cambria" w:eastAsia="Times New Roman" w:hAnsi="Cambria" w:cs="Verdana"/>
        </w:rPr>
        <w:t xml:space="preserve">The major subcontractor of WWF Italy for this project has been WWF Ricerche e Progetti. This contract </w:t>
      </w:r>
      <w:r w:rsidR="00F178EF" w:rsidRPr="00F94511">
        <w:rPr>
          <w:rFonts w:ascii="Cambria" w:eastAsia="Times New Roman" w:hAnsi="Cambria" w:cs="Verdana"/>
        </w:rPr>
        <w:t xml:space="preserve">has </w:t>
      </w:r>
      <w:r w:rsidRPr="00F94511">
        <w:rPr>
          <w:rFonts w:ascii="Cambria" w:eastAsia="Times New Roman" w:hAnsi="Cambria" w:cs="Verdana"/>
        </w:rPr>
        <w:t>been anticipated and duly justified when the proposal has been submitted. WWF Ricerche e Progetti hired the consultant (Riccardo Nigro) who used to be the market specialist dealing with producer</w:t>
      </w:r>
      <w:r w:rsidR="00F178EF" w:rsidRPr="00F94511">
        <w:rPr>
          <w:rFonts w:ascii="Cambria" w:eastAsia="Times New Roman" w:hAnsi="Cambria" w:cs="Verdana"/>
        </w:rPr>
        <w:t>s</w:t>
      </w:r>
      <w:r w:rsidRPr="00F94511">
        <w:rPr>
          <w:rFonts w:ascii="Cambria" w:eastAsia="Times New Roman" w:hAnsi="Cambria" w:cs="Verdana"/>
        </w:rPr>
        <w:t xml:space="preserve"> and updating </w:t>
      </w:r>
      <w:r w:rsidR="00F178EF" w:rsidRPr="00F94511">
        <w:rPr>
          <w:rFonts w:ascii="Cambria" w:eastAsia="Times New Roman" w:hAnsi="Cambria" w:cs="Verdana"/>
        </w:rPr>
        <w:t xml:space="preserve">the </w:t>
      </w:r>
      <w:r w:rsidRPr="00F94511">
        <w:rPr>
          <w:rFonts w:ascii="Cambria" w:eastAsia="Times New Roman" w:hAnsi="Cambria" w:cs="Verdana"/>
        </w:rPr>
        <w:t xml:space="preserve">Topten website since the very beginning of WWF Italy </w:t>
      </w:r>
      <w:r w:rsidRPr="00F94511">
        <w:rPr>
          <w:rFonts w:ascii="Cambria" w:eastAsia="Times New Roman" w:hAnsi="Cambria" w:cs="Verdana"/>
        </w:rPr>
        <w:lastRenderedPageBreak/>
        <w:t>commitment in the project. In order to secure the continuity of the capacities built in six and more years of work, WWF Italy decided to subcontract the whole web and producers related activities to WWF Ricerche e Progetti to grant the participation of Riccardo Nigro.</w:t>
      </w:r>
    </w:p>
    <w:p w14:paraId="73EC49F9" w14:textId="2AD34988" w:rsidR="008327A1" w:rsidRPr="00F94511" w:rsidRDefault="00DC48F7" w:rsidP="00D30785">
      <w:pPr>
        <w:autoSpaceDE w:val="0"/>
        <w:rPr>
          <w:rFonts w:ascii="Cambria" w:eastAsia="Times New Roman" w:hAnsi="Cambria" w:cs="Verdana"/>
          <w:sz w:val="20"/>
          <w:szCs w:val="20"/>
        </w:rPr>
      </w:pPr>
      <w:r w:rsidRPr="00F94511">
        <w:rPr>
          <w:rFonts w:ascii="Cambria" w:eastAsia="Times New Roman" w:hAnsi="Cambria" w:cs="Verdana"/>
        </w:rPr>
        <w:t>The author</w:t>
      </w:r>
      <w:r w:rsidR="008327A1" w:rsidRPr="00F94511">
        <w:rPr>
          <w:rFonts w:ascii="Cambria" w:eastAsia="Times New Roman" w:hAnsi="Cambria" w:cs="Verdana"/>
        </w:rPr>
        <w:t>s</w:t>
      </w:r>
      <w:r w:rsidRPr="00F94511">
        <w:rPr>
          <w:rFonts w:ascii="Cambria" w:eastAsia="Times New Roman" w:hAnsi="Cambria" w:cs="Verdana"/>
        </w:rPr>
        <w:t xml:space="preserve"> hereby confirm </w:t>
      </w:r>
      <w:r w:rsidR="008327A1" w:rsidRPr="00F94511">
        <w:rPr>
          <w:rFonts w:ascii="Cambria" w:eastAsia="Times New Roman" w:hAnsi="Cambria" w:cs="Verdana"/>
        </w:rPr>
        <w:t>that the selection of subcontractor(s) complied with rules laid down in the grant agreement'.</w:t>
      </w:r>
    </w:p>
    <w:p w14:paraId="4ADEBAFC" w14:textId="77777777" w:rsidR="008327A1" w:rsidRPr="00E536B2" w:rsidRDefault="008327A1" w:rsidP="008327A1">
      <w:pPr>
        <w:pStyle w:val="Style3"/>
        <w:ind w:left="0" w:firstLine="0"/>
        <w:rPr>
          <w:rFonts w:asciiTheme="majorHAnsi" w:hAnsiTheme="majorHAnsi"/>
        </w:rPr>
      </w:pPr>
      <w:bookmarkStart w:id="303" w:name="_Toc406610779"/>
      <w:r w:rsidRPr="00E536B2">
        <w:rPr>
          <w:rFonts w:asciiTheme="majorHAnsi" w:hAnsiTheme="majorHAnsi"/>
        </w:rPr>
        <w:t>Travel costs</w:t>
      </w:r>
      <w:bookmarkEnd w:id="303"/>
      <w:r w:rsidRPr="00E536B2">
        <w:rPr>
          <w:rFonts w:asciiTheme="majorHAnsi" w:hAnsiTheme="majorHAnsi"/>
        </w:rPr>
        <w:t xml:space="preserve"> </w:t>
      </w:r>
    </w:p>
    <w:p w14:paraId="41E5519B" w14:textId="5506CF35" w:rsidR="008327A1" w:rsidRPr="00F94511" w:rsidRDefault="008327A1" w:rsidP="00D30785">
      <w:pPr>
        <w:autoSpaceDE w:val="0"/>
        <w:rPr>
          <w:rFonts w:ascii="Cambria" w:eastAsia="Times New Roman" w:hAnsi="Cambria" w:cs="Verdana"/>
          <w:sz w:val="20"/>
          <w:szCs w:val="20"/>
        </w:rPr>
      </w:pPr>
      <w:r w:rsidRPr="00F94511">
        <w:rPr>
          <w:rFonts w:ascii="Cambria" w:eastAsia="Times New Roman" w:hAnsi="Cambria" w:cs="Verdana"/>
        </w:rPr>
        <w:t>The actual costs for travels have been 2.982 Euros when the budget foresee</w:t>
      </w:r>
      <w:r w:rsidR="00D30785" w:rsidRPr="00F94511">
        <w:rPr>
          <w:rFonts w:ascii="Cambria" w:eastAsia="Times New Roman" w:hAnsi="Cambria" w:cs="Verdana"/>
        </w:rPr>
        <w:t>n was</w:t>
      </w:r>
      <w:r w:rsidRPr="00F94511">
        <w:rPr>
          <w:rFonts w:ascii="Cambria" w:eastAsia="Times New Roman" w:hAnsi="Cambria" w:cs="Verdana"/>
        </w:rPr>
        <w:t xml:space="preserve"> 5.850 Euros. The difference is due to a minor extent of participation of WWF Italy staff at partnership meetings.</w:t>
      </w:r>
    </w:p>
    <w:p w14:paraId="15788D97" w14:textId="77777777" w:rsidR="008327A1" w:rsidRPr="00E536B2" w:rsidRDefault="008327A1" w:rsidP="008327A1">
      <w:pPr>
        <w:pStyle w:val="Style3"/>
        <w:ind w:left="0" w:firstLine="0"/>
        <w:rPr>
          <w:rFonts w:asciiTheme="majorHAnsi" w:hAnsiTheme="majorHAnsi"/>
        </w:rPr>
      </w:pPr>
      <w:bookmarkStart w:id="304" w:name="_Toc406610780"/>
      <w:r w:rsidRPr="00E536B2">
        <w:rPr>
          <w:rFonts w:asciiTheme="majorHAnsi" w:hAnsiTheme="majorHAnsi"/>
        </w:rPr>
        <w:t>Report on budget shifts</w:t>
      </w:r>
      <w:bookmarkEnd w:id="304"/>
      <w:r w:rsidRPr="00E536B2">
        <w:rPr>
          <w:rFonts w:asciiTheme="majorHAnsi" w:hAnsiTheme="majorHAnsi"/>
        </w:rPr>
        <w:t xml:space="preserve"> </w:t>
      </w:r>
    </w:p>
    <w:p w14:paraId="4CDC8B02" w14:textId="200C1930" w:rsidR="008327A1" w:rsidRPr="00F94511" w:rsidRDefault="008327A1" w:rsidP="008327A1">
      <w:pPr>
        <w:autoSpaceDE w:val="0"/>
        <w:rPr>
          <w:rFonts w:ascii="Cambria" w:eastAsia="Times New Roman" w:hAnsi="Cambria" w:cs="Verdana"/>
        </w:rPr>
      </w:pPr>
      <w:r w:rsidRPr="00F94511">
        <w:rPr>
          <w:rFonts w:ascii="Cambria" w:eastAsia="Times New Roman" w:hAnsi="Cambria" w:cs="Verdana"/>
        </w:rPr>
        <w:t xml:space="preserve">Non expected expenditure has been </w:t>
      </w:r>
      <w:r w:rsidR="00D30785" w:rsidRPr="00F94511">
        <w:rPr>
          <w:rFonts w:ascii="Cambria" w:eastAsia="Times New Roman" w:hAnsi="Cambria" w:cs="Verdana"/>
        </w:rPr>
        <w:t>affected</w:t>
      </w:r>
      <w:r w:rsidRPr="00F94511">
        <w:rPr>
          <w:rFonts w:ascii="Cambria" w:eastAsia="Times New Roman" w:hAnsi="Cambria" w:cs="Verdana"/>
        </w:rPr>
        <w:t xml:space="preserve"> under subcontracting cost</w:t>
      </w:r>
      <w:r w:rsidR="00F178EF" w:rsidRPr="00F94511">
        <w:rPr>
          <w:rFonts w:ascii="Cambria" w:eastAsia="Times New Roman" w:hAnsi="Cambria" w:cs="Verdana"/>
        </w:rPr>
        <w:t>s</w:t>
      </w:r>
      <w:r w:rsidRPr="00F94511">
        <w:rPr>
          <w:rFonts w:ascii="Cambria" w:eastAsia="Times New Roman" w:hAnsi="Cambria" w:cs="Verdana"/>
        </w:rPr>
        <w:t xml:space="preserve"> which has resulted in a minor budget shift. In order to enhance the communication </w:t>
      </w:r>
      <w:r w:rsidR="005A3F6D" w:rsidRPr="00F94511">
        <w:rPr>
          <w:rFonts w:ascii="Cambria" w:eastAsia="Times New Roman" w:hAnsi="Cambria" w:cs="Verdana"/>
        </w:rPr>
        <w:t>about T</w:t>
      </w:r>
      <w:r w:rsidRPr="00F94511">
        <w:rPr>
          <w:rFonts w:ascii="Cambria" w:eastAsia="Times New Roman" w:hAnsi="Cambria" w:cs="Verdana"/>
        </w:rPr>
        <w:t xml:space="preserve">opten at the end of the project and to boost to </w:t>
      </w:r>
      <w:proofErr w:type="gramStart"/>
      <w:r w:rsidRPr="00F94511">
        <w:rPr>
          <w:rFonts w:ascii="Cambria" w:eastAsia="Times New Roman" w:hAnsi="Cambria" w:cs="Verdana"/>
        </w:rPr>
        <w:t>a some</w:t>
      </w:r>
      <w:proofErr w:type="gramEnd"/>
      <w:r w:rsidRPr="00F94511">
        <w:rPr>
          <w:rFonts w:ascii="Cambria" w:eastAsia="Times New Roman" w:hAnsi="Cambria" w:cs="Verdana"/>
        </w:rPr>
        <w:t xml:space="preserve"> extent the attention on the website in order to facilitate the next phase of implementation, WWF Italy decided to take part at the most relevant event on renewable energy in Italy and thus produce postcard</w:t>
      </w:r>
      <w:r w:rsidR="005A3F6D" w:rsidRPr="00F94511">
        <w:rPr>
          <w:rFonts w:ascii="Cambria" w:eastAsia="Times New Roman" w:hAnsi="Cambria" w:cs="Verdana"/>
        </w:rPr>
        <w:t>s</w:t>
      </w:r>
      <w:r w:rsidRPr="00F94511">
        <w:rPr>
          <w:rFonts w:ascii="Cambria" w:eastAsia="Times New Roman" w:hAnsi="Cambria" w:cs="Verdana"/>
        </w:rPr>
        <w:t xml:space="preserve"> to be handed to visitors. The related cost</w:t>
      </w:r>
      <w:r w:rsidR="005A3F6D" w:rsidRPr="00F94511">
        <w:rPr>
          <w:rFonts w:ascii="Cambria" w:eastAsia="Times New Roman" w:hAnsi="Cambria" w:cs="Verdana"/>
        </w:rPr>
        <w:t>s</w:t>
      </w:r>
      <w:r w:rsidRPr="00F94511">
        <w:rPr>
          <w:rFonts w:ascii="Cambria" w:eastAsia="Times New Roman" w:hAnsi="Cambria" w:cs="Verdana"/>
        </w:rPr>
        <w:t xml:space="preserve"> of 585 Euros were made available </w:t>
      </w:r>
      <w:r w:rsidR="005A3F6D" w:rsidRPr="00F94511">
        <w:rPr>
          <w:rFonts w:ascii="Cambria" w:eastAsia="Times New Roman" w:hAnsi="Cambria" w:cs="Verdana"/>
        </w:rPr>
        <w:t xml:space="preserve">thanks to </w:t>
      </w:r>
      <w:r w:rsidRPr="00F94511">
        <w:rPr>
          <w:rFonts w:ascii="Cambria" w:eastAsia="Times New Roman" w:hAnsi="Cambria" w:cs="Verdana"/>
        </w:rPr>
        <w:t>some savings in other budged line</w:t>
      </w:r>
      <w:r w:rsidR="005A3F6D" w:rsidRPr="00F94511">
        <w:rPr>
          <w:rFonts w:ascii="Cambria" w:eastAsia="Times New Roman" w:hAnsi="Cambria" w:cs="Verdana"/>
        </w:rPr>
        <w:t>s</w:t>
      </w:r>
      <w:r w:rsidRPr="00F94511">
        <w:rPr>
          <w:rFonts w:ascii="Cambria" w:eastAsia="Times New Roman" w:hAnsi="Cambria" w:cs="Verdana"/>
        </w:rPr>
        <w:t xml:space="preserve">. </w:t>
      </w:r>
      <w:r w:rsidR="005A3F6D" w:rsidRPr="00F94511">
        <w:rPr>
          <w:rFonts w:ascii="Cambria" w:eastAsia="Times New Roman" w:hAnsi="Cambria" w:cs="Verdana"/>
        </w:rPr>
        <w:t>This was</w:t>
      </w:r>
      <w:r w:rsidRPr="00F94511">
        <w:rPr>
          <w:rFonts w:ascii="Cambria" w:eastAsia="Times New Roman" w:hAnsi="Cambria" w:cs="Verdana"/>
        </w:rPr>
        <w:t xml:space="preserve"> discussed with the coordinator and the EC in a meeting in Brussels in October 2014 and informally agreed.</w:t>
      </w:r>
    </w:p>
    <w:p w14:paraId="43CDAB8F" w14:textId="71075DEE" w:rsidR="008327A1" w:rsidRPr="00F94511" w:rsidRDefault="008327A1" w:rsidP="008327A1">
      <w:pPr>
        <w:autoSpaceDE w:val="0"/>
        <w:rPr>
          <w:rFonts w:ascii="Cambria" w:eastAsia="Times New Roman" w:hAnsi="Cambria" w:cs="Verdana"/>
        </w:rPr>
      </w:pPr>
      <w:r w:rsidRPr="00F94511">
        <w:rPr>
          <w:rFonts w:ascii="Cambria" w:eastAsia="Times New Roman" w:hAnsi="Cambria" w:cs="Verdana"/>
        </w:rPr>
        <w:t xml:space="preserve">Moreover the unexpected need to rearrange the website with a different system required extra costs for web development also under subcontracting costs (3.521 Euros). The two expenditures could only partially be covered by savings reported under subcontracting </w:t>
      </w:r>
      <w:proofErr w:type="gramStart"/>
      <w:r w:rsidRPr="00F94511">
        <w:rPr>
          <w:rFonts w:ascii="Cambria" w:eastAsia="Times New Roman" w:hAnsi="Cambria" w:cs="Verdana"/>
        </w:rPr>
        <w:t>costs,</w:t>
      </w:r>
      <w:proofErr w:type="gramEnd"/>
      <w:r w:rsidRPr="00F94511">
        <w:rPr>
          <w:rFonts w:ascii="Cambria" w:eastAsia="Times New Roman" w:hAnsi="Cambria" w:cs="Verdana"/>
        </w:rPr>
        <w:t xml:space="preserve"> therefore a </w:t>
      </w:r>
      <w:r w:rsidR="00F94511">
        <w:rPr>
          <w:rFonts w:ascii="Cambria" w:eastAsia="Times New Roman" w:hAnsi="Cambria" w:cs="Verdana"/>
        </w:rPr>
        <w:t>minor budget shift was needed.</w:t>
      </w:r>
    </w:p>
    <w:p w14:paraId="443B7300" w14:textId="1B31BD48" w:rsidR="008327A1" w:rsidRPr="00F94511" w:rsidRDefault="008327A1" w:rsidP="008327A1">
      <w:pPr>
        <w:autoSpaceDE w:val="0"/>
        <w:rPr>
          <w:rFonts w:ascii="Cambria" w:eastAsia="Times New Roman" w:hAnsi="Cambria" w:cs="Verdana"/>
        </w:rPr>
      </w:pPr>
      <w:r w:rsidRPr="00F94511">
        <w:rPr>
          <w:rFonts w:ascii="Cambria" w:eastAsia="Times New Roman" w:hAnsi="Cambria" w:cs="Verdana"/>
        </w:rPr>
        <w:t xml:space="preserve">Since a total of 2.337 Euros were reported as not spent under the budget line Travel &amp; subsistence and this sum was exactly the one needed for the extra budget of the subcontracting line, </w:t>
      </w:r>
      <w:r w:rsidR="00696D32" w:rsidRPr="00F94511">
        <w:rPr>
          <w:rFonts w:ascii="Cambria" w:eastAsia="Times New Roman" w:hAnsi="Cambria" w:cs="Verdana"/>
        </w:rPr>
        <w:t>this change was</w:t>
      </w:r>
      <w:r w:rsidRPr="00F94511">
        <w:rPr>
          <w:rFonts w:ascii="Cambria" w:eastAsia="Times New Roman" w:hAnsi="Cambria" w:cs="Verdana"/>
        </w:rPr>
        <w:t xml:space="preserve"> asked with the submission </w:t>
      </w:r>
      <w:r w:rsidR="00F94511">
        <w:rPr>
          <w:rFonts w:ascii="Cambria" w:eastAsia="Times New Roman" w:hAnsi="Cambria" w:cs="Verdana"/>
        </w:rPr>
        <w:t xml:space="preserve">of the “budget transfer” form. </w:t>
      </w:r>
    </w:p>
    <w:p w14:paraId="5DB91E98" w14:textId="77777777" w:rsidR="00B00D25" w:rsidRPr="00E536B2" w:rsidRDefault="00B00D25" w:rsidP="00B00D25">
      <w:pPr>
        <w:pStyle w:val="Titre2"/>
        <w:ind w:left="0" w:firstLine="0"/>
        <w:rPr>
          <w:rFonts w:asciiTheme="majorHAnsi" w:hAnsiTheme="majorHAnsi"/>
        </w:rPr>
      </w:pPr>
      <w:bookmarkStart w:id="305" w:name="_Toc406610781"/>
      <w:bookmarkStart w:id="306" w:name="_Toc406610786"/>
      <w:bookmarkStart w:id="307" w:name="_Toc416358104"/>
      <w:bookmarkStart w:id="308" w:name="_Toc418756530"/>
      <w:r w:rsidRPr="00E536B2">
        <w:rPr>
          <w:rFonts w:asciiTheme="majorHAnsi" w:hAnsiTheme="majorHAnsi"/>
        </w:rPr>
        <w:t>CB18: OEKO</w:t>
      </w:r>
      <w:bookmarkEnd w:id="305"/>
      <w:bookmarkEnd w:id="308"/>
    </w:p>
    <w:p w14:paraId="21D7A0C3" w14:textId="77777777" w:rsidR="00B00D25" w:rsidRPr="008072C9" w:rsidRDefault="00B00D25" w:rsidP="00B00D25">
      <w:pPr>
        <w:rPr>
          <w:rFonts w:ascii="Cambria" w:hAnsi="Cambria"/>
        </w:rPr>
      </w:pPr>
      <w:r w:rsidRPr="008072C9">
        <w:rPr>
          <w:rFonts w:ascii="Cambria" w:hAnsi="Cambria"/>
        </w:rPr>
        <w:t>Author(s): Dietlinde Quack</w:t>
      </w:r>
    </w:p>
    <w:p w14:paraId="683F0FC3" w14:textId="77777777" w:rsidR="00B00D25" w:rsidRPr="00E536B2" w:rsidRDefault="00B00D25" w:rsidP="00B00D25">
      <w:pPr>
        <w:keepNext/>
        <w:numPr>
          <w:ilvl w:val="2"/>
          <w:numId w:val="3"/>
        </w:numPr>
        <w:spacing w:before="240" w:after="60"/>
        <w:ind w:left="0" w:firstLine="0"/>
        <w:outlineLvl w:val="2"/>
        <w:rPr>
          <w:rFonts w:asciiTheme="majorHAnsi" w:eastAsia="Times New Roman" w:hAnsiTheme="majorHAnsi"/>
          <w:b/>
          <w:bCs/>
          <w:sz w:val="26"/>
          <w:szCs w:val="26"/>
        </w:rPr>
      </w:pPr>
      <w:bookmarkStart w:id="309" w:name="_Toc418756531"/>
      <w:r w:rsidRPr="00E536B2">
        <w:rPr>
          <w:rFonts w:asciiTheme="majorHAnsi" w:eastAsia="Times New Roman" w:hAnsiTheme="majorHAnsi"/>
          <w:b/>
          <w:bCs/>
          <w:sz w:val="26"/>
          <w:szCs w:val="26"/>
        </w:rPr>
        <w:t>Role in the project</w:t>
      </w:r>
      <w:bookmarkEnd w:id="309"/>
    </w:p>
    <w:p w14:paraId="2B812A83" w14:textId="5EDA88A9" w:rsidR="00B00D25" w:rsidRPr="008072C9" w:rsidRDefault="00B00D25" w:rsidP="00B00D25">
      <w:pPr>
        <w:autoSpaceDE w:val="0"/>
        <w:rPr>
          <w:rFonts w:ascii="Cambria" w:hAnsi="Cambria"/>
        </w:rPr>
      </w:pPr>
      <w:r w:rsidRPr="008072C9">
        <w:rPr>
          <w:rFonts w:ascii="Cambria" w:eastAsia="Times New Roman" w:hAnsi="Cambria" w:cs="Verdana"/>
        </w:rPr>
        <w:t xml:space="preserve">OEKO is responsible for </w:t>
      </w:r>
      <w:hyperlink r:id="rId49" w:history="1">
        <w:r w:rsidRPr="008072C9">
          <w:rPr>
            <w:rStyle w:val="Lienhypertexte"/>
            <w:rFonts w:ascii="Cambria" w:eastAsia="Times New Roman" w:hAnsi="Cambria" w:cs="Verdana"/>
            <w:color w:val="auto"/>
          </w:rPr>
          <w:t>www.ecotopten.de</w:t>
        </w:r>
      </w:hyperlink>
      <w:r w:rsidRPr="008072C9">
        <w:rPr>
          <w:rFonts w:ascii="Cambria" w:eastAsia="Times New Roman" w:hAnsi="Cambria" w:cs="Verdana"/>
        </w:rPr>
        <w:t xml:space="preserve">, the German Topten-website. This website also includes a </w:t>
      </w:r>
      <w:r w:rsidR="00051F4A" w:rsidRPr="008072C9">
        <w:rPr>
          <w:rFonts w:ascii="Cambria" w:eastAsia="Times New Roman" w:hAnsi="Cambria" w:cs="Verdana"/>
        </w:rPr>
        <w:t xml:space="preserve">PRO </w:t>
      </w:r>
      <w:r w:rsidRPr="008072C9">
        <w:rPr>
          <w:rFonts w:ascii="Cambria" w:eastAsia="Times New Roman" w:hAnsi="Cambria" w:cs="Verdana"/>
        </w:rPr>
        <w:t xml:space="preserve">section. </w:t>
      </w:r>
      <w:r w:rsidR="00051F4A" w:rsidRPr="008072C9">
        <w:rPr>
          <w:rFonts w:ascii="Cambria" w:eastAsia="Times New Roman" w:hAnsi="Cambria" w:cs="Verdana"/>
        </w:rPr>
        <w:t xml:space="preserve"> </w:t>
      </w:r>
      <w:r w:rsidRPr="008072C9">
        <w:rPr>
          <w:rFonts w:ascii="Cambria" w:eastAsia="Times New Roman" w:hAnsi="Cambria" w:cs="Verdana"/>
        </w:rPr>
        <w:t>Beyond that OEKO is also leader for two tasks in work package 3 (overall Lead: AEA): the task 3.1 Life Cycle cost information which includes the development of guidelines for the project partners for the calculation of Life Cycle costs and the task 3.2 Technical specifications which includes the development of two new criteria paper and two technology papers as well as the updating of at least 8 out of 16 existing criteria papers.</w:t>
      </w:r>
    </w:p>
    <w:p w14:paraId="1548A6CE" w14:textId="77777777" w:rsidR="00B00D25" w:rsidRPr="00E536B2" w:rsidRDefault="00B00D25" w:rsidP="00B00D25">
      <w:pPr>
        <w:keepNext/>
        <w:numPr>
          <w:ilvl w:val="2"/>
          <w:numId w:val="3"/>
        </w:numPr>
        <w:spacing w:before="240" w:after="60"/>
        <w:ind w:left="0" w:firstLine="0"/>
        <w:outlineLvl w:val="2"/>
        <w:rPr>
          <w:rFonts w:asciiTheme="majorHAnsi" w:eastAsia="Times New Roman" w:hAnsiTheme="majorHAnsi"/>
          <w:b/>
          <w:bCs/>
          <w:sz w:val="26"/>
          <w:szCs w:val="26"/>
        </w:rPr>
      </w:pPr>
      <w:bookmarkStart w:id="310" w:name="_Toc418756532"/>
      <w:r w:rsidRPr="00E536B2">
        <w:rPr>
          <w:rFonts w:asciiTheme="majorHAnsi" w:eastAsia="Times New Roman" w:hAnsiTheme="majorHAnsi"/>
          <w:b/>
          <w:bCs/>
          <w:sz w:val="26"/>
          <w:szCs w:val="26"/>
        </w:rPr>
        <w:t>Main activities and achievements</w:t>
      </w:r>
      <w:bookmarkEnd w:id="310"/>
    </w:p>
    <w:p w14:paraId="7A3A4183" w14:textId="3A9A9530" w:rsidR="00B00D25" w:rsidRPr="00506832" w:rsidRDefault="00B00D25" w:rsidP="0036229F">
      <w:pPr>
        <w:autoSpaceDE w:val="0"/>
        <w:rPr>
          <w:rFonts w:ascii="Cambria" w:eastAsia="Times New Roman" w:hAnsi="Cambria" w:cs="Verdana"/>
        </w:rPr>
      </w:pPr>
      <w:r w:rsidRPr="00506832">
        <w:rPr>
          <w:rFonts w:ascii="Cambria" w:eastAsia="Times New Roman" w:hAnsi="Cambria" w:cs="Verdana"/>
          <w:b/>
        </w:rPr>
        <w:t>WP1</w:t>
      </w:r>
      <w:r w:rsidRPr="00506832">
        <w:rPr>
          <w:rFonts w:ascii="Cambria" w:eastAsia="Times New Roman" w:hAnsi="Cambria" w:cs="Verdana"/>
        </w:rPr>
        <w:t xml:space="preserve">: OEKO took part in all project meetings and contributed as agreed with the coordinator to the project meetings with presentations etc. OEKO delivered its contributions to the reporting. </w:t>
      </w:r>
    </w:p>
    <w:p w14:paraId="27F02611" w14:textId="77777777" w:rsidR="00B00D25" w:rsidRPr="00506832" w:rsidRDefault="00B00D25" w:rsidP="0036229F">
      <w:pPr>
        <w:autoSpaceDE w:val="0"/>
        <w:rPr>
          <w:rFonts w:ascii="Cambria" w:eastAsia="Times New Roman" w:hAnsi="Cambria" w:cs="Verdana"/>
        </w:rPr>
      </w:pPr>
      <w:r w:rsidRPr="00506832">
        <w:rPr>
          <w:rFonts w:ascii="Cambria" w:eastAsia="Times New Roman" w:hAnsi="Cambria" w:cs="Verdana"/>
          <w:b/>
        </w:rPr>
        <w:lastRenderedPageBreak/>
        <w:t>WP2</w:t>
      </w:r>
      <w:r w:rsidRPr="00506832">
        <w:rPr>
          <w:rFonts w:ascii="Cambria" w:eastAsia="Times New Roman" w:hAnsi="Cambria" w:cs="Verdana"/>
        </w:rPr>
        <w:t xml:space="preserve">: </w:t>
      </w:r>
      <w:r w:rsidRPr="00506832">
        <w:rPr>
          <w:rFonts w:ascii="Cambria" w:eastAsia="Times New Roman" w:hAnsi="Cambria" w:cs="Verdana"/>
          <w:u w:val="single"/>
        </w:rPr>
        <w:t>Activities</w:t>
      </w:r>
      <w:r w:rsidRPr="00506832">
        <w:rPr>
          <w:rFonts w:ascii="Cambria" w:eastAsia="Times New Roman" w:hAnsi="Cambria" w:cs="Verdana"/>
        </w:rPr>
        <w:t>: OEKO runs a national website (</w:t>
      </w:r>
      <w:hyperlink r:id="rId50" w:history="1">
        <w:r w:rsidRPr="00506832">
          <w:rPr>
            <w:rFonts w:ascii="Cambria" w:eastAsia="Times New Roman" w:hAnsi="Cambria" w:cs="Verdana"/>
          </w:rPr>
          <w:t>www.ecotopten.de</w:t>
        </w:r>
      </w:hyperlink>
      <w:r w:rsidRPr="00506832">
        <w:rPr>
          <w:rFonts w:ascii="Cambria" w:eastAsia="Times New Roman" w:hAnsi="Cambria" w:cs="Verdana"/>
        </w:rPr>
        <w:t>) and updated regularly the EcoTopTen products on the website. It was engaged in the maintaining and establishing of partnerships and in communication activities.</w:t>
      </w:r>
    </w:p>
    <w:p w14:paraId="42F12E2C" w14:textId="77777777"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Achievements</w:t>
      </w:r>
      <w:r w:rsidRPr="00506832">
        <w:rPr>
          <w:rFonts w:ascii="Cambria" w:eastAsia="Times New Roman" w:hAnsi="Cambria" w:cs="Verdana"/>
        </w:rPr>
        <w:t>: The updates for most of the product groups were done on basis of data collected from manufacturers. All criteria paper were revised and part of the criteria were adapted to the new EU energy label (e.g. for washing machines, dish washers, cooling appliances, tumble dryers). New product groups were published: LED lamps, E-Bikes, vacuum cleaners, thermostatic valves, shower heads. The website includes now 23 different product groups. Stable partnerships were maintained with consumer organisations and environmental NGOs. New partnerships were established with idealo.de an important price comparison website in Germany, with testberichte.de an important website for test reports and Saturn.de a German retailer. Communication activities included press releases, cooperation with media, newsletters and – after the relaunch of the website in September 2014 - the start on twitter (@ecotopten).</w:t>
      </w:r>
    </w:p>
    <w:p w14:paraId="39851937" w14:textId="2025A5BD"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Problems &amp; Deviations</w:t>
      </w:r>
      <w:r w:rsidRPr="00506832">
        <w:rPr>
          <w:rFonts w:ascii="Cambria" w:eastAsia="Times New Roman" w:hAnsi="Cambria" w:cs="Verdana"/>
        </w:rPr>
        <w:t>: Due to difficulties in getting the data</w:t>
      </w:r>
      <w:r w:rsidR="00051F4A" w:rsidRPr="00506832">
        <w:rPr>
          <w:rFonts w:ascii="Cambria" w:eastAsia="Times New Roman" w:hAnsi="Cambria" w:cs="Verdana"/>
        </w:rPr>
        <w:t>,</w:t>
      </w:r>
      <w:r w:rsidRPr="00506832">
        <w:rPr>
          <w:rFonts w:ascii="Cambria" w:eastAsia="Times New Roman" w:hAnsi="Cambria" w:cs="Verdana"/>
        </w:rPr>
        <w:t xml:space="preserve"> the updates got delayed for a few product groups (e.g. cars). </w:t>
      </w:r>
    </w:p>
    <w:p w14:paraId="2391EFDD" w14:textId="2C94D025" w:rsidR="00B00D25" w:rsidRPr="00506832" w:rsidRDefault="00B00D25" w:rsidP="0036229F">
      <w:pPr>
        <w:autoSpaceDE w:val="0"/>
        <w:rPr>
          <w:rFonts w:ascii="Cambria" w:eastAsia="Times New Roman" w:hAnsi="Cambria" w:cs="Verdana"/>
        </w:rPr>
      </w:pPr>
      <w:r w:rsidRPr="00506832">
        <w:rPr>
          <w:rFonts w:ascii="Cambria" w:eastAsia="Times New Roman" w:hAnsi="Cambria" w:cs="Verdana"/>
          <w:b/>
        </w:rPr>
        <w:t>WP3</w:t>
      </w:r>
      <w:r w:rsidRPr="00506832">
        <w:rPr>
          <w:rFonts w:ascii="Cambria" w:eastAsia="Times New Roman" w:hAnsi="Cambria" w:cs="Verdana"/>
        </w:rPr>
        <w:t xml:space="preserve">: </w:t>
      </w:r>
      <w:r w:rsidRPr="00506832">
        <w:rPr>
          <w:rFonts w:ascii="Cambria" w:eastAsia="Times New Roman" w:hAnsi="Cambria" w:cs="Verdana"/>
          <w:u w:val="single"/>
        </w:rPr>
        <w:t>Activities</w:t>
      </w:r>
      <w:r w:rsidRPr="00506832">
        <w:rPr>
          <w:rFonts w:ascii="Cambria" w:eastAsia="Times New Roman" w:hAnsi="Cambria" w:cs="Verdana"/>
        </w:rPr>
        <w:t xml:space="preserve">: Development of a framework that gives general guidelines for the calculation of Life Cycle costs. </w:t>
      </w:r>
      <w:proofErr w:type="gramStart"/>
      <w:r w:rsidRPr="00506832">
        <w:rPr>
          <w:rFonts w:ascii="Cambria" w:eastAsia="Times New Roman" w:hAnsi="Cambria" w:cs="Verdana"/>
        </w:rPr>
        <w:t xml:space="preserve">Development and updating of </w:t>
      </w:r>
      <w:r w:rsidR="00051F4A" w:rsidRPr="00506832">
        <w:rPr>
          <w:rFonts w:ascii="Cambria" w:eastAsia="Times New Roman" w:hAnsi="Cambria" w:cs="Verdana"/>
        </w:rPr>
        <w:t xml:space="preserve">product </w:t>
      </w:r>
      <w:r w:rsidRPr="00506832">
        <w:rPr>
          <w:rFonts w:ascii="Cambria" w:eastAsia="Times New Roman" w:hAnsi="Cambria" w:cs="Verdana"/>
        </w:rPr>
        <w:t>technical specifications for the project partners.</w:t>
      </w:r>
      <w:proofErr w:type="gramEnd"/>
      <w:r w:rsidRPr="00506832">
        <w:rPr>
          <w:rFonts w:ascii="Cambria" w:eastAsia="Times New Roman" w:hAnsi="Cambria" w:cs="Verdana"/>
        </w:rPr>
        <w:t xml:space="preserve"> </w:t>
      </w:r>
    </w:p>
    <w:p w14:paraId="30ABC32F" w14:textId="570798C4"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Achievements</w:t>
      </w:r>
      <w:r w:rsidRPr="00506832">
        <w:rPr>
          <w:rFonts w:ascii="Cambria" w:eastAsia="Times New Roman" w:hAnsi="Cambria" w:cs="Verdana"/>
        </w:rPr>
        <w:t xml:space="preserve">: A guideline paper on the calculation of Life Cycle </w:t>
      </w:r>
      <w:r w:rsidR="00051F4A" w:rsidRPr="00506832">
        <w:rPr>
          <w:rFonts w:ascii="Cambria" w:eastAsia="Times New Roman" w:hAnsi="Cambria" w:cs="Verdana"/>
        </w:rPr>
        <w:t>C</w:t>
      </w:r>
      <w:r w:rsidRPr="00506832">
        <w:rPr>
          <w:rFonts w:ascii="Cambria" w:eastAsia="Times New Roman" w:hAnsi="Cambria" w:cs="Verdana"/>
        </w:rPr>
        <w:t xml:space="preserve">osts was developed. A new criteria paper on vacuum cleaners and a new technology </w:t>
      </w:r>
      <w:r w:rsidR="00051F4A" w:rsidRPr="00506832">
        <w:rPr>
          <w:rFonts w:ascii="Cambria" w:eastAsia="Times New Roman" w:hAnsi="Cambria" w:cs="Verdana"/>
        </w:rPr>
        <w:t xml:space="preserve">paper </w:t>
      </w:r>
      <w:r w:rsidRPr="00506832">
        <w:rPr>
          <w:rFonts w:ascii="Cambria" w:eastAsia="Times New Roman" w:hAnsi="Cambria" w:cs="Verdana"/>
        </w:rPr>
        <w:t>on photo</w:t>
      </w:r>
      <w:r w:rsidR="00051F4A" w:rsidRPr="00506832">
        <w:rPr>
          <w:rFonts w:ascii="Cambria" w:eastAsia="Times New Roman" w:hAnsi="Cambria" w:cs="Verdana"/>
        </w:rPr>
        <w:t>v</w:t>
      </w:r>
      <w:r w:rsidRPr="00506832">
        <w:rPr>
          <w:rFonts w:ascii="Cambria" w:eastAsia="Times New Roman" w:hAnsi="Cambria" w:cs="Verdana"/>
        </w:rPr>
        <w:t xml:space="preserve">oltaic </w:t>
      </w:r>
      <w:r w:rsidR="00051F4A" w:rsidRPr="00506832">
        <w:rPr>
          <w:rFonts w:ascii="Cambria" w:eastAsia="Times New Roman" w:hAnsi="Cambria" w:cs="Verdana"/>
        </w:rPr>
        <w:t xml:space="preserve">were </w:t>
      </w:r>
      <w:r w:rsidRPr="00506832">
        <w:rPr>
          <w:rFonts w:ascii="Cambria" w:eastAsia="Times New Roman" w:hAnsi="Cambria" w:cs="Verdana"/>
        </w:rPr>
        <w:t>prepared. The following criteria paper</w:t>
      </w:r>
      <w:r w:rsidR="00051F4A" w:rsidRPr="00506832">
        <w:rPr>
          <w:rFonts w:ascii="Cambria" w:eastAsia="Times New Roman" w:hAnsi="Cambria" w:cs="Verdana"/>
        </w:rPr>
        <w:t>s</w:t>
      </w:r>
      <w:r w:rsidRPr="00506832">
        <w:rPr>
          <w:rFonts w:ascii="Cambria" w:eastAsia="Times New Roman" w:hAnsi="Cambria" w:cs="Verdana"/>
        </w:rPr>
        <w:t xml:space="preserve"> were updated: imaging equipment, television sets, tumble dryers, air conditioners, coffee machines, computer monitors. </w:t>
      </w:r>
    </w:p>
    <w:p w14:paraId="486BAA01" w14:textId="18A186CC"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Problems &amp; Deviations</w:t>
      </w:r>
      <w:r w:rsidRPr="00506832">
        <w:rPr>
          <w:rFonts w:ascii="Cambria" w:eastAsia="Times New Roman" w:hAnsi="Cambria" w:cs="Verdana"/>
        </w:rPr>
        <w:t>: Due to staff restrictions</w:t>
      </w:r>
      <w:r w:rsidR="00051F4A" w:rsidRPr="00506832">
        <w:rPr>
          <w:rFonts w:ascii="Cambria" w:eastAsia="Times New Roman" w:hAnsi="Cambria" w:cs="Verdana"/>
        </w:rPr>
        <w:t>,</w:t>
      </w:r>
      <w:r w:rsidRPr="00506832">
        <w:rPr>
          <w:rFonts w:ascii="Cambria" w:eastAsia="Times New Roman" w:hAnsi="Cambria" w:cs="Verdana"/>
        </w:rPr>
        <w:t xml:space="preserve"> the papers were delivered </w:t>
      </w:r>
      <w:r w:rsidR="00051F4A" w:rsidRPr="00506832">
        <w:rPr>
          <w:rFonts w:ascii="Cambria" w:eastAsia="Times New Roman" w:hAnsi="Cambria" w:cs="Verdana"/>
        </w:rPr>
        <w:t xml:space="preserve">with </w:t>
      </w:r>
      <w:r w:rsidRPr="00506832">
        <w:rPr>
          <w:rFonts w:ascii="Cambria" w:eastAsia="Times New Roman" w:hAnsi="Cambria" w:cs="Verdana"/>
        </w:rPr>
        <w:t>delay.</w:t>
      </w:r>
    </w:p>
    <w:p w14:paraId="0DFFFDBC" w14:textId="07BCFA42" w:rsidR="00B00D25" w:rsidRPr="00506832" w:rsidRDefault="00B00D25" w:rsidP="0036229F">
      <w:pPr>
        <w:autoSpaceDE w:val="0"/>
        <w:rPr>
          <w:rFonts w:ascii="Cambria" w:eastAsia="Times New Roman" w:hAnsi="Cambria" w:cs="Verdana"/>
        </w:rPr>
      </w:pPr>
      <w:r w:rsidRPr="00506832">
        <w:rPr>
          <w:rFonts w:ascii="Cambria" w:eastAsia="Times New Roman" w:hAnsi="Cambria" w:cs="Verdana"/>
          <w:b/>
        </w:rPr>
        <w:t>WP4</w:t>
      </w:r>
      <w:r w:rsidRPr="00506832">
        <w:rPr>
          <w:rFonts w:ascii="Cambria" w:eastAsia="Times New Roman" w:hAnsi="Cambria" w:cs="Verdana"/>
        </w:rPr>
        <w:t xml:space="preserve"> </w:t>
      </w:r>
      <w:r w:rsidRPr="00506832">
        <w:rPr>
          <w:rFonts w:ascii="Cambria" w:eastAsia="Times New Roman" w:hAnsi="Cambria" w:cs="Verdana"/>
          <w:u w:val="single"/>
        </w:rPr>
        <w:t>Activities</w:t>
      </w:r>
      <w:r w:rsidRPr="00506832">
        <w:rPr>
          <w:rFonts w:ascii="Cambria" w:eastAsia="Times New Roman" w:hAnsi="Cambria" w:cs="Verdana"/>
        </w:rPr>
        <w:t xml:space="preserve">: actions to establish, to improve and to promote the </w:t>
      </w:r>
      <w:r w:rsidR="00051F4A" w:rsidRPr="00506832">
        <w:rPr>
          <w:rFonts w:ascii="Cambria" w:eastAsia="Times New Roman" w:hAnsi="Cambria" w:cs="Verdana"/>
        </w:rPr>
        <w:t xml:space="preserve">PRO </w:t>
      </w:r>
      <w:r w:rsidRPr="00506832">
        <w:rPr>
          <w:rFonts w:ascii="Cambria" w:eastAsia="Times New Roman" w:hAnsi="Cambria" w:cs="Verdana"/>
        </w:rPr>
        <w:t xml:space="preserve">section of </w:t>
      </w:r>
      <w:hyperlink r:id="rId51" w:history="1">
        <w:r w:rsidRPr="00506832">
          <w:rPr>
            <w:rFonts w:ascii="Cambria" w:eastAsia="Times New Roman" w:hAnsi="Cambria" w:cs="Verdana"/>
          </w:rPr>
          <w:t>www.ecotopten.de</w:t>
        </w:r>
      </w:hyperlink>
      <w:r w:rsidRPr="00506832">
        <w:rPr>
          <w:rFonts w:ascii="Cambria" w:eastAsia="Times New Roman" w:hAnsi="Cambria" w:cs="Verdana"/>
        </w:rPr>
        <w:t xml:space="preserve"> and to establish partnerships with retailers. </w:t>
      </w:r>
    </w:p>
    <w:p w14:paraId="4AFACD8C" w14:textId="0D550F94"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Achievements</w:t>
      </w:r>
      <w:r w:rsidRPr="00506832">
        <w:rPr>
          <w:rFonts w:ascii="Cambria" w:eastAsia="Times New Roman" w:hAnsi="Cambria" w:cs="Verdana"/>
        </w:rPr>
        <w:t xml:space="preserve">: The PRO section of </w:t>
      </w:r>
      <w:hyperlink r:id="rId52" w:history="1">
        <w:r w:rsidRPr="00506832">
          <w:rPr>
            <w:rFonts w:ascii="Cambria" w:eastAsia="Times New Roman" w:hAnsi="Cambria" w:cs="Verdana"/>
          </w:rPr>
          <w:t>www.ecotopten.de</w:t>
        </w:r>
      </w:hyperlink>
      <w:r w:rsidRPr="00506832">
        <w:rPr>
          <w:rFonts w:ascii="Cambria" w:eastAsia="Times New Roman" w:hAnsi="Cambria" w:cs="Verdana"/>
        </w:rPr>
        <w:t xml:space="preserve"> was put online in March 2013 and promoted in the EcoTopTen newsletter in the same month. Together with the relaunch of the website in September 2014 the PRO section was improved and updated. The content covers general guidelines on green public procurement and specific guidelines for the green procurement of a broad range of product groups. In December 2013 a presentation was given on Life Cycle </w:t>
      </w:r>
      <w:r w:rsidR="00051F4A" w:rsidRPr="00506832">
        <w:rPr>
          <w:rFonts w:ascii="Cambria" w:eastAsia="Times New Roman" w:hAnsi="Cambria" w:cs="Verdana"/>
        </w:rPr>
        <w:t>C</w:t>
      </w:r>
      <w:r w:rsidRPr="00506832">
        <w:rPr>
          <w:rFonts w:ascii="Cambria" w:eastAsia="Times New Roman" w:hAnsi="Cambria" w:cs="Verdana"/>
        </w:rPr>
        <w:t>osts in public procurement and EcoTopTen.</w:t>
      </w:r>
      <w:r w:rsidR="00051F4A" w:rsidRPr="00506832">
        <w:rPr>
          <w:rFonts w:ascii="Cambria" w:eastAsia="Times New Roman" w:hAnsi="Cambria" w:cs="Verdana"/>
        </w:rPr>
        <w:t xml:space="preserve"> </w:t>
      </w:r>
      <w:r w:rsidRPr="00506832">
        <w:rPr>
          <w:rFonts w:ascii="Cambria" w:eastAsia="Times New Roman" w:hAnsi="Cambria" w:cs="Verdana"/>
        </w:rPr>
        <w:t>The following partnerships were established concerning retail</w:t>
      </w:r>
      <w:r w:rsidR="00051F4A" w:rsidRPr="00506832">
        <w:rPr>
          <w:rFonts w:ascii="Cambria" w:eastAsia="Times New Roman" w:hAnsi="Cambria" w:cs="Verdana"/>
        </w:rPr>
        <w:t>ers</w:t>
      </w:r>
      <w:r w:rsidRPr="00506832">
        <w:rPr>
          <w:rFonts w:ascii="Cambria" w:eastAsia="Times New Roman" w:hAnsi="Cambria" w:cs="Verdana"/>
        </w:rPr>
        <w:t xml:space="preserve">: The retailer Saturn </w:t>
      </w:r>
      <w:r w:rsidR="00051F4A" w:rsidRPr="00506832">
        <w:rPr>
          <w:rFonts w:ascii="Cambria" w:eastAsia="Times New Roman" w:hAnsi="Cambria" w:cs="Verdana"/>
        </w:rPr>
        <w:t>highlights</w:t>
      </w:r>
      <w:r w:rsidRPr="00506832">
        <w:rPr>
          <w:rFonts w:ascii="Cambria" w:eastAsia="Times New Roman" w:hAnsi="Cambria" w:cs="Verdana"/>
        </w:rPr>
        <w:t xml:space="preserve"> the EcoTopTen products on </w:t>
      </w:r>
      <w:hyperlink r:id="rId53" w:history="1">
        <w:r w:rsidRPr="00506832">
          <w:rPr>
            <w:rFonts w:ascii="Cambria" w:eastAsia="Times New Roman" w:hAnsi="Cambria" w:cs="Verdana"/>
          </w:rPr>
          <w:t>www.saturn.de</w:t>
        </w:r>
      </w:hyperlink>
      <w:r w:rsidRPr="00506832">
        <w:rPr>
          <w:rFonts w:ascii="Cambria" w:eastAsia="Times New Roman" w:hAnsi="Cambria" w:cs="Verdana"/>
        </w:rPr>
        <w:t xml:space="preserve">, there are plans to do the same in the shops. The price comparison website </w:t>
      </w:r>
      <w:hyperlink r:id="rId54" w:history="1">
        <w:r w:rsidRPr="00506832">
          <w:rPr>
            <w:rFonts w:ascii="Cambria" w:eastAsia="Times New Roman" w:hAnsi="Cambria" w:cs="Verdana"/>
          </w:rPr>
          <w:t>www.idealo.de</w:t>
        </w:r>
      </w:hyperlink>
      <w:r w:rsidRPr="00506832">
        <w:rPr>
          <w:rFonts w:ascii="Cambria" w:eastAsia="Times New Roman" w:hAnsi="Cambria" w:cs="Verdana"/>
        </w:rPr>
        <w:t xml:space="preserve"> also highlights the EcoTopTen products. Tchibo displayed the EcoTopTen and the Euro-Topten-Logo on the packaging of a coffee machine that was listed on EcoTopTen. </w:t>
      </w:r>
    </w:p>
    <w:p w14:paraId="12AC4E00" w14:textId="77777777"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Problems &amp; Deviations</w:t>
      </w:r>
      <w:r w:rsidRPr="00506832">
        <w:rPr>
          <w:rFonts w:ascii="Cambria" w:eastAsia="Times New Roman" w:hAnsi="Cambria" w:cs="Verdana"/>
        </w:rPr>
        <w:t xml:space="preserve">: The activities of ICLEI and OEKO together to find a public authority that wants to cooperate in order to use the EcoTopTen criteria was unfortunately not successful. But research showed that several public authorities and private organisations use EcoTopTen criteria for their procurement. Concerning major other specific costs the foreseen sum was not spent as the </w:t>
      </w:r>
      <w:r w:rsidRPr="00506832">
        <w:rPr>
          <w:rFonts w:ascii="Cambria" w:eastAsia="Times New Roman" w:hAnsi="Cambria" w:cs="Verdana"/>
        </w:rPr>
        <w:lastRenderedPageBreak/>
        <w:t xml:space="preserve">specific product guidelines were already available in German (no translation necessary) and no interested partner could be identified for the planned leaflet.  </w:t>
      </w:r>
    </w:p>
    <w:p w14:paraId="65215CFA" w14:textId="5A047414" w:rsidR="00B00D25" w:rsidRPr="00506832" w:rsidRDefault="00B00D25" w:rsidP="0036229F">
      <w:pPr>
        <w:autoSpaceDE w:val="0"/>
        <w:rPr>
          <w:rFonts w:ascii="Cambria" w:eastAsia="Times New Roman" w:hAnsi="Cambria" w:cs="Verdana"/>
        </w:rPr>
      </w:pPr>
      <w:r w:rsidRPr="00506832">
        <w:rPr>
          <w:rFonts w:ascii="Cambria" w:eastAsia="Times New Roman" w:hAnsi="Cambria" w:cs="Verdana"/>
          <w:b/>
        </w:rPr>
        <w:t xml:space="preserve">WP5 </w:t>
      </w:r>
      <w:r w:rsidRPr="00506832">
        <w:rPr>
          <w:rFonts w:ascii="Cambria" w:eastAsia="Times New Roman" w:hAnsi="Cambria" w:cs="Verdana"/>
          <w:u w:val="single"/>
        </w:rPr>
        <w:t>Activities</w:t>
      </w:r>
      <w:r w:rsidRPr="00506832">
        <w:rPr>
          <w:rFonts w:ascii="Cambria" w:eastAsia="Times New Roman" w:hAnsi="Cambria" w:cs="Verdana"/>
        </w:rPr>
        <w:t>: Regular delivering of data on EcoTopTen for the monitoring</w:t>
      </w:r>
      <w:r w:rsidR="00F429B7" w:rsidRPr="00506832">
        <w:rPr>
          <w:rFonts w:ascii="Cambria" w:eastAsia="Times New Roman" w:hAnsi="Cambria" w:cs="Verdana"/>
        </w:rPr>
        <w:t xml:space="preserve"> tasks</w:t>
      </w:r>
      <w:r w:rsidRPr="00506832">
        <w:rPr>
          <w:rFonts w:ascii="Cambria" w:eastAsia="Times New Roman" w:hAnsi="Cambria" w:cs="Verdana"/>
        </w:rPr>
        <w:t>.</w:t>
      </w:r>
    </w:p>
    <w:p w14:paraId="4BF8D8FB" w14:textId="13436601"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Achievements</w:t>
      </w:r>
      <w:r w:rsidRPr="00506832">
        <w:rPr>
          <w:rFonts w:ascii="Cambria" w:eastAsia="Times New Roman" w:hAnsi="Cambria" w:cs="Verdana"/>
        </w:rPr>
        <w:t xml:space="preserve">: Input was given to the task leader concerning the Webscan, market evolution, media coverage and value, as well as on interviews with relevant stakeholders. The visitor feedback survey was </w:t>
      </w:r>
      <w:r w:rsidR="00F429B7" w:rsidRPr="00506832">
        <w:rPr>
          <w:rFonts w:ascii="Cambria" w:eastAsia="Times New Roman" w:hAnsi="Cambria" w:cs="Verdana"/>
        </w:rPr>
        <w:t xml:space="preserve">implemented </w:t>
      </w:r>
      <w:r w:rsidRPr="00506832">
        <w:rPr>
          <w:rFonts w:ascii="Cambria" w:eastAsia="Times New Roman" w:hAnsi="Cambria" w:cs="Verdana"/>
        </w:rPr>
        <w:t>on www.ecotopten.de.</w:t>
      </w:r>
    </w:p>
    <w:p w14:paraId="24A9002F" w14:textId="77777777"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Problems &amp; Deviations</w:t>
      </w:r>
      <w:r w:rsidRPr="00506832">
        <w:rPr>
          <w:rFonts w:ascii="Cambria" w:eastAsia="Times New Roman" w:hAnsi="Cambria" w:cs="Verdana"/>
        </w:rPr>
        <w:t xml:space="preserve">: OEKO uses the tool webalizer (since 12/2014 Piwik) instead of Google analytics because of own rules. Concerning the visitors on the website, due to technical problems with the change of the analysing tool the </w:t>
      </w:r>
      <w:proofErr w:type="gramStart"/>
      <w:r w:rsidRPr="00506832">
        <w:rPr>
          <w:rFonts w:ascii="Cambria" w:eastAsia="Times New Roman" w:hAnsi="Cambria" w:cs="Verdana"/>
        </w:rPr>
        <w:t>number of visitors were</w:t>
      </w:r>
      <w:proofErr w:type="gramEnd"/>
      <w:r w:rsidRPr="00506832">
        <w:rPr>
          <w:rFonts w:ascii="Cambria" w:eastAsia="Times New Roman" w:hAnsi="Cambria" w:cs="Verdana"/>
        </w:rPr>
        <w:t xml:space="preserve"> not collected for September to November 2014.</w:t>
      </w:r>
    </w:p>
    <w:p w14:paraId="6F665F8B" w14:textId="350E90DE" w:rsidR="00B00D25" w:rsidRPr="00506832" w:rsidRDefault="00B00D25" w:rsidP="0036229F">
      <w:pPr>
        <w:autoSpaceDE w:val="0"/>
        <w:rPr>
          <w:rFonts w:ascii="Cambria" w:eastAsia="Times New Roman" w:hAnsi="Cambria" w:cs="Verdana"/>
        </w:rPr>
      </w:pPr>
      <w:r w:rsidRPr="00506832">
        <w:rPr>
          <w:rFonts w:ascii="Cambria" w:eastAsia="Times New Roman" w:hAnsi="Cambria" w:cs="Verdana"/>
          <w:b/>
        </w:rPr>
        <w:t xml:space="preserve">WP6 </w:t>
      </w:r>
      <w:r w:rsidRPr="00506832">
        <w:rPr>
          <w:rFonts w:ascii="Cambria" w:eastAsia="Times New Roman" w:hAnsi="Cambria" w:cs="Verdana"/>
          <w:u w:val="single"/>
        </w:rPr>
        <w:t>Activities</w:t>
      </w:r>
      <w:r w:rsidRPr="00506832">
        <w:rPr>
          <w:rFonts w:ascii="Cambria" w:eastAsia="Times New Roman" w:hAnsi="Cambria" w:cs="Verdana"/>
        </w:rPr>
        <w:t xml:space="preserve">: a number of promotion actions were taken in order to increase the media coverage and the visibility of </w:t>
      </w:r>
      <w:hyperlink r:id="rId55" w:history="1">
        <w:r w:rsidRPr="00506832">
          <w:rPr>
            <w:rFonts w:ascii="Cambria" w:eastAsia="Times New Roman" w:hAnsi="Cambria" w:cs="Verdana"/>
          </w:rPr>
          <w:t>www.ecotopten.de</w:t>
        </w:r>
      </w:hyperlink>
      <w:r w:rsidRPr="00506832">
        <w:rPr>
          <w:rFonts w:ascii="Cambria" w:eastAsia="Times New Roman" w:hAnsi="Cambria" w:cs="Verdana"/>
        </w:rPr>
        <w:t xml:space="preserve">: regular press releases that were partly </w:t>
      </w:r>
      <w:proofErr w:type="gramStart"/>
      <w:r w:rsidRPr="00506832">
        <w:rPr>
          <w:rFonts w:ascii="Cambria" w:eastAsia="Times New Roman" w:hAnsi="Cambria" w:cs="Verdana"/>
        </w:rPr>
        <w:t>joint</w:t>
      </w:r>
      <w:proofErr w:type="gramEnd"/>
      <w:r w:rsidRPr="00506832">
        <w:rPr>
          <w:rFonts w:ascii="Cambria" w:eastAsia="Times New Roman" w:hAnsi="Cambria" w:cs="Verdana"/>
        </w:rPr>
        <w:t xml:space="preserve"> with other stakeholders, interviews with journalists were done </w:t>
      </w:r>
      <w:r w:rsidR="00F429B7" w:rsidRPr="00506832">
        <w:rPr>
          <w:rFonts w:ascii="Cambria" w:eastAsia="Times New Roman" w:hAnsi="Cambria" w:cs="Verdana"/>
        </w:rPr>
        <w:t>regularly</w:t>
      </w:r>
      <w:r w:rsidRPr="00506832">
        <w:rPr>
          <w:rFonts w:ascii="Cambria" w:eastAsia="Times New Roman" w:hAnsi="Cambria" w:cs="Verdana"/>
        </w:rPr>
        <w:t xml:space="preserve"> and newsletters were published. Several presentations were given on EcoTopTen. </w:t>
      </w:r>
      <w:proofErr w:type="gramStart"/>
      <w:r w:rsidRPr="00506832">
        <w:rPr>
          <w:rFonts w:ascii="Cambria" w:eastAsia="Times New Roman" w:hAnsi="Cambria" w:cs="Verdana"/>
        </w:rPr>
        <w:t xml:space="preserve">In September 2014 – with the relaunch of the new website - @ecotopten started to </w:t>
      </w:r>
      <w:r w:rsidR="00F429B7" w:rsidRPr="00506832">
        <w:rPr>
          <w:rFonts w:ascii="Cambria" w:eastAsia="Times New Roman" w:hAnsi="Cambria" w:cs="Verdana"/>
        </w:rPr>
        <w:t xml:space="preserve">tweet </w:t>
      </w:r>
      <w:r w:rsidRPr="00506832">
        <w:rPr>
          <w:rFonts w:ascii="Cambria" w:eastAsia="Times New Roman" w:hAnsi="Cambria" w:cs="Verdana"/>
        </w:rPr>
        <w:t>daily (during the week) in order to reach new target groups and multipliers.</w:t>
      </w:r>
      <w:proofErr w:type="gramEnd"/>
      <w:r w:rsidRPr="00506832">
        <w:rPr>
          <w:rFonts w:ascii="Cambria" w:eastAsia="Times New Roman" w:hAnsi="Cambria" w:cs="Verdana"/>
        </w:rPr>
        <w:t xml:space="preserve"> EcoTopTen was linked to </w:t>
      </w:r>
      <w:hyperlink r:id="rId56" w:history="1">
        <w:r w:rsidRPr="00506832">
          <w:rPr>
            <w:rFonts w:ascii="Cambria" w:eastAsia="Times New Roman" w:hAnsi="Cambria" w:cs="Verdana"/>
          </w:rPr>
          <w:t>www.die-stromsparinitiative.de</w:t>
        </w:r>
      </w:hyperlink>
      <w:r w:rsidRPr="00506832">
        <w:rPr>
          <w:rFonts w:ascii="Cambria" w:eastAsia="Times New Roman" w:hAnsi="Cambria" w:cs="Verdana"/>
        </w:rPr>
        <w:t xml:space="preserve"> and the “Stromspiegel” (electricity table), which are both national promoted governmental campaigns resp. activities. </w:t>
      </w:r>
    </w:p>
    <w:p w14:paraId="456C5527" w14:textId="77777777"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Achievements</w:t>
      </w:r>
      <w:r w:rsidRPr="00506832">
        <w:rPr>
          <w:rFonts w:ascii="Cambria" w:eastAsia="Times New Roman" w:hAnsi="Cambria" w:cs="Verdana"/>
        </w:rPr>
        <w:t xml:space="preserve">: With the undertaken actions the number of media contacts was high and </w:t>
      </w:r>
      <w:proofErr w:type="gramStart"/>
      <w:r w:rsidRPr="00506832">
        <w:rPr>
          <w:rFonts w:ascii="Cambria" w:eastAsia="Times New Roman" w:hAnsi="Cambria" w:cs="Verdana"/>
        </w:rPr>
        <w:t>a good</w:t>
      </w:r>
      <w:proofErr w:type="gramEnd"/>
      <w:r w:rsidRPr="00506832">
        <w:rPr>
          <w:rFonts w:ascii="Cambria" w:eastAsia="Times New Roman" w:hAnsi="Cambria" w:cs="Verdana"/>
        </w:rPr>
        <w:t xml:space="preserve"> media coverage was achieved (for the data see monitoring files). The number of visitors on the website was increased (with variations).  </w:t>
      </w:r>
    </w:p>
    <w:p w14:paraId="680B9B19" w14:textId="5DA9939F" w:rsidR="00B00D25" w:rsidRPr="00506832" w:rsidRDefault="00B00D25" w:rsidP="0036229F">
      <w:pPr>
        <w:autoSpaceDE w:val="0"/>
        <w:rPr>
          <w:rFonts w:ascii="Cambria" w:eastAsia="Times New Roman" w:hAnsi="Cambria" w:cs="Verdana"/>
        </w:rPr>
      </w:pPr>
      <w:r w:rsidRPr="00506832">
        <w:rPr>
          <w:rFonts w:ascii="Cambria" w:eastAsia="Times New Roman" w:hAnsi="Cambria" w:cs="Verdana"/>
          <w:u w:val="single"/>
        </w:rPr>
        <w:t>Problems &amp; Deviations</w:t>
      </w:r>
      <w:r w:rsidRPr="00506832">
        <w:rPr>
          <w:rFonts w:ascii="Cambria" w:eastAsia="Times New Roman" w:hAnsi="Cambria" w:cs="Verdana"/>
        </w:rPr>
        <w:t xml:space="preserve">: </w:t>
      </w:r>
      <w:r w:rsidR="001A0DC1" w:rsidRPr="00506832">
        <w:rPr>
          <w:rFonts w:ascii="Cambria" w:eastAsia="Times New Roman" w:hAnsi="Cambria" w:cs="Verdana"/>
        </w:rPr>
        <w:t xml:space="preserve">contrarily to the </w:t>
      </w:r>
      <w:r w:rsidRPr="00506832">
        <w:rPr>
          <w:rFonts w:ascii="Cambria" w:eastAsia="Times New Roman" w:hAnsi="Cambria" w:cs="Verdana"/>
        </w:rPr>
        <w:t xml:space="preserve">plan no training material was generated because similar material was already developed in a parallel project in connection with EcoTopTen for the action “Save 1000 Euro electricity”. Additionally the idea of a flashmob was abandoned because it turned out to be too difficult to promote and realise this activity with EcoTopTen not being present in the Social media (e.g. facebook). Only towards the end of the project @ecotopten </w:t>
      </w:r>
      <w:r w:rsidR="00755B6D" w:rsidRPr="00506832">
        <w:rPr>
          <w:rFonts w:ascii="Cambria" w:eastAsia="Times New Roman" w:hAnsi="Cambria" w:cs="Verdana"/>
        </w:rPr>
        <w:t>started</w:t>
      </w:r>
      <w:r w:rsidRPr="00506832">
        <w:rPr>
          <w:rFonts w:ascii="Cambria" w:eastAsia="Times New Roman" w:hAnsi="Cambria" w:cs="Verdana"/>
        </w:rPr>
        <w:t xml:space="preserve"> to tw</w:t>
      </w:r>
      <w:r w:rsidR="001A0DC1" w:rsidRPr="00506832">
        <w:rPr>
          <w:rFonts w:ascii="Cambria" w:eastAsia="Times New Roman" w:hAnsi="Cambria" w:cs="Verdana"/>
        </w:rPr>
        <w:t>ee</w:t>
      </w:r>
      <w:r w:rsidRPr="00506832">
        <w:rPr>
          <w:rFonts w:ascii="Cambria" w:eastAsia="Times New Roman" w:hAnsi="Cambria" w:cs="Verdana"/>
        </w:rPr>
        <w:t>t at least.</w:t>
      </w:r>
      <w:r w:rsidR="00755B6D" w:rsidRPr="00506832">
        <w:rPr>
          <w:rFonts w:ascii="Cambria" w:eastAsia="Times New Roman" w:hAnsi="Cambria" w:cs="Verdana"/>
        </w:rPr>
        <w:t xml:space="preserve"> </w:t>
      </w:r>
    </w:p>
    <w:p w14:paraId="50A61FA3" w14:textId="77777777" w:rsidR="00B00D25" w:rsidRPr="00E536B2" w:rsidRDefault="00B00D25" w:rsidP="00B00D25">
      <w:pPr>
        <w:keepNext/>
        <w:numPr>
          <w:ilvl w:val="2"/>
          <w:numId w:val="3"/>
        </w:numPr>
        <w:spacing w:before="240" w:after="60"/>
        <w:ind w:left="0" w:firstLine="0"/>
        <w:outlineLvl w:val="2"/>
        <w:rPr>
          <w:rFonts w:asciiTheme="majorHAnsi" w:eastAsia="Times New Roman" w:hAnsiTheme="majorHAnsi"/>
          <w:b/>
          <w:bCs/>
          <w:sz w:val="26"/>
          <w:szCs w:val="26"/>
        </w:rPr>
      </w:pPr>
      <w:bookmarkStart w:id="311" w:name="_Toc418756533"/>
      <w:r w:rsidRPr="00E536B2">
        <w:rPr>
          <w:rFonts w:asciiTheme="majorHAnsi" w:eastAsia="Times New Roman" w:hAnsiTheme="majorHAnsi"/>
          <w:b/>
          <w:bCs/>
          <w:sz w:val="26"/>
          <w:szCs w:val="26"/>
        </w:rPr>
        <w:t>Assessment of individual performance</w:t>
      </w:r>
      <w:bookmarkEnd w:id="311"/>
    </w:p>
    <w:p w14:paraId="1018808B" w14:textId="77777777" w:rsidR="000C6355" w:rsidRPr="00E536B2" w:rsidRDefault="000C6355" w:rsidP="00AB5868">
      <w:pPr>
        <w:autoSpaceDE w:val="0"/>
        <w:spacing w:after="0"/>
        <w:rPr>
          <w:rFonts w:asciiTheme="majorHAnsi" w:eastAsia="Times New Roman" w:hAnsiTheme="majorHAnsi" w:cs="Verdana"/>
          <w:sz w:val="20"/>
          <w:szCs w:val="20"/>
          <w:u w:val="single"/>
        </w:rPr>
      </w:pPr>
    </w:p>
    <w:p w14:paraId="1707FD2F" w14:textId="77777777" w:rsidR="00AB5868" w:rsidRPr="00506832" w:rsidRDefault="00B00D25" w:rsidP="00AB5868">
      <w:pPr>
        <w:autoSpaceDE w:val="0"/>
        <w:spacing w:after="0"/>
        <w:rPr>
          <w:rFonts w:ascii="Cambria" w:eastAsia="Times New Roman" w:hAnsi="Cambria" w:cs="Verdana"/>
          <w:u w:val="single"/>
        </w:rPr>
      </w:pPr>
      <w:r w:rsidRPr="00506832">
        <w:rPr>
          <w:rFonts w:ascii="Cambria" w:eastAsia="Times New Roman" w:hAnsi="Cambria" w:cs="Verdana"/>
          <w:u w:val="single"/>
        </w:rPr>
        <w:t>Well</w:t>
      </w:r>
    </w:p>
    <w:p w14:paraId="21311420" w14:textId="36B58366" w:rsidR="000C6355" w:rsidRPr="00506832" w:rsidRDefault="00B00D25" w:rsidP="00AB5868">
      <w:pPr>
        <w:autoSpaceDE w:val="0"/>
        <w:spacing w:after="0"/>
        <w:rPr>
          <w:rFonts w:ascii="Cambria" w:eastAsia="Times New Roman" w:hAnsi="Cambria" w:cs="Verdana"/>
          <w:u w:val="single"/>
        </w:rPr>
      </w:pPr>
      <w:r w:rsidRPr="00506832">
        <w:rPr>
          <w:rFonts w:ascii="Cambria" w:eastAsia="Times New Roman" w:hAnsi="Cambria" w:cs="Verdana"/>
        </w:rPr>
        <w:t>Networking went well and provided benefits</w:t>
      </w:r>
      <w:r w:rsidR="00002580" w:rsidRPr="00506832">
        <w:rPr>
          <w:rFonts w:ascii="Cambria" w:eastAsia="Times New Roman" w:hAnsi="Cambria" w:cs="Verdana"/>
        </w:rPr>
        <w:t>:</w:t>
      </w:r>
      <w:r w:rsidR="002B50A1" w:rsidRPr="00506832">
        <w:rPr>
          <w:rFonts w:ascii="Cambria" w:eastAsia="Times New Roman" w:hAnsi="Cambria" w:cs="Verdana"/>
        </w:rPr>
        <w:t xml:space="preserve"> </w:t>
      </w:r>
      <w:r w:rsidRPr="00506832">
        <w:rPr>
          <w:rFonts w:ascii="Cambria" w:eastAsia="Times New Roman" w:hAnsi="Cambria" w:cs="Verdana"/>
        </w:rPr>
        <w:t xml:space="preserve">Collaboration with consumer organisations, environmental NGOs </w:t>
      </w:r>
      <w:r w:rsidR="00002580" w:rsidRPr="00506832">
        <w:rPr>
          <w:rFonts w:ascii="Cambria" w:eastAsia="Times New Roman" w:hAnsi="Cambria" w:cs="Verdana"/>
        </w:rPr>
        <w:t>p</w:t>
      </w:r>
      <w:r w:rsidRPr="00506832">
        <w:rPr>
          <w:rFonts w:ascii="Cambria" w:eastAsia="Times New Roman" w:hAnsi="Cambria" w:cs="Verdana"/>
        </w:rPr>
        <w:t xml:space="preserve">romoting EcoTopTen. </w:t>
      </w:r>
      <w:proofErr w:type="gramStart"/>
      <w:r w:rsidRPr="00506832">
        <w:rPr>
          <w:rFonts w:ascii="Cambria" w:eastAsia="Times New Roman" w:hAnsi="Cambria" w:cs="Verdana"/>
        </w:rPr>
        <w:t xml:space="preserve">Integration of EcoTopTen in platforms like idealo.de, testberichte.de or </w:t>
      </w:r>
      <w:hyperlink r:id="rId57" w:history="1">
        <w:r w:rsidRPr="00506832">
          <w:rPr>
            <w:rFonts w:ascii="Cambria" w:hAnsi="Cambria"/>
          </w:rPr>
          <w:t>www.die-stromsparinitiative.de</w:t>
        </w:r>
      </w:hyperlink>
      <w:r w:rsidRPr="00506832">
        <w:rPr>
          <w:rFonts w:ascii="Cambria" w:eastAsia="Times New Roman" w:hAnsi="Cambria" w:cs="Verdana"/>
        </w:rPr>
        <w:t>.</w:t>
      </w:r>
      <w:proofErr w:type="gramEnd"/>
      <w:r w:rsidRPr="00506832">
        <w:rPr>
          <w:rFonts w:ascii="Cambria" w:eastAsia="Times New Roman" w:hAnsi="Cambria" w:cs="Verdana"/>
        </w:rPr>
        <w:t xml:space="preserve"> Classical PR activities like press releases still work very well</w:t>
      </w:r>
      <w:r w:rsidR="00002580" w:rsidRPr="00506832">
        <w:rPr>
          <w:rFonts w:ascii="Cambria" w:eastAsia="Times New Roman" w:hAnsi="Cambria" w:cs="Verdana"/>
        </w:rPr>
        <w:t>.</w:t>
      </w:r>
    </w:p>
    <w:p w14:paraId="72DDCE43" w14:textId="77777777" w:rsidR="00B00D25" w:rsidRPr="00506832" w:rsidRDefault="00B00D25" w:rsidP="00AB5868">
      <w:pPr>
        <w:autoSpaceDE w:val="0"/>
        <w:spacing w:after="0"/>
        <w:rPr>
          <w:rFonts w:ascii="Cambria" w:eastAsia="Times New Roman" w:hAnsi="Cambria" w:cs="Verdana"/>
          <w:u w:val="single"/>
        </w:rPr>
      </w:pPr>
      <w:r w:rsidRPr="00506832">
        <w:rPr>
          <w:rFonts w:ascii="Cambria" w:eastAsia="Times New Roman" w:hAnsi="Cambria" w:cs="Verdana"/>
          <w:u w:val="single"/>
        </w:rPr>
        <w:t>Not so well</w:t>
      </w:r>
    </w:p>
    <w:p w14:paraId="005E9013" w14:textId="16DCDB04" w:rsidR="000C6355" w:rsidRPr="00506832" w:rsidRDefault="00B00D25" w:rsidP="00AB5868">
      <w:pPr>
        <w:autoSpaceDE w:val="0"/>
        <w:spacing w:after="0"/>
        <w:rPr>
          <w:rFonts w:ascii="Cambria" w:eastAsia="Times New Roman" w:hAnsi="Cambria" w:cs="Verdana"/>
          <w:u w:val="single"/>
        </w:rPr>
      </w:pPr>
      <w:r w:rsidRPr="00506832">
        <w:rPr>
          <w:rFonts w:ascii="Cambria" w:eastAsia="Times New Roman" w:hAnsi="Cambria" w:cs="Verdana"/>
        </w:rPr>
        <w:t xml:space="preserve">Restricted staff due to fluctuation and illness </w:t>
      </w:r>
      <w:r w:rsidR="00002580" w:rsidRPr="00506832">
        <w:rPr>
          <w:rFonts w:ascii="Cambria" w:eastAsia="Times New Roman" w:hAnsi="Cambria" w:cs="Verdana"/>
        </w:rPr>
        <w:t>led</w:t>
      </w:r>
      <w:r w:rsidRPr="00506832">
        <w:rPr>
          <w:rFonts w:ascii="Cambria" w:eastAsia="Times New Roman" w:hAnsi="Cambria" w:cs="Verdana"/>
        </w:rPr>
        <w:t xml:space="preserve"> to delays in part of the work. </w:t>
      </w:r>
    </w:p>
    <w:p w14:paraId="46C9E931" w14:textId="77777777" w:rsidR="00B00D25" w:rsidRPr="00506832" w:rsidRDefault="00B00D25" w:rsidP="00AB5868">
      <w:pPr>
        <w:autoSpaceDE w:val="0"/>
        <w:spacing w:after="0"/>
        <w:rPr>
          <w:rFonts w:ascii="Cambria" w:eastAsia="Times New Roman" w:hAnsi="Cambria" w:cs="Verdana"/>
          <w:u w:val="single"/>
        </w:rPr>
      </w:pPr>
      <w:r w:rsidRPr="00506832">
        <w:rPr>
          <w:rFonts w:ascii="Cambria" w:eastAsia="Times New Roman" w:hAnsi="Cambria" w:cs="Verdana"/>
          <w:u w:val="single"/>
        </w:rPr>
        <w:t>Easy</w:t>
      </w:r>
    </w:p>
    <w:p w14:paraId="6C6DFBB9" w14:textId="4EEE04ED" w:rsidR="00AB5868" w:rsidRPr="00506832" w:rsidRDefault="00B00D25" w:rsidP="00AB5868">
      <w:pPr>
        <w:autoSpaceDE w:val="0"/>
        <w:spacing w:after="0"/>
        <w:rPr>
          <w:rFonts w:ascii="Cambria" w:eastAsia="Times New Roman" w:hAnsi="Cambria" w:cs="Verdana"/>
        </w:rPr>
      </w:pPr>
      <w:r w:rsidRPr="00506832">
        <w:rPr>
          <w:rFonts w:ascii="Cambria" w:eastAsia="Times New Roman" w:hAnsi="Cambria" w:cs="Verdana"/>
        </w:rPr>
        <w:t xml:space="preserve">Collaboration within the whole </w:t>
      </w:r>
      <w:r w:rsidR="00002580" w:rsidRPr="00506832">
        <w:rPr>
          <w:rFonts w:ascii="Cambria" w:eastAsia="Times New Roman" w:hAnsi="Cambria" w:cs="Verdana"/>
        </w:rPr>
        <w:t xml:space="preserve">Topten </w:t>
      </w:r>
      <w:r w:rsidRPr="00506832">
        <w:rPr>
          <w:rFonts w:ascii="Cambria" w:eastAsia="Times New Roman" w:hAnsi="Cambria" w:cs="Verdana"/>
        </w:rPr>
        <w:t>project team proved to be pleasant.</w:t>
      </w:r>
    </w:p>
    <w:p w14:paraId="525ECB56" w14:textId="77777777" w:rsidR="00B00D25" w:rsidRPr="00506832" w:rsidRDefault="00B00D25" w:rsidP="00AB5868">
      <w:pPr>
        <w:autoSpaceDE w:val="0"/>
        <w:spacing w:after="0"/>
        <w:rPr>
          <w:rFonts w:ascii="Cambria" w:eastAsia="Times New Roman" w:hAnsi="Cambria" w:cs="Verdana"/>
          <w:u w:val="single"/>
        </w:rPr>
      </w:pPr>
      <w:r w:rsidRPr="00506832">
        <w:rPr>
          <w:rFonts w:ascii="Cambria" w:eastAsia="Times New Roman" w:hAnsi="Cambria" w:cs="Verdana"/>
          <w:u w:val="single"/>
        </w:rPr>
        <w:t>Not so easy</w:t>
      </w:r>
    </w:p>
    <w:p w14:paraId="19AB8813" w14:textId="3BC57281" w:rsidR="00B00D25" w:rsidRPr="00506832" w:rsidRDefault="00B00D25" w:rsidP="00AB5868">
      <w:pPr>
        <w:autoSpaceDE w:val="0"/>
        <w:spacing w:after="0"/>
        <w:rPr>
          <w:rFonts w:ascii="Cambria" w:eastAsia="Times New Roman" w:hAnsi="Cambria" w:cs="Verdana"/>
        </w:rPr>
      </w:pPr>
      <w:r w:rsidRPr="00506832">
        <w:rPr>
          <w:rFonts w:ascii="Cambria" w:eastAsia="Times New Roman" w:hAnsi="Cambria" w:cs="Verdana"/>
        </w:rPr>
        <w:t>Collaboration with manufacturers in order to get product data proved to b</w:t>
      </w:r>
      <w:r w:rsidR="00755B6D" w:rsidRPr="00506832">
        <w:rPr>
          <w:rFonts w:ascii="Cambria" w:eastAsia="Times New Roman" w:hAnsi="Cambria" w:cs="Verdana"/>
        </w:rPr>
        <w:t>e more difficult than expected w</w:t>
      </w:r>
      <w:r w:rsidRPr="00506832">
        <w:rPr>
          <w:rFonts w:ascii="Cambria" w:eastAsia="Times New Roman" w:hAnsi="Cambria" w:cs="Verdana"/>
        </w:rPr>
        <w:t xml:space="preserve">hich made the updates partly challenging. </w:t>
      </w:r>
    </w:p>
    <w:p w14:paraId="648FEE9B" w14:textId="77777777" w:rsidR="00B00D25" w:rsidRPr="00506832" w:rsidRDefault="00B00D25" w:rsidP="00AB5868">
      <w:pPr>
        <w:autoSpaceDE w:val="0"/>
        <w:spacing w:after="0"/>
        <w:rPr>
          <w:rFonts w:ascii="Cambria" w:eastAsia="Times New Roman" w:hAnsi="Cambria" w:cs="Verdana"/>
          <w:u w:val="single"/>
        </w:rPr>
      </w:pPr>
      <w:r w:rsidRPr="00506832">
        <w:rPr>
          <w:rFonts w:ascii="Cambria" w:eastAsia="Times New Roman" w:hAnsi="Cambria" w:cs="Verdana"/>
          <w:u w:val="single"/>
        </w:rPr>
        <w:lastRenderedPageBreak/>
        <w:t>Different next time</w:t>
      </w:r>
    </w:p>
    <w:p w14:paraId="00C1A8DF" w14:textId="77777777" w:rsidR="00B00D25" w:rsidRPr="00E536B2" w:rsidRDefault="00B00D25" w:rsidP="00AB5868">
      <w:pPr>
        <w:autoSpaceDE w:val="0"/>
        <w:spacing w:after="0"/>
        <w:rPr>
          <w:rFonts w:asciiTheme="majorHAnsi" w:eastAsia="Times New Roman" w:hAnsiTheme="majorHAnsi" w:cs="Verdana"/>
        </w:rPr>
      </w:pPr>
      <w:r w:rsidRPr="00506832">
        <w:rPr>
          <w:rFonts w:ascii="Cambria" w:eastAsia="Times New Roman" w:hAnsi="Cambria" w:cs="Verdana"/>
        </w:rPr>
        <w:t>More data exchange with the European Topten partners concerning the product data.</w:t>
      </w:r>
      <w:r w:rsidRPr="00E536B2">
        <w:rPr>
          <w:rFonts w:asciiTheme="majorHAnsi" w:eastAsia="Times New Roman" w:hAnsiTheme="majorHAnsi" w:cs="Verdana"/>
        </w:rPr>
        <w:t xml:space="preserve"> </w:t>
      </w:r>
    </w:p>
    <w:p w14:paraId="20783075" w14:textId="77777777" w:rsidR="00B00D25" w:rsidRPr="00E536B2" w:rsidRDefault="00B00D25" w:rsidP="00B00D25">
      <w:pPr>
        <w:keepNext/>
        <w:numPr>
          <w:ilvl w:val="2"/>
          <w:numId w:val="3"/>
        </w:numPr>
        <w:spacing w:before="240" w:after="60"/>
        <w:ind w:left="0" w:firstLine="0"/>
        <w:outlineLvl w:val="2"/>
        <w:rPr>
          <w:rFonts w:asciiTheme="majorHAnsi" w:eastAsia="Times New Roman" w:hAnsiTheme="majorHAnsi"/>
          <w:b/>
          <w:bCs/>
          <w:sz w:val="26"/>
          <w:szCs w:val="26"/>
        </w:rPr>
      </w:pPr>
      <w:bookmarkStart w:id="312" w:name="_Toc418756534"/>
      <w:r w:rsidRPr="00E536B2">
        <w:rPr>
          <w:rFonts w:asciiTheme="majorHAnsi" w:eastAsia="Times New Roman" w:hAnsiTheme="majorHAnsi"/>
          <w:b/>
          <w:bCs/>
          <w:sz w:val="26"/>
          <w:szCs w:val="26"/>
        </w:rPr>
        <w:t>Sustainability of the action after the end of the project</w:t>
      </w:r>
      <w:bookmarkEnd w:id="312"/>
    </w:p>
    <w:p w14:paraId="59258D14" w14:textId="77777777" w:rsidR="00CA7375" w:rsidRPr="00506832" w:rsidRDefault="00CA7375" w:rsidP="00755B6D">
      <w:pPr>
        <w:autoSpaceDE w:val="0"/>
        <w:spacing w:after="0"/>
        <w:rPr>
          <w:rFonts w:ascii="Cambria" w:eastAsia="Times New Roman" w:hAnsi="Cambria" w:cs="Verdana"/>
        </w:rPr>
      </w:pPr>
    </w:p>
    <w:p w14:paraId="7B6D1CFA" w14:textId="6856FFB6" w:rsidR="00B00D25" w:rsidRPr="00506832" w:rsidRDefault="00B00D25" w:rsidP="00755B6D">
      <w:pPr>
        <w:autoSpaceDE w:val="0"/>
        <w:spacing w:after="0"/>
        <w:rPr>
          <w:rFonts w:ascii="Cambria" w:eastAsia="Times New Roman" w:hAnsi="Cambria" w:cs="Verdana"/>
        </w:rPr>
      </w:pPr>
      <w:r w:rsidRPr="00506832">
        <w:rPr>
          <w:rFonts w:ascii="Cambria" w:eastAsia="Times New Roman" w:hAnsi="Cambria" w:cs="Verdana"/>
        </w:rPr>
        <w:t>During the project Euro</w:t>
      </w:r>
      <w:r w:rsidR="00CA7375" w:rsidRPr="00506832">
        <w:rPr>
          <w:rFonts w:ascii="Cambria" w:eastAsia="Times New Roman" w:hAnsi="Cambria" w:cs="Verdana"/>
        </w:rPr>
        <w:t>-</w:t>
      </w:r>
      <w:r w:rsidRPr="00506832">
        <w:rPr>
          <w:rFonts w:ascii="Cambria" w:eastAsia="Times New Roman" w:hAnsi="Cambria" w:cs="Verdana"/>
        </w:rPr>
        <w:t>Topten Max</w:t>
      </w:r>
      <w:r w:rsidR="00CA7375" w:rsidRPr="00506832">
        <w:rPr>
          <w:rFonts w:ascii="Cambria" w:eastAsia="Times New Roman" w:hAnsi="Cambria" w:cs="Verdana"/>
        </w:rPr>
        <w:t>,</w:t>
      </w:r>
      <w:r w:rsidRPr="00506832">
        <w:rPr>
          <w:rFonts w:ascii="Cambria" w:eastAsia="Times New Roman" w:hAnsi="Cambria" w:cs="Verdana"/>
        </w:rPr>
        <w:t xml:space="preserve"> financing was searched in order to secure the continuation of EcoTopTen beyond 2014. In September 2013 an application was made to the National Initiative for Climate Protection in Germany (Nationale Klimaschutz Initiative, NKI) for a follow-up project (SEK Stromsparen). The application was successful and on this basis a large part of the funds necessary for the continuation of EcoTopTen for the next three years (2015-2017) were achieved. In 2014 OEKO participated in the application of the Topten partners for funds within the EU program</w:t>
      </w:r>
      <w:r w:rsidR="00CA7375" w:rsidRPr="00506832">
        <w:rPr>
          <w:rFonts w:ascii="Cambria" w:eastAsia="Times New Roman" w:hAnsi="Cambria" w:cs="Verdana"/>
        </w:rPr>
        <w:t>me</w:t>
      </w:r>
      <w:r w:rsidRPr="00506832">
        <w:rPr>
          <w:rFonts w:ascii="Cambria" w:eastAsia="Times New Roman" w:hAnsi="Cambria" w:cs="Verdana"/>
        </w:rPr>
        <w:t xml:space="preserve"> Horizon 2020 (Topten</w:t>
      </w:r>
      <w:r w:rsidR="00CA7375" w:rsidRPr="00506832">
        <w:rPr>
          <w:rFonts w:ascii="Cambria" w:eastAsia="Times New Roman" w:hAnsi="Cambria" w:cs="Verdana"/>
        </w:rPr>
        <w:t xml:space="preserve"> </w:t>
      </w:r>
      <w:r w:rsidRPr="00506832">
        <w:rPr>
          <w:rFonts w:ascii="Cambria" w:eastAsia="Times New Roman" w:hAnsi="Cambria" w:cs="Verdana"/>
        </w:rPr>
        <w:t>Act). The application was also successful and will contribute to the financing of the continuation of EcoTopTen for the next three years (</w:t>
      </w:r>
      <w:r w:rsidR="00CA7375" w:rsidRPr="00506832">
        <w:rPr>
          <w:rFonts w:ascii="Cambria" w:eastAsia="Times New Roman" w:hAnsi="Cambria" w:cs="Verdana"/>
        </w:rPr>
        <w:t>3</w:t>
      </w:r>
      <w:r w:rsidRPr="00506832">
        <w:rPr>
          <w:rFonts w:ascii="Cambria" w:eastAsia="Times New Roman" w:hAnsi="Cambria" w:cs="Verdana"/>
        </w:rPr>
        <w:t>/2015–</w:t>
      </w:r>
      <w:r w:rsidR="00CA7375" w:rsidRPr="00506832">
        <w:rPr>
          <w:rFonts w:ascii="Cambria" w:eastAsia="Times New Roman" w:hAnsi="Cambria" w:cs="Verdana"/>
        </w:rPr>
        <w:t>3</w:t>
      </w:r>
      <w:r w:rsidRPr="00506832">
        <w:rPr>
          <w:rFonts w:ascii="Cambria" w:eastAsia="Times New Roman" w:hAnsi="Cambria" w:cs="Verdana"/>
        </w:rPr>
        <w:t xml:space="preserve">/2018).  </w:t>
      </w:r>
    </w:p>
    <w:p w14:paraId="23FD8B1F" w14:textId="77777777" w:rsidR="00B00D25" w:rsidRPr="00506832" w:rsidRDefault="00B00D25" w:rsidP="00B00D25">
      <w:pPr>
        <w:autoSpaceDE w:val="0"/>
        <w:rPr>
          <w:rFonts w:ascii="Cambria" w:eastAsia="Times New Roman" w:hAnsi="Cambria" w:cs="Verdana"/>
        </w:rPr>
      </w:pPr>
      <w:r w:rsidRPr="00506832">
        <w:rPr>
          <w:rFonts w:ascii="Cambria" w:eastAsia="Times New Roman" w:hAnsi="Cambria" w:cs="Verdana"/>
        </w:rPr>
        <w:t xml:space="preserve">Future activities to secure continuation beyond 2017 will include the following elements: </w:t>
      </w:r>
    </w:p>
    <w:p w14:paraId="0F8AEA68" w14:textId="415BDB45" w:rsidR="00B00D25" w:rsidRPr="00506832" w:rsidRDefault="00B00D25" w:rsidP="00B00D25">
      <w:pPr>
        <w:autoSpaceDE w:val="0"/>
        <w:rPr>
          <w:rFonts w:ascii="Cambria" w:hAnsi="Cambria"/>
        </w:rPr>
      </w:pPr>
      <w:r w:rsidRPr="00506832">
        <w:rPr>
          <w:rFonts w:ascii="Cambria" w:eastAsia="Times New Roman" w:hAnsi="Cambria" w:cs="Verdana"/>
        </w:rPr>
        <w:t xml:space="preserve">Cooperation with retailers, e.g. direct links to retailers from the product lists on </w:t>
      </w:r>
      <w:hyperlink r:id="rId58" w:history="1">
        <w:r w:rsidRPr="00506832">
          <w:rPr>
            <w:rFonts w:ascii="Cambria" w:hAnsi="Cambria"/>
          </w:rPr>
          <w:t>www.ecotopten.de</w:t>
        </w:r>
      </w:hyperlink>
      <w:r w:rsidRPr="00506832">
        <w:rPr>
          <w:rFonts w:ascii="Cambria" w:eastAsia="Times New Roman" w:hAnsi="Cambria" w:cs="Verdana"/>
        </w:rPr>
        <w:t xml:space="preserve"> (e.g. affiliate programs)</w:t>
      </w:r>
      <w:r w:rsidR="00CA7375" w:rsidRPr="00506832">
        <w:rPr>
          <w:rFonts w:ascii="Cambria" w:eastAsia="Times New Roman" w:hAnsi="Cambria" w:cs="Verdana"/>
        </w:rPr>
        <w:t xml:space="preserve">., </w:t>
      </w:r>
      <w:r w:rsidRPr="00506832">
        <w:rPr>
          <w:rFonts w:ascii="Cambria" w:eastAsia="Times New Roman" w:hAnsi="Cambria" w:cs="Verdana"/>
        </w:rPr>
        <w:t>Development of new business models including e.g. electricity suppliers</w:t>
      </w:r>
      <w:r w:rsidR="00CA7375" w:rsidRPr="00506832">
        <w:rPr>
          <w:rFonts w:ascii="Cambria" w:eastAsia="Times New Roman" w:hAnsi="Cambria" w:cs="Verdana"/>
        </w:rPr>
        <w:t xml:space="preserve">, </w:t>
      </w:r>
      <w:r w:rsidRPr="00506832">
        <w:rPr>
          <w:rFonts w:ascii="Cambria" w:eastAsia="Times New Roman" w:hAnsi="Cambria" w:cs="Verdana"/>
        </w:rPr>
        <w:t>Crowd</w:t>
      </w:r>
      <w:r w:rsidR="00CA7375" w:rsidRPr="00506832">
        <w:rPr>
          <w:rFonts w:ascii="Cambria" w:eastAsia="Times New Roman" w:hAnsi="Cambria" w:cs="Verdana"/>
        </w:rPr>
        <w:t xml:space="preserve"> </w:t>
      </w:r>
      <w:r w:rsidRPr="00506832">
        <w:rPr>
          <w:rFonts w:ascii="Cambria" w:eastAsia="Times New Roman" w:hAnsi="Cambria" w:cs="Verdana"/>
        </w:rPr>
        <w:t xml:space="preserve">funding will be tested as a </w:t>
      </w:r>
      <w:r w:rsidR="00CA7375" w:rsidRPr="00506832">
        <w:rPr>
          <w:rFonts w:ascii="Cambria" w:eastAsia="Times New Roman" w:hAnsi="Cambria" w:cs="Verdana"/>
        </w:rPr>
        <w:t xml:space="preserve">way </w:t>
      </w:r>
      <w:r w:rsidRPr="00506832">
        <w:rPr>
          <w:rFonts w:ascii="Cambria" w:eastAsia="Times New Roman" w:hAnsi="Cambria" w:cs="Verdana"/>
        </w:rPr>
        <w:t>to collect financial means at least for well-defined elements of EcoTopTen (e.g. the introduction of a new product group)</w:t>
      </w:r>
      <w:r w:rsidR="00CA7375" w:rsidRPr="00506832">
        <w:rPr>
          <w:rFonts w:ascii="Cambria" w:eastAsia="Times New Roman" w:hAnsi="Cambria" w:cs="Verdana"/>
        </w:rPr>
        <w:t xml:space="preserve">, </w:t>
      </w:r>
      <w:r w:rsidRPr="00506832">
        <w:rPr>
          <w:rFonts w:ascii="Cambria" w:eastAsia="Times New Roman" w:hAnsi="Cambria" w:cs="Verdana"/>
        </w:rPr>
        <w:t>Foundations will be addressed for funding.</w:t>
      </w:r>
    </w:p>
    <w:p w14:paraId="5F4F628F" w14:textId="77777777" w:rsidR="00B00D25" w:rsidRPr="00E536B2" w:rsidRDefault="00B00D25" w:rsidP="00B00D25">
      <w:pPr>
        <w:keepNext/>
        <w:numPr>
          <w:ilvl w:val="2"/>
          <w:numId w:val="3"/>
        </w:numPr>
        <w:spacing w:before="240" w:after="60"/>
        <w:ind w:left="0" w:firstLine="0"/>
        <w:outlineLvl w:val="2"/>
        <w:rPr>
          <w:rFonts w:asciiTheme="majorHAnsi" w:eastAsia="Times New Roman" w:hAnsiTheme="majorHAnsi"/>
          <w:b/>
          <w:bCs/>
          <w:sz w:val="26"/>
          <w:szCs w:val="26"/>
        </w:rPr>
      </w:pPr>
      <w:bookmarkStart w:id="313" w:name="_Toc418756535"/>
      <w:r w:rsidRPr="00E536B2">
        <w:rPr>
          <w:rFonts w:asciiTheme="majorHAnsi" w:eastAsia="Times New Roman" w:hAnsiTheme="majorHAnsi"/>
          <w:b/>
          <w:bCs/>
          <w:sz w:val="26"/>
          <w:szCs w:val="26"/>
        </w:rPr>
        <w:t>Review of resources</w:t>
      </w:r>
      <w:bookmarkEnd w:id="313"/>
      <w:r w:rsidRPr="00E536B2">
        <w:rPr>
          <w:rFonts w:asciiTheme="majorHAnsi" w:eastAsia="Times New Roman" w:hAnsiTheme="majorHAnsi"/>
          <w:b/>
          <w:bCs/>
          <w:sz w:val="26"/>
          <w:szCs w:val="26"/>
        </w:rPr>
        <w:t xml:space="preserve"> </w:t>
      </w:r>
    </w:p>
    <w:p w14:paraId="0384EC6F" w14:textId="77777777" w:rsidR="00B00D25" w:rsidRPr="00E536B2" w:rsidRDefault="00B00D25" w:rsidP="00B00D25">
      <w:pPr>
        <w:pStyle w:val="Style3"/>
        <w:ind w:left="0" w:firstLine="0"/>
        <w:rPr>
          <w:rFonts w:asciiTheme="majorHAnsi" w:hAnsiTheme="majorHAnsi"/>
        </w:rPr>
      </w:pPr>
      <w:bookmarkStart w:id="314" w:name="_Toc406610782"/>
      <w:r w:rsidRPr="00E536B2">
        <w:rPr>
          <w:rFonts w:asciiTheme="majorHAnsi" w:hAnsiTheme="majorHAnsi"/>
        </w:rPr>
        <w:t>Staff resources</w:t>
      </w:r>
      <w:bookmarkEnd w:id="314"/>
    </w:p>
    <w:p w14:paraId="1D6F01B1" w14:textId="77777777" w:rsidR="00B00D25" w:rsidRPr="00506832" w:rsidRDefault="00B00D25" w:rsidP="00E02218">
      <w:pPr>
        <w:autoSpaceDE w:val="0"/>
        <w:spacing w:after="0"/>
        <w:rPr>
          <w:rFonts w:ascii="Cambria" w:eastAsia="Times New Roman" w:hAnsi="Cambria" w:cs="Verdana"/>
        </w:rPr>
      </w:pPr>
      <w:r w:rsidRPr="00506832">
        <w:rPr>
          <w:rFonts w:ascii="Cambria" w:eastAsia="Times New Roman" w:hAnsi="Cambria" w:cs="Verdana"/>
        </w:rPr>
        <w:t>OEKO has spent 1.755 hours overall instead of the originally planned 1.340 hours. In total the staff costs claimed by OEKO are only slightly higher than in the original budget, despite the 31% overrun in hours. This is due to the fact that both the senior staff and the junior staff working on the project showed lower hourly rates than originally anticipated.</w:t>
      </w:r>
    </w:p>
    <w:p w14:paraId="46A0B2F3" w14:textId="77777777" w:rsidR="00B00D25" w:rsidRPr="00506832" w:rsidRDefault="00B00D25" w:rsidP="00E02218">
      <w:pPr>
        <w:autoSpaceDE w:val="0"/>
        <w:spacing w:after="0"/>
        <w:rPr>
          <w:rFonts w:ascii="Cambria" w:eastAsia="Times New Roman" w:hAnsi="Cambria" w:cs="Verdana"/>
        </w:rPr>
      </w:pPr>
    </w:p>
    <w:p w14:paraId="1DFDF157" w14:textId="77777777" w:rsidR="00B00D25" w:rsidRPr="00506832" w:rsidRDefault="00B00D25" w:rsidP="00E02218">
      <w:pPr>
        <w:autoSpaceDE w:val="0"/>
        <w:spacing w:after="0"/>
        <w:rPr>
          <w:rFonts w:ascii="Cambria" w:eastAsia="Times New Roman" w:hAnsi="Cambria" w:cs="Verdana"/>
        </w:rPr>
      </w:pPr>
      <w:r w:rsidRPr="00506832">
        <w:rPr>
          <w:rFonts w:ascii="Cambria" w:eastAsia="Times New Roman" w:hAnsi="Cambria" w:cs="Verdana"/>
        </w:rPr>
        <w:t>The deviations occur mainly in two work packages:</w:t>
      </w:r>
    </w:p>
    <w:p w14:paraId="1F3671BB" w14:textId="42087D59" w:rsidR="00B00D25" w:rsidRPr="00506832" w:rsidRDefault="00B00D25" w:rsidP="00E02218">
      <w:pPr>
        <w:autoSpaceDE w:val="0"/>
        <w:spacing w:after="0"/>
        <w:rPr>
          <w:rFonts w:ascii="Cambria" w:eastAsia="Times New Roman" w:hAnsi="Cambria" w:cs="Verdana"/>
        </w:rPr>
      </w:pPr>
      <w:r w:rsidRPr="00506832">
        <w:rPr>
          <w:rFonts w:ascii="Cambria" w:eastAsia="Times New Roman" w:hAnsi="Cambria" w:cs="Verdana"/>
          <w:b/>
        </w:rPr>
        <w:t>Work package 2</w:t>
      </w:r>
      <w:r w:rsidR="00C75FE6" w:rsidRPr="00506832">
        <w:rPr>
          <w:rFonts w:ascii="Cambria" w:eastAsia="Times New Roman" w:hAnsi="Cambria" w:cs="Verdana"/>
        </w:rPr>
        <w:t xml:space="preserve">: </w:t>
      </w:r>
      <w:r w:rsidRPr="00506832">
        <w:rPr>
          <w:rFonts w:ascii="Cambria" w:eastAsia="Times New Roman" w:hAnsi="Cambria" w:cs="Verdana"/>
        </w:rPr>
        <w:t>OEKO has spent 290 hours more than planned in the contract. This was mainly due to the massive effort that had to be made to collect the data from producers and manufacturers in order to generate up-to-date product lists. OEKO collects the great majority of product data on national level at producers in order to be able to reproduce the German market. Only for coffee machines and due to difficulties in data collecting (see below) for televisions the data of topten.eu are used. It could not be foreseen that the data gathering would be time consuming to this extent. Different reasons were identified: as the number of product groups was increased also the number of different producers to be contacted, data to be handled and quality controlled increased significantly. Staff changed quit</w:t>
      </w:r>
      <w:r w:rsidR="00C75FE6" w:rsidRPr="00506832">
        <w:rPr>
          <w:rFonts w:ascii="Cambria" w:eastAsia="Times New Roman" w:hAnsi="Cambria" w:cs="Verdana"/>
        </w:rPr>
        <w:t>e</w:t>
      </w:r>
      <w:r w:rsidRPr="00506832">
        <w:rPr>
          <w:rFonts w:ascii="Cambria" w:eastAsia="Times New Roman" w:hAnsi="Cambria" w:cs="Verdana"/>
        </w:rPr>
        <w:t xml:space="preserve"> regularly at the side of producers, which also led to an increased effort, to newly establish the relationship with the next contact person. Also there were specific difficulties in product groups like TV</w:t>
      </w:r>
      <w:r w:rsidR="00C75FE6" w:rsidRPr="00506832">
        <w:rPr>
          <w:rFonts w:ascii="Cambria" w:eastAsia="Times New Roman" w:hAnsi="Cambria" w:cs="Verdana"/>
        </w:rPr>
        <w:t xml:space="preserve"> </w:t>
      </w:r>
      <w:r w:rsidRPr="00506832">
        <w:rPr>
          <w:rFonts w:ascii="Cambria" w:eastAsia="Times New Roman" w:hAnsi="Cambria" w:cs="Verdana"/>
        </w:rPr>
        <w:t xml:space="preserve">sets </w:t>
      </w:r>
      <w:r w:rsidR="00C75FE6" w:rsidRPr="00506832">
        <w:rPr>
          <w:rFonts w:ascii="Cambria" w:eastAsia="Times New Roman" w:hAnsi="Cambria" w:cs="Verdana"/>
        </w:rPr>
        <w:t xml:space="preserve">for which </w:t>
      </w:r>
      <w:r w:rsidRPr="00506832">
        <w:rPr>
          <w:rFonts w:ascii="Cambria" w:eastAsia="Times New Roman" w:hAnsi="Cambria" w:cs="Verdana"/>
        </w:rPr>
        <w:t xml:space="preserve">producers where rather uncooperative and many telephone calls and emails were necessary in order to get data. In general OEKO had the impression that it was increasingly more difficult to get producers to cooperate – not because they disliked EcoTopTen or the idea of it but because they had less time themselves. Additionally the </w:t>
      </w:r>
      <w:r w:rsidRPr="00506832">
        <w:rPr>
          <w:rFonts w:ascii="Cambria" w:eastAsia="Times New Roman" w:hAnsi="Cambria" w:cs="Verdana"/>
        </w:rPr>
        <w:lastRenderedPageBreak/>
        <w:t xml:space="preserve">relaunch of </w:t>
      </w:r>
      <w:hyperlink r:id="rId59" w:history="1">
        <w:r w:rsidRPr="00506832">
          <w:rPr>
            <w:rFonts w:ascii="Cambria" w:hAnsi="Cambria"/>
          </w:rPr>
          <w:t>www.ecotopten.de</w:t>
        </w:r>
      </w:hyperlink>
      <w:r w:rsidRPr="00506832">
        <w:rPr>
          <w:rFonts w:ascii="Cambria" w:eastAsia="Times New Roman" w:hAnsi="Cambria" w:cs="Verdana"/>
        </w:rPr>
        <w:t xml:space="preserve"> led to a higher effort than planned for the restructuring and updating of website content and criteria papers.  </w:t>
      </w:r>
    </w:p>
    <w:p w14:paraId="06B5CAE9" w14:textId="77777777" w:rsidR="00B00D25" w:rsidRPr="00506832" w:rsidRDefault="00B00D25" w:rsidP="00E02218">
      <w:pPr>
        <w:autoSpaceDE w:val="0"/>
        <w:spacing w:after="0"/>
        <w:rPr>
          <w:rFonts w:ascii="Cambria" w:eastAsia="Times New Roman" w:hAnsi="Cambria" w:cs="Verdana"/>
        </w:rPr>
      </w:pPr>
    </w:p>
    <w:p w14:paraId="3529EFD1" w14:textId="35B2C9C7" w:rsidR="00B00D25" w:rsidRPr="00506832" w:rsidRDefault="00B00D25" w:rsidP="00E02218">
      <w:pPr>
        <w:autoSpaceDE w:val="0"/>
        <w:spacing w:after="0"/>
        <w:rPr>
          <w:rFonts w:ascii="Cambria" w:eastAsia="Times New Roman" w:hAnsi="Cambria" w:cs="Verdana"/>
        </w:rPr>
      </w:pPr>
      <w:r w:rsidRPr="00506832">
        <w:rPr>
          <w:rFonts w:ascii="Cambria" w:eastAsia="Times New Roman" w:hAnsi="Cambria" w:cs="Verdana"/>
          <w:b/>
        </w:rPr>
        <w:t>Work package 5</w:t>
      </w:r>
      <w:r w:rsidR="00220086" w:rsidRPr="00506832">
        <w:rPr>
          <w:rFonts w:ascii="Cambria" w:eastAsia="Times New Roman" w:hAnsi="Cambria" w:cs="Verdana"/>
          <w:b/>
        </w:rPr>
        <w:t>:</w:t>
      </w:r>
      <w:r w:rsidR="00220086" w:rsidRPr="00506832">
        <w:rPr>
          <w:rFonts w:ascii="Cambria" w:eastAsia="Times New Roman" w:hAnsi="Cambria" w:cs="Verdana"/>
        </w:rPr>
        <w:t xml:space="preserve"> </w:t>
      </w:r>
      <w:r w:rsidRPr="00506832">
        <w:rPr>
          <w:rFonts w:ascii="Cambria" w:eastAsia="Times New Roman" w:hAnsi="Cambria" w:cs="Verdana"/>
        </w:rPr>
        <w:t>OEKO has spent 120 hours more than planned in the contract. This was mainly due to the monitoring of the media responses. As OEKO had available very detailed media analyses and the media responses was quit</w:t>
      </w:r>
      <w:r w:rsidR="00220086" w:rsidRPr="00506832">
        <w:rPr>
          <w:rFonts w:ascii="Cambria" w:eastAsia="Times New Roman" w:hAnsi="Cambria" w:cs="Verdana"/>
        </w:rPr>
        <w:t>e</w:t>
      </w:r>
      <w:r w:rsidRPr="00506832">
        <w:rPr>
          <w:rFonts w:ascii="Cambria" w:eastAsia="Times New Roman" w:hAnsi="Cambria" w:cs="Verdana"/>
        </w:rPr>
        <w:t xml:space="preserve"> good for EcoTopTen, the time and effort to transfer and analyse the data of these media analyses was significantly higher over the three years of the project than planned. </w:t>
      </w:r>
    </w:p>
    <w:p w14:paraId="24E20390" w14:textId="77777777" w:rsidR="00B00D25" w:rsidRPr="00506832" w:rsidRDefault="00B00D25" w:rsidP="00B00D25">
      <w:pPr>
        <w:autoSpaceDE w:val="0"/>
        <w:spacing w:after="0" w:line="240" w:lineRule="auto"/>
        <w:rPr>
          <w:rFonts w:ascii="Cambria" w:eastAsia="Times New Roman" w:hAnsi="Cambria" w:cs="Verdana"/>
        </w:rPr>
      </w:pPr>
    </w:p>
    <w:p w14:paraId="0DAF6E9A" w14:textId="77777777" w:rsidR="00B00D25" w:rsidRPr="00506832" w:rsidRDefault="00B00D25" w:rsidP="00B00D25">
      <w:pPr>
        <w:autoSpaceDE w:val="0"/>
        <w:spacing w:after="0" w:line="240" w:lineRule="auto"/>
        <w:rPr>
          <w:rFonts w:ascii="Cambria" w:eastAsia="Times New Roman" w:hAnsi="Cambria" w:cs="Verdana"/>
        </w:rPr>
      </w:pPr>
      <w:r w:rsidRPr="00506832">
        <w:rPr>
          <w:rFonts w:ascii="Cambria" w:eastAsia="Times New Roman" w:hAnsi="Cambria" w:cs="Verdana"/>
        </w:rPr>
        <w:t xml:space="preserve">For Work package 2 the following table shows the breakdown of hours by task and staff members: </w:t>
      </w:r>
    </w:p>
    <w:p w14:paraId="1E32C1C5" w14:textId="77777777" w:rsidR="00B00D25" w:rsidRPr="00506832" w:rsidRDefault="00B00D25" w:rsidP="00B00D25">
      <w:pPr>
        <w:autoSpaceDE w:val="0"/>
        <w:spacing w:after="0" w:line="240" w:lineRule="auto"/>
        <w:rPr>
          <w:rFonts w:ascii="Cambria" w:eastAsia="Times New Roman" w:hAnsi="Cambria" w:cs="Verdana"/>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B00D25" w:rsidRPr="00506832" w14:paraId="28098A4F" w14:textId="77777777" w:rsidTr="008D01C9">
        <w:tc>
          <w:tcPr>
            <w:tcW w:w="2297" w:type="dxa"/>
            <w:tcBorders>
              <w:top w:val="single" w:sz="4" w:space="0" w:color="000000"/>
              <w:left w:val="single" w:sz="4" w:space="0" w:color="000000"/>
              <w:bottom w:val="single" w:sz="4" w:space="0" w:color="000000"/>
            </w:tcBorders>
            <w:shd w:val="clear" w:color="auto" w:fill="auto"/>
          </w:tcPr>
          <w:p w14:paraId="1C406268"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Task n° + name</w:t>
            </w:r>
          </w:p>
        </w:tc>
        <w:tc>
          <w:tcPr>
            <w:tcW w:w="2405" w:type="dxa"/>
            <w:tcBorders>
              <w:top w:val="single" w:sz="4" w:space="0" w:color="000000"/>
              <w:left w:val="single" w:sz="4" w:space="0" w:color="000000"/>
              <w:bottom w:val="single" w:sz="4" w:space="0" w:color="000000"/>
            </w:tcBorders>
            <w:shd w:val="clear" w:color="auto" w:fill="auto"/>
          </w:tcPr>
          <w:p w14:paraId="6D0C0054"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00757A79"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5E8336C"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Keywords on undertaken activities</w:t>
            </w:r>
          </w:p>
        </w:tc>
      </w:tr>
      <w:tr w:rsidR="00B00D25" w:rsidRPr="00506832" w14:paraId="24B60DA2" w14:textId="77777777" w:rsidTr="008D01C9">
        <w:tc>
          <w:tcPr>
            <w:tcW w:w="9532" w:type="dxa"/>
            <w:gridSpan w:val="4"/>
            <w:tcBorders>
              <w:top w:val="single" w:sz="4" w:space="0" w:color="000000"/>
              <w:left w:val="single" w:sz="4" w:space="0" w:color="000000"/>
              <w:bottom w:val="single" w:sz="4" w:space="0" w:color="000000"/>
              <w:right w:val="single" w:sz="4" w:space="0" w:color="000000"/>
            </w:tcBorders>
            <w:shd w:val="clear" w:color="auto" w:fill="auto"/>
          </w:tcPr>
          <w:p w14:paraId="110BB000" w14:textId="26F3B9D3"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 xml:space="preserve">Task 2.2 national core activities for the maintenance of the </w:t>
            </w:r>
            <w:r w:rsidR="00220086" w:rsidRPr="00506832">
              <w:rPr>
                <w:rFonts w:ascii="Cambria" w:eastAsia="Times New Roman" w:hAnsi="Cambria" w:cs="Verdana"/>
              </w:rPr>
              <w:t>T</w:t>
            </w:r>
            <w:r w:rsidRPr="00506832">
              <w:rPr>
                <w:rFonts w:ascii="Cambria" w:eastAsia="Times New Roman" w:hAnsi="Cambria" w:cs="Verdana"/>
              </w:rPr>
              <w:t>opten websites and development of Topten websites</w:t>
            </w:r>
          </w:p>
          <w:p w14:paraId="086BA56D" w14:textId="77777777" w:rsidR="00B00D25" w:rsidRPr="00506832" w:rsidRDefault="00B00D25" w:rsidP="00734666">
            <w:pPr>
              <w:autoSpaceDE w:val="0"/>
              <w:spacing w:after="0" w:line="240" w:lineRule="auto"/>
              <w:rPr>
                <w:rFonts w:ascii="Cambria" w:eastAsia="Times New Roman" w:hAnsi="Cambria" w:cs="Verdana"/>
              </w:rPr>
            </w:pPr>
          </w:p>
        </w:tc>
      </w:tr>
      <w:tr w:rsidR="00B00D25" w:rsidRPr="00506832" w14:paraId="349AE16C" w14:textId="77777777" w:rsidTr="008D01C9">
        <w:tc>
          <w:tcPr>
            <w:tcW w:w="2297" w:type="dxa"/>
            <w:tcBorders>
              <w:top w:val="single" w:sz="4" w:space="0" w:color="000000"/>
              <w:left w:val="single" w:sz="4" w:space="0" w:color="000000"/>
              <w:bottom w:val="single" w:sz="4" w:space="0" w:color="000000"/>
            </w:tcBorders>
            <w:shd w:val="clear" w:color="auto" w:fill="auto"/>
          </w:tcPr>
          <w:p w14:paraId="7735BAD1"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Task 2.2.1 Maintaining and developing Topten websites</w:t>
            </w:r>
          </w:p>
          <w:p w14:paraId="634CE241" w14:textId="77777777" w:rsidR="00B00D25" w:rsidRPr="00506832" w:rsidRDefault="00B00D25" w:rsidP="00734666">
            <w:pPr>
              <w:autoSpaceDE w:val="0"/>
              <w:spacing w:after="0" w:line="240" w:lineRule="auto"/>
              <w:rPr>
                <w:rFonts w:ascii="Cambria" w:eastAsia="Times New Roman" w:hAnsi="Cambria" w:cs="Verdana"/>
              </w:rPr>
            </w:pPr>
          </w:p>
        </w:tc>
        <w:tc>
          <w:tcPr>
            <w:tcW w:w="2405" w:type="dxa"/>
            <w:tcBorders>
              <w:top w:val="single" w:sz="4" w:space="0" w:color="000000"/>
              <w:left w:val="single" w:sz="4" w:space="0" w:color="000000"/>
              <w:bottom w:val="single" w:sz="4" w:space="0" w:color="000000"/>
            </w:tcBorders>
            <w:shd w:val="clear" w:color="auto" w:fill="auto"/>
          </w:tcPr>
          <w:p w14:paraId="1790BB0C" w14:textId="77777777" w:rsidR="00B00D25" w:rsidRPr="00506832" w:rsidRDefault="00B00D25" w:rsidP="00734666">
            <w:pPr>
              <w:autoSpaceDE w:val="0"/>
              <w:spacing w:after="0" w:line="240" w:lineRule="auto"/>
              <w:jc w:val="both"/>
              <w:rPr>
                <w:rFonts w:ascii="Cambria" w:eastAsia="Times New Roman" w:hAnsi="Cambria" w:cs="Verdana"/>
              </w:rPr>
            </w:pPr>
            <w:r w:rsidRPr="00506832">
              <w:rPr>
                <w:rFonts w:ascii="Cambria" w:eastAsia="Times New Roman" w:hAnsi="Cambria" w:cs="Verdana"/>
              </w:rPr>
              <w:t>Dietlinde Quack</w:t>
            </w:r>
          </w:p>
        </w:tc>
        <w:tc>
          <w:tcPr>
            <w:tcW w:w="1677" w:type="dxa"/>
            <w:tcBorders>
              <w:top w:val="single" w:sz="4" w:space="0" w:color="000000"/>
              <w:left w:val="single" w:sz="4" w:space="0" w:color="000000"/>
              <w:bottom w:val="single" w:sz="4" w:space="0" w:color="000000"/>
            </w:tcBorders>
            <w:shd w:val="clear" w:color="auto" w:fill="auto"/>
          </w:tcPr>
          <w:p w14:paraId="26647043"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35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63376F4"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Definition of selection criteria adapted to national market.</w:t>
            </w:r>
          </w:p>
          <w:p w14:paraId="2F676CD2"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Overall coordination and quality management of the development of additional web content on “selection criteria” and “recommendations” on how to best use products.</w:t>
            </w:r>
          </w:p>
          <w:p w14:paraId="2DC689A2"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Exchange experiences on technical specifications.</w:t>
            </w:r>
          </w:p>
        </w:tc>
      </w:tr>
      <w:tr w:rsidR="00B00D25" w:rsidRPr="00506832" w14:paraId="668C0D27" w14:textId="77777777" w:rsidTr="008D01C9">
        <w:tc>
          <w:tcPr>
            <w:tcW w:w="2297" w:type="dxa"/>
            <w:tcBorders>
              <w:top w:val="single" w:sz="4" w:space="0" w:color="000000"/>
              <w:left w:val="single" w:sz="4" w:space="0" w:color="000000"/>
              <w:bottom w:val="single" w:sz="4" w:space="0" w:color="000000"/>
            </w:tcBorders>
            <w:shd w:val="clear" w:color="auto" w:fill="auto"/>
          </w:tcPr>
          <w:p w14:paraId="34C6B058"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Task 2.2.1 Maintaining and developing Topten websites</w:t>
            </w:r>
          </w:p>
          <w:p w14:paraId="4567FE14" w14:textId="77777777" w:rsidR="00B00D25" w:rsidRPr="00506832" w:rsidRDefault="00B00D25" w:rsidP="00734666">
            <w:pPr>
              <w:autoSpaceDE w:val="0"/>
              <w:spacing w:after="0" w:line="240" w:lineRule="auto"/>
              <w:rPr>
                <w:rFonts w:ascii="Cambria" w:eastAsia="Times New Roman" w:hAnsi="Cambria" w:cs="Verdana"/>
              </w:rPr>
            </w:pPr>
          </w:p>
        </w:tc>
        <w:tc>
          <w:tcPr>
            <w:tcW w:w="2405" w:type="dxa"/>
            <w:tcBorders>
              <w:top w:val="single" w:sz="4" w:space="0" w:color="000000"/>
              <w:left w:val="single" w:sz="4" w:space="0" w:color="000000"/>
              <w:bottom w:val="single" w:sz="4" w:space="0" w:color="000000"/>
            </w:tcBorders>
            <w:shd w:val="clear" w:color="auto" w:fill="auto"/>
          </w:tcPr>
          <w:p w14:paraId="418B2480" w14:textId="77777777" w:rsidR="00B00D25" w:rsidRPr="00506832" w:rsidRDefault="00B00D25" w:rsidP="00734666">
            <w:pPr>
              <w:autoSpaceDE w:val="0"/>
              <w:spacing w:after="0" w:line="240" w:lineRule="auto"/>
              <w:jc w:val="both"/>
              <w:rPr>
                <w:rFonts w:ascii="Cambria" w:eastAsia="Times New Roman" w:hAnsi="Cambria" w:cs="Verdana"/>
              </w:rPr>
            </w:pPr>
            <w:r w:rsidRPr="00506832">
              <w:rPr>
                <w:rFonts w:ascii="Cambria" w:eastAsia="Times New Roman" w:hAnsi="Cambria" w:cs="Verdana"/>
              </w:rPr>
              <w:t>Birte Lüders</w:t>
            </w:r>
          </w:p>
        </w:tc>
        <w:tc>
          <w:tcPr>
            <w:tcW w:w="1677" w:type="dxa"/>
            <w:tcBorders>
              <w:top w:val="single" w:sz="4" w:space="0" w:color="000000"/>
              <w:left w:val="single" w:sz="4" w:space="0" w:color="000000"/>
              <w:bottom w:val="single" w:sz="4" w:space="0" w:color="000000"/>
            </w:tcBorders>
            <w:shd w:val="clear" w:color="auto" w:fill="auto"/>
          </w:tcPr>
          <w:p w14:paraId="1204172C" w14:textId="77777777" w:rsidR="00B00D25" w:rsidRPr="00506832" w:rsidRDefault="00B00D25" w:rsidP="00734666">
            <w:pPr>
              <w:autoSpaceDE w:val="0"/>
              <w:spacing w:after="0" w:line="240" w:lineRule="auto"/>
              <w:jc w:val="both"/>
              <w:rPr>
                <w:rFonts w:ascii="Cambria" w:eastAsia="Times New Roman" w:hAnsi="Cambria" w:cs="Verdana"/>
              </w:rPr>
            </w:pPr>
            <w:r w:rsidRPr="00506832">
              <w:rPr>
                <w:rFonts w:ascii="Cambria" w:eastAsia="Times New Roman" w:hAnsi="Cambria" w:cs="Verdana"/>
              </w:rPr>
              <w:t xml:space="preserve">551 </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1F9B033"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Market data collection and analysis – for almost all product groups the data were collected at the national producers and not via topten.eu. EcoTopTen comprises more than 23 product groups including electricity tariffs and lists of retailers for textiles.</w:t>
            </w:r>
          </w:p>
          <w:p w14:paraId="22E97DBB"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Selection of products: checking data and quality management.</w:t>
            </w:r>
          </w:p>
          <w:p w14:paraId="7289234E"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Cross checking data with producers’ websites including clarification of queries with contact persons at producers.</w:t>
            </w:r>
          </w:p>
          <w:p w14:paraId="121C6645"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Update information through repeating of the above tasks continuously including preparation of tables and content for uploading. Uploading of website content (product data, texts).</w:t>
            </w:r>
          </w:p>
        </w:tc>
      </w:tr>
      <w:tr w:rsidR="00B00D25" w:rsidRPr="00506832" w14:paraId="73574657" w14:textId="77777777" w:rsidTr="008D01C9">
        <w:tc>
          <w:tcPr>
            <w:tcW w:w="2297" w:type="dxa"/>
            <w:tcBorders>
              <w:top w:val="single" w:sz="4" w:space="0" w:color="000000"/>
              <w:left w:val="single" w:sz="4" w:space="0" w:color="000000"/>
              <w:bottom w:val="single" w:sz="4" w:space="0" w:color="000000"/>
            </w:tcBorders>
            <w:shd w:val="clear" w:color="auto" w:fill="auto"/>
          </w:tcPr>
          <w:p w14:paraId="25E171D4"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 xml:space="preserve">Task 2.2.1 </w:t>
            </w:r>
            <w:r w:rsidRPr="00506832">
              <w:rPr>
                <w:rFonts w:ascii="Cambria" w:eastAsia="Times New Roman" w:hAnsi="Cambria" w:cs="Verdana"/>
              </w:rPr>
              <w:lastRenderedPageBreak/>
              <w:t>Maintaining and developing Topten websites</w:t>
            </w:r>
          </w:p>
          <w:p w14:paraId="54D891A1" w14:textId="77777777" w:rsidR="00B00D25" w:rsidRPr="00506832" w:rsidRDefault="00B00D25" w:rsidP="00734666">
            <w:pPr>
              <w:autoSpaceDE w:val="0"/>
              <w:spacing w:after="0" w:line="240" w:lineRule="auto"/>
              <w:rPr>
                <w:rFonts w:ascii="Cambria" w:eastAsia="Times New Roman" w:hAnsi="Cambria" w:cs="Verdana"/>
              </w:rPr>
            </w:pPr>
          </w:p>
        </w:tc>
        <w:tc>
          <w:tcPr>
            <w:tcW w:w="2405" w:type="dxa"/>
            <w:tcBorders>
              <w:top w:val="single" w:sz="4" w:space="0" w:color="000000"/>
              <w:left w:val="single" w:sz="4" w:space="0" w:color="000000"/>
              <w:bottom w:val="single" w:sz="4" w:space="0" w:color="000000"/>
            </w:tcBorders>
            <w:shd w:val="clear" w:color="auto" w:fill="auto"/>
          </w:tcPr>
          <w:p w14:paraId="1357AF7F" w14:textId="77777777" w:rsidR="00B00D25" w:rsidRPr="00506832" w:rsidRDefault="00B00D25" w:rsidP="00734666">
            <w:pPr>
              <w:autoSpaceDE w:val="0"/>
              <w:spacing w:after="0" w:line="240" w:lineRule="auto"/>
              <w:jc w:val="both"/>
              <w:rPr>
                <w:rFonts w:ascii="Cambria" w:eastAsia="Times New Roman" w:hAnsi="Cambria" w:cs="Verdana"/>
              </w:rPr>
            </w:pPr>
            <w:r w:rsidRPr="00506832">
              <w:rPr>
                <w:rFonts w:ascii="Cambria" w:eastAsia="Times New Roman" w:hAnsi="Cambria" w:cs="Verdana"/>
              </w:rPr>
              <w:lastRenderedPageBreak/>
              <w:t>Eva Brommer</w:t>
            </w:r>
          </w:p>
        </w:tc>
        <w:tc>
          <w:tcPr>
            <w:tcW w:w="1677" w:type="dxa"/>
            <w:tcBorders>
              <w:top w:val="single" w:sz="4" w:space="0" w:color="000000"/>
              <w:left w:val="single" w:sz="4" w:space="0" w:color="000000"/>
              <w:bottom w:val="single" w:sz="4" w:space="0" w:color="000000"/>
            </w:tcBorders>
            <w:shd w:val="clear" w:color="auto" w:fill="auto"/>
          </w:tcPr>
          <w:p w14:paraId="25F46518" w14:textId="77777777" w:rsidR="00B00D25" w:rsidRPr="00506832" w:rsidRDefault="00B00D25" w:rsidP="00734666">
            <w:pPr>
              <w:autoSpaceDE w:val="0"/>
              <w:spacing w:after="0" w:line="240" w:lineRule="auto"/>
              <w:jc w:val="both"/>
              <w:rPr>
                <w:rFonts w:ascii="Cambria" w:eastAsia="Times New Roman" w:hAnsi="Cambria" w:cs="Verdana"/>
              </w:rPr>
            </w:pPr>
            <w:r w:rsidRPr="00506832">
              <w:rPr>
                <w:rFonts w:ascii="Cambria" w:eastAsia="Times New Roman" w:hAnsi="Cambria" w:cs="Verdana"/>
              </w:rPr>
              <w:t>85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BD707E9"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 xml:space="preserve">Development of additional </w:t>
            </w:r>
            <w:r w:rsidRPr="00506832">
              <w:rPr>
                <w:rFonts w:ascii="Cambria" w:eastAsia="Times New Roman" w:hAnsi="Cambria" w:cs="Verdana"/>
              </w:rPr>
              <w:lastRenderedPageBreak/>
              <w:t xml:space="preserve">web content on “selection criteria” and “recommendations” on how to best use products. </w:t>
            </w:r>
          </w:p>
        </w:tc>
      </w:tr>
      <w:tr w:rsidR="00B00D25" w:rsidRPr="00506832" w14:paraId="754120FA" w14:textId="77777777" w:rsidTr="008D01C9">
        <w:tc>
          <w:tcPr>
            <w:tcW w:w="2297" w:type="dxa"/>
            <w:tcBorders>
              <w:top w:val="single" w:sz="4" w:space="0" w:color="000000"/>
              <w:left w:val="single" w:sz="4" w:space="0" w:color="000000"/>
              <w:bottom w:val="single" w:sz="4" w:space="0" w:color="000000"/>
            </w:tcBorders>
            <w:shd w:val="clear" w:color="auto" w:fill="auto"/>
          </w:tcPr>
          <w:p w14:paraId="7632697E"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lastRenderedPageBreak/>
              <w:t>Task 2.2.1 Maintaining and developing Topten websites</w:t>
            </w:r>
          </w:p>
          <w:p w14:paraId="07060A93" w14:textId="77777777" w:rsidR="00B00D25" w:rsidRPr="00506832" w:rsidRDefault="00B00D25" w:rsidP="00734666">
            <w:pPr>
              <w:autoSpaceDE w:val="0"/>
              <w:spacing w:after="0" w:line="240" w:lineRule="auto"/>
              <w:rPr>
                <w:rFonts w:ascii="Cambria" w:eastAsia="Times New Roman" w:hAnsi="Cambria" w:cs="Verdana"/>
              </w:rPr>
            </w:pPr>
          </w:p>
        </w:tc>
        <w:tc>
          <w:tcPr>
            <w:tcW w:w="2405" w:type="dxa"/>
            <w:tcBorders>
              <w:top w:val="single" w:sz="4" w:space="0" w:color="000000"/>
              <w:left w:val="single" w:sz="4" w:space="0" w:color="000000"/>
              <w:bottom w:val="single" w:sz="4" w:space="0" w:color="000000"/>
            </w:tcBorders>
            <w:shd w:val="clear" w:color="auto" w:fill="auto"/>
          </w:tcPr>
          <w:p w14:paraId="0DD0705D" w14:textId="77777777" w:rsidR="00B00D25" w:rsidRPr="00506832" w:rsidRDefault="00B00D25" w:rsidP="00734666">
            <w:pPr>
              <w:autoSpaceDE w:val="0"/>
              <w:spacing w:after="0" w:line="240" w:lineRule="auto"/>
              <w:jc w:val="both"/>
              <w:rPr>
                <w:rFonts w:ascii="Cambria" w:eastAsia="Times New Roman" w:hAnsi="Cambria" w:cs="Verdana"/>
              </w:rPr>
            </w:pPr>
            <w:r w:rsidRPr="00506832">
              <w:rPr>
                <w:rFonts w:ascii="Cambria" w:eastAsia="Times New Roman" w:hAnsi="Cambria" w:cs="Verdana"/>
              </w:rPr>
              <w:t>Britta Stratmann</w:t>
            </w:r>
          </w:p>
        </w:tc>
        <w:tc>
          <w:tcPr>
            <w:tcW w:w="1677" w:type="dxa"/>
            <w:tcBorders>
              <w:top w:val="single" w:sz="4" w:space="0" w:color="000000"/>
              <w:left w:val="single" w:sz="4" w:space="0" w:color="000000"/>
              <w:bottom w:val="single" w:sz="4" w:space="0" w:color="000000"/>
            </w:tcBorders>
            <w:shd w:val="clear" w:color="auto" w:fill="auto"/>
          </w:tcPr>
          <w:p w14:paraId="107353CA" w14:textId="77777777" w:rsidR="00B00D25" w:rsidRPr="00506832" w:rsidRDefault="00B00D25" w:rsidP="00734666">
            <w:pPr>
              <w:autoSpaceDE w:val="0"/>
              <w:spacing w:after="0" w:line="240" w:lineRule="auto"/>
              <w:jc w:val="both"/>
              <w:rPr>
                <w:rFonts w:ascii="Cambria" w:eastAsia="Times New Roman" w:hAnsi="Cambria" w:cs="Verdana"/>
              </w:rPr>
            </w:pPr>
            <w:r w:rsidRPr="00506832">
              <w:rPr>
                <w:rFonts w:ascii="Cambria" w:eastAsia="Times New Roman" w:hAnsi="Cambria" w:cs="Verdana"/>
              </w:rPr>
              <w:t>70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362221C"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Selection of products: checking data and quality management.</w:t>
            </w:r>
          </w:p>
          <w:p w14:paraId="56C348B6"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 xml:space="preserve">Cross checking data with </w:t>
            </w:r>
            <w:proofErr w:type="gramStart"/>
            <w:r w:rsidRPr="00506832">
              <w:rPr>
                <w:rFonts w:ascii="Cambria" w:eastAsia="Times New Roman" w:hAnsi="Cambria" w:cs="Verdana"/>
              </w:rPr>
              <w:t>producers</w:t>
            </w:r>
            <w:proofErr w:type="gramEnd"/>
            <w:r w:rsidRPr="00506832">
              <w:rPr>
                <w:rFonts w:ascii="Cambria" w:eastAsia="Times New Roman" w:hAnsi="Cambria" w:cs="Verdana"/>
              </w:rPr>
              <w:t xml:space="preserve"> websites including clarification of queries with contact persons at producers.</w:t>
            </w:r>
          </w:p>
          <w:p w14:paraId="1CC96555"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 xml:space="preserve">Market data collection and analysis – for most product groups the data were collected at the national producers. </w:t>
            </w:r>
          </w:p>
        </w:tc>
      </w:tr>
      <w:tr w:rsidR="00B00D25" w:rsidRPr="00506832" w14:paraId="232AE12A" w14:textId="77777777" w:rsidTr="008D01C9">
        <w:tc>
          <w:tcPr>
            <w:tcW w:w="2297" w:type="dxa"/>
            <w:tcBorders>
              <w:top w:val="single" w:sz="4" w:space="0" w:color="000000"/>
              <w:left w:val="single" w:sz="4" w:space="0" w:color="000000"/>
              <w:bottom w:val="single" w:sz="4" w:space="0" w:color="000000"/>
            </w:tcBorders>
            <w:shd w:val="clear" w:color="auto" w:fill="auto"/>
          </w:tcPr>
          <w:p w14:paraId="5E9B1260"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Task 2.2.2 Tasks in order to develop and strengthen Topten projects</w:t>
            </w:r>
          </w:p>
          <w:p w14:paraId="7E1CDAF1" w14:textId="77777777" w:rsidR="00B00D25" w:rsidRPr="00506832" w:rsidRDefault="00B00D25" w:rsidP="00734666">
            <w:pPr>
              <w:autoSpaceDE w:val="0"/>
              <w:spacing w:after="0" w:line="240" w:lineRule="auto"/>
              <w:rPr>
                <w:rFonts w:ascii="Cambria" w:eastAsia="Times New Roman" w:hAnsi="Cambria" w:cs="Verdana"/>
              </w:rPr>
            </w:pPr>
          </w:p>
        </w:tc>
        <w:tc>
          <w:tcPr>
            <w:tcW w:w="2405" w:type="dxa"/>
            <w:tcBorders>
              <w:top w:val="single" w:sz="4" w:space="0" w:color="000000"/>
              <w:left w:val="single" w:sz="4" w:space="0" w:color="000000"/>
              <w:bottom w:val="single" w:sz="4" w:space="0" w:color="000000"/>
            </w:tcBorders>
            <w:shd w:val="clear" w:color="auto" w:fill="auto"/>
          </w:tcPr>
          <w:p w14:paraId="3408493C"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Dietlinde Quack</w:t>
            </w:r>
          </w:p>
        </w:tc>
        <w:tc>
          <w:tcPr>
            <w:tcW w:w="1677" w:type="dxa"/>
            <w:tcBorders>
              <w:top w:val="single" w:sz="4" w:space="0" w:color="000000"/>
              <w:left w:val="single" w:sz="4" w:space="0" w:color="000000"/>
              <w:bottom w:val="single" w:sz="4" w:space="0" w:color="000000"/>
            </w:tcBorders>
            <w:shd w:val="clear" w:color="auto" w:fill="auto"/>
          </w:tcPr>
          <w:p w14:paraId="3CEE5C09"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65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F4DABEC"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Dissemination activities including networking activities in order to get more organisations to promote EcoTopTen.</w:t>
            </w:r>
          </w:p>
          <w:p w14:paraId="01C950BC"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Development of sustainability plan (including meetings with potential financiers and co-operation partners, elaboration of first drafts of proposals etc.)</w:t>
            </w:r>
          </w:p>
        </w:tc>
      </w:tr>
      <w:tr w:rsidR="00B00D25" w:rsidRPr="00506832" w14:paraId="296BE0D0" w14:textId="77777777" w:rsidTr="008D01C9">
        <w:tc>
          <w:tcPr>
            <w:tcW w:w="2297" w:type="dxa"/>
            <w:tcBorders>
              <w:top w:val="single" w:sz="4" w:space="0" w:color="000000"/>
              <w:left w:val="single" w:sz="4" w:space="0" w:color="000000"/>
              <w:bottom w:val="single" w:sz="4" w:space="0" w:color="000000"/>
            </w:tcBorders>
            <w:shd w:val="clear" w:color="auto" w:fill="auto"/>
          </w:tcPr>
          <w:p w14:paraId="3F0CC9D3"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Task 2.2.2 Tasks in order to develop and strengthen Topten projects</w:t>
            </w:r>
          </w:p>
          <w:p w14:paraId="68A76BA8" w14:textId="77777777" w:rsidR="00B00D25" w:rsidRPr="00506832" w:rsidRDefault="00B00D25" w:rsidP="00734666">
            <w:pPr>
              <w:autoSpaceDE w:val="0"/>
              <w:spacing w:after="0" w:line="240" w:lineRule="auto"/>
              <w:rPr>
                <w:rFonts w:ascii="Cambria" w:eastAsia="Times New Roman" w:hAnsi="Cambria" w:cs="Verdana"/>
              </w:rPr>
            </w:pPr>
          </w:p>
        </w:tc>
        <w:tc>
          <w:tcPr>
            <w:tcW w:w="2405" w:type="dxa"/>
            <w:tcBorders>
              <w:top w:val="single" w:sz="4" w:space="0" w:color="000000"/>
              <w:left w:val="single" w:sz="4" w:space="0" w:color="000000"/>
              <w:bottom w:val="single" w:sz="4" w:space="0" w:color="000000"/>
            </w:tcBorders>
            <w:shd w:val="clear" w:color="auto" w:fill="auto"/>
          </w:tcPr>
          <w:p w14:paraId="79D9FB39"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Eva Brommer</w:t>
            </w:r>
          </w:p>
        </w:tc>
        <w:tc>
          <w:tcPr>
            <w:tcW w:w="1677" w:type="dxa"/>
            <w:tcBorders>
              <w:top w:val="single" w:sz="4" w:space="0" w:color="000000"/>
              <w:left w:val="single" w:sz="4" w:space="0" w:color="000000"/>
              <w:bottom w:val="single" w:sz="4" w:space="0" w:color="000000"/>
            </w:tcBorders>
            <w:shd w:val="clear" w:color="auto" w:fill="auto"/>
          </w:tcPr>
          <w:p w14:paraId="3A87A8D4"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61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1648EE2"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 xml:space="preserve">Contact and collaboration with retailers. Increase the presence of of EcoTopTen at retailer websites. </w:t>
            </w:r>
          </w:p>
          <w:p w14:paraId="09CA1A9E"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 xml:space="preserve">Provision of input for last scale byers. </w:t>
            </w:r>
          </w:p>
        </w:tc>
      </w:tr>
      <w:tr w:rsidR="00B00D25" w:rsidRPr="00506832" w14:paraId="6A8A4D15" w14:textId="77777777" w:rsidTr="008D01C9">
        <w:tc>
          <w:tcPr>
            <w:tcW w:w="2297" w:type="dxa"/>
            <w:tcBorders>
              <w:top w:val="single" w:sz="4" w:space="0" w:color="000000"/>
              <w:left w:val="single" w:sz="4" w:space="0" w:color="000000"/>
              <w:bottom w:val="single" w:sz="4" w:space="0" w:color="000000"/>
            </w:tcBorders>
            <w:shd w:val="clear" w:color="auto" w:fill="auto"/>
          </w:tcPr>
          <w:p w14:paraId="2A9C607F"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Task 2.2.2 Tasks in order to develop and strengthen Topten projects</w:t>
            </w:r>
          </w:p>
          <w:p w14:paraId="4C2EAA8F" w14:textId="77777777" w:rsidR="00B00D25" w:rsidRPr="00506832" w:rsidRDefault="00B00D25" w:rsidP="00734666">
            <w:pPr>
              <w:autoSpaceDE w:val="0"/>
              <w:spacing w:after="0" w:line="240" w:lineRule="auto"/>
              <w:rPr>
                <w:rFonts w:ascii="Cambria" w:eastAsia="Times New Roman" w:hAnsi="Cambria" w:cs="Verdana"/>
              </w:rPr>
            </w:pPr>
          </w:p>
        </w:tc>
        <w:tc>
          <w:tcPr>
            <w:tcW w:w="2405" w:type="dxa"/>
            <w:tcBorders>
              <w:top w:val="single" w:sz="4" w:space="0" w:color="000000"/>
              <w:left w:val="single" w:sz="4" w:space="0" w:color="000000"/>
              <w:bottom w:val="single" w:sz="4" w:space="0" w:color="000000"/>
            </w:tcBorders>
            <w:shd w:val="clear" w:color="auto" w:fill="auto"/>
          </w:tcPr>
          <w:p w14:paraId="35521DE8"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Britta Stratmann</w:t>
            </w:r>
          </w:p>
        </w:tc>
        <w:tc>
          <w:tcPr>
            <w:tcW w:w="1677" w:type="dxa"/>
            <w:tcBorders>
              <w:top w:val="single" w:sz="4" w:space="0" w:color="000000"/>
              <w:left w:val="single" w:sz="4" w:space="0" w:color="000000"/>
              <w:bottom w:val="single" w:sz="4" w:space="0" w:color="000000"/>
            </w:tcBorders>
            <w:shd w:val="clear" w:color="auto" w:fill="auto"/>
          </w:tcPr>
          <w:p w14:paraId="2A52294B"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28</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D06FE2F"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 xml:space="preserve">Increase the presence of EcoTopTen at Websites of manufacturers. </w:t>
            </w:r>
          </w:p>
          <w:p w14:paraId="0052260C" w14:textId="77777777" w:rsidR="00B00D25" w:rsidRPr="00506832" w:rsidRDefault="00B00D25" w:rsidP="00734666">
            <w:pPr>
              <w:autoSpaceDE w:val="0"/>
              <w:spacing w:after="0" w:line="240" w:lineRule="auto"/>
              <w:rPr>
                <w:rFonts w:ascii="Cambria" w:eastAsia="Times New Roman" w:hAnsi="Cambria" w:cs="Verdana"/>
              </w:rPr>
            </w:pPr>
            <w:r w:rsidRPr="00506832">
              <w:rPr>
                <w:rFonts w:ascii="Cambria" w:eastAsia="Times New Roman" w:hAnsi="Cambria" w:cs="Verdana"/>
              </w:rPr>
              <w:t xml:space="preserve">Support of the development of a sustainability plan. </w:t>
            </w:r>
          </w:p>
        </w:tc>
      </w:tr>
    </w:tbl>
    <w:p w14:paraId="09CC9361" w14:textId="77777777" w:rsidR="00B00D25" w:rsidRPr="003C10C3" w:rsidRDefault="00B00D25" w:rsidP="00B00D25">
      <w:pPr>
        <w:tabs>
          <w:tab w:val="left" w:pos="369"/>
        </w:tabs>
        <w:autoSpaceDE w:val="0"/>
        <w:spacing w:after="0" w:line="240" w:lineRule="auto"/>
        <w:rPr>
          <w:rFonts w:ascii="Cambria" w:hAnsi="Cambria"/>
        </w:rPr>
      </w:pPr>
    </w:p>
    <w:p w14:paraId="083EB5ED" w14:textId="77777777" w:rsidR="00B00D25" w:rsidRPr="003C10C3" w:rsidRDefault="00B00D25" w:rsidP="00B00D25">
      <w:pPr>
        <w:pStyle w:val="Style3"/>
        <w:ind w:left="0" w:firstLine="0"/>
        <w:rPr>
          <w:rFonts w:ascii="Cambria" w:hAnsi="Cambria"/>
        </w:rPr>
      </w:pPr>
      <w:bookmarkStart w:id="315" w:name="_Toc406610783"/>
      <w:r w:rsidRPr="003C10C3">
        <w:rPr>
          <w:rFonts w:ascii="Cambria" w:hAnsi="Cambria"/>
        </w:rPr>
        <w:t>Subcontracting and other specific costs</w:t>
      </w:r>
      <w:bookmarkEnd w:id="315"/>
    </w:p>
    <w:p w14:paraId="7340B5FC" w14:textId="77777777" w:rsidR="00B00D25" w:rsidRPr="003C10C3" w:rsidRDefault="00B00D25" w:rsidP="00B00D25">
      <w:pPr>
        <w:autoSpaceDE w:val="0"/>
        <w:spacing w:after="0" w:line="240" w:lineRule="auto"/>
        <w:jc w:val="both"/>
        <w:rPr>
          <w:rFonts w:ascii="Cambria" w:eastAsia="Times New Roman" w:hAnsi="Cambria"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B00D25" w:rsidRPr="003C10C3" w14:paraId="3202FAA1" w14:textId="77777777" w:rsidTr="008D01C9">
        <w:tc>
          <w:tcPr>
            <w:tcW w:w="1816" w:type="dxa"/>
            <w:tcBorders>
              <w:top w:val="single" w:sz="4" w:space="0" w:color="000000"/>
              <w:left w:val="single" w:sz="4" w:space="0" w:color="000000"/>
              <w:bottom w:val="single" w:sz="4" w:space="0" w:color="000000"/>
            </w:tcBorders>
            <w:shd w:val="clear" w:color="auto" w:fill="auto"/>
          </w:tcPr>
          <w:p w14:paraId="14928773"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Cost category (subcontracting and other specific costs)</w:t>
            </w:r>
          </w:p>
        </w:tc>
        <w:tc>
          <w:tcPr>
            <w:tcW w:w="1924" w:type="dxa"/>
            <w:tcBorders>
              <w:top w:val="single" w:sz="4" w:space="0" w:color="000000"/>
              <w:left w:val="single" w:sz="4" w:space="0" w:color="000000"/>
              <w:bottom w:val="single" w:sz="4" w:space="0" w:color="000000"/>
            </w:tcBorders>
            <w:shd w:val="clear" w:color="auto" w:fill="auto"/>
          </w:tcPr>
          <w:p w14:paraId="546306D7"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760A4B8E"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Estimated costs [EUR]</w:t>
            </w:r>
          </w:p>
        </w:tc>
        <w:tc>
          <w:tcPr>
            <w:tcW w:w="1701" w:type="dxa"/>
            <w:tcBorders>
              <w:top w:val="single" w:sz="4" w:space="0" w:color="000000"/>
              <w:left w:val="single" w:sz="4" w:space="0" w:color="000000"/>
              <w:bottom w:val="single" w:sz="4" w:space="0" w:color="000000"/>
            </w:tcBorders>
            <w:shd w:val="clear" w:color="auto" w:fill="auto"/>
          </w:tcPr>
          <w:p w14:paraId="0401848B"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468902"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Reason for over-, under- or not spending</w:t>
            </w:r>
          </w:p>
        </w:tc>
      </w:tr>
      <w:tr w:rsidR="00B00D25" w:rsidRPr="003C10C3" w14:paraId="6D682257" w14:textId="77777777" w:rsidTr="008D01C9">
        <w:tc>
          <w:tcPr>
            <w:tcW w:w="1816" w:type="dxa"/>
            <w:tcBorders>
              <w:top w:val="single" w:sz="4" w:space="0" w:color="000000"/>
              <w:left w:val="single" w:sz="4" w:space="0" w:color="000000"/>
              <w:bottom w:val="single" w:sz="4" w:space="0" w:color="000000"/>
            </w:tcBorders>
            <w:shd w:val="clear" w:color="auto" w:fill="auto"/>
          </w:tcPr>
          <w:p w14:paraId="3755B15B"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6D81B2BE"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Software &amp; website</w:t>
            </w:r>
          </w:p>
        </w:tc>
        <w:tc>
          <w:tcPr>
            <w:tcW w:w="1647" w:type="dxa"/>
            <w:tcBorders>
              <w:top w:val="single" w:sz="4" w:space="0" w:color="000000"/>
              <w:left w:val="single" w:sz="4" w:space="0" w:color="000000"/>
              <w:bottom w:val="single" w:sz="4" w:space="0" w:color="000000"/>
            </w:tcBorders>
            <w:shd w:val="clear" w:color="auto" w:fill="auto"/>
          </w:tcPr>
          <w:p w14:paraId="23B31631"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3.000 Euro</w:t>
            </w:r>
          </w:p>
        </w:tc>
        <w:tc>
          <w:tcPr>
            <w:tcW w:w="1701" w:type="dxa"/>
            <w:tcBorders>
              <w:top w:val="single" w:sz="4" w:space="0" w:color="000000"/>
              <w:left w:val="single" w:sz="4" w:space="0" w:color="000000"/>
              <w:bottom w:val="single" w:sz="4" w:space="0" w:color="000000"/>
            </w:tcBorders>
            <w:shd w:val="clear" w:color="auto" w:fill="auto"/>
          </w:tcPr>
          <w:p w14:paraId="28671052"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3.634 Euro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E9EE50"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Main reason is that a complex security update had to be done that was not foreseen.</w:t>
            </w:r>
          </w:p>
        </w:tc>
      </w:tr>
      <w:tr w:rsidR="00B00D25" w:rsidRPr="003C10C3" w14:paraId="75456597" w14:textId="77777777" w:rsidTr="008D01C9">
        <w:tc>
          <w:tcPr>
            <w:tcW w:w="1816" w:type="dxa"/>
            <w:tcBorders>
              <w:top w:val="single" w:sz="4" w:space="0" w:color="000000"/>
              <w:left w:val="single" w:sz="4" w:space="0" w:color="000000"/>
              <w:bottom w:val="single" w:sz="4" w:space="0" w:color="000000"/>
            </w:tcBorders>
            <w:shd w:val="clear" w:color="auto" w:fill="auto"/>
          </w:tcPr>
          <w:p w14:paraId="4EFA550C"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749D877F"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Translation costs</w:t>
            </w:r>
          </w:p>
        </w:tc>
        <w:tc>
          <w:tcPr>
            <w:tcW w:w="1647" w:type="dxa"/>
            <w:tcBorders>
              <w:top w:val="single" w:sz="4" w:space="0" w:color="000000"/>
              <w:left w:val="single" w:sz="4" w:space="0" w:color="000000"/>
              <w:bottom w:val="single" w:sz="4" w:space="0" w:color="000000"/>
            </w:tcBorders>
            <w:shd w:val="clear" w:color="auto" w:fill="auto"/>
          </w:tcPr>
          <w:p w14:paraId="5A6400AE"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2.000 Euro</w:t>
            </w:r>
          </w:p>
        </w:tc>
        <w:tc>
          <w:tcPr>
            <w:tcW w:w="1701" w:type="dxa"/>
            <w:tcBorders>
              <w:top w:val="single" w:sz="4" w:space="0" w:color="000000"/>
              <w:left w:val="single" w:sz="4" w:space="0" w:color="000000"/>
              <w:bottom w:val="single" w:sz="4" w:space="0" w:color="000000"/>
            </w:tcBorders>
            <w:shd w:val="clear" w:color="auto" w:fill="auto"/>
          </w:tcPr>
          <w:p w14:paraId="497B02A1"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F20B827"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 xml:space="preserve">The content was already available in German so no </w:t>
            </w:r>
            <w:r w:rsidRPr="003C10C3">
              <w:rPr>
                <w:rFonts w:ascii="Cambria" w:eastAsia="Times New Roman" w:hAnsi="Cambria" w:cs="Verdana"/>
              </w:rPr>
              <w:lastRenderedPageBreak/>
              <w:t>translation was necessary – which was not expected.</w:t>
            </w:r>
          </w:p>
        </w:tc>
      </w:tr>
      <w:tr w:rsidR="00B00D25" w:rsidRPr="003C10C3" w14:paraId="7FD553CE" w14:textId="77777777" w:rsidTr="008D01C9">
        <w:tc>
          <w:tcPr>
            <w:tcW w:w="1816" w:type="dxa"/>
            <w:tcBorders>
              <w:top w:val="single" w:sz="4" w:space="0" w:color="000000"/>
              <w:left w:val="single" w:sz="4" w:space="0" w:color="000000"/>
              <w:bottom w:val="single" w:sz="4" w:space="0" w:color="000000"/>
            </w:tcBorders>
            <w:shd w:val="clear" w:color="auto" w:fill="auto"/>
          </w:tcPr>
          <w:p w14:paraId="02573F41"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lastRenderedPageBreak/>
              <w:t>Other specific costs</w:t>
            </w:r>
          </w:p>
        </w:tc>
        <w:tc>
          <w:tcPr>
            <w:tcW w:w="1924" w:type="dxa"/>
            <w:tcBorders>
              <w:top w:val="single" w:sz="4" w:space="0" w:color="000000"/>
              <w:left w:val="single" w:sz="4" w:space="0" w:color="000000"/>
              <w:bottom w:val="single" w:sz="4" w:space="0" w:color="000000"/>
            </w:tcBorders>
            <w:shd w:val="clear" w:color="auto" w:fill="auto"/>
          </w:tcPr>
          <w:p w14:paraId="68225B94"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Design and printing of specific leaflets</w:t>
            </w:r>
          </w:p>
        </w:tc>
        <w:tc>
          <w:tcPr>
            <w:tcW w:w="1647" w:type="dxa"/>
            <w:tcBorders>
              <w:top w:val="single" w:sz="4" w:space="0" w:color="000000"/>
              <w:left w:val="single" w:sz="4" w:space="0" w:color="000000"/>
              <w:bottom w:val="single" w:sz="4" w:space="0" w:color="000000"/>
            </w:tcBorders>
            <w:shd w:val="clear" w:color="auto" w:fill="auto"/>
          </w:tcPr>
          <w:p w14:paraId="09203B1A"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3.000 Euro</w:t>
            </w:r>
          </w:p>
        </w:tc>
        <w:tc>
          <w:tcPr>
            <w:tcW w:w="1701" w:type="dxa"/>
            <w:tcBorders>
              <w:top w:val="single" w:sz="4" w:space="0" w:color="000000"/>
              <w:left w:val="single" w:sz="4" w:space="0" w:color="000000"/>
              <w:bottom w:val="single" w:sz="4" w:space="0" w:color="000000"/>
            </w:tcBorders>
            <w:shd w:val="clear" w:color="auto" w:fill="auto"/>
          </w:tcPr>
          <w:p w14:paraId="34880201"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0</w:t>
            </w:r>
          </w:p>
        </w:tc>
        <w:tc>
          <w:tcPr>
            <w:tcW w:w="2444" w:type="dxa"/>
            <w:vMerge w:val="restart"/>
            <w:tcBorders>
              <w:top w:val="single" w:sz="4" w:space="0" w:color="000000"/>
              <w:left w:val="single" w:sz="4" w:space="0" w:color="000000"/>
              <w:right w:val="single" w:sz="4" w:space="0" w:color="000000"/>
            </w:tcBorders>
            <w:shd w:val="clear" w:color="auto" w:fill="auto"/>
          </w:tcPr>
          <w:p w14:paraId="60C1A49F"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 xml:space="preserve">There was similar material already developed in a parallel project at OEKO. In order to avoid duplication we abstained from the printing of leaflets in this project. </w:t>
            </w:r>
          </w:p>
        </w:tc>
      </w:tr>
      <w:tr w:rsidR="00B00D25" w:rsidRPr="003C10C3" w14:paraId="1548CD57" w14:textId="77777777" w:rsidTr="008D01C9">
        <w:tc>
          <w:tcPr>
            <w:tcW w:w="1816" w:type="dxa"/>
            <w:tcBorders>
              <w:top w:val="single" w:sz="4" w:space="0" w:color="000000"/>
              <w:left w:val="single" w:sz="4" w:space="0" w:color="000000"/>
              <w:bottom w:val="single" w:sz="4" w:space="0" w:color="000000"/>
            </w:tcBorders>
            <w:shd w:val="clear" w:color="auto" w:fill="auto"/>
          </w:tcPr>
          <w:p w14:paraId="35FD0331"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4670444B"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Design and printing of generic and specific leaflets, training material</w:t>
            </w:r>
          </w:p>
        </w:tc>
        <w:tc>
          <w:tcPr>
            <w:tcW w:w="1647" w:type="dxa"/>
            <w:tcBorders>
              <w:top w:val="single" w:sz="4" w:space="0" w:color="000000"/>
              <w:left w:val="single" w:sz="4" w:space="0" w:color="000000"/>
              <w:bottom w:val="single" w:sz="4" w:space="0" w:color="000000"/>
            </w:tcBorders>
            <w:shd w:val="clear" w:color="auto" w:fill="auto"/>
          </w:tcPr>
          <w:p w14:paraId="5BF8D4C0"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5.000 Euro</w:t>
            </w:r>
          </w:p>
        </w:tc>
        <w:tc>
          <w:tcPr>
            <w:tcW w:w="1701" w:type="dxa"/>
            <w:tcBorders>
              <w:top w:val="single" w:sz="4" w:space="0" w:color="000000"/>
              <w:left w:val="single" w:sz="4" w:space="0" w:color="000000"/>
              <w:bottom w:val="single" w:sz="4" w:space="0" w:color="000000"/>
            </w:tcBorders>
            <w:shd w:val="clear" w:color="auto" w:fill="auto"/>
          </w:tcPr>
          <w:p w14:paraId="7406ABFA"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0</w:t>
            </w:r>
          </w:p>
        </w:tc>
        <w:tc>
          <w:tcPr>
            <w:tcW w:w="2444" w:type="dxa"/>
            <w:vMerge/>
            <w:tcBorders>
              <w:left w:val="single" w:sz="4" w:space="0" w:color="000000"/>
              <w:bottom w:val="single" w:sz="4" w:space="0" w:color="000000"/>
              <w:right w:val="single" w:sz="4" w:space="0" w:color="000000"/>
            </w:tcBorders>
            <w:shd w:val="clear" w:color="auto" w:fill="auto"/>
          </w:tcPr>
          <w:p w14:paraId="3F009B0B" w14:textId="77777777" w:rsidR="00B00D25" w:rsidRPr="003C10C3" w:rsidRDefault="00B00D25" w:rsidP="008D63DA">
            <w:pPr>
              <w:autoSpaceDE w:val="0"/>
              <w:spacing w:after="0" w:line="240" w:lineRule="auto"/>
              <w:rPr>
                <w:rFonts w:ascii="Cambria" w:eastAsia="Times New Roman" w:hAnsi="Cambria" w:cs="Verdana"/>
              </w:rPr>
            </w:pPr>
          </w:p>
        </w:tc>
      </w:tr>
      <w:tr w:rsidR="00B00D25" w:rsidRPr="003C10C3" w14:paraId="478C180E" w14:textId="77777777" w:rsidTr="008D01C9">
        <w:tc>
          <w:tcPr>
            <w:tcW w:w="1816" w:type="dxa"/>
            <w:tcBorders>
              <w:top w:val="single" w:sz="4" w:space="0" w:color="000000"/>
              <w:left w:val="single" w:sz="4" w:space="0" w:color="000000"/>
              <w:bottom w:val="single" w:sz="4" w:space="0" w:color="000000"/>
            </w:tcBorders>
            <w:shd w:val="clear" w:color="auto" w:fill="auto"/>
          </w:tcPr>
          <w:p w14:paraId="24FA3C01"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2EDCAB16"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Congress fees</w:t>
            </w:r>
          </w:p>
        </w:tc>
        <w:tc>
          <w:tcPr>
            <w:tcW w:w="1647" w:type="dxa"/>
            <w:tcBorders>
              <w:top w:val="single" w:sz="4" w:space="0" w:color="000000"/>
              <w:left w:val="single" w:sz="4" w:space="0" w:color="000000"/>
              <w:bottom w:val="single" w:sz="4" w:space="0" w:color="000000"/>
            </w:tcBorders>
            <w:shd w:val="clear" w:color="auto" w:fill="auto"/>
          </w:tcPr>
          <w:p w14:paraId="629C31B9"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1.200</w:t>
            </w:r>
          </w:p>
        </w:tc>
        <w:tc>
          <w:tcPr>
            <w:tcW w:w="1701" w:type="dxa"/>
            <w:tcBorders>
              <w:top w:val="single" w:sz="4" w:space="0" w:color="000000"/>
              <w:left w:val="single" w:sz="4" w:space="0" w:color="000000"/>
              <w:bottom w:val="single" w:sz="4" w:space="0" w:color="000000"/>
            </w:tcBorders>
            <w:shd w:val="clear" w:color="auto" w:fill="auto"/>
          </w:tcPr>
          <w:p w14:paraId="1D2C7208"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About 570 Euro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1F5EFE" w14:textId="77777777" w:rsidR="00B00D25" w:rsidRPr="003C10C3" w:rsidRDefault="00B00D25" w:rsidP="008D63DA">
            <w:pPr>
              <w:autoSpaceDE w:val="0"/>
              <w:spacing w:after="0" w:line="240" w:lineRule="auto"/>
              <w:rPr>
                <w:rFonts w:ascii="Cambria" w:eastAsia="Times New Roman" w:hAnsi="Cambria" w:cs="Verdana"/>
              </w:rPr>
            </w:pPr>
            <w:r w:rsidRPr="003C10C3">
              <w:rPr>
                <w:rFonts w:ascii="Cambria" w:eastAsia="Times New Roman" w:hAnsi="Cambria" w:cs="Verdana"/>
              </w:rPr>
              <w:t xml:space="preserve">There was only one congress participation instead of two that were originally planned. </w:t>
            </w:r>
          </w:p>
        </w:tc>
      </w:tr>
    </w:tbl>
    <w:p w14:paraId="2A7D750E" w14:textId="6F2CA805" w:rsidR="00B00D25" w:rsidRPr="00E536B2" w:rsidRDefault="00906164" w:rsidP="00906164">
      <w:pPr>
        <w:autoSpaceDE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No </w:t>
      </w:r>
      <w:r w:rsidR="00220086" w:rsidRPr="00E536B2">
        <w:rPr>
          <w:rFonts w:asciiTheme="majorHAnsi" w:eastAsia="Times New Roman" w:hAnsiTheme="majorHAnsi" w:cs="Verdana"/>
        </w:rPr>
        <w:t>subcontracting</w:t>
      </w:r>
      <w:r w:rsidR="00220086">
        <w:rPr>
          <w:rFonts w:asciiTheme="majorHAnsi" w:eastAsia="Times New Roman" w:hAnsiTheme="majorHAnsi" w:cs="Verdana"/>
        </w:rPr>
        <w:t>.</w:t>
      </w:r>
    </w:p>
    <w:p w14:paraId="2A0069A9" w14:textId="77777777" w:rsidR="00B00D25" w:rsidRPr="00E536B2" w:rsidRDefault="00B00D25" w:rsidP="00B00D25">
      <w:pPr>
        <w:autoSpaceDE w:val="0"/>
        <w:spacing w:after="0" w:line="240" w:lineRule="auto"/>
        <w:jc w:val="both"/>
        <w:rPr>
          <w:rFonts w:asciiTheme="majorHAnsi" w:eastAsia="Times New Roman" w:hAnsiTheme="majorHAnsi" w:cs="Verdana"/>
          <w:sz w:val="20"/>
          <w:szCs w:val="20"/>
        </w:rPr>
      </w:pPr>
    </w:p>
    <w:p w14:paraId="6CE24E7C" w14:textId="77777777" w:rsidR="00B00D25" w:rsidRPr="00E536B2" w:rsidRDefault="00B00D25" w:rsidP="00B00D25">
      <w:pPr>
        <w:pStyle w:val="Style3"/>
        <w:ind w:left="0" w:firstLine="0"/>
        <w:rPr>
          <w:rFonts w:asciiTheme="majorHAnsi" w:hAnsiTheme="majorHAnsi"/>
        </w:rPr>
      </w:pPr>
      <w:bookmarkStart w:id="316" w:name="_Toc406610784"/>
      <w:r w:rsidRPr="00E536B2">
        <w:rPr>
          <w:rFonts w:asciiTheme="majorHAnsi" w:hAnsiTheme="majorHAnsi"/>
        </w:rPr>
        <w:t>Travel costs</w:t>
      </w:r>
      <w:bookmarkEnd w:id="316"/>
    </w:p>
    <w:p w14:paraId="40E9DFEF" w14:textId="77777777" w:rsidR="00B00D25" w:rsidRPr="00910D86" w:rsidRDefault="00B00D25" w:rsidP="00E02218">
      <w:pPr>
        <w:autoSpaceDE w:val="0"/>
        <w:spacing w:after="0"/>
        <w:rPr>
          <w:rFonts w:ascii="Cambria" w:eastAsia="Times New Roman" w:hAnsi="Cambria" w:cs="Verdana"/>
        </w:rPr>
      </w:pPr>
      <w:r w:rsidRPr="00910D86">
        <w:rPr>
          <w:rFonts w:ascii="Cambria" w:eastAsia="Times New Roman" w:hAnsi="Cambria" w:cs="Verdana"/>
        </w:rPr>
        <w:t>The travel costs were significantly lower than originally planned – 3.134 Euro instead of 6.240 Euro - for the following reasons: The travel costs foreseen for the project meetings were slightly lower because of slightly lower costs per travel and one meeting in Wuppertal (Germany) and one in Brussels that were connected with significantly lower costs (relatively short travel distance and accommodation only necessary for one night). The planned meetings with retailers, large byers and external cooperating partners were by far lower because most of the meetings could be done back-to-back with other meetings and therefore no extra travels were necessary. At last, only one international conference was attended instead of two as originally planned and the travel costs connected with this conference were very low because it was held in Basel (Switzerland) which is not far from Freiburg.</w:t>
      </w:r>
    </w:p>
    <w:p w14:paraId="39640CA2" w14:textId="77777777" w:rsidR="00B00D25" w:rsidRPr="00E536B2" w:rsidRDefault="00B00D25" w:rsidP="00B00D25">
      <w:pPr>
        <w:pStyle w:val="Style3"/>
        <w:ind w:left="0" w:firstLine="0"/>
        <w:rPr>
          <w:rFonts w:asciiTheme="majorHAnsi" w:hAnsiTheme="majorHAnsi"/>
        </w:rPr>
      </w:pPr>
      <w:bookmarkStart w:id="317" w:name="_Toc406610785"/>
      <w:r w:rsidRPr="00E536B2">
        <w:rPr>
          <w:rFonts w:asciiTheme="majorHAnsi" w:hAnsiTheme="majorHAnsi"/>
        </w:rPr>
        <w:t>Report on budget shifts</w:t>
      </w:r>
      <w:bookmarkEnd w:id="317"/>
    </w:p>
    <w:p w14:paraId="4E45853B" w14:textId="1F36B5E3" w:rsidR="00B00D25" w:rsidRPr="00910D86" w:rsidRDefault="00B00D25" w:rsidP="00E02218">
      <w:pPr>
        <w:autoSpaceDE w:val="0"/>
        <w:spacing w:after="0"/>
        <w:rPr>
          <w:rFonts w:ascii="Cambria" w:eastAsia="Times New Roman" w:hAnsi="Cambria" w:cs="Verdana"/>
        </w:rPr>
      </w:pPr>
      <w:r w:rsidRPr="00910D86">
        <w:rPr>
          <w:rFonts w:ascii="Cambria" w:eastAsia="Times New Roman" w:hAnsi="Cambria" w:cs="Verdana"/>
        </w:rPr>
        <w:t xml:space="preserve">There is a shift of 3.634 Euro from the cost category other specific costs to the cost categories staff costs and indirect costs because of the time and effort that was to be put into work package 2 and which resulted in a higher number of hours than planned. For the detailed explanation see chapter 3.18.5.1 above. The overall project was not affected by this. </w:t>
      </w:r>
    </w:p>
    <w:p w14:paraId="52B20998" w14:textId="77777777" w:rsidR="00E151CA" w:rsidRPr="00E536B2" w:rsidRDefault="00E151CA" w:rsidP="00E151CA">
      <w:pPr>
        <w:pStyle w:val="Titre2"/>
        <w:ind w:left="0" w:firstLine="0"/>
        <w:rPr>
          <w:rFonts w:asciiTheme="majorHAnsi" w:hAnsiTheme="majorHAnsi"/>
        </w:rPr>
      </w:pPr>
      <w:bookmarkStart w:id="318" w:name="_Toc418756536"/>
      <w:bookmarkEnd w:id="306"/>
      <w:bookmarkEnd w:id="307"/>
      <w:r w:rsidRPr="00E536B2">
        <w:rPr>
          <w:rFonts w:asciiTheme="majorHAnsi" w:hAnsiTheme="majorHAnsi"/>
        </w:rPr>
        <w:t>CB19: NORGES</w:t>
      </w:r>
      <w:bookmarkEnd w:id="318"/>
    </w:p>
    <w:p w14:paraId="1326E310" w14:textId="77777777" w:rsidR="00E151CA" w:rsidRPr="00910D86" w:rsidRDefault="00E151CA" w:rsidP="00723732">
      <w:pPr>
        <w:autoSpaceDE w:val="0"/>
        <w:rPr>
          <w:rFonts w:ascii="Cambria" w:eastAsia="Times New Roman" w:hAnsi="Cambria" w:cs="Verdana"/>
        </w:rPr>
      </w:pPr>
      <w:r w:rsidRPr="00910D86">
        <w:rPr>
          <w:rFonts w:ascii="Cambria" w:eastAsia="Times New Roman" w:hAnsi="Cambria" w:cs="Verdana"/>
        </w:rPr>
        <w:t>Author(s): Johanne Houge, Martin Leander Brandtzæg</w:t>
      </w:r>
    </w:p>
    <w:p w14:paraId="55E1A44B" w14:textId="77777777" w:rsidR="00E151CA" w:rsidRPr="00E536B2" w:rsidRDefault="00E151CA" w:rsidP="00E151CA">
      <w:pPr>
        <w:keepNext/>
        <w:numPr>
          <w:ilvl w:val="2"/>
          <w:numId w:val="3"/>
        </w:numPr>
        <w:spacing w:before="240" w:after="60"/>
        <w:ind w:left="0" w:firstLine="0"/>
        <w:outlineLvl w:val="2"/>
        <w:rPr>
          <w:rFonts w:asciiTheme="majorHAnsi" w:eastAsia="Times New Roman" w:hAnsiTheme="majorHAnsi"/>
          <w:b/>
          <w:bCs/>
          <w:sz w:val="26"/>
          <w:szCs w:val="26"/>
        </w:rPr>
      </w:pPr>
      <w:bookmarkStart w:id="319" w:name="_Toc418756537"/>
      <w:r w:rsidRPr="00E536B2">
        <w:rPr>
          <w:rFonts w:asciiTheme="majorHAnsi" w:eastAsia="Times New Roman" w:hAnsiTheme="majorHAnsi"/>
          <w:b/>
          <w:bCs/>
          <w:sz w:val="26"/>
          <w:szCs w:val="26"/>
        </w:rPr>
        <w:t>Role in the project</w:t>
      </w:r>
      <w:bookmarkEnd w:id="319"/>
    </w:p>
    <w:p w14:paraId="11E48330" w14:textId="5F578BE9" w:rsidR="00E151CA" w:rsidRPr="003C10C3" w:rsidRDefault="00E151CA" w:rsidP="00E151CA">
      <w:pPr>
        <w:autoSpaceDE w:val="0"/>
        <w:rPr>
          <w:rFonts w:ascii="Cambria" w:eastAsia="Times New Roman" w:hAnsi="Cambria" w:cs="Verdana"/>
        </w:rPr>
      </w:pPr>
      <w:r w:rsidRPr="003C10C3">
        <w:rPr>
          <w:rFonts w:ascii="Cambria" w:eastAsia="Times New Roman" w:hAnsi="Cambria" w:cs="Verdana"/>
        </w:rPr>
        <w:t>Norges Naturvernforbund’s role has been to manage Top</w:t>
      </w:r>
      <w:r w:rsidR="00476191">
        <w:rPr>
          <w:rFonts w:ascii="Cambria" w:eastAsia="Times New Roman" w:hAnsi="Cambria" w:cs="Verdana"/>
        </w:rPr>
        <w:t>t</w:t>
      </w:r>
      <w:r w:rsidRPr="003C10C3">
        <w:rPr>
          <w:rFonts w:ascii="Cambria" w:eastAsia="Times New Roman" w:hAnsi="Cambria" w:cs="Verdana"/>
        </w:rPr>
        <w:t>en Norway. The organization has been responsible for maintenance and updates for the national Top</w:t>
      </w:r>
      <w:r w:rsidR="00476191">
        <w:rPr>
          <w:rFonts w:ascii="Cambria" w:eastAsia="Times New Roman" w:hAnsi="Cambria" w:cs="Verdana"/>
        </w:rPr>
        <w:t>t</w:t>
      </w:r>
      <w:r w:rsidRPr="003C10C3">
        <w:rPr>
          <w:rFonts w:ascii="Cambria" w:eastAsia="Times New Roman" w:hAnsi="Cambria" w:cs="Verdana"/>
        </w:rPr>
        <w:t xml:space="preserve">en webpage, </w:t>
      </w:r>
      <w:hyperlink r:id="rId60" w:history="1">
        <w:r w:rsidRPr="00E02218">
          <w:rPr>
            <w:rFonts w:ascii="Cambria" w:eastAsia="Times New Roman" w:hAnsi="Cambria" w:cs="Verdana"/>
          </w:rPr>
          <w:t>www.energismart.no</w:t>
        </w:r>
      </w:hyperlink>
      <w:r w:rsidRPr="003C10C3">
        <w:rPr>
          <w:rFonts w:ascii="Cambria" w:eastAsia="Times New Roman" w:hAnsi="Cambria" w:cs="Verdana"/>
        </w:rPr>
        <w:t xml:space="preserve"> (formerly </w:t>
      </w:r>
      <w:hyperlink r:id="rId61" w:history="1">
        <w:r w:rsidRPr="00E02218">
          <w:rPr>
            <w:rFonts w:ascii="Cambria" w:eastAsia="Times New Roman" w:hAnsi="Cambria" w:cs="Verdana"/>
          </w:rPr>
          <w:t>www.besteprodukter.no</w:t>
        </w:r>
      </w:hyperlink>
      <w:r w:rsidRPr="003C10C3">
        <w:rPr>
          <w:rFonts w:ascii="Cambria" w:eastAsia="Times New Roman" w:hAnsi="Cambria" w:cs="Verdana"/>
        </w:rPr>
        <w:t>). Norges Naturvernforbund has also worked with different organizations, retailers and manufacturers in Norway to successfully develop the Top</w:t>
      </w:r>
      <w:r w:rsidR="00476191">
        <w:rPr>
          <w:rFonts w:ascii="Cambria" w:eastAsia="Times New Roman" w:hAnsi="Cambria" w:cs="Verdana"/>
        </w:rPr>
        <w:t>t</w:t>
      </w:r>
      <w:r w:rsidRPr="003C10C3">
        <w:rPr>
          <w:rFonts w:ascii="Cambria" w:eastAsia="Times New Roman" w:hAnsi="Cambria" w:cs="Verdana"/>
        </w:rPr>
        <w:t xml:space="preserve">en-webpage </w:t>
      </w:r>
      <w:r w:rsidRPr="003C10C3">
        <w:rPr>
          <w:rFonts w:ascii="Cambria" w:eastAsia="Times New Roman" w:hAnsi="Cambria" w:cs="Verdana"/>
        </w:rPr>
        <w:lastRenderedPageBreak/>
        <w:t>and to ensure that energy-efficiency is a vital part of the market-uptake and po</w:t>
      </w:r>
      <w:r w:rsidR="00910D86">
        <w:rPr>
          <w:rFonts w:ascii="Cambria" w:eastAsia="Times New Roman" w:hAnsi="Cambria" w:cs="Verdana"/>
        </w:rPr>
        <w:t>litical commitment in Norway.</w:t>
      </w:r>
    </w:p>
    <w:p w14:paraId="068980A3" w14:textId="77777777" w:rsidR="00E151CA" w:rsidRPr="00E536B2" w:rsidRDefault="00E151CA" w:rsidP="00E151CA">
      <w:pPr>
        <w:keepNext/>
        <w:numPr>
          <w:ilvl w:val="2"/>
          <w:numId w:val="3"/>
        </w:numPr>
        <w:spacing w:before="240" w:after="60"/>
        <w:ind w:left="0" w:firstLine="0"/>
        <w:outlineLvl w:val="2"/>
        <w:rPr>
          <w:rFonts w:asciiTheme="majorHAnsi" w:eastAsia="Times New Roman" w:hAnsiTheme="majorHAnsi"/>
          <w:b/>
          <w:bCs/>
          <w:sz w:val="26"/>
          <w:szCs w:val="26"/>
        </w:rPr>
      </w:pPr>
      <w:bookmarkStart w:id="320" w:name="_Toc418756538"/>
      <w:r w:rsidRPr="00E536B2">
        <w:rPr>
          <w:rFonts w:asciiTheme="majorHAnsi" w:eastAsia="Times New Roman" w:hAnsiTheme="majorHAnsi"/>
          <w:b/>
          <w:bCs/>
          <w:sz w:val="26"/>
          <w:szCs w:val="26"/>
        </w:rPr>
        <w:t>Main activities and achievements</w:t>
      </w:r>
      <w:bookmarkEnd w:id="320"/>
    </w:p>
    <w:p w14:paraId="212CA8B7" w14:textId="77777777" w:rsidR="00E151CA" w:rsidRPr="00674DBC" w:rsidRDefault="00E151CA" w:rsidP="00E151CA">
      <w:pPr>
        <w:tabs>
          <w:tab w:val="left" w:pos="284"/>
        </w:tabs>
        <w:autoSpaceDE w:val="0"/>
        <w:spacing w:after="0" w:line="240" w:lineRule="auto"/>
        <w:jc w:val="both"/>
        <w:rPr>
          <w:rFonts w:ascii="Cambria" w:eastAsia="Times New Roman" w:hAnsi="Cambria" w:cs="Verdana"/>
          <w:b/>
        </w:rPr>
      </w:pPr>
      <w:r w:rsidRPr="00674DBC">
        <w:rPr>
          <w:rFonts w:ascii="Cambria" w:eastAsia="Times New Roman" w:hAnsi="Cambria" w:cs="Verdana"/>
          <w:b/>
        </w:rPr>
        <w:t>WP1:</w:t>
      </w:r>
    </w:p>
    <w:p w14:paraId="495133F2" w14:textId="10123E44" w:rsidR="00E151CA" w:rsidRPr="003C10C3" w:rsidRDefault="00177426" w:rsidP="00674DBC">
      <w:pPr>
        <w:tabs>
          <w:tab w:val="left" w:pos="284"/>
        </w:tabs>
        <w:autoSpaceDE w:val="0"/>
        <w:spacing w:after="0" w:line="240" w:lineRule="auto"/>
        <w:rPr>
          <w:rFonts w:ascii="Cambria" w:eastAsia="Times New Roman" w:hAnsi="Cambria" w:cs="Verdana"/>
        </w:rPr>
      </w:pPr>
      <w:r>
        <w:rPr>
          <w:rFonts w:ascii="Cambria" w:eastAsia="Times New Roman" w:hAnsi="Cambria" w:cs="Verdana"/>
          <w:i/>
          <w:u w:val="single"/>
        </w:rPr>
        <w:t>A</w:t>
      </w:r>
      <w:r w:rsidR="00E151CA" w:rsidRPr="003C10C3">
        <w:rPr>
          <w:rFonts w:ascii="Cambria" w:eastAsia="Times New Roman" w:hAnsi="Cambria" w:cs="Verdana"/>
          <w:i/>
          <w:u w:val="single"/>
        </w:rPr>
        <w:t>ctivities</w:t>
      </w:r>
      <w:r w:rsidR="00E151CA" w:rsidRPr="003C10C3">
        <w:rPr>
          <w:rFonts w:ascii="Cambria" w:eastAsia="Times New Roman" w:hAnsi="Cambria" w:cs="Verdana"/>
          <w:i/>
        </w:rPr>
        <w:t xml:space="preserve">: </w:t>
      </w:r>
      <w:r w:rsidR="00E151CA" w:rsidRPr="003C10C3">
        <w:rPr>
          <w:rFonts w:ascii="Cambria" w:eastAsia="Times New Roman" w:hAnsi="Cambria" w:cs="Verdana"/>
        </w:rPr>
        <w:t>Norges Naturvernforbund’s role in WP1 has been to support the WP leader with the administrative management of the project. This has been achieved mainly through reporting of national indicators, finding additional financing and participation in project meetings.</w:t>
      </w:r>
    </w:p>
    <w:p w14:paraId="4B429EFC" w14:textId="15F7C54E" w:rsidR="00E151CA" w:rsidRPr="003C10C3" w:rsidRDefault="00177426" w:rsidP="00674DBC">
      <w:pPr>
        <w:tabs>
          <w:tab w:val="left" w:pos="284"/>
        </w:tabs>
        <w:autoSpaceDE w:val="0"/>
        <w:spacing w:after="0" w:line="240" w:lineRule="auto"/>
        <w:rPr>
          <w:rFonts w:ascii="Cambria" w:eastAsia="Times New Roman" w:hAnsi="Cambria" w:cs="Verdana"/>
        </w:rPr>
      </w:pPr>
      <w:proofErr w:type="gramStart"/>
      <w:r>
        <w:rPr>
          <w:rFonts w:ascii="Cambria" w:eastAsia="Times New Roman" w:hAnsi="Cambria" w:cs="Verdana"/>
          <w:i/>
          <w:u w:val="single"/>
        </w:rPr>
        <w:t>A</w:t>
      </w:r>
      <w:r w:rsidR="00E151CA" w:rsidRPr="003C10C3">
        <w:rPr>
          <w:rFonts w:ascii="Cambria" w:eastAsia="Times New Roman" w:hAnsi="Cambria" w:cs="Verdana"/>
          <w:i/>
          <w:u w:val="single"/>
        </w:rPr>
        <w:t>chievements</w:t>
      </w:r>
      <w:r w:rsidR="00E151CA" w:rsidRPr="003C10C3">
        <w:rPr>
          <w:rFonts w:ascii="Cambria" w:eastAsia="Times New Roman" w:hAnsi="Cambria" w:cs="Verdana"/>
          <w:i/>
        </w:rPr>
        <w:t>.</w:t>
      </w:r>
      <w:proofErr w:type="gramEnd"/>
      <w:r w:rsidR="00E151CA" w:rsidRPr="003C10C3">
        <w:rPr>
          <w:rFonts w:ascii="Cambria" w:eastAsia="Times New Roman" w:hAnsi="Cambria" w:cs="Verdana"/>
        </w:rPr>
        <w:t xml:space="preserve"> For WP1 one of the main successes has been the achievement of external funding for Top</w:t>
      </w:r>
      <w:r w:rsidR="00476191">
        <w:rPr>
          <w:rFonts w:ascii="Cambria" w:eastAsia="Times New Roman" w:hAnsi="Cambria" w:cs="Verdana"/>
        </w:rPr>
        <w:t>t</w:t>
      </w:r>
      <w:r w:rsidR="00E151CA" w:rsidRPr="003C10C3">
        <w:rPr>
          <w:rFonts w:ascii="Cambria" w:eastAsia="Times New Roman" w:hAnsi="Cambria" w:cs="Verdana"/>
        </w:rPr>
        <w:t xml:space="preserve">en Norway from other contributors. </w:t>
      </w:r>
    </w:p>
    <w:p w14:paraId="55D9FBBE" w14:textId="47B81955" w:rsidR="00E151CA" w:rsidRPr="003C10C3" w:rsidRDefault="00177426" w:rsidP="00674DBC">
      <w:pPr>
        <w:tabs>
          <w:tab w:val="left" w:pos="284"/>
        </w:tabs>
        <w:autoSpaceDE w:val="0"/>
        <w:spacing w:after="0" w:line="240" w:lineRule="auto"/>
        <w:rPr>
          <w:rFonts w:ascii="Cambria" w:eastAsia="Times New Roman" w:hAnsi="Cambria" w:cs="Verdana"/>
        </w:rPr>
      </w:pPr>
      <w:proofErr w:type="gramStart"/>
      <w:r>
        <w:rPr>
          <w:rFonts w:ascii="Cambria" w:eastAsia="Times New Roman" w:hAnsi="Cambria" w:cs="Verdana"/>
          <w:i/>
          <w:u w:val="single"/>
        </w:rPr>
        <w:t>M</w:t>
      </w:r>
      <w:r w:rsidR="00E151CA" w:rsidRPr="00674DBC">
        <w:rPr>
          <w:rFonts w:ascii="Cambria" w:eastAsia="Times New Roman" w:hAnsi="Cambria" w:cs="Verdana"/>
          <w:i/>
          <w:u w:val="single"/>
        </w:rPr>
        <w:t>ain problems</w:t>
      </w:r>
      <w:r w:rsidR="00E151CA" w:rsidRPr="003C10C3">
        <w:rPr>
          <w:rFonts w:ascii="Cambria" w:eastAsia="Times New Roman" w:hAnsi="Cambria" w:cs="Verdana"/>
          <w:i/>
        </w:rPr>
        <w:t>.</w:t>
      </w:r>
      <w:proofErr w:type="gramEnd"/>
      <w:r w:rsidR="00E151CA" w:rsidRPr="003C10C3">
        <w:rPr>
          <w:rFonts w:ascii="Cambria" w:eastAsia="Times New Roman" w:hAnsi="Cambria" w:cs="Verdana"/>
          <w:i/>
        </w:rPr>
        <w:t xml:space="preserve"> </w:t>
      </w:r>
      <w:r w:rsidR="00E151CA" w:rsidRPr="003C10C3">
        <w:rPr>
          <w:rFonts w:ascii="Cambria" w:eastAsia="Times New Roman" w:hAnsi="Cambria" w:cs="Verdana"/>
        </w:rPr>
        <w:t xml:space="preserve">The organization has faced some challenges regarding numerous changes in key staff members </w:t>
      </w:r>
      <w:r w:rsidR="00476191">
        <w:rPr>
          <w:rFonts w:ascii="Cambria" w:eastAsia="Times New Roman" w:hAnsi="Cambria" w:cs="Verdana"/>
        </w:rPr>
        <w:t>during</w:t>
      </w:r>
      <w:r w:rsidR="00476191" w:rsidRPr="003C10C3">
        <w:rPr>
          <w:rFonts w:ascii="Cambria" w:eastAsia="Times New Roman" w:hAnsi="Cambria" w:cs="Verdana"/>
        </w:rPr>
        <w:t xml:space="preserve"> </w:t>
      </w:r>
      <w:r w:rsidR="00E151CA" w:rsidRPr="003C10C3">
        <w:rPr>
          <w:rFonts w:ascii="Cambria" w:eastAsia="Times New Roman" w:hAnsi="Cambria" w:cs="Verdana"/>
        </w:rPr>
        <w:t>the project. This has resulted in a lot more work than expected to reach the predetermined goals.</w:t>
      </w:r>
    </w:p>
    <w:p w14:paraId="269B8BD4" w14:textId="77777777" w:rsidR="00E151CA" w:rsidRPr="003C10C3" w:rsidRDefault="00E151CA" w:rsidP="00674DBC">
      <w:pPr>
        <w:tabs>
          <w:tab w:val="left" w:pos="284"/>
        </w:tabs>
        <w:autoSpaceDE w:val="0"/>
        <w:spacing w:after="0" w:line="240" w:lineRule="auto"/>
        <w:rPr>
          <w:rFonts w:ascii="Cambria" w:eastAsia="Times New Roman" w:hAnsi="Cambria" w:cs="Verdana"/>
        </w:rPr>
      </w:pPr>
      <w:r w:rsidRPr="003C10C3">
        <w:rPr>
          <w:rFonts w:ascii="Cambria" w:eastAsia="Times New Roman" w:hAnsi="Cambria" w:cs="Verdana"/>
        </w:rPr>
        <w:t xml:space="preserve"> </w:t>
      </w:r>
    </w:p>
    <w:p w14:paraId="38501BC2" w14:textId="77777777" w:rsidR="00E151CA" w:rsidRPr="00674DBC" w:rsidRDefault="00E151CA" w:rsidP="00674DBC">
      <w:pPr>
        <w:tabs>
          <w:tab w:val="left" w:pos="284"/>
        </w:tabs>
        <w:autoSpaceDE w:val="0"/>
        <w:spacing w:after="0" w:line="240" w:lineRule="auto"/>
        <w:rPr>
          <w:rFonts w:ascii="Cambria" w:eastAsia="Times New Roman" w:hAnsi="Cambria" w:cs="Verdana"/>
          <w:b/>
        </w:rPr>
      </w:pPr>
      <w:r w:rsidRPr="00674DBC">
        <w:rPr>
          <w:rFonts w:ascii="Cambria" w:eastAsia="Times New Roman" w:hAnsi="Cambria" w:cs="Verdana"/>
          <w:b/>
        </w:rPr>
        <w:t>WP2:</w:t>
      </w:r>
    </w:p>
    <w:p w14:paraId="7445AFD9" w14:textId="6584028D" w:rsidR="00E151CA" w:rsidRPr="003C10C3" w:rsidRDefault="00177426" w:rsidP="00674DBC">
      <w:pPr>
        <w:tabs>
          <w:tab w:val="left" w:pos="284"/>
        </w:tabs>
        <w:autoSpaceDE w:val="0"/>
        <w:spacing w:after="0" w:line="240" w:lineRule="auto"/>
        <w:rPr>
          <w:rFonts w:ascii="Cambria" w:eastAsia="Times New Roman" w:hAnsi="Cambria" w:cs="Verdana"/>
        </w:rPr>
      </w:pPr>
      <w:r>
        <w:rPr>
          <w:rFonts w:ascii="Cambria" w:eastAsia="Times New Roman" w:hAnsi="Cambria" w:cs="Verdana"/>
          <w:i/>
          <w:u w:val="single"/>
        </w:rPr>
        <w:t>A</w:t>
      </w:r>
      <w:r w:rsidR="00E151CA" w:rsidRPr="003C10C3">
        <w:rPr>
          <w:rFonts w:ascii="Cambria" w:eastAsia="Times New Roman" w:hAnsi="Cambria" w:cs="Verdana"/>
          <w:i/>
          <w:u w:val="single"/>
        </w:rPr>
        <w:t>ctivities</w:t>
      </w:r>
      <w:r w:rsidR="00E151CA" w:rsidRPr="003C10C3">
        <w:rPr>
          <w:rFonts w:ascii="Cambria" w:eastAsia="Times New Roman" w:hAnsi="Cambria" w:cs="Verdana"/>
          <w:i/>
        </w:rPr>
        <w:t>:</w:t>
      </w:r>
      <w:r w:rsidR="00E151CA" w:rsidRPr="003C10C3">
        <w:rPr>
          <w:rFonts w:ascii="Cambria" w:eastAsia="Times New Roman" w:hAnsi="Cambria" w:cs="Verdana"/>
        </w:rPr>
        <w:t xml:space="preserve"> In WP2, Norges Naturvernforbund has created, managed and updated the Norwegian national Top</w:t>
      </w:r>
      <w:r w:rsidR="00476191">
        <w:rPr>
          <w:rFonts w:ascii="Cambria" w:eastAsia="Times New Roman" w:hAnsi="Cambria" w:cs="Verdana"/>
        </w:rPr>
        <w:t>t</w:t>
      </w:r>
      <w:r w:rsidR="00E151CA" w:rsidRPr="003C10C3">
        <w:rPr>
          <w:rFonts w:ascii="Cambria" w:eastAsia="Times New Roman" w:hAnsi="Cambria" w:cs="Verdana"/>
        </w:rPr>
        <w:t>en website. The first website (</w:t>
      </w:r>
      <w:hyperlink r:id="rId62" w:history="1">
        <w:r w:rsidR="00E151CA" w:rsidRPr="003C10C3">
          <w:rPr>
            <w:rStyle w:val="Lienhypertexte"/>
            <w:rFonts w:ascii="Cambria" w:eastAsia="Times New Roman" w:hAnsi="Cambria" w:cs="Verdana"/>
            <w:color w:val="auto"/>
          </w:rPr>
          <w:t>www.besteprodukter.no</w:t>
        </w:r>
      </w:hyperlink>
      <w:r w:rsidR="00E151CA" w:rsidRPr="003C10C3">
        <w:rPr>
          <w:rFonts w:ascii="Cambria" w:eastAsia="Times New Roman" w:hAnsi="Cambria" w:cs="Verdana"/>
        </w:rPr>
        <w:t>) was created with the Top</w:t>
      </w:r>
      <w:r w:rsidR="00476191">
        <w:rPr>
          <w:rFonts w:ascii="Cambria" w:eastAsia="Times New Roman" w:hAnsi="Cambria" w:cs="Verdana"/>
        </w:rPr>
        <w:t>t</w:t>
      </w:r>
      <w:r w:rsidR="00E151CA" w:rsidRPr="003C10C3">
        <w:rPr>
          <w:rFonts w:ascii="Cambria" w:eastAsia="Times New Roman" w:hAnsi="Cambria" w:cs="Verdana"/>
        </w:rPr>
        <w:t xml:space="preserve">en-platform, but was later upgraded to the platform being used by Norges Naturvernforbund’s other projects and webpages. This resulted in both a change of domain (to </w:t>
      </w:r>
      <w:hyperlink r:id="rId63" w:history="1">
        <w:r w:rsidR="00E151CA" w:rsidRPr="003C10C3">
          <w:rPr>
            <w:rStyle w:val="Lienhypertexte"/>
            <w:rFonts w:ascii="Cambria" w:eastAsia="Times New Roman" w:hAnsi="Cambria" w:cs="Verdana"/>
            <w:color w:val="auto"/>
          </w:rPr>
          <w:t>www.energismart.no</w:t>
        </w:r>
      </w:hyperlink>
      <w:r w:rsidR="00E151CA" w:rsidRPr="003C10C3">
        <w:rPr>
          <w:rFonts w:ascii="Cambria" w:eastAsia="Times New Roman" w:hAnsi="Cambria" w:cs="Verdana"/>
        </w:rPr>
        <w:t xml:space="preserve">) and a make-over for both name and profile.   </w:t>
      </w:r>
    </w:p>
    <w:p w14:paraId="307817E3" w14:textId="1D12B568" w:rsidR="00E151CA" w:rsidRPr="003C10C3" w:rsidRDefault="00177426" w:rsidP="00674DBC">
      <w:pPr>
        <w:tabs>
          <w:tab w:val="left" w:pos="284"/>
        </w:tabs>
        <w:autoSpaceDE w:val="0"/>
        <w:spacing w:after="0" w:line="240" w:lineRule="auto"/>
        <w:rPr>
          <w:rFonts w:ascii="Cambria" w:eastAsia="Times New Roman" w:hAnsi="Cambria" w:cs="Verdana"/>
        </w:rPr>
      </w:pPr>
      <w:r>
        <w:rPr>
          <w:rFonts w:ascii="Cambria" w:eastAsia="Times New Roman" w:hAnsi="Cambria" w:cs="Verdana"/>
          <w:i/>
          <w:u w:val="single"/>
        </w:rPr>
        <w:t>A</w:t>
      </w:r>
      <w:r w:rsidR="00E151CA" w:rsidRPr="003C10C3">
        <w:rPr>
          <w:rFonts w:ascii="Cambria" w:eastAsia="Times New Roman" w:hAnsi="Cambria" w:cs="Verdana"/>
          <w:i/>
          <w:u w:val="single"/>
        </w:rPr>
        <w:t>chievements</w:t>
      </w:r>
      <w:r>
        <w:rPr>
          <w:rFonts w:ascii="Cambria" w:eastAsia="Times New Roman" w:hAnsi="Cambria" w:cs="Verdana"/>
          <w:i/>
        </w:rPr>
        <w:t>:</w:t>
      </w:r>
      <w:r w:rsidR="00E151CA" w:rsidRPr="003C10C3">
        <w:rPr>
          <w:rFonts w:ascii="Cambria" w:eastAsia="Times New Roman" w:hAnsi="Cambria" w:cs="Verdana"/>
        </w:rPr>
        <w:t xml:space="preserve"> One of the most prominent successes has been the increased activity and use of the Norwegian Top</w:t>
      </w:r>
      <w:r>
        <w:rPr>
          <w:rFonts w:ascii="Cambria" w:eastAsia="Times New Roman" w:hAnsi="Cambria" w:cs="Verdana"/>
        </w:rPr>
        <w:t>t</w:t>
      </w:r>
      <w:r w:rsidR="00E151CA" w:rsidRPr="003C10C3">
        <w:rPr>
          <w:rFonts w:ascii="Cambria" w:eastAsia="Times New Roman" w:hAnsi="Cambria" w:cs="Verdana"/>
        </w:rPr>
        <w:t>en-site through the project period. There has been a clear goal to safely choose the expansion of categories to both maintain the quality of the updates and to take into account the organizations democratic views.</w:t>
      </w:r>
    </w:p>
    <w:p w14:paraId="0A392347" w14:textId="553D07EF" w:rsidR="00E151CA" w:rsidRDefault="00177426" w:rsidP="00E151CA">
      <w:pPr>
        <w:tabs>
          <w:tab w:val="left" w:pos="284"/>
        </w:tabs>
        <w:autoSpaceDE w:val="0"/>
        <w:spacing w:after="0" w:line="240" w:lineRule="auto"/>
        <w:jc w:val="both"/>
        <w:rPr>
          <w:rFonts w:ascii="Cambria" w:eastAsia="Times New Roman" w:hAnsi="Cambria" w:cs="Verdana"/>
        </w:rPr>
      </w:pPr>
      <w:r>
        <w:rPr>
          <w:rFonts w:ascii="Cambria" w:eastAsia="Times New Roman" w:hAnsi="Cambria" w:cs="Verdana"/>
          <w:i/>
          <w:u w:val="single"/>
        </w:rPr>
        <w:t>M</w:t>
      </w:r>
      <w:r w:rsidR="00E151CA" w:rsidRPr="00674DBC">
        <w:rPr>
          <w:rFonts w:ascii="Cambria" w:eastAsia="Times New Roman" w:hAnsi="Cambria" w:cs="Verdana"/>
          <w:i/>
          <w:u w:val="single"/>
        </w:rPr>
        <w:t>ain problems</w:t>
      </w:r>
      <w:r>
        <w:rPr>
          <w:rFonts w:ascii="Cambria" w:eastAsia="Times New Roman" w:hAnsi="Cambria" w:cs="Verdana"/>
          <w:i/>
        </w:rPr>
        <w:t>:</w:t>
      </w:r>
      <w:r w:rsidR="00E151CA" w:rsidRPr="003C10C3">
        <w:rPr>
          <w:rFonts w:ascii="Cambria" w:eastAsia="Times New Roman" w:hAnsi="Cambria" w:cs="Verdana"/>
        </w:rPr>
        <w:t xml:space="preserve"> As described earlier, Top</w:t>
      </w:r>
      <w:r>
        <w:rPr>
          <w:rFonts w:ascii="Cambria" w:eastAsia="Times New Roman" w:hAnsi="Cambria" w:cs="Verdana"/>
        </w:rPr>
        <w:t>t</w:t>
      </w:r>
      <w:r w:rsidR="00E151CA" w:rsidRPr="003C10C3">
        <w:rPr>
          <w:rFonts w:ascii="Cambria" w:eastAsia="Times New Roman" w:hAnsi="Cambria" w:cs="Verdana"/>
        </w:rPr>
        <w:t xml:space="preserve">en Norway has had a lot of changes in personnel. This has led to an increased challenge in maintaining the required commitments to the project and at the same time consumed a lot of time and resources to train new employees. </w:t>
      </w:r>
    </w:p>
    <w:p w14:paraId="0B31113F" w14:textId="77777777" w:rsidR="00476191" w:rsidRPr="003C10C3" w:rsidRDefault="00476191" w:rsidP="00E151CA">
      <w:pPr>
        <w:tabs>
          <w:tab w:val="left" w:pos="284"/>
        </w:tabs>
        <w:autoSpaceDE w:val="0"/>
        <w:spacing w:after="0" w:line="240" w:lineRule="auto"/>
        <w:jc w:val="both"/>
        <w:rPr>
          <w:rFonts w:ascii="Cambria" w:eastAsia="Times New Roman" w:hAnsi="Cambria" w:cs="Verdana"/>
        </w:rPr>
      </w:pPr>
    </w:p>
    <w:p w14:paraId="4D0B1D07" w14:textId="77777777" w:rsidR="00E151CA" w:rsidRPr="00674DBC" w:rsidRDefault="00E151CA" w:rsidP="00E151CA">
      <w:pPr>
        <w:tabs>
          <w:tab w:val="left" w:pos="284"/>
        </w:tabs>
        <w:autoSpaceDE w:val="0"/>
        <w:spacing w:after="0" w:line="240" w:lineRule="auto"/>
        <w:jc w:val="both"/>
        <w:rPr>
          <w:rFonts w:ascii="Cambria" w:eastAsia="Times New Roman" w:hAnsi="Cambria" w:cs="Verdana"/>
          <w:b/>
        </w:rPr>
      </w:pPr>
      <w:r w:rsidRPr="00674DBC">
        <w:rPr>
          <w:rFonts w:ascii="Cambria" w:eastAsia="Times New Roman" w:hAnsi="Cambria" w:cs="Verdana"/>
          <w:b/>
        </w:rPr>
        <w:t>WP3:</w:t>
      </w:r>
    </w:p>
    <w:p w14:paraId="3E658543" w14:textId="61D483E1" w:rsidR="00E151CA" w:rsidRPr="003C10C3" w:rsidRDefault="00177426" w:rsidP="00674DBC">
      <w:pPr>
        <w:tabs>
          <w:tab w:val="left" w:pos="284"/>
        </w:tabs>
        <w:autoSpaceDE w:val="0"/>
        <w:spacing w:after="0" w:line="240" w:lineRule="auto"/>
        <w:rPr>
          <w:rFonts w:ascii="Cambria" w:eastAsia="Times New Roman" w:hAnsi="Cambria" w:cs="Verdana"/>
        </w:rPr>
      </w:pPr>
      <w:r>
        <w:rPr>
          <w:rFonts w:ascii="Cambria" w:eastAsia="Times New Roman" w:hAnsi="Cambria" w:cs="Verdana"/>
          <w:i/>
          <w:u w:val="single"/>
        </w:rPr>
        <w:t>Ac</w:t>
      </w:r>
      <w:r w:rsidR="00E151CA" w:rsidRPr="003C10C3">
        <w:rPr>
          <w:rFonts w:ascii="Cambria" w:eastAsia="Times New Roman" w:hAnsi="Cambria" w:cs="Verdana"/>
          <w:i/>
          <w:u w:val="single"/>
        </w:rPr>
        <w:t>tivities</w:t>
      </w:r>
      <w:r w:rsidR="00E151CA" w:rsidRPr="003C10C3">
        <w:rPr>
          <w:rFonts w:ascii="Cambria" w:eastAsia="Times New Roman" w:hAnsi="Cambria" w:cs="Verdana"/>
          <w:i/>
        </w:rPr>
        <w:t>:</w:t>
      </w:r>
      <w:r w:rsidR="00E151CA" w:rsidRPr="003C10C3">
        <w:rPr>
          <w:rFonts w:ascii="Cambria" w:eastAsia="Times New Roman" w:hAnsi="Cambria" w:cs="Verdana"/>
        </w:rPr>
        <w:t xml:space="preserve"> Norges Naturvernforbund has been in dialogue with several academically relevant actors regarding product technologies and policy development. A lot of these developments are closely linked with the organization’s overall work with energy and climate, thus Norges Naturvernforbund already has a good network of reliable collaborators on this field. </w:t>
      </w:r>
    </w:p>
    <w:p w14:paraId="57B62E82" w14:textId="25A4D04F" w:rsidR="00E151CA" w:rsidRPr="003C10C3" w:rsidRDefault="00177426" w:rsidP="00674DBC">
      <w:pPr>
        <w:tabs>
          <w:tab w:val="left" w:pos="284"/>
        </w:tabs>
        <w:autoSpaceDE w:val="0"/>
        <w:spacing w:after="0" w:line="240" w:lineRule="auto"/>
        <w:rPr>
          <w:rFonts w:ascii="Cambria" w:eastAsia="Times New Roman" w:hAnsi="Cambria" w:cs="Verdana"/>
        </w:rPr>
      </w:pPr>
      <w:r>
        <w:rPr>
          <w:rFonts w:ascii="Cambria" w:eastAsia="Times New Roman" w:hAnsi="Cambria" w:cs="Verdana"/>
          <w:i/>
          <w:u w:val="single"/>
        </w:rPr>
        <w:t>A</w:t>
      </w:r>
      <w:r w:rsidR="00E151CA" w:rsidRPr="003C10C3">
        <w:rPr>
          <w:rFonts w:ascii="Cambria" w:eastAsia="Times New Roman" w:hAnsi="Cambria" w:cs="Verdana"/>
          <w:i/>
          <w:u w:val="single"/>
        </w:rPr>
        <w:t>chievements</w:t>
      </w:r>
      <w:proofErr w:type="gramStart"/>
      <w:r>
        <w:rPr>
          <w:rFonts w:ascii="Cambria" w:eastAsia="Times New Roman" w:hAnsi="Cambria" w:cs="Verdana"/>
          <w:i/>
        </w:rPr>
        <w:t>:</w:t>
      </w:r>
      <w:r w:rsidR="00E151CA" w:rsidRPr="003C10C3">
        <w:rPr>
          <w:rFonts w:ascii="Cambria" w:eastAsia="Times New Roman" w:hAnsi="Cambria" w:cs="Verdana"/>
          <w:i/>
        </w:rPr>
        <w:t>.</w:t>
      </w:r>
      <w:proofErr w:type="gramEnd"/>
      <w:r w:rsidR="00E151CA" w:rsidRPr="003C10C3">
        <w:rPr>
          <w:rFonts w:ascii="Cambria" w:eastAsia="Times New Roman" w:hAnsi="Cambria" w:cs="Verdana"/>
        </w:rPr>
        <w:t xml:space="preserve"> As one of Norway’s largest environmental NGO’s</w:t>
      </w:r>
      <w:proofErr w:type="gramStart"/>
      <w:r w:rsidR="00E151CA" w:rsidRPr="003C10C3">
        <w:rPr>
          <w:rFonts w:ascii="Cambria" w:eastAsia="Times New Roman" w:hAnsi="Cambria" w:cs="Verdana"/>
        </w:rPr>
        <w:t>,</w:t>
      </w:r>
      <w:proofErr w:type="gramEnd"/>
      <w:r w:rsidR="00E151CA" w:rsidRPr="003C10C3">
        <w:rPr>
          <w:rFonts w:ascii="Cambria" w:eastAsia="Times New Roman" w:hAnsi="Cambria" w:cs="Verdana"/>
        </w:rPr>
        <w:t xml:space="preserve"> Norges Naturvernforbund has initiated some debates with different actors (municipalities, NGOs and manufacturers) concerning new development of products and focused on which criteria should be prioritized when procuring different products, like energy-consumption and life-cycle costs. </w:t>
      </w:r>
    </w:p>
    <w:p w14:paraId="032322E6" w14:textId="170B1324" w:rsidR="00E151CA" w:rsidRPr="003C10C3" w:rsidRDefault="00177426" w:rsidP="00674DBC">
      <w:pPr>
        <w:tabs>
          <w:tab w:val="left" w:pos="284"/>
        </w:tabs>
        <w:autoSpaceDE w:val="0"/>
        <w:spacing w:after="0" w:line="240" w:lineRule="auto"/>
        <w:rPr>
          <w:rFonts w:ascii="Cambria" w:eastAsia="Times New Roman" w:hAnsi="Cambria" w:cs="Verdana"/>
        </w:rPr>
      </w:pPr>
      <w:r w:rsidRPr="00674DBC">
        <w:rPr>
          <w:rFonts w:ascii="Cambria" w:eastAsia="Times New Roman" w:hAnsi="Cambria" w:cs="Verdana"/>
          <w:i/>
          <w:u w:val="single"/>
        </w:rPr>
        <w:t>M</w:t>
      </w:r>
      <w:r w:rsidR="00E151CA" w:rsidRPr="00674DBC">
        <w:rPr>
          <w:rFonts w:ascii="Cambria" w:eastAsia="Times New Roman" w:hAnsi="Cambria" w:cs="Verdana"/>
          <w:i/>
          <w:u w:val="single"/>
        </w:rPr>
        <w:t xml:space="preserve">ain </w:t>
      </w:r>
      <w:proofErr w:type="gramStart"/>
      <w:r w:rsidR="00E151CA" w:rsidRPr="00674DBC">
        <w:rPr>
          <w:rFonts w:ascii="Cambria" w:eastAsia="Times New Roman" w:hAnsi="Cambria" w:cs="Verdana"/>
          <w:i/>
          <w:u w:val="single"/>
        </w:rPr>
        <w:t>problems</w:t>
      </w:r>
      <w:r w:rsidR="00E151CA" w:rsidRPr="003C10C3">
        <w:rPr>
          <w:rFonts w:ascii="Cambria" w:eastAsia="Times New Roman" w:hAnsi="Cambria" w:cs="Verdana"/>
          <w:i/>
        </w:rPr>
        <w:t xml:space="preserve"> .</w:t>
      </w:r>
      <w:proofErr w:type="gramEnd"/>
      <w:r w:rsidR="00E151CA" w:rsidRPr="003C10C3">
        <w:rPr>
          <w:rFonts w:ascii="Cambria" w:eastAsia="Times New Roman" w:hAnsi="Cambria" w:cs="Verdana"/>
          <w:i/>
        </w:rPr>
        <w:t xml:space="preserve"> </w:t>
      </w:r>
      <w:r w:rsidR="00E151CA" w:rsidRPr="003C10C3">
        <w:rPr>
          <w:rFonts w:ascii="Cambria" w:eastAsia="Times New Roman" w:hAnsi="Cambria" w:cs="Verdana"/>
        </w:rPr>
        <w:t xml:space="preserve">We have had some challenge in getting enough information from the Norwegian actors on the field. Thus we have not felt that we should publish any findings because of missing information and a lot of uncertainties regarding product development.  </w:t>
      </w:r>
    </w:p>
    <w:p w14:paraId="75FE73B8" w14:textId="77777777" w:rsidR="00E151CA" w:rsidRPr="003C10C3" w:rsidRDefault="00E151CA" w:rsidP="00674DBC">
      <w:pPr>
        <w:tabs>
          <w:tab w:val="left" w:pos="284"/>
        </w:tabs>
        <w:autoSpaceDE w:val="0"/>
        <w:spacing w:after="0" w:line="240" w:lineRule="auto"/>
        <w:rPr>
          <w:rFonts w:ascii="Cambria" w:eastAsia="Times New Roman" w:hAnsi="Cambria" w:cs="Verdana"/>
        </w:rPr>
      </w:pPr>
    </w:p>
    <w:p w14:paraId="3DAA5375" w14:textId="77777777" w:rsidR="00E151CA" w:rsidRPr="00674DBC" w:rsidRDefault="00E151CA" w:rsidP="00674DBC">
      <w:pPr>
        <w:tabs>
          <w:tab w:val="left" w:pos="284"/>
        </w:tabs>
        <w:autoSpaceDE w:val="0"/>
        <w:spacing w:after="0" w:line="240" w:lineRule="auto"/>
        <w:rPr>
          <w:rFonts w:ascii="Cambria" w:eastAsia="Times New Roman" w:hAnsi="Cambria" w:cs="Verdana"/>
          <w:b/>
        </w:rPr>
      </w:pPr>
      <w:r w:rsidRPr="00674DBC">
        <w:rPr>
          <w:rFonts w:ascii="Cambria" w:eastAsia="Times New Roman" w:hAnsi="Cambria" w:cs="Verdana"/>
          <w:b/>
        </w:rPr>
        <w:t>WP4:</w:t>
      </w:r>
    </w:p>
    <w:p w14:paraId="4A50726A" w14:textId="10DD911E" w:rsidR="00E151CA" w:rsidRPr="003C10C3" w:rsidRDefault="00177426" w:rsidP="00674DBC">
      <w:pPr>
        <w:tabs>
          <w:tab w:val="left" w:pos="284"/>
        </w:tabs>
        <w:autoSpaceDE w:val="0"/>
        <w:spacing w:after="0" w:line="240" w:lineRule="auto"/>
        <w:rPr>
          <w:rFonts w:ascii="Cambria" w:eastAsia="Times New Roman" w:hAnsi="Cambria" w:cs="Verdana"/>
        </w:rPr>
      </w:pPr>
      <w:r>
        <w:rPr>
          <w:rFonts w:ascii="Cambria" w:eastAsia="Times New Roman" w:hAnsi="Cambria" w:cs="Verdana"/>
          <w:i/>
          <w:u w:val="single"/>
        </w:rPr>
        <w:t>A</w:t>
      </w:r>
      <w:r w:rsidR="00E151CA" w:rsidRPr="003C10C3">
        <w:rPr>
          <w:rFonts w:ascii="Cambria" w:eastAsia="Times New Roman" w:hAnsi="Cambria" w:cs="Verdana"/>
          <w:i/>
          <w:u w:val="single"/>
        </w:rPr>
        <w:t>ctivities</w:t>
      </w:r>
      <w:r w:rsidR="00E151CA" w:rsidRPr="003C10C3">
        <w:rPr>
          <w:rFonts w:ascii="Cambria" w:eastAsia="Times New Roman" w:hAnsi="Cambria" w:cs="Verdana"/>
          <w:i/>
        </w:rPr>
        <w:t>:</w:t>
      </w:r>
      <w:r w:rsidR="00E151CA" w:rsidRPr="003C10C3">
        <w:rPr>
          <w:rFonts w:ascii="Cambria" w:eastAsia="Times New Roman" w:hAnsi="Cambria" w:cs="Verdana"/>
        </w:rPr>
        <w:t xml:space="preserve"> The organization has been in contact with several municipalities and NGOs to inquire around the needs and wishes for a Norwegian Top</w:t>
      </w:r>
      <w:r>
        <w:rPr>
          <w:rFonts w:ascii="Cambria" w:eastAsia="Times New Roman" w:hAnsi="Cambria" w:cs="Verdana"/>
        </w:rPr>
        <w:t>t</w:t>
      </w:r>
      <w:r w:rsidR="00E151CA" w:rsidRPr="003C10C3">
        <w:rPr>
          <w:rFonts w:ascii="Cambria" w:eastAsia="Times New Roman" w:hAnsi="Cambria" w:cs="Verdana"/>
        </w:rPr>
        <w:t xml:space="preserve">en Pro Section. We have presented both the concept and the categories that we would be likely to implement.  </w:t>
      </w:r>
    </w:p>
    <w:p w14:paraId="0B422E38" w14:textId="15FF5AFD" w:rsidR="00E151CA" w:rsidRPr="003C10C3" w:rsidRDefault="00177426" w:rsidP="00674DBC">
      <w:pPr>
        <w:tabs>
          <w:tab w:val="left" w:pos="284"/>
        </w:tabs>
        <w:autoSpaceDE w:val="0"/>
        <w:spacing w:after="0" w:line="240" w:lineRule="auto"/>
        <w:rPr>
          <w:rFonts w:ascii="Cambria" w:eastAsia="Times New Roman" w:hAnsi="Cambria" w:cs="Verdana"/>
        </w:rPr>
      </w:pPr>
      <w:proofErr w:type="gramStart"/>
      <w:r>
        <w:rPr>
          <w:rFonts w:ascii="Cambria" w:eastAsia="Times New Roman" w:hAnsi="Cambria" w:cs="Verdana"/>
          <w:i/>
          <w:u w:val="single"/>
        </w:rPr>
        <w:t>A</w:t>
      </w:r>
      <w:r w:rsidR="00E151CA" w:rsidRPr="003C10C3">
        <w:rPr>
          <w:rFonts w:ascii="Cambria" w:eastAsia="Times New Roman" w:hAnsi="Cambria" w:cs="Verdana"/>
          <w:i/>
          <w:u w:val="single"/>
        </w:rPr>
        <w:t>chievements</w:t>
      </w:r>
      <w:r w:rsidR="00E151CA" w:rsidRPr="003C10C3">
        <w:rPr>
          <w:rFonts w:ascii="Cambria" w:eastAsia="Times New Roman" w:hAnsi="Cambria" w:cs="Verdana"/>
          <w:i/>
        </w:rPr>
        <w:t>.</w:t>
      </w:r>
      <w:proofErr w:type="gramEnd"/>
      <w:r w:rsidR="00E151CA" w:rsidRPr="003C10C3">
        <w:rPr>
          <w:rFonts w:ascii="Cambria" w:eastAsia="Times New Roman" w:hAnsi="Cambria" w:cs="Verdana"/>
        </w:rPr>
        <w:t xml:space="preserve"> We have been able to get meetings with some of the largest actors regarding the use of a Pro section.</w:t>
      </w:r>
    </w:p>
    <w:p w14:paraId="04F3C86E" w14:textId="04E29B6C" w:rsidR="00E151CA" w:rsidRPr="003C10C3" w:rsidRDefault="00177426" w:rsidP="00674DBC">
      <w:pPr>
        <w:tabs>
          <w:tab w:val="left" w:pos="284"/>
        </w:tabs>
        <w:autoSpaceDE w:val="0"/>
        <w:spacing w:after="0" w:line="240" w:lineRule="auto"/>
        <w:rPr>
          <w:rFonts w:ascii="Cambria" w:eastAsia="Times New Roman" w:hAnsi="Cambria" w:cs="Verdana"/>
        </w:rPr>
      </w:pPr>
      <w:proofErr w:type="gramStart"/>
      <w:r w:rsidRPr="00674DBC">
        <w:rPr>
          <w:rFonts w:ascii="Cambria" w:eastAsia="Times New Roman" w:hAnsi="Cambria" w:cs="Verdana"/>
          <w:i/>
          <w:u w:val="single"/>
        </w:rPr>
        <w:t>M</w:t>
      </w:r>
      <w:r w:rsidR="00E151CA" w:rsidRPr="00674DBC">
        <w:rPr>
          <w:rFonts w:ascii="Cambria" w:eastAsia="Times New Roman" w:hAnsi="Cambria" w:cs="Verdana"/>
          <w:i/>
          <w:u w:val="single"/>
        </w:rPr>
        <w:t>ain problems</w:t>
      </w:r>
      <w:r w:rsidR="00E151CA" w:rsidRPr="003C10C3">
        <w:rPr>
          <w:rFonts w:ascii="Cambria" w:eastAsia="Times New Roman" w:hAnsi="Cambria" w:cs="Verdana"/>
          <w:i/>
        </w:rPr>
        <w:t>.</w:t>
      </w:r>
      <w:proofErr w:type="gramEnd"/>
      <w:r w:rsidR="00E151CA" w:rsidRPr="003C10C3">
        <w:rPr>
          <w:rFonts w:ascii="Cambria" w:eastAsia="Times New Roman" w:hAnsi="Cambria" w:cs="Verdana"/>
        </w:rPr>
        <w:t xml:space="preserve"> The largest challenge has been to get the green</w:t>
      </w:r>
      <w:r>
        <w:rPr>
          <w:rFonts w:ascii="Cambria" w:eastAsia="Times New Roman" w:hAnsi="Cambria" w:cs="Verdana"/>
        </w:rPr>
        <w:t xml:space="preserve"> </w:t>
      </w:r>
      <w:r w:rsidR="00E151CA" w:rsidRPr="003C10C3">
        <w:rPr>
          <w:rFonts w:ascii="Cambria" w:eastAsia="Times New Roman" w:hAnsi="Cambria" w:cs="Verdana"/>
        </w:rPr>
        <w:t xml:space="preserve">light for a pilot project with a municipality. We have also failed to get any assurances that this kind of procurement-site would be used by any relevant actors. Because of the difficult economical situations for many of Norway’s </w:t>
      </w:r>
      <w:r w:rsidR="00E151CA" w:rsidRPr="003C10C3">
        <w:rPr>
          <w:rFonts w:ascii="Cambria" w:eastAsia="Times New Roman" w:hAnsi="Cambria" w:cs="Verdana"/>
        </w:rPr>
        <w:lastRenderedPageBreak/>
        <w:t>municipalities</w:t>
      </w:r>
      <w:r>
        <w:rPr>
          <w:rFonts w:ascii="Cambria" w:eastAsia="Times New Roman" w:hAnsi="Cambria" w:cs="Verdana"/>
        </w:rPr>
        <w:t>,</w:t>
      </w:r>
      <w:r w:rsidR="00E151CA" w:rsidRPr="003C10C3">
        <w:rPr>
          <w:rFonts w:ascii="Cambria" w:eastAsia="Times New Roman" w:hAnsi="Cambria" w:cs="Verdana"/>
        </w:rPr>
        <w:t xml:space="preserve"> there has been a clear opinion that they are solely driven by the economical factor while procuring most products.  </w:t>
      </w:r>
    </w:p>
    <w:p w14:paraId="175CCC46" w14:textId="77777777" w:rsidR="00E151CA" w:rsidRPr="003C10C3" w:rsidRDefault="00E151CA" w:rsidP="00674DBC">
      <w:pPr>
        <w:tabs>
          <w:tab w:val="left" w:pos="284"/>
        </w:tabs>
        <w:autoSpaceDE w:val="0"/>
        <w:spacing w:after="0" w:line="240" w:lineRule="auto"/>
        <w:rPr>
          <w:rFonts w:ascii="Cambria" w:eastAsia="Times New Roman" w:hAnsi="Cambria" w:cs="Verdana"/>
        </w:rPr>
      </w:pPr>
    </w:p>
    <w:p w14:paraId="5E1568A1" w14:textId="77777777" w:rsidR="00E151CA" w:rsidRPr="00674DBC" w:rsidRDefault="00E151CA" w:rsidP="00674DBC">
      <w:pPr>
        <w:tabs>
          <w:tab w:val="left" w:pos="284"/>
        </w:tabs>
        <w:autoSpaceDE w:val="0"/>
        <w:spacing w:after="0" w:line="240" w:lineRule="auto"/>
        <w:rPr>
          <w:rFonts w:ascii="Cambria" w:eastAsia="Times New Roman" w:hAnsi="Cambria" w:cs="Verdana"/>
          <w:b/>
        </w:rPr>
      </w:pPr>
      <w:r w:rsidRPr="00674DBC">
        <w:rPr>
          <w:rFonts w:ascii="Cambria" w:eastAsia="Times New Roman" w:hAnsi="Cambria" w:cs="Verdana"/>
          <w:b/>
        </w:rPr>
        <w:t>WP5:</w:t>
      </w:r>
    </w:p>
    <w:p w14:paraId="765BC219" w14:textId="7BC29937" w:rsidR="00E151CA" w:rsidRPr="003C10C3" w:rsidRDefault="00064A02" w:rsidP="00674DBC">
      <w:pPr>
        <w:tabs>
          <w:tab w:val="left" w:pos="284"/>
        </w:tabs>
        <w:autoSpaceDE w:val="0"/>
        <w:spacing w:after="0" w:line="240" w:lineRule="auto"/>
        <w:rPr>
          <w:rFonts w:ascii="Cambria" w:eastAsia="Times New Roman" w:hAnsi="Cambria" w:cs="Verdana"/>
        </w:rPr>
      </w:pPr>
      <w:r>
        <w:rPr>
          <w:rFonts w:ascii="Cambria" w:eastAsia="Times New Roman" w:hAnsi="Cambria" w:cs="Verdana"/>
          <w:i/>
          <w:u w:val="single"/>
        </w:rPr>
        <w:t>A</w:t>
      </w:r>
      <w:r w:rsidR="00E151CA" w:rsidRPr="003C10C3">
        <w:rPr>
          <w:rFonts w:ascii="Cambria" w:eastAsia="Times New Roman" w:hAnsi="Cambria" w:cs="Verdana"/>
          <w:i/>
          <w:u w:val="single"/>
        </w:rPr>
        <w:t>ctivities</w:t>
      </w:r>
      <w:r w:rsidR="00E151CA" w:rsidRPr="003C10C3">
        <w:rPr>
          <w:rFonts w:ascii="Cambria" w:eastAsia="Times New Roman" w:hAnsi="Cambria" w:cs="Verdana"/>
          <w:i/>
        </w:rPr>
        <w:t xml:space="preserve">: </w:t>
      </w:r>
      <w:r w:rsidR="00E151CA" w:rsidRPr="003C10C3">
        <w:rPr>
          <w:rFonts w:ascii="Cambria" w:eastAsia="Times New Roman" w:hAnsi="Cambria" w:cs="Verdana"/>
        </w:rPr>
        <w:t xml:space="preserve">The organization has worked on improving the site’s relevance and visits by both monitoring with Google tools and implementing visibility of the project on other well-visited sites that the organization runs. </w:t>
      </w:r>
    </w:p>
    <w:p w14:paraId="39324294" w14:textId="74F3AFE5" w:rsidR="00E151CA" w:rsidRPr="003C10C3" w:rsidRDefault="00064A02" w:rsidP="00674DBC">
      <w:pPr>
        <w:tabs>
          <w:tab w:val="left" w:pos="284"/>
        </w:tabs>
        <w:autoSpaceDE w:val="0"/>
        <w:spacing w:after="0" w:line="240" w:lineRule="auto"/>
        <w:rPr>
          <w:rFonts w:ascii="Cambria" w:eastAsia="Times New Roman" w:hAnsi="Cambria" w:cs="Verdana"/>
        </w:rPr>
      </w:pPr>
      <w:proofErr w:type="gramStart"/>
      <w:r>
        <w:rPr>
          <w:rFonts w:ascii="Cambria" w:eastAsia="Times New Roman" w:hAnsi="Cambria" w:cs="Verdana"/>
          <w:i/>
          <w:u w:val="single"/>
        </w:rPr>
        <w:t>A</w:t>
      </w:r>
      <w:r w:rsidR="00E151CA" w:rsidRPr="003C10C3">
        <w:rPr>
          <w:rFonts w:ascii="Cambria" w:eastAsia="Times New Roman" w:hAnsi="Cambria" w:cs="Verdana"/>
          <w:i/>
          <w:u w:val="single"/>
        </w:rPr>
        <w:t>chievements</w:t>
      </w:r>
      <w:r w:rsidR="00E151CA" w:rsidRPr="003C10C3">
        <w:rPr>
          <w:rFonts w:ascii="Cambria" w:eastAsia="Times New Roman" w:hAnsi="Cambria" w:cs="Verdana"/>
          <w:i/>
        </w:rPr>
        <w:t>.</w:t>
      </w:r>
      <w:proofErr w:type="gramEnd"/>
      <w:r w:rsidR="00E151CA" w:rsidRPr="003C10C3">
        <w:rPr>
          <w:rFonts w:ascii="Cambria" w:eastAsia="Times New Roman" w:hAnsi="Cambria" w:cs="Verdana"/>
        </w:rPr>
        <w:t xml:space="preserve"> We have achieved an increase in visits to the page and a heightened referral rate from external actors. </w:t>
      </w:r>
    </w:p>
    <w:p w14:paraId="67239680" w14:textId="1DB547CA" w:rsidR="00E151CA" w:rsidRPr="003C10C3" w:rsidRDefault="00064A02" w:rsidP="00674DBC">
      <w:pPr>
        <w:tabs>
          <w:tab w:val="left" w:pos="284"/>
        </w:tabs>
        <w:autoSpaceDE w:val="0"/>
        <w:spacing w:after="0" w:line="240" w:lineRule="auto"/>
        <w:rPr>
          <w:rFonts w:ascii="Cambria" w:eastAsia="Times New Roman" w:hAnsi="Cambria" w:cs="Verdana"/>
          <w:u w:val="words"/>
        </w:rPr>
      </w:pPr>
      <w:proofErr w:type="gramStart"/>
      <w:r w:rsidRPr="00674DBC">
        <w:rPr>
          <w:rFonts w:ascii="Cambria" w:eastAsia="Times New Roman" w:hAnsi="Cambria" w:cs="Verdana"/>
          <w:i/>
          <w:u w:val="single"/>
        </w:rPr>
        <w:t>M</w:t>
      </w:r>
      <w:r w:rsidR="00E151CA" w:rsidRPr="00674DBC">
        <w:rPr>
          <w:rFonts w:ascii="Cambria" w:eastAsia="Times New Roman" w:hAnsi="Cambria" w:cs="Verdana"/>
          <w:i/>
          <w:u w:val="single"/>
        </w:rPr>
        <w:t>ain problems</w:t>
      </w:r>
      <w:r w:rsidR="00E151CA" w:rsidRPr="003C10C3">
        <w:rPr>
          <w:rFonts w:ascii="Cambria" w:eastAsia="Times New Roman" w:hAnsi="Cambria" w:cs="Verdana"/>
          <w:i/>
        </w:rPr>
        <w:t>.</w:t>
      </w:r>
      <w:proofErr w:type="gramEnd"/>
      <w:r w:rsidR="00E151CA" w:rsidRPr="003C10C3">
        <w:rPr>
          <w:rFonts w:ascii="Cambria" w:eastAsia="Times New Roman" w:hAnsi="Cambria" w:cs="Verdana"/>
        </w:rPr>
        <w:t xml:space="preserve"> The organization has worked hard on complying with the feedbacks from the webscans, but have been somewhat limited by some technical and graphical issues on the site to meet them all. </w:t>
      </w:r>
    </w:p>
    <w:p w14:paraId="5B51A50F" w14:textId="77777777" w:rsidR="00E151CA" w:rsidRPr="003C10C3" w:rsidRDefault="00E151CA" w:rsidP="00674DBC">
      <w:pPr>
        <w:tabs>
          <w:tab w:val="left" w:pos="284"/>
        </w:tabs>
        <w:autoSpaceDE w:val="0"/>
        <w:spacing w:after="0" w:line="240" w:lineRule="auto"/>
        <w:rPr>
          <w:rFonts w:ascii="Cambria" w:eastAsia="Times New Roman" w:hAnsi="Cambria" w:cs="Verdana"/>
        </w:rPr>
      </w:pPr>
    </w:p>
    <w:p w14:paraId="66361440" w14:textId="77777777" w:rsidR="00E151CA" w:rsidRPr="00674DBC" w:rsidRDefault="00E151CA" w:rsidP="00674DBC">
      <w:pPr>
        <w:tabs>
          <w:tab w:val="left" w:pos="284"/>
        </w:tabs>
        <w:autoSpaceDE w:val="0"/>
        <w:spacing w:after="0" w:line="240" w:lineRule="auto"/>
        <w:rPr>
          <w:rFonts w:ascii="Cambria" w:eastAsia="Times New Roman" w:hAnsi="Cambria" w:cs="Verdana"/>
          <w:b/>
        </w:rPr>
      </w:pPr>
      <w:r w:rsidRPr="00674DBC">
        <w:rPr>
          <w:rFonts w:ascii="Cambria" w:eastAsia="Times New Roman" w:hAnsi="Cambria" w:cs="Verdana"/>
          <w:b/>
        </w:rPr>
        <w:t>WP6:</w:t>
      </w:r>
    </w:p>
    <w:p w14:paraId="43B3D95B" w14:textId="481D0D56" w:rsidR="00E151CA" w:rsidRPr="003C10C3" w:rsidRDefault="008520D7" w:rsidP="00674DBC">
      <w:pPr>
        <w:tabs>
          <w:tab w:val="left" w:pos="284"/>
        </w:tabs>
        <w:autoSpaceDE w:val="0"/>
        <w:spacing w:after="0" w:line="240" w:lineRule="auto"/>
        <w:rPr>
          <w:rFonts w:ascii="Cambria" w:eastAsia="Times New Roman" w:hAnsi="Cambria" w:cs="Verdana"/>
        </w:rPr>
      </w:pPr>
      <w:r>
        <w:rPr>
          <w:rFonts w:ascii="Cambria" w:eastAsia="Times New Roman" w:hAnsi="Cambria" w:cs="Verdana"/>
          <w:i/>
          <w:u w:val="single"/>
        </w:rPr>
        <w:t>A</w:t>
      </w:r>
      <w:r w:rsidR="00E151CA" w:rsidRPr="003C10C3">
        <w:rPr>
          <w:rFonts w:ascii="Cambria" w:eastAsia="Times New Roman" w:hAnsi="Cambria" w:cs="Verdana"/>
          <w:i/>
          <w:u w:val="single"/>
        </w:rPr>
        <w:t>ctivities</w:t>
      </w:r>
      <w:r w:rsidR="00E151CA" w:rsidRPr="003C10C3">
        <w:rPr>
          <w:rFonts w:ascii="Cambria" w:eastAsia="Times New Roman" w:hAnsi="Cambria" w:cs="Verdana"/>
          <w:i/>
        </w:rPr>
        <w:t>:</w:t>
      </w:r>
      <w:r w:rsidR="00E151CA" w:rsidRPr="003C10C3">
        <w:rPr>
          <w:rFonts w:ascii="Cambria" w:eastAsia="Times New Roman" w:hAnsi="Cambria" w:cs="Verdana"/>
        </w:rPr>
        <w:t xml:space="preserve"> We have firstly worked on marketing the site to our own members and then steadily worked onwards with marketing to the broader consumer base through media.</w:t>
      </w:r>
    </w:p>
    <w:p w14:paraId="65A6466E" w14:textId="3CC6E51C" w:rsidR="00E151CA" w:rsidRPr="003C10C3" w:rsidRDefault="008520D7" w:rsidP="00674DBC">
      <w:pPr>
        <w:tabs>
          <w:tab w:val="left" w:pos="284"/>
        </w:tabs>
        <w:autoSpaceDE w:val="0"/>
        <w:spacing w:after="0" w:line="240" w:lineRule="auto"/>
        <w:rPr>
          <w:rFonts w:ascii="Cambria" w:eastAsia="Times New Roman" w:hAnsi="Cambria" w:cs="Verdana"/>
        </w:rPr>
      </w:pPr>
      <w:r>
        <w:rPr>
          <w:rFonts w:ascii="Cambria" w:eastAsia="Times New Roman" w:hAnsi="Cambria" w:cs="Verdana"/>
          <w:i/>
          <w:u w:val="single"/>
        </w:rPr>
        <w:t>A</w:t>
      </w:r>
      <w:r w:rsidR="00E151CA" w:rsidRPr="003C10C3">
        <w:rPr>
          <w:rFonts w:ascii="Cambria" w:eastAsia="Times New Roman" w:hAnsi="Cambria" w:cs="Verdana"/>
          <w:i/>
          <w:u w:val="single"/>
        </w:rPr>
        <w:t>chievements</w:t>
      </w:r>
      <w:r>
        <w:rPr>
          <w:rFonts w:ascii="Cambria" w:eastAsia="Times New Roman" w:hAnsi="Cambria" w:cs="Verdana"/>
          <w:i/>
        </w:rPr>
        <w:t>:</w:t>
      </w:r>
      <w:r w:rsidR="00E151CA" w:rsidRPr="003C10C3">
        <w:rPr>
          <w:rFonts w:ascii="Cambria" w:eastAsia="Times New Roman" w:hAnsi="Cambria" w:cs="Verdana"/>
          <w:i/>
        </w:rPr>
        <w:t xml:space="preserve"> </w:t>
      </w:r>
      <w:r w:rsidR="00E151CA" w:rsidRPr="003C10C3">
        <w:rPr>
          <w:rFonts w:ascii="Cambria" w:eastAsia="Times New Roman" w:hAnsi="Cambria" w:cs="Verdana"/>
        </w:rPr>
        <w:t xml:space="preserve">We have gotten some nationwide media attention throughout the project </w:t>
      </w:r>
      <w:r>
        <w:rPr>
          <w:rFonts w:ascii="Cambria" w:eastAsia="Times New Roman" w:hAnsi="Cambria" w:cs="Verdana"/>
        </w:rPr>
        <w:t xml:space="preserve">and </w:t>
      </w:r>
      <w:r w:rsidR="00E151CA" w:rsidRPr="003C10C3">
        <w:rPr>
          <w:rFonts w:ascii="Cambria" w:eastAsia="Times New Roman" w:hAnsi="Cambria" w:cs="Verdana"/>
        </w:rPr>
        <w:t xml:space="preserve">are now being recognized as a useful tool for consumers in a larger scale around the nation. We have also been able to market the project through a lot of our other projects, meetings, seminars and brochures. </w:t>
      </w:r>
    </w:p>
    <w:p w14:paraId="36E8EA04" w14:textId="386AF4AF" w:rsidR="00E151CA" w:rsidRPr="003C10C3" w:rsidRDefault="008520D7" w:rsidP="00E151CA">
      <w:pPr>
        <w:tabs>
          <w:tab w:val="left" w:pos="284"/>
        </w:tabs>
        <w:autoSpaceDE w:val="0"/>
        <w:spacing w:after="0" w:line="240" w:lineRule="auto"/>
        <w:jc w:val="both"/>
        <w:rPr>
          <w:rFonts w:ascii="Cambria" w:eastAsia="Times New Roman" w:hAnsi="Cambria" w:cs="Verdana"/>
          <w:u w:val="words"/>
        </w:rPr>
      </w:pPr>
      <w:proofErr w:type="gramStart"/>
      <w:r w:rsidRPr="00674DBC">
        <w:rPr>
          <w:rFonts w:ascii="Cambria" w:eastAsia="Times New Roman" w:hAnsi="Cambria" w:cs="Verdana"/>
          <w:i/>
          <w:u w:val="single"/>
        </w:rPr>
        <w:t>M</w:t>
      </w:r>
      <w:r w:rsidR="00E151CA" w:rsidRPr="00674DBC">
        <w:rPr>
          <w:rFonts w:ascii="Cambria" w:eastAsia="Times New Roman" w:hAnsi="Cambria" w:cs="Verdana"/>
          <w:i/>
          <w:u w:val="single"/>
        </w:rPr>
        <w:t>ain problems</w:t>
      </w:r>
      <w:r w:rsidR="00E151CA" w:rsidRPr="003C10C3">
        <w:rPr>
          <w:rFonts w:ascii="Cambria" w:eastAsia="Times New Roman" w:hAnsi="Cambria" w:cs="Verdana"/>
          <w:i/>
        </w:rPr>
        <w:t>.</w:t>
      </w:r>
      <w:proofErr w:type="gramEnd"/>
      <w:r w:rsidR="00E151CA" w:rsidRPr="003C10C3">
        <w:rPr>
          <w:rFonts w:ascii="Cambria" w:eastAsia="Times New Roman" w:hAnsi="Cambria" w:cs="Verdana"/>
          <w:i/>
        </w:rPr>
        <w:t xml:space="preserve"> </w:t>
      </w:r>
      <w:r w:rsidRPr="003C10C3">
        <w:rPr>
          <w:rFonts w:ascii="Cambria" w:eastAsia="Times New Roman" w:hAnsi="Cambria" w:cs="Verdana"/>
        </w:rPr>
        <w:t xml:space="preserve">We have also failed to get some of our press-releases recognized and published because of the site’s limited size in comparison to a lot of other consumer relevant actors on the Norwegian market. </w:t>
      </w:r>
      <w:r w:rsidR="00E151CA" w:rsidRPr="003C10C3">
        <w:rPr>
          <w:rFonts w:ascii="Cambria" w:eastAsia="Times New Roman" w:hAnsi="Cambria" w:cs="Verdana"/>
        </w:rPr>
        <w:t xml:space="preserve"> </w:t>
      </w:r>
    </w:p>
    <w:p w14:paraId="20665F31" w14:textId="77777777" w:rsidR="00E151CA" w:rsidRPr="00E536B2" w:rsidRDefault="00E151CA" w:rsidP="00E151CA">
      <w:pPr>
        <w:tabs>
          <w:tab w:val="left" w:pos="284"/>
        </w:tabs>
        <w:autoSpaceDE w:val="0"/>
        <w:spacing w:after="0" w:line="240" w:lineRule="auto"/>
        <w:jc w:val="both"/>
        <w:rPr>
          <w:rFonts w:asciiTheme="majorHAnsi" w:eastAsia="Times New Roman" w:hAnsiTheme="majorHAnsi" w:cs="Verdana"/>
          <w:sz w:val="20"/>
          <w:szCs w:val="20"/>
        </w:rPr>
      </w:pPr>
    </w:p>
    <w:p w14:paraId="67B0B23F" w14:textId="77777777" w:rsidR="00E151CA" w:rsidRPr="00E536B2" w:rsidRDefault="00E151CA" w:rsidP="00E151CA">
      <w:pPr>
        <w:keepNext/>
        <w:numPr>
          <w:ilvl w:val="2"/>
          <w:numId w:val="3"/>
        </w:numPr>
        <w:spacing w:before="240" w:after="60"/>
        <w:ind w:left="0" w:firstLine="0"/>
        <w:outlineLvl w:val="2"/>
        <w:rPr>
          <w:rFonts w:asciiTheme="majorHAnsi" w:eastAsia="Times New Roman" w:hAnsiTheme="majorHAnsi"/>
          <w:b/>
          <w:bCs/>
          <w:sz w:val="26"/>
          <w:szCs w:val="26"/>
        </w:rPr>
      </w:pPr>
      <w:bookmarkStart w:id="321" w:name="_Toc418756539"/>
      <w:r w:rsidRPr="00E536B2">
        <w:rPr>
          <w:rFonts w:asciiTheme="majorHAnsi" w:eastAsia="Times New Roman" w:hAnsiTheme="majorHAnsi"/>
          <w:b/>
          <w:bCs/>
          <w:sz w:val="26"/>
          <w:szCs w:val="26"/>
        </w:rPr>
        <w:t>Assessment of individual performance</w:t>
      </w:r>
      <w:bookmarkEnd w:id="321"/>
    </w:p>
    <w:p w14:paraId="742EFF01" w14:textId="77777777" w:rsidR="00E151CA" w:rsidRPr="00910D86" w:rsidRDefault="00E151CA" w:rsidP="00E151CA">
      <w:pPr>
        <w:autoSpaceDE w:val="0"/>
        <w:rPr>
          <w:rFonts w:ascii="Cambria" w:eastAsia="Times New Roman" w:hAnsi="Cambria" w:cs="Verdana"/>
        </w:rPr>
      </w:pPr>
      <w:r w:rsidRPr="00910D86">
        <w:rPr>
          <w:rFonts w:ascii="Cambria" w:eastAsia="Times New Roman" w:hAnsi="Cambria" w:cs="Verdana"/>
        </w:rPr>
        <w:t>The main challenge for our organization has been to maintain stable manpower in key areas of the project. This has resulted in a lot of extra work in training new people to work within the project. Another challenge has been the rebuilding of the Topten-site. This has resulted in a lot of work to get the new site operational and to market the page to the public.</w:t>
      </w:r>
    </w:p>
    <w:p w14:paraId="49F9B8C8" w14:textId="77777777" w:rsidR="00E151CA" w:rsidRPr="00910D86" w:rsidRDefault="00E151CA" w:rsidP="00E151CA">
      <w:pPr>
        <w:autoSpaceDE w:val="0"/>
        <w:rPr>
          <w:rFonts w:ascii="Cambria" w:eastAsia="Times New Roman" w:hAnsi="Cambria" w:cs="Verdana"/>
        </w:rPr>
      </w:pPr>
      <w:r w:rsidRPr="00910D86">
        <w:rPr>
          <w:rFonts w:ascii="Cambria" w:eastAsia="Times New Roman" w:hAnsi="Cambria" w:cs="Verdana"/>
        </w:rPr>
        <w:t>We are very pleased to see the feedback for the new site and an increase in visits to the webpage. We have also noted that several municipalities have chosen to refer to the page when talking about energy efficiency on their own pages.</w:t>
      </w:r>
    </w:p>
    <w:p w14:paraId="0C32AE65" w14:textId="4593E1F0" w:rsidR="00E151CA" w:rsidRPr="00910D86" w:rsidRDefault="00E151CA" w:rsidP="00E151CA">
      <w:pPr>
        <w:autoSpaceDE w:val="0"/>
        <w:rPr>
          <w:rFonts w:ascii="Cambria" w:eastAsia="Times New Roman" w:hAnsi="Cambria" w:cs="Verdana"/>
        </w:rPr>
      </w:pPr>
      <w:r w:rsidRPr="00910D86">
        <w:rPr>
          <w:rFonts w:ascii="Cambria" w:eastAsia="Times New Roman" w:hAnsi="Cambria" w:cs="Verdana"/>
        </w:rPr>
        <w:t>Some of the challenges regarding updating of the categories have been that the Norwegian market tends to differ from other parts of Europe. Luckily we have had a good cooperation with our Swedish sister-organization and thus we’ve been able to work together on some of the categories that have simil</w:t>
      </w:r>
      <w:r w:rsidR="00910D86">
        <w:rPr>
          <w:rFonts w:ascii="Cambria" w:eastAsia="Times New Roman" w:hAnsi="Cambria" w:cs="Verdana"/>
        </w:rPr>
        <w:t>arities in our two markets.</w:t>
      </w:r>
    </w:p>
    <w:p w14:paraId="0F591516" w14:textId="77777777" w:rsidR="00E151CA" w:rsidRPr="00E536B2" w:rsidRDefault="00E151CA" w:rsidP="00E151CA">
      <w:pPr>
        <w:keepNext/>
        <w:numPr>
          <w:ilvl w:val="2"/>
          <w:numId w:val="3"/>
        </w:numPr>
        <w:spacing w:before="240" w:after="60"/>
        <w:ind w:left="0" w:firstLine="0"/>
        <w:outlineLvl w:val="2"/>
        <w:rPr>
          <w:rFonts w:asciiTheme="majorHAnsi" w:eastAsia="Times New Roman" w:hAnsiTheme="majorHAnsi"/>
          <w:b/>
          <w:bCs/>
          <w:sz w:val="26"/>
          <w:szCs w:val="26"/>
        </w:rPr>
      </w:pPr>
      <w:bookmarkStart w:id="322" w:name="_Toc418756540"/>
      <w:r w:rsidRPr="00E536B2">
        <w:rPr>
          <w:rFonts w:asciiTheme="majorHAnsi" w:eastAsia="Times New Roman" w:hAnsiTheme="majorHAnsi"/>
          <w:b/>
          <w:bCs/>
          <w:sz w:val="26"/>
          <w:szCs w:val="26"/>
        </w:rPr>
        <w:t>Sustainability of the action after the end of the project</w:t>
      </w:r>
      <w:bookmarkEnd w:id="322"/>
    </w:p>
    <w:p w14:paraId="48565892" w14:textId="140A4600" w:rsidR="00E151CA" w:rsidRPr="000F4AFC" w:rsidRDefault="00E151CA" w:rsidP="00E151CA">
      <w:pPr>
        <w:autoSpaceDE w:val="0"/>
        <w:rPr>
          <w:rFonts w:ascii="Cambria" w:eastAsia="Times New Roman" w:hAnsi="Cambria" w:cs="Verdana"/>
        </w:rPr>
      </w:pPr>
      <w:r w:rsidRPr="000F4AFC">
        <w:rPr>
          <w:rFonts w:ascii="Cambria" w:eastAsia="Times New Roman" w:hAnsi="Cambria" w:cs="Verdana"/>
        </w:rPr>
        <w:t>We want to keep being a part of the Top</w:t>
      </w:r>
      <w:r w:rsidR="00AB5650" w:rsidRPr="000F4AFC">
        <w:rPr>
          <w:rFonts w:ascii="Cambria" w:eastAsia="Times New Roman" w:hAnsi="Cambria" w:cs="Verdana"/>
        </w:rPr>
        <w:t>t</w:t>
      </w:r>
      <w:r w:rsidRPr="000F4AFC">
        <w:rPr>
          <w:rFonts w:ascii="Cambria" w:eastAsia="Times New Roman" w:hAnsi="Cambria" w:cs="Verdana"/>
        </w:rPr>
        <w:t xml:space="preserve">en-network. We will continue to use the expertise of our partners there, and together work for continued sustainability for the project. </w:t>
      </w:r>
    </w:p>
    <w:p w14:paraId="3390A7B7" w14:textId="692C2F69" w:rsidR="00E151CA" w:rsidRPr="000F4AFC" w:rsidRDefault="00E151CA" w:rsidP="00E151CA">
      <w:pPr>
        <w:autoSpaceDE w:val="0"/>
        <w:rPr>
          <w:rFonts w:ascii="Cambria" w:eastAsia="Times New Roman" w:hAnsi="Cambria" w:cs="Verdana"/>
        </w:rPr>
      </w:pPr>
      <w:r w:rsidRPr="000F4AFC">
        <w:rPr>
          <w:rFonts w:ascii="Cambria" w:eastAsia="Times New Roman" w:hAnsi="Cambria" w:cs="Verdana"/>
        </w:rPr>
        <w:t xml:space="preserve">The site that we have been able to create because of this project has already gathered an even base of users and we are now looking into expanding the functionality of the site and implement some of our other existing and relevant projects into the site to make it even more relevant for the consumers in the years to come. This will mainly be projects that are focused on energy conservation, energy efficiency and life cycle costs. We hope to start implementing some of these </w:t>
      </w:r>
      <w:r w:rsidRPr="000F4AFC">
        <w:rPr>
          <w:rFonts w:ascii="Cambria" w:eastAsia="Times New Roman" w:hAnsi="Cambria" w:cs="Verdana"/>
        </w:rPr>
        <w:lastRenderedPageBreak/>
        <w:t>ideas into the site already in 2015</w:t>
      </w:r>
      <w:r w:rsidR="00AB5650" w:rsidRPr="000F4AFC">
        <w:rPr>
          <w:rFonts w:ascii="Cambria" w:eastAsia="Times New Roman" w:hAnsi="Cambria" w:cs="Verdana"/>
        </w:rPr>
        <w:t>, also in the framework of the Topten Act project which was selected by H2020.</w:t>
      </w:r>
    </w:p>
    <w:p w14:paraId="4F7EE6AE" w14:textId="77777777" w:rsidR="00E151CA" w:rsidRPr="00E536B2" w:rsidRDefault="00E151CA" w:rsidP="00E151CA">
      <w:pPr>
        <w:keepNext/>
        <w:numPr>
          <w:ilvl w:val="2"/>
          <w:numId w:val="3"/>
        </w:numPr>
        <w:spacing w:before="240" w:after="60"/>
        <w:ind w:left="0" w:firstLine="0"/>
        <w:outlineLvl w:val="2"/>
        <w:rPr>
          <w:rFonts w:asciiTheme="majorHAnsi" w:eastAsia="Times New Roman" w:hAnsiTheme="majorHAnsi"/>
          <w:b/>
          <w:bCs/>
          <w:sz w:val="26"/>
          <w:szCs w:val="26"/>
        </w:rPr>
      </w:pPr>
      <w:bookmarkStart w:id="323" w:name="_Toc418756541"/>
      <w:r w:rsidRPr="00E536B2">
        <w:rPr>
          <w:rFonts w:asciiTheme="majorHAnsi" w:eastAsia="Times New Roman" w:hAnsiTheme="majorHAnsi"/>
          <w:b/>
          <w:bCs/>
          <w:sz w:val="26"/>
          <w:szCs w:val="26"/>
        </w:rPr>
        <w:t>Review of resources</w:t>
      </w:r>
      <w:bookmarkEnd w:id="323"/>
      <w:r w:rsidRPr="00E536B2">
        <w:rPr>
          <w:rFonts w:asciiTheme="majorHAnsi" w:eastAsia="Times New Roman" w:hAnsiTheme="majorHAnsi"/>
          <w:b/>
          <w:bCs/>
          <w:sz w:val="26"/>
          <w:szCs w:val="26"/>
        </w:rPr>
        <w:t xml:space="preserve"> </w:t>
      </w:r>
    </w:p>
    <w:p w14:paraId="52647AD3" w14:textId="77777777" w:rsidR="00E151CA" w:rsidRPr="00E536B2" w:rsidRDefault="00E151CA" w:rsidP="00E151CA">
      <w:pPr>
        <w:pStyle w:val="Style3"/>
        <w:ind w:left="0" w:firstLine="0"/>
        <w:rPr>
          <w:rFonts w:asciiTheme="majorHAnsi" w:hAnsiTheme="majorHAnsi"/>
          <w:i/>
        </w:rPr>
      </w:pPr>
      <w:bookmarkStart w:id="324" w:name="_Toc406610787"/>
      <w:r w:rsidRPr="00E536B2">
        <w:rPr>
          <w:rFonts w:asciiTheme="majorHAnsi" w:hAnsiTheme="majorHAnsi"/>
        </w:rPr>
        <w:t>Staff resources</w:t>
      </w:r>
      <w:bookmarkEnd w:id="324"/>
    </w:p>
    <w:p w14:paraId="7A718568" w14:textId="5F23BEF0" w:rsidR="00E151CA" w:rsidRPr="000F4AFC" w:rsidRDefault="00E151CA" w:rsidP="000F4AFC">
      <w:pPr>
        <w:rPr>
          <w:rFonts w:ascii="Cambria" w:hAnsi="Cambria"/>
          <w:i/>
        </w:rPr>
      </w:pPr>
      <w:r w:rsidRPr="000F4AFC">
        <w:rPr>
          <w:rFonts w:ascii="Cambria" w:eastAsia="Times New Roman" w:hAnsi="Cambria" w:cs="Verdana"/>
        </w:rPr>
        <w:t xml:space="preserve">Our largest challenge has been the loss of old staff and training of new staff, and also working on the new </w:t>
      </w:r>
      <w:r w:rsidR="00AB5650" w:rsidRPr="000F4AFC">
        <w:rPr>
          <w:rFonts w:ascii="Cambria" w:eastAsia="Times New Roman" w:hAnsi="Cambria" w:cs="Verdana"/>
        </w:rPr>
        <w:t>T</w:t>
      </w:r>
      <w:r w:rsidRPr="000F4AFC">
        <w:rPr>
          <w:rFonts w:ascii="Cambria" w:eastAsia="Times New Roman" w:hAnsi="Cambria" w:cs="Verdana"/>
        </w:rPr>
        <w:t>opten page. This has caused us to use most of our resources on the design and implementation of the new site and less on broadcasting the site in the media. This will hopefully come to fruition in 2015.</w:t>
      </w:r>
    </w:p>
    <w:p w14:paraId="5446ED3A" w14:textId="6BF033EE" w:rsidR="00631BAD" w:rsidRPr="00E02218" w:rsidRDefault="00E151CA" w:rsidP="00E02218">
      <w:pPr>
        <w:autoSpaceDE w:val="0"/>
        <w:rPr>
          <w:rFonts w:ascii="Cambria" w:eastAsia="Times New Roman" w:hAnsi="Cambria" w:cs="Verdana"/>
        </w:rPr>
      </w:pPr>
      <w:r w:rsidRPr="000F4AFC">
        <w:rPr>
          <w:rFonts w:ascii="Cambria" w:eastAsia="Times New Roman" w:hAnsi="Cambria" w:cs="Verdana"/>
        </w:rPr>
        <w:t>We used 430 more hours on WP2 than planned. The reason for this was that we create</w:t>
      </w:r>
      <w:r w:rsidR="00AB5650" w:rsidRPr="000F4AFC">
        <w:rPr>
          <w:rFonts w:ascii="Cambria" w:eastAsia="Times New Roman" w:hAnsi="Cambria" w:cs="Verdana"/>
        </w:rPr>
        <w:t>d</w:t>
      </w:r>
      <w:r w:rsidRPr="000F4AFC">
        <w:rPr>
          <w:rFonts w:ascii="Cambria" w:eastAsia="Times New Roman" w:hAnsi="Cambria" w:cs="Verdana"/>
        </w:rPr>
        <w:t xml:space="preserve"> a whole new webpage for the national </w:t>
      </w:r>
      <w:r w:rsidR="00AB5650" w:rsidRPr="000F4AFC">
        <w:rPr>
          <w:rFonts w:ascii="Cambria" w:eastAsia="Times New Roman" w:hAnsi="Cambria" w:cs="Verdana"/>
        </w:rPr>
        <w:t>T</w:t>
      </w:r>
      <w:r w:rsidRPr="000F4AFC">
        <w:rPr>
          <w:rFonts w:ascii="Cambria" w:eastAsia="Times New Roman" w:hAnsi="Cambria" w:cs="Verdana"/>
        </w:rPr>
        <w:t xml:space="preserve">opten site, with both new design and a new platform. This used a lot of our resources, but we felt it was advantageous for the national project as a whole. This way we can easily communicate and merge project within our NGO with the </w:t>
      </w:r>
      <w:r w:rsidR="00AB5650" w:rsidRPr="000F4AFC">
        <w:rPr>
          <w:rFonts w:ascii="Cambria" w:eastAsia="Times New Roman" w:hAnsi="Cambria" w:cs="Verdana"/>
        </w:rPr>
        <w:t>T</w:t>
      </w:r>
      <w:r w:rsidRPr="000F4AFC">
        <w:rPr>
          <w:rFonts w:ascii="Cambria" w:eastAsia="Times New Roman" w:hAnsi="Cambria" w:cs="Verdana"/>
        </w:rPr>
        <w:t xml:space="preserve">opten-site. These 430 hours has been financed by our partner- Watercirles, an insurance company. </w:t>
      </w:r>
    </w:p>
    <w:p w14:paraId="233A5C64" w14:textId="7905278B" w:rsidR="00AB5650" w:rsidRPr="000F4AFC" w:rsidRDefault="00AB5650" w:rsidP="000F4AFC">
      <w:pPr>
        <w:rPr>
          <w:rFonts w:ascii="Cambria" w:eastAsia="Times New Roman" w:hAnsi="Cambria" w:cs="Verdana"/>
          <w:i/>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E151CA" w:rsidRPr="000F4AFC" w14:paraId="3F38BCF1" w14:textId="77777777" w:rsidTr="00191CC8">
        <w:tc>
          <w:tcPr>
            <w:tcW w:w="2297" w:type="dxa"/>
            <w:tcBorders>
              <w:top w:val="single" w:sz="4" w:space="0" w:color="000000"/>
              <w:left w:val="single" w:sz="4" w:space="0" w:color="000000"/>
              <w:bottom w:val="single" w:sz="4" w:space="0" w:color="000000"/>
            </w:tcBorders>
            <w:shd w:val="clear" w:color="auto" w:fill="auto"/>
          </w:tcPr>
          <w:p w14:paraId="02077C5C" w14:textId="77777777" w:rsidR="00E151CA" w:rsidRPr="000F4AFC" w:rsidRDefault="00E151CA" w:rsidP="000F4AFC">
            <w:pPr>
              <w:autoSpaceDE w:val="0"/>
              <w:spacing w:after="0" w:line="240" w:lineRule="auto"/>
              <w:rPr>
                <w:rFonts w:ascii="Cambria" w:eastAsia="Times New Roman" w:hAnsi="Cambria" w:cs="Verdana"/>
              </w:rPr>
            </w:pPr>
            <w:r w:rsidRPr="000F4AFC">
              <w:rPr>
                <w:rFonts w:ascii="Cambria" w:eastAsia="Times New Roman" w:hAnsi="Cambria" w:cs="Verdana"/>
              </w:rPr>
              <w:t>Task n° + name</w:t>
            </w:r>
          </w:p>
        </w:tc>
        <w:tc>
          <w:tcPr>
            <w:tcW w:w="2405" w:type="dxa"/>
            <w:tcBorders>
              <w:top w:val="single" w:sz="4" w:space="0" w:color="000000"/>
              <w:left w:val="single" w:sz="4" w:space="0" w:color="000000"/>
              <w:bottom w:val="single" w:sz="4" w:space="0" w:color="000000"/>
            </w:tcBorders>
            <w:shd w:val="clear" w:color="auto" w:fill="auto"/>
          </w:tcPr>
          <w:p w14:paraId="743A879F" w14:textId="77777777" w:rsidR="00E151CA" w:rsidRPr="000F4AFC" w:rsidRDefault="00E151CA" w:rsidP="000F4AFC">
            <w:pPr>
              <w:autoSpaceDE w:val="0"/>
              <w:spacing w:after="0" w:line="240" w:lineRule="auto"/>
              <w:rPr>
                <w:rFonts w:ascii="Cambria" w:eastAsia="Times New Roman" w:hAnsi="Cambria" w:cs="Verdana"/>
              </w:rPr>
            </w:pPr>
            <w:r w:rsidRPr="000F4AFC">
              <w:rPr>
                <w:rFonts w:ascii="Cambria" w:eastAsia="Times New Roman" w:hAnsi="Cambria"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0471D36E" w14:textId="77777777" w:rsidR="00E151CA" w:rsidRPr="000F4AFC" w:rsidRDefault="00E151CA" w:rsidP="000F4AFC">
            <w:pPr>
              <w:autoSpaceDE w:val="0"/>
              <w:spacing w:after="0" w:line="240" w:lineRule="auto"/>
              <w:rPr>
                <w:rFonts w:ascii="Cambria" w:eastAsia="Times New Roman" w:hAnsi="Cambria" w:cs="Verdana"/>
              </w:rPr>
            </w:pPr>
            <w:r w:rsidRPr="000F4AFC">
              <w:rPr>
                <w:rFonts w:ascii="Cambria" w:eastAsia="Times New Roman" w:hAnsi="Cambria"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DC8E653" w14:textId="77777777" w:rsidR="00E151CA" w:rsidRPr="000F4AFC" w:rsidRDefault="00E151CA" w:rsidP="000F4AFC">
            <w:pPr>
              <w:autoSpaceDE w:val="0"/>
              <w:spacing w:after="0" w:line="240" w:lineRule="auto"/>
              <w:rPr>
                <w:rFonts w:ascii="Cambria" w:eastAsia="Times New Roman" w:hAnsi="Cambria" w:cs="Verdana"/>
              </w:rPr>
            </w:pPr>
            <w:r w:rsidRPr="000F4AFC">
              <w:rPr>
                <w:rFonts w:ascii="Cambria" w:eastAsia="Times New Roman" w:hAnsi="Cambria" w:cs="Verdana"/>
              </w:rPr>
              <w:t>Keywords on undertaken activities</w:t>
            </w:r>
          </w:p>
        </w:tc>
      </w:tr>
      <w:tr w:rsidR="00E151CA" w:rsidRPr="000F4AFC" w14:paraId="580A19ED" w14:textId="77777777" w:rsidTr="00191CC8">
        <w:tc>
          <w:tcPr>
            <w:tcW w:w="2297" w:type="dxa"/>
            <w:tcBorders>
              <w:top w:val="single" w:sz="4" w:space="0" w:color="000000"/>
              <w:left w:val="single" w:sz="4" w:space="0" w:color="000000"/>
              <w:bottom w:val="single" w:sz="4" w:space="0" w:color="000000"/>
            </w:tcBorders>
            <w:shd w:val="clear" w:color="auto" w:fill="auto"/>
          </w:tcPr>
          <w:p w14:paraId="7EB54BA1" w14:textId="6947362F"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 xml:space="preserve">Task 2.2 national core activity for </w:t>
            </w:r>
            <w:r w:rsidR="00AB5650" w:rsidRPr="000F4AFC">
              <w:rPr>
                <w:rFonts w:ascii="Cambria" w:eastAsia="Times New Roman" w:hAnsi="Cambria" w:cs="Verdana"/>
              </w:rPr>
              <w:t>maintenance</w:t>
            </w:r>
            <w:r w:rsidRPr="000F4AFC">
              <w:rPr>
                <w:rFonts w:ascii="Cambria" w:eastAsia="Times New Roman" w:hAnsi="Cambria" w:cs="Verdana"/>
              </w:rPr>
              <w:t xml:space="preserve"> of Topten websites and </w:t>
            </w:r>
            <w:r w:rsidR="00AB5650" w:rsidRPr="000F4AFC">
              <w:rPr>
                <w:rFonts w:ascii="Cambria" w:eastAsia="Times New Roman" w:hAnsi="Cambria" w:cs="Verdana"/>
              </w:rPr>
              <w:t>development</w:t>
            </w:r>
            <w:r w:rsidRPr="000F4AFC">
              <w:rPr>
                <w:rFonts w:ascii="Cambria" w:eastAsia="Times New Roman" w:hAnsi="Cambria" w:cs="Verdana"/>
              </w:rPr>
              <w:t xml:space="preserve"> of Topten projects</w:t>
            </w:r>
          </w:p>
        </w:tc>
        <w:tc>
          <w:tcPr>
            <w:tcW w:w="2405" w:type="dxa"/>
            <w:tcBorders>
              <w:top w:val="single" w:sz="4" w:space="0" w:color="000000"/>
              <w:left w:val="single" w:sz="4" w:space="0" w:color="000000"/>
              <w:bottom w:val="single" w:sz="4" w:space="0" w:color="000000"/>
            </w:tcBorders>
            <w:shd w:val="clear" w:color="auto" w:fill="auto"/>
          </w:tcPr>
          <w:p w14:paraId="0C2356C7"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Une Bastholm</w:t>
            </w:r>
          </w:p>
        </w:tc>
        <w:tc>
          <w:tcPr>
            <w:tcW w:w="1677" w:type="dxa"/>
            <w:tcBorders>
              <w:top w:val="single" w:sz="4" w:space="0" w:color="000000"/>
              <w:left w:val="single" w:sz="4" w:space="0" w:color="000000"/>
              <w:bottom w:val="single" w:sz="4" w:space="0" w:color="000000"/>
            </w:tcBorders>
            <w:shd w:val="clear" w:color="auto" w:fill="auto"/>
          </w:tcPr>
          <w:p w14:paraId="42C4CA5D"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680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29422DC" w14:textId="6BF6986A"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 xml:space="preserve">Main developer for the new </w:t>
            </w:r>
            <w:r w:rsidR="00AB5650" w:rsidRPr="000F4AFC">
              <w:rPr>
                <w:rFonts w:ascii="Cambria" w:eastAsia="Times New Roman" w:hAnsi="Cambria" w:cs="Verdana"/>
              </w:rPr>
              <w:t>T</w:t>
            </w:r>
            <w:r w:rsidRPr="000F4AFC">
              <w:rPr>
                <w:rFonts w:ascii="Cambria" w:eastAsia="Times New Roman" w:hAnsi="Cambria" w:cs="Verdana"/>
              </w:rPr>
              <w:t>opten site in Norway – mostly financed by other donor</w:t>
            </w:r>
          </w:p>
        </w:tc>
      </w:tr>
      <w:tr w:rsidR="00E151CA" w:rsidRPr="000F4AFC" w14:paraId="496178CD" w14:textId="77777777" w:rsidTr="00191CC8">
        <w:trPr>
          <w:trHeight w:val="294"/>
        </w:trPr>
        <w:tc>
          <w:tcPr>
            <w:tcW w:w="2297" w:type="dxa"/>
            <w:tcBorders>
              <w:top w:val="single" w:sz="4" w:space="0" w:color="000000"/>
              <w:left w:val="single" w:sz="4" w:space="0" w:color="000000"/>
              <w:bottom w:val="single" w:sz="4" w:space="0" w:color="000000"/>
            </w:tcBorders>
            <w:shd w:val="clear" w:color="auto" w:fill="auto"/>
          </w:tcPr>
          <w:p w14:paraId="1691884B" w14:textId="77777777" w:rsidR="00E151CA" w:rsidRPr="000F4AFC" w:rsidRDefault="00E151CA" w:rsidP="000F4AFC">
            <w:pPr>
              <w:autoSpaceDE w:val="0"/>
              <w:snapToGrid w:val="0"/>
              <w:spacing w:after="0" w:line="240" w:lineRule="auto"/>
              <w:rPr>
                <w:rFonts w:ascii="Cambria" w:eastAsia="Times New Roman" w:hAnsi="Cambria" w:cs="Verdana"/>
              </w:rPr>
            </w:pPr>
          </w:p>
        </w:tc>
        <w:tc>
          <w:tcPr>
            <w:tcW w:w="2405" w:type="dxa"/>
            <w:tcBorders>
              <w:top w:val="single" w:sz="4" w:space="0" w:color="000000"/>
              <w:left w:val="single" w:sz="4" w:space="0" w:color="000000"/>
              <w:bottom w:val="single" w:sz="4" w:space="0" w:color="000000"/>
            </w:tcBorders>
            <w:shd w:val="clear" w:color="auto" w:fill="auto"/>
          </w:tcPr>
          <w:p w14:paraId="68266E00"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Johanne Houge</w:t>
            </w:r>
          </w:p>
        </w:tc>
        <w:tc>
          <w:tcPr>
            <w:tcW w:w="1677" w:type="dxa"/>
            <w:tcBorders>
              <w:top w:val="single" w:sz="4" w:space="0" w:color="000000"/>
              <w:left w:val="single" w:sz="4" w:space="0" w:color="000000"/>
              <w:bottom w:val="single" w:sz="4" w:space="0" w:color="000000"/>
            </w:tcBorders>
            <w:shd w:val="clear" w:color="auto" w:fill="auto"/>
          </w:tcPr>
          <w:p w14:paraId="2556DE27"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290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0954414"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Coordinating the upgrade of the website</w:t>
            </w:r>
          </w:p>
        </w:tc>
      </w:tr>
      <w:tr w:rsidR="00E151CA" w:rsidRPr="000F4AFC" w14:paraId="0F64975C" w14:textId="77777777" w:rsidTr="00191CC8">
        <w:trPr>
          <w:trHeight w:val="294"/>
        </w:trPr>
        <w:tc>
          <w:tcPr>
            <w:tcW w:w="2297" w:type="dxa"/>
            <w:tcBorders>
              <w:top w:val="single" w:sz="4" w:space="0" w:color="000000"/>
              <w:left w:val="single" w:sz="4" w:space="0" w:color="000000"/>
              <w:bottom w:val="single" w:sz="4" w:space="0" w:color="000000"/>
            </w:tcBorders>
            <w:shd w:val="clear" w:color="auto" w:fill="auto"/>
          </w:tcPr>
          <w:p w14:paraId="3B641987" w14:textId="6E421790"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 xml:space="preserve">Task 2.2 national core activity for </w:t>
            </w:r>
            <w:r w:rsidR="00AB5650" w:rsidRPr="000F4AFC">
              <w:rPr>
                <w:rFonts w:ascii="Cambria" w:eastAsia="Times New Roman" w:hAnsi="Cambria" w:cs="Verdana"/>
              </w:rPr>
              <w:t>maintenance</w:t>
            </w:r>
            <w:r w:rsidRPr="000F4AFC">
              <w:rPr>
                <w:rFonts w:ascii="Cambria" w:eastAsia="Times New Roman" w:hAnsi="Cambria" w:cs="Verdana"/>
              </w:rPr>
              <w:t xml:space="preserve"> of Topten websites</w:t>
            </w:r>
          </w:p>
        </w:tc>
        <w:tc>
          <w:tcPr>
            <w:tcW w:w="2405" w:type="dxa"/>
            <w:tcBorders>
              <w:top w:val="single" w:sz="4" w:space="0" w:color="000000"/>
              <w:left w:val="single" w:sz="4" w:space="0" w:color="000000"/>
              <w:bottom w:val="single" w:sz="4" w:space="0" w:color="000000"/>
            </w:tcBorders>
            <w:shd w:val="clear" w:color="auto" w:fill="auto"/>
          </w:tcPr>
          <w:p w14:paraId="0A342DB5"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Andreas Haakonsen</w:t>
            </w:r>
          </w:p>
        </w:tc>
        <w:tc>
          <w:tcPr>
            <w:tcW w:w="1677" w:type="dxa"/>
            <w:tcBorders>
              <w:top w:val="single" w:sz="4" w:space="0" w:color="000000"/>
              <w:left w:val="single" w:sz="4" w:space="0" w:color="000000"/>
              <w:bottom w:val="single" w:sz="4" w:space="0" w:color="000000"/>
            </w:tcBorders>
            <w:shd w:val="clear" w:color="auto" w:fill="auto"/>
          </w:tcPr>
          <w:p w14:paraId="0ECA2E2E"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60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D5A61BD"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Responsible for finalizing the product update pages</w:t>
            </w:r>
          </w:p>
        </w:tc>
      </w:tr>
      <w:tr w:rsidR="00E151CA" w:rsidRPr="000F4AFC" w14:paraId="2AE46A9E" w14:textId="77777777" w:rsidTr="00191CC8">
        <w:trPr>
          <w:trHeight w:val="294"/>
        </w:trPr>
        <w:tc>
          <w:tcPr>
            <w:tcW w:w="2297" w:type="dxa"/>
            <w:tcBorders>
              <w:top w:val="single" w:sz="4" w:space="0" w:color="000000"/>
              <w:left w:val="single" w:sz="4" w:space="0" w:color="000000"/>
              <w:bottom w:val="single" w:sz="4" w:space="0" w:color="000000"/>
            </w:tcBorders>
            <w:shd w:val="clear" w:color="auto" w:fill="auto"/>
          </w:tcPr>
          <w:p w14:paraId="210F561A" w14:textId="788ECF4B"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 xml:space="preserve">Task 2.2 national core activity for </w:t>
            </w:r>
            <w:r w:rsidR="00AB5650" w:rsidRPr="000F4AFC">
              <w:rPr>
                <w:rFonts w:ascii="Cambria" w:eastAsia="Times New Roman" w:hAnsi="Cambria" w:cs="Verdana"/>
              </w:rPr>
              <w:t>maintenance</w:t>
            </w:r>
            <w:r w:rsidRPr="000F4AFC">
              <w:rPr>
                <w:rFonts w:ascii="Cambria" w:eastAsia="Times New Roman" w:hAnsi="Cambria" w:cs="Verdana"/>
              </w:rPr>
              <w:t xml:space="preserve"> of Topten websites</w:t>
            </w:r>
          </w:p>
        </w:tc>
        <w:tc>
          <w:tcPr>
            <w:tcW w:w="2405" w:type="dxa"/>
            <w:tcBorders>
              <w:top w:val="single" w:sz="4" w:space="0" w:color="000000"/>
              <w:left w:val="single" w:sz="4" w:space="0" w:color="000000"/>
              <w:bottom w:val="single" w:sz="4" w:space="0" w:color="000000"/>
            </w:tcBorders>
            <w:shd w:val="clear" w:color="auto" w:fill="auto"/>
          </w:tcPr>
          <w:p w14:paraId="6466E754"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Martin Brandtzæg</w:t>
            </w:r>
          </w:p>
        </w:tc>
        <w:tc>
          <w:tcPr>
            <w:tcW w:w="1677" w:type="dxa"/>
            <w:tcBorders>
              <w:top w:val="single" w:sz="4" w:space="0" w:color="000000"/>
              <w:left w:val="single" w:sz="4" w:space="0" w:color="000000"/>
              <w:bottom w:val="single" w:sz="4" w:space="0" w:color="000000"/>
            </w:tcBorders>
            <w:shd w:val="clear" w:color="auto" w:fill="auto"/>
          </w:tcPr>
          <w:p w14:paraId="5AC57115"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230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3901E39" w14:textId="77777777" w:rsidR="00E151CA" w:rsidRPr="000F4AFC" w:rsidRDefault="00E151CA" w:rsidP="000F4AFC">
            <w:pPr>
              <w:autoSpaceDE w:val="0"/>
              <w:snapToGrid w:val="0"/>
              <w:spacing w:after="0" w:line="240" w:lineRule="auto"/>
              <w:rPr>
                <w:rFonts w:ascii="Cambria" w:eastAsia="Times New Roman" w:hAnsi="Cambria" w:cs="Verdana"/>
              </w:rPr>
            </w:pPr>
            <w:r w:rsidRPr="000F4AFC">
              <w:rPr>
                <w:rFonts w:ascii="Cambria" w:eastAsia="Times New Roman" w:hAnsi="Cambria" w:cs="Verdana"/>
              </w:rPr>
              <w:t>Working on integrating new modules in the web platform</w:t>
            </w:r>
          </w:p>
        </w:tc>
      </w:tr>
    </w:tbl>
    <w:p w14:paraId="17DAF72F" w14:textId="77777777" w:rsidR="00E151CA" w:rsidRPr="00E536B2" w:rsidRDefault="00E151CA" w:rsidP="00E151CA">
      <w:pPr>
        <w:tabs>
          <w:tab w:val="left" w:pos="369"/>
        </w:tabs>
        <w:autoSpaceDE w:val="0"/>
        <w:spacing w:after="0" w:line="240" w:lineRule="auto"/>
        <w:rPr>
          <w:rFonts w:asciiTheme="majorHAnsi" w:eastAsia="Times New Roman" w:hAnsiTheme="majorHAnsi" w:cs="Verdana"/>
        </w:rPr>
      </w:pPr>
    </w:p>
    <w:p w14:paraId="46497A00" w14:textId="77777777" w:rsidR="00E151CA" w:rsidRPr="00E536B2" w:rsidRDefault="00E151CA" w:rsidP="00E151CA">
      <w:pPr>
        <w:pStyle w:val="Style3"/>
        <w:ind w:left="0" w:firstLine="0"/>
        <w:rPr>
          <w:rFonts w:asciiTheme="majorHAnsi" w:hAnsiTheme="majorHAnsi"/>
        </w:rPr>
      </w:pPr>
      <w:bookmarkStart w:id="325" w:name="_Toc406610788"/>
      <w:r w:rsidRPr="00E536B2">
        <w:rPr>
          <w:rFonts w:asciiTheme="majorHAnsi" w:hAnsiTheme="majorHAnsi"/>
        </w:rPr>
        <w:t>Subcontracting and other specific costs</w:t>
      </w:r>
      <w:bookmarkEnd w:id="325"/>
    </w:p>
    <w:p w14:paraId="4B1B90ED" w14:textId="19B36450" w:rsidR="00E151CA" w:rsidRPr="000F4AFC" w:rsidRDefault="00E151CA" w:rsidP="00674DBC">
      <w:pPr>
        <w:autoSpaceDE w:val="0"/>
        <w:spacing w:after="0" w:line="240" w:lineRule="auto"/>
        <w:rPr>
          <w:rFonts w:ascii="Cambria" w:eastAsia="Times New Roman" w:hAnsi="Cambria" w:cs="Verdana"/>
        </w:rPr>
      </w:pPr>
      <w:r w:rsidRPr="000F4AFC">
        <w:rPr>
          <w:rFonts w:ascii="Cambria" w:eastAsia="Times New Roman" w:hAnsi="Cambria" w:cs="Verdana"/>
        </w:rPr>
        <w:t>We overspen</w:t>
      </w:r>
      <w:r w:rsidR="00E60642" w:rsidRPr="000F4AFC">
        <w:rPr>
          <w:rFonts w:ascii="Cambria" w:eastAsia="Times New Roman" w:hAnsi="Cambria" w:cs="Verdana"/>
        </w:rPr>
        <w:t>t</w:t>
      </w:r>
      <w:r w:rsidRPr="000F4AFC">
        <w:rPr>
          <w:rFonts w:ascii="Cambria" w:eastAsia="Times New Roman" w:hAnsi="Cambria" w:cs="Verdana"/>
        </w:rPr>
        <w:t xml:space="preserve"> on </w:t>
      </w:r>
      <w:r w:rsidR="00E60642" w:rsidRPr="000F4AFC">
        <w:rPr>
          <w:rFonts w:ascii="Cambria" w:eastAsia="Times New Roman" w:hAnsi="Cambria" w:cs="Verdana"/>
        </w:rPr>
        <w:t>“</w:t>
      </w:r>
      <w:r w:rsidRPr="000F4AFC">
        <w:rPr>
          <w:rFonts w:ascii="Cambria" w:eastAsia="Times New Roman" w:hAnsi="Cambria" w:cs="Verdana"/>
        </w:rPr>
        <w:t>other specific cost</w:t>
      </w:r>
      <w:r w:rsidR="00E60642" w:rsidRPr="000F4AFC">
        <w:rPr>
          <w:rFonts w:ascii="Cambria" w:eastAsia="Times New Roman" w:hAnsi="Cambria" w:cs="Verdana"/>
        </w:rPr>
        <w:t>s”</w:t>
      </w:r>
      <w:r w:rsidRPr="000F4AFC">
        <w:rPr>
          <w:rFonts w:ascii="Cambria" w:eastAsia="Times New Roman" w:hAnsi="Cambria" w:cs="Verdana"/>
        </w:rPr>
        <w:t xml:space="preserve"> with 163 euros. This was because of unforeseen cost</w:t>
      </w:r>
      <w:r w:rsidR="00E60642" w:rsidRPr="000F4AFC">
        <w:rPr>
          <w:rFonts w:ascii="Cambria" w:eastAsia="Times New Roman" w:hAnsi="Cambria" w:cs="Verdana"/>
        </w:rPr>
        <w:t>s</w:t>
      </w:r>
      <w:r w:rsidRPr="000F4AFC">
        <w:rPr>
          <w:rFonts w:ascii="Cambria" w:eastAsia="Times New Roman" w:hAnsi="Cambria" w:cs="Verdana"/>
        </w:rPr>
        <w:t xml:space="preserve"> with developing a new website. This cost will be covered by another donor, Watercircles insurance company. </w:t>
      </w:r>
    </w:p>
    <w:p w14:paraId="6A1D5206" w14:textId="77777777" w:rsidR="00E151CA" w:rsidRPr="000F4AFC" w:rsidRDefault="00E151CA" w:rsidP="00E151CA">
      <w:pPr>
        <w:autoSpaceDE w:val="0"/>
        <w:spacing w:after="0" w:line="240" w:lineRule="auto"/>
        <w:jc w:val="both"/>
        <w:rPr>
          <w:rFonts w:ascii="Cambria" w:eastAsia="Times New Roman" w:hAnsi="Cambria"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E151CA" w:rsidRPr="000F4AFC" w14:paraId="57EA520B" w14:textId="77777777" w:rsidTr="00191CC8">
        <w:tc>
          <w:tcPr>
            <w:tcW w:w="1816" w:type="dxa"/>
            <w:tcBorders>
              <w:top w:val="single" w:sz="4" w:space="0" w:color="000000"/>
              <w:left w:val="single" w:sz="4" w:space="0" w:color="000000"/>
              <w:bottom w:val="single" w:sz="4" w:space="0" w:color="000000"/>
            </w:tcBorders>
            <w:shd w:val="clear" w:color="auto" w:fill="auto"/>
          </w:tcPr>
          <w:p w14:paraId="01E09A0F" w14:textId="77777777" w:rsidR="00E151CA" w:rsidRPr="000F4AFC" w:rsidRDefault="00E151CA" w:rsidP="00191CC8">
            <w:pPr>
              <w:autoSpaceDE w:val="0"/>
              <w:spacing w:after="0" w:line="240" w:lineRule="auto"/>
              <w:jc w:val="center"/>
              <w:rPr>
                <w:rFonts w:ascii="Cambria" w:eastAsia="Times New Roman" w:hAnsi="Cambria" w:cs="Verdana"/>
              </w:rPr>
            </w:pPr>
            <w:r w:rsidRPr="000F4AFC">
              <w:rPr>
                <w:rFonts w:ascii="Cambria" w:eastAsia="Times New Roman" w:hAnsi="Cambria" w:cs="Verdan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2082D7D1" w14:textId="77777777" w:rsidR="00E151CA" w:rsidRPr="000F4AFC" w:rsidRDefault="00E151CA" w:rsidP="00191CC8">
            <w:pPr>
              <w:autoSpaceDE w:val="0"/>
              <w:spacing w:after="0" w:line="240" w:lineRule="auto"/>
              <w:jc w:val="center"/>
              <w:rPr>
                <w:rFonts w:ascii="Cambria" w:eastAsia="Times New Roman" w:hAnsi="Cambria" w:cs="Verdana"/>
              </w:rPr>
            </w:pPr>
            <w:r w:rsidRPr="000F4AFC">
              <w:rPr>
                <w:rFonts w:ascii="Cambria" w:eastAsia="Times New Roman" w:hAnsi="Cambria"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569E2067" w14:textId="77777777" w:rsidR="00E151CA" w:rsidRPr="000F4AFC" w:rsidRDefault="00E151CA" w:rsidP="00191CC8">
            <w:pPr>
              <w:autoSpaceDE w:val="0"/>
              <w:spacing w:after="0" w:line="240" w:lineRule="auto"/>
              <w:jc w:val="center"/>
              <w:rPr>
                <w:rFonts w:ascii="Cambria" w:eastAsia="Times New Roman" w:hAnsi="Cambria" w:cs="Verdana"/>
              </w:rPr>
            </w:pPr>
            <w:r w:rsidRPr="000F4AFC">
              <w:rPr>
                <w:rFonts w:ascii="Cambria" w:eastAsia="Times New Roman" w:hAnsi="Cambria" w:cs="Verdana"/>
              </w:rPr>
              <w:t>Estimated costs [EUR]</w:t>
            </w:r>
          </w:p>
        </w:tc>
        <w:tc>
          <w:tcPr>
            <w:tcW w:w="1701" w:type="dxa"/>
            <w:tcBorders>
              <w:top w:val="single" w:sz="4" w:space="0" w:color="000000"/>
              <w:left w:val="single" w:sz="4" w:space="0" w:color="000000"/>
              <w:bottom w:val="single" w:sz="4" w:space="0" w:color="000000"/>
            </w:tcBorders>
            <w:shd w:val="clear" w:color="auto" w:fill="auto"/>
          </w:tcPr>
          <w:p w14:paraId="0B4DF819" w14:textId="77777777" w:rsidR="00E151CA" w:rsidRPr="000F4AFC" w:rsidRDefault="00E151CA" w:rsidP="00191CC8">
            <w:pPr>
              <w:autoSpaceDE w:val="0"/>
              <w:spacing w:after="0" w:line="240" w:lineRule="auto"/>
              <w:jc w:val="center"/>
              <w:rPr>
                <w:rFonts w:ascii="Cambria" w:eastAsia="Times New Roman" w:hAnsi="Cambria" w:cs="Verdana"/>
              </w:rPr>
            </w:pPr>
            <w:r w:rsidRPr="000F4AFC">
              <w:rPr>
                <w:rFonts w:ascii="Cambria" w:eastAsia="Times New Roman" w:hAnsi="Cambria" w:cs="Verdan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33810B" w14:textId="77777777" w:rsidR="00E151CA" w:rsidRPr="000F4AFC" w:rsidRDefault="00E151CA" w:rsidP="00191CC8">
            <w:pPr>
              <w:autoSpaceDE w:val="0"/>
              <w:spacing w:after="0" w:line="240" w:lineRule="auto"/>
              <w:jc w:val="center"/>
              <w:rPr>
                <w:rFonts w:ascii="Cambria" w:eastAsia="Times New Roman" w:hAnsi="Cambria" w:cs="Verdana"/>
              </w:rPr>
            </w:pPr>
            <w:r w:rsidRPr="000F4AFC">
              <w:rPr>
                <w:rFonts w:ascii="Cambria" w:eastAsia="Times New Roman" w:hAnsi="Cambria" w:cs="Verdana"/>
              </w:rPr>
              <w:t>Reason for over-, under- or not spending</w:t>
            </w:r>
          </w:p>
        </w:tc>
      </w:tr>
      <w:tr w:rsidR="00E151CA" w:rsidRPr="000F4AFC" w14:paraId="34A5E2E7" w14:textId="77777777" w:rsidTr="00191CC8">
        <w:tc>
          <w:tcPr>
            <w:tcW w:w="1816" w:type="dxa"/>
            <w:tcBorders>
              <w:top w:val="single" w:sz="4" w:space="0" w:color="000000"/>
              <w:left w:val="single" w:sz="4" w:space="0" w:color="000000"/>
              <w:bottom w:val="single" w:sz="4" w:space="0" w:color="000000"/>
            </w:tcBorders>
            <w:shd w:val="clear" w:color="auto" w:fill="auto"/>
          </w:tcPr>
          <w:p w14:paraId="535A6209"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osc</w:t>
            </w:r>
          </w:p>
        </w:tc>
        <w:tc>
          <w:tcPr>
            <w:tcW w:w="1924" w:type="dxa"/>
            <w:tcBorders>
              <w:top w:val="single" w:sz="4" w:space="0" w:color="000000"/>
              <w:left w:val="single" w:sz="4" w:space="0" w:color="000000"/>
              <w:bottom w:val="single" w:sz="4" w:space="0" w:color="000000"/>
            </w:tcBorders>
            <w:shd w:val="clear" w:color="auto" w:fill="auto"/>
          </w:tcPr>
          <w:p w14:paraId="4D6FDEA4"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 xml:space="preserve">Brochures leaflets </w:t>
            </w:r>
          </w:p>
        </w:tc>
        <w:tc>
          <w:tcPr>
            <w:tcW w:w="1647" w:type="dxa"/>
            <w:tcBorders>
              <w:top w:val="single" w:sz="4" w:space="0" w:color="000000"/>
              <w:left w:val="single" w:sz="4" w:space="0" w:color="000000"/>
              <w:bottom w:val="single" w:sz="4" w:space="0" w:color="000000"/>
            </w:tcBorders>
            <w:shd w:val="clear" w:color="auto" w:fill="auto"/>
          </w:tcPr>
          <w:p w14:paraId="57BD1E95"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4000</w:t>
            </w:r>
          </w:p>
        </w:tc>
        <w:tc>
          <w:tcPr>
            <w:tcW w:w="1701" w:type="dxa"/>
            <w:tcBorders>
              <w:top w:val="single" w:sz="4" w:space="0" w:color="000000"/>
              <w:left w:val="single" w:sz="4" w:space="0" w:color="000000"/>
              <w:bottom w:val="single" w:sz="4" w:space="0" w:color="000000"/>
            </w:tcBorders>
            <w:shd w:val="clear" w:color="auto" w:fill="auto"/>
          </w:tcPr>
          <w:p w14:paraId="0D4B0E47"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1624,76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6F6C99"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 xml:space="preserve">We saw that printed </w:t>
            </w:r>
            <w:r w:rsidRPr="000F4AFC">
              <w:rPr>
                <w:rFonts w:ascii="Cambria" w:eastAsia="Times New Roman" w:hAnsi="Cambria" w:cs="Verdana"/>
              </w:rPr>
              <w:lastRenderedPageBreak/>
              <w:t xml:space="preserve">material weren’t that effective so we only spend money on a competition. </w:t>
            </w:r>
          </w:p>
        </w:tc>
      </w:tr>
      <w:tr w:rsidR="00E151CA" w:rsidRPr="000F4AFC" w14:paraId="60BF5AC2" w14:textId="77777777" w:rsidTr="00191CC8">
        <w:tc>
          <w:tcPr>
            <w:tcW w:w="1816" w:type="dxa"/>
            <w:tcBorders>
              <w:top w:val="single" w:sz="4" w:space="0" w:color="000000"/>
              <w:left w:val="single" w:sz="4" w:space="0" w:color="000000"/>
              <w:bottom w:val="single" w:sz="4" w:space="0" w:color="000000"/>
            </w:tcBorders>
            <w:shd w:val="clear" w:color="auto" w:fill="auto"/>
          </w:tcPr>
          <w:p w14:paraId="5AFE9008"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lastRenderedPageBreak/>
              <w:t>OSc</w:t>
            </w:r>
          </w:p>
        </w:tc>
        <w:tc>
          <w:tcPr>
            <w:tcW w:w="1924" w:type="dxa"/>
            <w:tcBorders>
              <w:top w:val="single" w:sz="4" w:space="0" w:color="000000"/>
              <w:left w:val="single" w:sz="4" w:space="0" w:color="000000"/>
              <w:bottom w:val="single" w:sz="4" w:space="0" w:color="000000"/>
            </w:tcBorders>
            <w:shd w:val="clear" w:color="auto" w:fill="auto"/>
          </w:tcPr>
          <w:p w14:paraId="72E8741F"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Monitoring through google1556</w:t>
            </w:r>
          </w:p>
        </w:tc>
        <w:tc>
          <w:tcPr>
            <w:tcW w:w="1647" w:type="dxa"/>
            <w:tcBorders>
              <w:top w:val="single" w:sz="4" w:space="0" w:color="000000"/>
              <w:left w:val="single" w:sz="4" w:space="0" w:color="000000"/>
              <w:bottom w:val="single" w:sz="4" w:space="0" w:color="000000"/>
            </w:tcBorders>
            <w:shd w:val="clear" w:color="auto" w:fill="auto"/>
          </w:tcPr>
          <w:p w14:paraId="5ABBB4B5"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1556</w:t>
            </w:r>
          </w:p>
        </w:tc>
        <w:tc>
          <w:tcPr>
            <w:tcW w:w="1701" w:type="dxa"/>
            <w:tcBorders>
              <w:top w:val="single" w:sz="4" w:space="0" w:color="000000"/>
              <w:left w:val="single" w:sz="4" w:space="0" w:color="000000"/>
              <w:bottom w:val="single" w:sz="4" w:space="0" w:color="000000"/>
            </w:tcBorders>
            <w:shd w:val="clear" w:color="auto" w:fill="auto"/>
          </w:tcPr>
          <w:p w14:paraId="6E106FB9"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79B0299"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We used experts within our organization, no need to help outside.</w:t>
            </w:r>
          </w:p>
        </w:tc>
      </w:tr>
      <w:tr w:rsidR="00E151CA" w:rsidRPr="000F4AFC" w14:paraId="6EF9FBF6" w14:textId="77777777" w:rsidTr="00191CC8">
        <w:tc>
          <w:tcPr>
            <w:tcW w:w="1816" w:type="dxa"/>
            <w:tcBorders>
              <w:top w:val="single" w:sz="4" w:space="0" w:color="000000"/>
              <w:left w:val="single" w:sz="4" w:space="0" w:color="000000"/>
              <w:bottom w:val="single" w:sz="4" w:space="0" w:color="000000"/>
            </w:tcBorders>
            <w:shd w:val="clear" w:color="auto" w:fill="auto"/>
          </w:tcPr>
          <w:p w14:paraId="2809A0A4"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OSc</w:t>
            </w:r>
          </w:p>
        </w:tc>
        <w:tc>
          <w:tcPr>
            <w:tcW w:w="1924" w:type="dxa"/>
            <w:tcBorders>
              <w:top w:val="single" w:sz="4" w:space="0" w:color="000000"/>
              <w:left w:val="single" w:sz="4" w:space="0" w:color="000000"/>
              <w:bottom w:val="single" w:sz="4" w:space="0" w:color="000000"/>
            </w:tcBorders>
            <w:shd w:val="clear" w:color="auto" w:fill="auto"/>
          </w:tcPr>
          <w:p w14:paraId="14647717"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 xml:space="preserve">Web technical issue </w:t>
            </w:r>
          </w:p>
        </w:tc>
        <w:tc>
          <w:tcPr>
            <w:tcW w:w="1647" w:type="dxa"/>
            <w:tcBorders>
              <w:top w:val="single" w:sz="4" w:space="0" w:color="000000"/>
              <w:left w:val="single" w:sz="4" w:space="0" w:color="000000"/>
              <w:bottom w:val="single" w:sz="4" w:space="0" w:color="000000"/>
            </w:tcBorders>
            <w:shd w:val="clear" w:color="auto" w:fill="auto"/>
          </w:tcPr>
          <w:p w14:paraId="6D397A14"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4920</w:t>
            </w:r>
          </w:p>
        </w:tc>
        <w:tc>
          <w:tcPr>
            <w:tcW w:w="1701" w:type="dxa"/>
            <w:tcBorders>
              <w:top w:val="single" w:sz="4" w:space="0" w:color="000000"/>
              <w:left w:val="single" w:sz="4" w:space="0" w:color="000000"/>
              <w:bottom w:val="single" w:sz="4" w:space="0" w:color="000000"/>
            </w:tcBorders>
            <w:shd w:val="clear" w:color="auto" w:fill="auto"/>
          </w:tcPr>
          <w:p w14:paraId="510D5178"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7132,10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FB3A58"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 xml:space="preserve">The launching of a new wepage cost more than expected. </w:t>
            </w:r>
          </w:p>
        </w:tc>
      </w:tr>
      <w:tr w:rsidR="00E151CA" w:rsidRPr="000F4AFC" w14:paraId="5090C52F" w14:textId="77777777" w:rsidTr="00191CC8">
        <w:tc>
          <w:tcPr>
            <w:tcW w:w="1816" w:type="dxa"/>
            <w:tcBorders>
              <w:top w:val="single" w:sz="4" w:space="0" w:color="000000"/>
              <w:left w:val="single" w:sz="4" w:space="0" w:color="000000"/>
              <w:bottom w:val="single" w:sz="4" w:space="0" w:color="000000"/>
            </w:tcBorders>
            <w:shd w:val="clear" w:color="auto" w:fill="auto"/>
          </w:tcPr>
          <w:p w14:paraId="0743FCD7" w14:textId="77777777" w:rsidR="00E151CA" w:rsidRPr="000F4AFC" w:rsidRDefault="00E151CA" w:rsidP="00191CC8">
            <w:pPr>
              <w:autoSpaceDE w:val="0"/>
              <w:snapToGrid w:val="0"/>
              <w:spacing w:after="0" w:line="240" w:lineRule="auto"/>
              <w:jc w:val="both"/>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tcPr>
          <w:p w14:paraId="564769F1" w14:textId="33A91685"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 xml:space="preserve">Not </w:t>
            </w:r>
            <w:r w:rsidR="00A17EC5" w:rsidRPr="000F4AFC">
              <w:rPr>
                <w:rFonts w:ascii="Cambria" w:eastAsia="Times New Roman" w:hAnsi="Cambria" w:cs="Verdana"/>
              </w:rPr>
              <w:t>foreseen</w:t>
            </w:r>
          </w:p>
        </w:tc>
        <w:tc>
          <w:tcPr>
            <w:tcW w:w="1647" w:type="dxa"/>
            <w:tcBorders>
              <w:top w:val="single" w:sz="4" w:space="0" w:color="000000"/>
              <w:left w:val="single" w:sz="4" w:space="0" w:color="000000"/>
              <w:bottom w:val="single" w:sz="4" w:space="0" w:color="000000"/>
            </w:tcBorders>
            <w:shd w:val="clear" w:color="auto" w:fill="auto"/>
          </w:tcPr>
          <w:p w14:paraId="0CB83857"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1500</w:t>
            </w:r>
          </w:p>
        </w:tc>
        <w:tc>
          <w:tcPr>
            <w:tcW w:w="1701" w:type="dxa"/>
            <w:tcBorders>
              <w:top w:val="single" w:sz="4" w:space="0" w:color="000000"/>
              <w:left w:val="single" w:sz="4" w:space="0" w:color="000000"/>
              <w:bottom w:val="single" w:sz="4" w:space="0" w:color="000000"/>
            </w:tcBorders>
            <w:shd w:val="clear" w:color="auto" w:fill="auto"/>
          </w:tcPr>
          <w:p w14:paraId="125629C4" w14:textId="77777777"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1555,31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8CF49C" w14:textId="121C127A" w:rsidR="00E151CA" w:rsidRPr="000F4AFC" w:rsidRDefault="00E151CA" w:rsidP="00191CC8">
            <w:pPr>
              <w:autoSpaceDE w:val="0"/>
              <w:snapToGrid w:val="0"/>
              <w:spacing w:after="0" w:line="240" w:lineRule="auto"/>
              <w:jc w:val="both"/>
              <w:rPr>
                <w:rFonts w:ascii="Cambria" w:eastAsia="Times New Roman" w:hAnsi="Cambria" w:cs="Verdana"/>
              </w:rPr>
            </w:pPr>
            <w:r w:rsidRPr="000F4AFC">
              <w:rPr>
                <w:rFonts w:ascii="Cambria" w:eastAsia="Times New Roman" w:hAnsi="Cambria" w:cs="Verdana"/>
              </w:rPr>
              <w:t xml:space="preserve">Updates on </w:t>
            </w:r>
            <w:r w:rsidR="00E60642" w:rsidRPr="000F4AFC">
              <w:rPr>
                <w:rFonts w:ascii="Cambria" w:eastAsia="Times New Roman" w:hAnsi="Cambria" w:cs="Verdana"/>
              </w:rPr>
              <w:t>T</w:t>
            </w:r>
            <w:r w:rsidRPr="000F4AFC">
              <w:rPr>
                <w:rFonts w:ascii="Cambria" w:eastAsia="Times New Roman" w:hAnsi="Cambria" w:cs="Verdana"/>
              </w:rPr>
              <w:t xml:space="preserve">opten-site fall 2014 and admin cost such as stamps. </w:t>
            </w:r>
          </w:p>
        </w:tc>
      </w:tr>
    </w:tbl>
    <w:p w14:paraId="059F29B0" w14:textId="1C7B0691" w:rsidR="00E151CA" w:rsidRPr="000F4AFC" w:rsidRDefault="00A17EC5" w:rsidP="00E151CA">
      <w:pPr>
        <w:tabs>
          <w:tab w:val="left" w:pos="369"/>
        </w:tabs>
        <w:autoSpaceDE w:val="0"/>
        <w:rPr>
          <w:rFonts w:ascii="Cambria" w:eastAsia="Times New Roman" w:hAnsi="Cambria" w:cs="Verdana"/>
        </w:rPr>
      </w:pPr>
      <w:r w:rsidRPr="000F4AFC">
        <w:rPr>
          <w:rFonts w:ascii="Cambria" w:eastAsia="Times New Roman" w:hAnsi="Cambria" w:cs="Verdana"/>
        </w:rPr>
        <w:t>No subcontractor</w:t>
      </w:r>
      <w:r w:rsidR="00E151CA" w:rsidRPr="000F4AFC">
        <w:rPr>
          <w:rFonts w:ascii="Cambria" w:eastAsia="Times New Roman" w:hAnsi="Cambria" w:cs="Verdana"/>
        </w:rPr>
        <w:t>.</w:t>
      </w:r>
    </w:p>
    <w:p w14:paraId="49A451ED" w14:textId="77777777" w:rsidR="00E151CA" w:rsidRPr="00E536B2" w:rsidRDefault="00E151CA" w:rsidP="00E151CA">
      <w:pPr>
        <w:pStyle w:val="Style3"/>
        <w:ind w:left="0" w:firstLine="0"/>
        <w:rPr>
          <w:rFonts w:asciiTheme="majorHAnsi" w:hAnsiTheme="majorHAnsi"/>
        </w:rPr>
      </w:pPr>
      <w:bookmarkStart w:id="326" w:name="_Toc406610789"/>
      <w:r w:rsidRPr="00E536B2">
        <w:rPr>
          <w:rFonts w:asciiTheme="majorHAnsi" w:hAnsiTheme="majorHAnsi"/>
        </w:rPr>
        <w:t>Travel costs</w:t>
      </w:r>
      <w:bookmarkEnd w:id="326"/>
    </w:p>
    <w:p w14:paraId="4C4A8B24" w14:textId="714CEEE3" w:rsidR="00E151CA" w:rsidRPr="000F4AFC" w:rsidRDefault="00E151CA" w:rsidP="00674DBC">
      <w:pPr>
        <w:autoSpaceDE w:val="0"/>
        <w:snapToGrid w:val="0"/>
        <w:spacing w:after="0" w:line="240" w:lineRule="auto"/>
        <w:rPr>
          <w:rFonts w:ascii="Cambria" w:eastAsia="Times New Roman" w:hAnsi="Cambria" w:cs="Verdana"/>
        </w:rPr>
      </w:pPr>
      <w:r w:rsidRPr="000F4AFC">
        <w:rPr>
          <w:rFonts w:ascii="Cambria" w:eastAsia="Times New Roman" w:hAnsi="Cambria" w:cs="Verdana"/>
        </w:rPr>
        <w:t>We have had more change in staff than expected. Therefore we have had overlapping Top</w:t>
      </w:r>
      <w:r w:rsidR="00E60642" w:rsidRPr="000F4AFC">
        <w:rPr>
          <w:rFonts w:ascii="Cambria" w:eastAsia="Times New Roman" w:hAnsi="Cambria" w:cs="Verdana"/>
        </w:rPr>
        <w:t>t</w:t>
      </w:r>
      <w:r w:rsidRPr="000F4AFC">
        <w:rPr>
          <w:rFonts w:ascii="Cambria" w:eastAsia="Times New Roman" w:hAnsi="Cambria" w:cs="Verdana"/>
        </w:rPr>
        <w:t>en meeting on several occasions. We sen</w:t>
      </w:r>
      <w:r w:rsidR="00E60642" w:rsidRPr="000F4AFC">
        <w:rPr>
          <w:rFonts w:ascii="Cambria" w:eastAsia="Times New Roman" w:hAnsi="Cambria" w:cs="Verdana"/>
        </w:rPr>
        <w:t>t</w:t>
      </w:r>
      <w:r w:rsidRPr="000F4AFC">
        <w:rPr>
          <w:rFonts w:ascii="Cambria" w:eastAsia="Times New Roman" w:hAnsi="Cambria" w:cs="Verdana"/>
        </w:rPr>
        <w:t xml:space="preserve"> two people to one meeting.  </w:t>
      </w:r>
    </w:p>
    <w:p w14:paraId="62C8D525" w14:textId="77777777" w:rsidR="00E151CA" w:rsidRPr="00E536B2" w:rsidRDefault="00E151CA" w:rsidP="00E151CA">
      <w:pPr>
        <w:pStyle w:val="Style3"/>
        <w:ind w:left="0" w:firstLine="0"/>
        <w:rPr>
          <w:rFonts w:asciiTheme="majorHAnsi" w:hAnsiTheme="majorHAnsi"/>
        </w:rPr>
      </w:pPr>
      <w:bookmarkStart w:id="327" w:name="_Toc406610790"/>
      <w:r w:rsidRPr="00E536B2">
        <w:rPr>
          <w:rFonts w:asciiTheme="majorHAnsi" w:hAnsiTheme="majorHAnsi"/>
        </w:rPr>
        <w:t>Report on budget shifts</w:t>
      </w:r>
      <w:bookmarkEnd w:id="327"/>
      <w:r w:rsidRPr="00E536B2">
        <w:rPr>
          <w:rFonts w:asciiTheme="majorHAnsi" w:hAnsiTheme="majorHAnsi"/>
        </w:rPr>
        <w:t xml:space="preserve"> </w:t>
      </w:r>
    </w:p>
    <w:p w14:paraId="0523C04D" w14:textId="7BDFA15F" w:rsidR="00260D39" w:rsidRPr="000F4AFC" w:rsidRDefault="00A17EC5" w:rsidP="008D4B25">
      <w:pPr>
        <w:rPr>
          <w:rFonts w:ascii="Cambria" w:eastAsia="Times New Roman" w:hAnsi="Cambria" w:cs="Verdana"/>
        </w:rPr>
      </w:pPr>
      <w:r w:rsidRPr="000F4AFC">
        <w:rPr>
          <w:rFonts w:ascii="Cambria" w:eastAsia="Times New Roman" w:hAnsi="Cambria" w:cs="Verdana"/>
        </w:rPr>
        <w:t>No budget shift</w:t>
      </w:r>
    </w:p>
    <w:p w14:paraId="479503E4" w14:textId="77777777" w:rsidR="006549FB" w:rsidRPr="00E536B2" w:rsidRDefault="006549FB" w:rsidP="006549FB">
      <w:pPr>
        <w:pStyle w:val="Titre2"/>
        <w:ind w:left="0" w:firstLine="0"/>
        <w:rPr>
          <w:rFonts w:asciiTheme="majorHAnsi" w:hAnsiTheme="majorHAnsi"/>
        </w:rPr>
      </w:pPr>
      <w:bookmarkStart w:id="328" w:name="_Toc406610791"/>
      <w:bookmarkStart w:id="329" w:name="_Toc418756542"/>
      <w:r w:rsidRPr="00E536B2">
        <w:rPr>
          <w:rFonts w:asciiTheme="majorHAnsi" w:hAnsiTheme="majorHAnsi"/>
        </w:rPr>
        <w:t>CB20: SSNC</w:t>
      </w:r>
      <w:bookmarkEnd w:id="328"/>
      <w:bookmarkEnd w:id="329"/>
    </w:p>
    <w:p w14:paraId="3AC32B54" w14:textId="28ED24C3" w:rsidR="006549FB" w:rsidRPr="000F4AFC" w:rsidRDefault="000F4AFC" w:rsidP="00D63C44">
      <w:pPr>
        <w:autoSpaceDE w:val="0"/>
        <w:spacing w:after="0"/>
        <w:rPr>
          <w:rFonts w:ascii="Cambria" w:eastAsia="Times New Roman" w:hAnsi="Cambria" w:cs="Verdana"/>
        </w:rPr>
      </w:pPr>
      <w:r>
        <w:rPr>
          <w:rFonts w:ascii="Cambria" w:eastAsia="Times New Roman" w:hAnsi="Cambria" w:cs="Verdana"/>
        </w:rPr>
        <w:t>Author(s)</w:t>
      </w:r>
      <w:proofErr w:type="gramStart"/>
      <w:r>
        <w:rPr>
          <w:rFonts w:ascii="Cambria" w:eastAsia="Times New Roman" w:hAnsi="Cambria" w:cs="Verdana"/>
        </w:rPr>
        <w:t>:</w:t>
      </w:r>
      <w:r w:rsidR="006549FB" w:rsidRPr="000F4AFC">
        <w:rPr>
          <w:rFonts w:ascii="Cambria" w:eastAsia="Times New Roman" w:hAnsi="Cambria" w:cs="Verdana"/>
        </w:rPr>
        <w:t>Jesper</w:t>
      </w:r>
      <w:proofErr w:type="gramEnd"/>
      <w:r w:rsidR="006549FB" w:rsidRPr="000F4AFC">
        <w:rPr>
          <w:rFonts w:ascii="Cambria" w:eastAsia="Times New Roman" w:hAnsi="Cambria" w:cs="Verdana"/>
        </w:rPr>
        <w:t xml:space="preserve"> Peterson &amp; Magnus Jonsson</w:t>
      </w:r>
    </w:p>
    <w:p w14:paraId="6C6205C3" w14:textId="77777777" w:rsidR="006549FB" w:rsidRPr="00E536B2" w:rsidRDefault="006549FB" w:rsidP="006549FB">
      <w:pPr>
        <w:keepNext/>
        <w:numPr>
          <w:ilvl w:val="2"/>
          <w:numId w:val="3"/>
        </w:numPr>
        <w:spacing w:before="240" w:after="60"/>
        <w:ind w:left="0" w:firstLine="0"/>
        <w:outlineLvl w:val="2"/>
        <w:rPr>
          <w:rFonts w:asciiTheme="majorHAnsi" w:eastAsia="Times New Roman" w:hAnsiTheme="majorHAnsi"/>
          <w:b/>
          <w:bCs/>
          <w:sz w:val="26"/>
          <w:szCs w:val="26"/>
        </w:rPr>
      </w:pPr>
      <w:bookmarkStart w:id="330" w:name="_Toc418756543"/>
      <w:r w:rsidRPr="00E536B2">
        <w:rPr>
          <w:rFonts w:asciiTheme="majorHAnsi" w:eastAsia="Times New Roman" w:hAnsiTheme="majorHAnsi"/>
          <w:b/>
          <w:bCs/>
          <w:sz w:val="26"/>
          <w:szCs w:val="26"/>
        </w:rPr>
        <w:t>Role in the project</w:t>
      </w:r>
      <w:bookmarkEnd w:id="330"/>
    </w:p>
    <w:p w14:paraId="6CD8D877" w14:textId="2F756803" w:rsidR="006549FB" w:rsidRPr="000F4AFC" w:rsidRDefault="006549FB" w:rsidP="00045118">
      <w:pPr>
        <w:autoSpaceDE w:val="0"/>
        <w:spacing w:after="0"/>
        <w:rPr>
          <w:rFonts w:ascii="Cambria" w:eastAsia="Times New Roman" w:hAnsi="Cambria" w:cs="Verdana"/>
        </w:rPr>
      </w:pPr>
      <w:r w:rsidRPr="000F4AFC">
        <w:rPr>
          <w:rFonts w:ascii="Cambria" w:eastAsia="Times New Roman" w:hAnsi="Cambria" w:cs="Verdana"/>
        </w:rPr>
        <w:t>Our role has been as a co-</w:t>
      </w:r>
      <w:r w:rsidR="00D63C44" w:rsidRPr="000F4AFC">
        <w:rPr>
          <w:rFonts w:ascii="Cambria" w:eastAsia="Times New Roman" w:hAnsi="Cambria" w:cs="Verdana"/>
        </w:rPr>
        <w:t>beneficiary</w:t>
      </w:r>
      <w:r w:rsidRPr="000F4AFC">
        <w:rPr>
          <w:rFonts w:ascii="Cambria" w:eastAsia="Times New Roman" w:hAnsi="Cambria" w:cs="Verdana"/>
        </w:rPr>
        <w:t xml:space="preserve"> which means we have implemented our commitments on a national level and reported to coordinators and work package leaders.</w:t>
      </w:r>
      <w:r w:rsidR="00D101B1" w:rsidRPr="000F4AFC">
        <w:rPr>
          <w:rFonts w:ascii="Cambria" w:eastAsia="Times New Roman" w:hAnsi="Cambria" w:cs="Verdana"/>
        </w:rPr>
        <w:t xml:space="preserve"> </w:t>
      </w:r>
      <w:r w:rsidRPr="000F4AFC">
        <w:rPr>
          <w:rFonts w:ascii="Cambria" w:eastAsia="Times New Roman" w:hAnsi="Cambria" w:cs="Verdana"/>
        </w:rPr>
        <w:t>We have used major subcontractors as follows:</w:t>
      </w:r>
    </w:p>
    <w:p w14:paraId="55F5462A" w14:textId="77777777" w:rsidR="006549FB" w:rsidRPr="000F4AFC" w:rsidRDefault="006549FB" w:rsidP="00674DBC">
      <w:pPr>
        <w:pStyle w:val="Paragraphedeliste"/>
        <w:numPr>
          <w:ilvl w:val="0"/>
          <w:numId w:val="57"/>
        </w:numPr>
        <w:autoSpaceDE w:val="0"/>
        <w:spacing w:after="0"/>
        <w:rPr>
          <w:rFonts w:ascii="Cambria" w:eastAsia="Times New Roman" w:hAnsi="Cambria" w:cs="Verdana"/>
        </w:rPr>
      </w:pPr>
      <w:r w:rsidRPr="000F4AFC">
        <w:rPr>
          <w:rFonts w:ascii="Cambria" w:eastAsia="Times New Roman" w:hAnsi="Cambria" w:cs="Verdana"/>
        </w:rPr>
        <w:t xml:space="preserve">Adore You AB has developed toptensverige.se and performed expansions of the site as well as search word analysis and implementation of it. </w:t>
      </w:r>
    </w:p>
    <w:p w14:paraId="3D9199B1" w14:textId="77777777" w:rsidR="006549FB" w:rsidRPr="000F4AFC" w:rsidRDefault="006549FB" w:rsidP="00674DBC">
      <w:pPr>
        <w:pStyle w:val="Paragraphedeliste"/>
        <w:numPr>
          <w:ilvl w:val="0"/>
          <w:numId w:val="57"/>
        </w:numPr>
        <w:autoSpaceDE w:val="0"/>
        <w:spacing w:after="0"/>
        <w:rPr>
          <w:rFonts w:ascii="Cambria" w:eastAsia="Times New Roman" w:hAnsi="Cambria" w:cs="Verdana"/>
        </w:rPr>
      </w:pPr>
      <w:r w:rsidRPr="000F4AFC">
        <w:rPr>
          <w:rFonts w:ascii="Cambria" w:eastAsia="Times New Roman" w:hAnsi="Cambria" w:cs="Verdana"/>
        </w:rPr>
        <w:t>Maria Lycke Form has worked with design of leaflets and training materials.</w:t>
      </w:r>
    </w:p>
    <w:p w14:paraId="15C1EC60" w14:textId="77777777" w:rsidR="006549FB" w:rsidRPr="00674DBC" w:rsidRDefault="006549FB" w:rsidP="00674DBC">
      <w:pPr>
        <w:pStyle w:val="Paragraphedeliste"/>
        <w:numPr>
          <w:ilvl w:val="0"/>
          <w:numId w:val="57"/>
        </w:numPr>
        <w:autoSpaceDE w:val="0"/>
        <w:spacing w:after="0"/>
        <w:rPr>
          <w:rFonts w:asciiTheme="majorHAnsi" w:eastAsia="Times New Roman" w:hAnsiTheme="majorHAnsi" w:cs="Verdana"/>
        </w:rPr>
      </w:pPr>
      <w:r w:rsidRPr="000F4AFC">
        <w:rPr>
          <w:rFonts w:ascii="Cambria" w:eastAsia="Times New Roman" w:hAnsi="Cambria" w:cs="Verdana"/>
        </w:rPr>
        <w:t>Enviroplanning AB has made a product analysis of water faucets</w:t>
      </w:r>
      <w:r w:rsidRPr="00674DBC">
        <w:rPr>
          <w:rFonts w:asciiTheme="majorHAnsi" w:eastAsia="Times New Roman" w:hAnsiTheme="majorHAnsi" w:cs="Verdana"/>
        </w:rPr>
        <w:t>.</w:t>
      </w:r>
    </w:p>
    <w:p w14:paraId="4B95E6E1" w14:textId="77777777" w:rsidR="006549FB" w:rsidRPr="00E536B2" w:rsidRDefault="006549FB" w:rsidP="006549FB">
      <w:pPr>
        <w:keepNext/>
        <w:numPr>
          <w:ilvl w:val="2"/>
          <w:numId w:val="3"/>
        </w:numPr>
        <w:spacing w:before="240" w:after="60"/>
        <w:ind w:left="0" w:firstLine="0"/>
        <w:outlineLvl w:val="2"/>
        <w:rPr>
          <w:rFonts w:asciiTheme="majorHAnsi" w:eastAsia="Times New Roman" w:hAnsiTheme="majorHAnsi"/>
          <w:b/>
          <w:bCs/>
          <w:sz w:val="26"/>
          <w:szCs w:val="26"/>
        </w:rPr>
      </w:pPr>
      <w:bookmarkStart w:id="331" w:name="_Toc418756544"/>
      <w:r w:rsidRPr="00E536B2">
        <w:rPr>
          <w:rFonts w:asciiTheme="majorHAnsi" w:eastAsia="Times New Roman" w:hAnsiTheme="majorHAnsi"/>
          <w:b/>
          <w:bCs/>
          <w:sz w:val="26"/>
          <w:szCs w:val="26"/>
        </w:rPr>
        <w:t>Main activities and achievements</w:t>
      </w:r>
      <w:bookmarkEnd w:id="331"/>
    </w:p>
    <w:p w14:paraId="05467D95" w14:textId="6EBA1D5C" w:rsidR="006549FB"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b/>
        </w:rPr>
        <w:t>WP1</w:t>
      </w:r>
      <w:r w:rsidRPr="000F4AFC">
        <w:rPr>
          <w:rFonts w:ascii="Cambria" w:eastAsia="Times New Roman" w:hAnsi="Cambria" w:cs="Verdana"/>
        </w:rPr>
        <w:t>:</w:t>
      </w:r>
      <w:r w:rsidR="00D101B1" w:rsidRPr="000F4AFC">
        <w:rPr>
          <w:rFonts w:ascii="Cambria" w:eastAsia="Times New Roman" w:hAnsi="Cambria" w:cs="Verdana"/>
        </w:rPr>
        <w:t xml:space="preserve"> </w:t>
      </w:r>
      <w:r w:rsidRPr="000F4AFC">
        <w:rPr>
          <w:rFonts w:ascii="Cambria" w:eastAsia="Times New Roman" w:hAnsi="Cambria" w:cs="Verdana"/>
        </w:rPr>
        <w:t xml:space="preserve">Taking part and preparing for project meetings. </w:t>
      </w:r>
      <w:proofErr w:type="gramStart"/>
      <w:r w:rsidRPr="000F4AFC">
        <w:rPr>
          <w:rFonts w:ascii="Cambria" w:eastAsia="Times New Roman" w:hAnsi="Cambria" w:cs="Verdana"/>
        </w:rPr>
        <w:t>Reporting to coordinator and work package leaders.</w:t>
      </w:r>
      <w:proofErr w:type="gramEnd"/>
      <w:r w:rsidRPr="000F4AFC">
        <w:rPr>
          <w:rFonts w:ascii="Cambria" w:eastAsia="Times New Roman" w:hAnsi="Cambria" w:cs="Verdana"/>
        </w:rPr>
        <w:t xml:space="preserve"> </w:t>
      </w:r>
    </w:p>
    <w:p w14:paraId="7C4C7EEA" w14:textId="77777777" w:rsidR="006549FB" w:rsidRPr="000F4AFC" w:rsidRDefault="006549FB" w:rsidP="00D63C44">
      <w:pPr>
        <w:autoSpaceDE w:val="0"/>
        <w:spacing w:after="0"/>
        <w:rPr>
          <w:rFonts w:ascii="Cambria" w:eastAsia="Times New Roman" w:hAnsi="Cambria" w:cs="Verdana"/>
        </w:rPr>
      </w:pPr>
    </w:p>
    <w:p w14:paraId="4A6B2C41" w14:textId="1EB9F459" w:rsidR="006549FB"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b/>
        </w:rPr>
        <w:t>WP2</w:t>
      </w:r>
      <w:r w:rsidRPr="000F4AFC">
        <w:rPr>
          <w:rFonts w:ascii="Cambria" w:eastAsia="Times New Roman" w:hAnsi="Cambria" w:cs="Verdana"/>
        </w:rPr>
        <w:t>:</w:t>
      </w:r>
      <w:r w:rsidR="00D101B1" w:rsidRPr="000F4AFC">
        <w:rPr>
          <w:rFonts w:ascii="Cambria" w:eastAsia="Times New Roman" w:hAnsi="Cambria" w:cs="Verdana"/>
        </w:rPr>
        <w:t xml:space="preserve"> </w:t>
      </w:r>
      <w:r w:rsidRPr="000F4AFC">
        <w:rPr>
          <w:rFonts w:ascii="Cambria" w:eastAsia="Times New Roman" w:hAnsi="Cambria" w:cs="Verdana"/>
        </w:rPr>
        <w:t xml:space="preserve">Toptensverige.se has been developed and expanded with better design and more categories. We have also added more sections containing environmental information and information on electronic waste management. </w:t>
      </w:r>
      <w:proofErr w:type="gramStart"/>
      <w:r w:rsidRPr="000F4AFC">
        <w:rPr>
          <w:rFonts w:ascii="Cambria" w:eastAsia="Times New Roman" w:hAnsi="Cambria" w:cs="Verdana"/>
        </w:rPr>
        <w:t>It´s challenging to keep the site clean and simple and at the same time fit in much needed information to make it relevant and usable.</w:t>
      </w:r>
      <w:proofErr w:type="gramEnd"/>
      <w:r w:rsidRPr="000F4AFC">
        <w:rPr>
          <w:rFonts w:ascii="Cambria" w:eastAsia="Times New Roman" w:hAnsi="Cambria" w:cs="Verdana"/>
        </w:rPr>
        <w:t xml:space="preserve"> </w:t>
      </w:r>
      <w:r w:rsidR="00D101B1" w:rsidRPr="000F4AFC">
        <w:rPr>
          <w:rFonts w:ascii="Cambria" w:eastAsia="Times New Roman" w:hAnsi="Cambria" w:cs="Verdana"/>
        </w:rPr>
        <w:t xml:space="preserve"> </w:t>
      </w:r>
      <w:r w:rsidRPr="000F4AFC">
        <w:rPr>
          <w:rFonts w:ascii="Cambria" w:eastAsia="Times New Roman" w:hAnsi="Cambria" w:cs="Verdana"/>
        </w:rPr>
        <w:t xml:space="preserve">We have had a product assessment report produced </w:t>
      </w:r>
      <w:r w:rsidR="00D101B1" w:rsidRPr="000F4AFC">
        <w:rPr>
          <w:rFonts w:ascii="Cambria" w:eastAsia="Times New Roman" w:hAnsi="Cambria" w:cs="Verdana"/>
        </w:rPr>
        <w:t xml:space="preserve">on </w:t>
      </w:r>
      <w:r w:rsidRPr="000F4AFC">
        <w:rPr>
          <w:rFonts w:ascii="Cambria" w:eastAsia="Times New Roman" w:hAnsi="Cambria" w:cs="Verdana"/>
        </w:rPr>
        <w:t xml:space="preserve">water faucets regarding both energy efficiency and chemical precipitation.  </w:t>
      </w:r>
      <w:r w:rsidR="00D101B1" w:rsidRPr="000F4AFC">
        <w:rPr>
          <w:rFonts w:ascii="Cambria" w:eastAsia="Times New Roman" w:hAnsi="Cambria" w:cs="Verdana"/>
        </w:rPr>
        <w:t>Continuous</w:t>
      </w:r>
      <w:r w:rsidRPr="000F4AFC">
        <w:rPr>
          <w:rFonts w:ascii="Cambria" w:eastAsia="Times New Roman" w:hAnsi="Cambria" w:cs="Verdana"/>
        </w:rPr>
        <w:t xml:space="preserve"> work has been done on collecting market data and selecting products for Top</w:t>
      </w:r>
      <w:r w:rsidR="00D101B1" w:rsidRPr="000F4AFC">
        <w:rPr>
          <w:rFonts w:ascii="Cambria" w:eastAsia="Times New Roman" w:hAnsi="Cambria" w:cs="Verdana"/>
        </w:rPr>
        <w:t>t</w:t>
      </w:r>
      <w:r w:rsidRPr="000F4AFC">
        <w:rPr>
          <w:rFonts w:ascii="Cambria" w:eastAsia="Times New Roman" w:hAnsi="Cambria" w:cs="Verdana"/>
        </w:rPr>
        <w:t xml:space="preserve">en. This work can be kind of straggly and it´s difficult to have manufacturers and retailers </w:t>
      </w:r>
      <w:r w:rsidRPr="000F4AFC">
        <w:rPr>
          <w:rFonts w:ascii="Cambria" w:eastAsia="Times New Roman" w:hAnsi="Cambria" w:cs="Verdana"/>
        </w:rPr>
        <w:lastRenderedPageBreak/>
        <w:t>provide data on their product line</w:t>
      </w:r>
      <w:r w:rsidR="00D101B1" w:rsidRPr="000F4AFC">
        <w:rPr>
          <w:rFonts w:ascii="Cambria" w:eastAsia="Times New Roman" w:hAnsi="Cambria" w:cs="Verdana"/>
        </w:rPr>
        <w:t>s</w:t>
      </w:r>
      <w:r w:rsidRPr="000F4AFC">
        <w:rPr>
          <w:rFonts w:ascii="Cambria" w:eastAsia="Times New Roman" w:hAnsi="Cambria" w:cs="Verdana"/>
        </w:rPr>
        <w:t xml:space="preserve"> without actively asking them. But gladly we have managed to gather a wide base of contact</w:t>
      </w:r>
      <w:r w:rsidR="00A24513" w:rsidRPr="000F4AFC">
        <w:rPr>
          <w:rFonts w:ascii="Cambria" w:eastAsia="Times New Roman" w:hAnsi="Cambria" w:cs="Verdana"/>
        </w:rPr>
        <w:t>s</w:t>
      </w:r>
      <w:r w:rsidRPr="000F4AFC">
        <w:rPr>
          <w:rFonts w:ascii="Cambria" w:eastAsia="Times New Roman" w:hAnsi="Cambria" w:cs="Verdana"/>
        </w:rPr>
        <w:t xml:space="preserve"> in the relevant product categories. </w:t>
      </w:r>
    </w:p>
    <w:p w14:paraId="0C8D866B" w14:textId="77777777" w:rsidR="006549FB"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rPr>
        <w:t xml:space="preserve"> </w:t>
      </w:r>
    </w:p>
    <w:p w14:paraId="6C0D2DBF" w14:textId="3CC7B511" w:rsidR="006549FB"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b/>
        </w:rPr>
        <w:t>WP3</w:t>
      </w:r>
      <w:r w:rsidRPr="000F4AFC">
        <w:rPr>
          <w:rFonts w:ascii="Cambria" w:eastAsia="Times New Roman" w:hAnsi="Cambria" w:cs="Verdana"/>
        </w:rPr>
        <w:t>:</w:t>
      </w:r>
      <w:r w:rsidR="00A24513" w:rsidRPr="000F4AFC">
        <w:rPr>
          <w:rFonts w:ascii="Cambria" w:eastAsia="Times New Roman" w:hAnsi="Cambria" w:cs="Verdana"/>
        </w:rPr>
        <w:t xml:space="preserve"> </w:t>
      </w:r>
      <w:r w:rsidRPr="000F4AFC">
        <w:rPr>
          <w:rFonts w:ascii="Cambria" w:eastAsia="Times New Roman" w:hAnsi="Cambria" w:cs="Verdana"/>
        </w:rPr>
        <w:t>To keep the number of products on toptensverige.se at a relevant number</w:t>
      </w:r>
      <w:r w:rsidR="00A24513" w:rsidRPr="000F4AFC">
        <w:rPr>
          <w:rFonts w:ascii="Cambria" w:eastAsia="Times New Roman" w:hAnsi="Cambria" w:cs="Verdana"/>
        </w:rPr>
        <w:t>,</w:t>
      </w:r>
      <w:r w:rsidRPr="000F4AFC">
        <w:rPr>
          <w:rFonts w:ascii="Cambria" w:eastAsia="Times New Roman" w:hAnsi="Cambria" w:cs="Verdana"/>
        </w:rPr>
        <w:t xml:space="preserve"> we tighten our </w:t>
      </w:r>
      <w:r w:rsidR="00A24513" w:rsidRPr="000F4AFC">
        <w:rPr>
          <w:rFonts w:ascii="Cambria" w:eastAsia="Times New Roman" w:hAnsi="Cambria" w:cs="Verdana"/>
        </w:rPr>
        <w:t xml:space="preserve">selection </w:t>
      </w:r>
      <w:r w:rsidRPr="000F4AFC">
        <w:rPr>
          <w:rFonts w:ascii="Cambria" w:eastAsia="Times New Roman" w:hAnsi="Cambria" w:cs="Verdana"/>
        </w:rPr>
        <w:t>criteria when needed. A good sign for the need for looking at harder criteria is when the number of products reaches around ten. Our goal is to expand the number of categories with at least one new category every year</w:t>
      </w:r>
      <w:r w:rsidR="00A24513" w:rsidRPr="000F4AFC">
        <w:rPr>
          <w:rFonts w:ascii="Cambria" w:eastAsia="Times New Roman" w:hAnsi="Cambria" w:cs="Verdana"/>
        </w:rPr>
        <w:t>,</w:t>
      </w:r>
      <w:r w:rsidRPr="000F4AFC">
        <w:rPr>
          <w:rFonts w:ascii="Cambria" w:eastAsia="Times New Roman" w:hAnsi="Cambria" w:cs="Verdana"/>
        </w:rPr>
        <w:t xml:space="preserve"> which we also managed to do. One positive thing is that we managed to start </w:t>
      </w:r>
      <w:proofErr w:type="gramStart"/>
      <w:r w:rsidRPr="000F4AFC">
        <w:rPr>
          <w:rFonts w:ascii="Cambria" w:eastAsia="Times New Roman" w:hAnsi="Cambria" w:cs="Verdana"/>
        </w:rPr>
        <w:t>a collaboration</w:t>
      </w:r>
      <w:proofErr w:type="gramEnd"/>
      <w:r w:rsidRPr="000F4AFC">
        <w:rPr>
          <w:rFonts w:ascii="Cambria" w:eastAsia="Times New Roman" w:hAnsi="Cambria" w:cs="Verdana"/>
        </w:rPr>
        <w:t xml:space="preserve"> with TCO Development for the work with launching computer monitors as a new product category. We have also removed washing machines as a category since the difference in energy efficiency between products has been largely reduced.  </w:t>
      </w:r>
    </w:p>
    <w:p w14:paraId="50A0F391" w14:textId="77777777" w:rsidR="006549FB" w:rsidRPr="000F4AFC" w:rsidRDefault="006549FB" w:rsidP="00D63C44">
      <w:pPr>
        <w:autoSpaceDE w:val="0"/>
        <w:spacing w:after="0"/>
        <w:rPr>
          <w:rFonts w:ascii="Cambria" w:eastAsia="Times New Roman" w:hAnsi="Cambria" w:cs="Verdana"/>
        </w:rPr>
      </w:pPr>
    </w:p>
    <w:p w14:paraId="13CF7A12" w14:textId="49525F2F" w:rsidR="006549FB"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b/>
        </w:rPr>
        <w:t>WP4</w:t>
      </w:r>
      <w:r w:rsidRPr="000F4AFC">
        <w:rPr>
          <w:rFonts w:ascii="Cambria" w:eastAsia="Times New Roman" w:hAnsi="Cambria" w:cs="Verdana"/>
        </w:rPr>
        <w:t>:</w:t>
      </w:r>
      <w:r w:rsidR="00A24513" w:rsidRPr="000F4AFC">
        <w:rPr>
          <w:rFonts w:ascii="Cambria" w:eastAsia="Times New Roman" w:hAnsi="Cambria" w:cs="Verdana"/>
        </w:rPr>
        <w:t xml:space="preserve"> </w:t>
      </w:r>
      <w:r w:rsidRPr="000F4AFC">
        <w:rPr>
          <w:rFonts w:ascii="Cambria" w:eastAsia="Times New Roman" w:hAnsi="Cambria" w:cs="Verdana"/>
        </w:rPr>
        <w:t>We have created a combined information and training brochure</w:t>
      </w:r>
      <w:r w:rsidR="00A24513" w:rsidRPr="000F4AFC">
        <w:rPr>
          <w:rFonts w:ascii="Cambria" w:eastAsia="Times New Roman" w:hAnsi="Cambria" w:cs="Verdana"/>
        </w:rPr>
        <w:t>,</w:t>
      </w:r>
      <w:r w:rsidRPr="000F4AFC">
        <w:rPr>
          <w:rFonts w:ascii="Cambria" w:eastAsia="Times New Roman" w:hAnsi="Cambria" w:cs="Verdana"/>
        </w:rPr>
        <w:t xml:space="preserve"> which is spread to public procurers in Sweden. </w:t>
      </w:r>
      <w:r w:rsidR="00A24513" w:rsidRPr="000F4AFC">
        <w:rPr>
          <w:rFonts w:ascii="Cambria" w:eastAsia="Times New Roman" w:hAnsi="Cambria" w:cs="Verdana"/>
        </w:rPr>
        <w:t xml:space="preserve"> </w:t>
      </w:r>
      <w:r w:rsidRPr="000F4AFC">
        <w:rPr>
          <w:rFonts w:ascii="Cambria" w:eastAsia="Times New Roman" w:hAnsi="Cambria" w:cs="Verdana"/>
        </w:rPr>
        <w:t xml:space="preserve">Both the Swedish Environmental Council and the Swedish Competition Authority </w:t>
      </w:r>
      <w:r w:rsidR="00A24513" w:rsidRPr="000F4AFC">
        <w:rPr>
          <w:rFonts w:ascii="Cambria" w:eastAsia="Times New Roman" w:hAnsi="Cambria" w:cs="Verdana"/>
        </w:rPr>
        <w:t xml:space="preserve">refers to </w:t>
      </w:r>
      <w:r w:rsidRPr="000F4AFC">
        <w:rPr>
          <w:rFonts w:ascii="Cambria" w:eastAsia="Times New Roman" w:hAnsi="Cambria" w:cs="Verdana"/>
        </w:rPr>
        <w:t>Top</w:t>
      </w:r>
      <w:r w:rsidR="00A24513" w:rsidRPr="000F4AFC">
        <w:rPr>
          <w:rFonts w:ascii="Cambria" w:eastAsia="Times New Roman" w:hAnsi="Cambria" w:cs="Verdana"/>
        </w:rPr>
        <w:t>t</w:t>
      </w:r>
      <w:r w:rsidRPr="000F4AFC">
        <w:rPr>
          <w:rFonts w:ascii="Cambria" w:eastAsia="Times New Roman" w:hAnsi="Cambria" w:cs="Verdana"/>
        </w:rPr>
        <w:t xml:space="preserve">en when it comes to procurement guidelines for some of their product categories. SSNC has been invited to take part in </w:t>
      </w:r>
      <w:proofErr w:type="gramStart"/>
      <w:r w:rsidRPr="000F4AFC">
        <w:rPr>
          <w:rFonts w:ascii="Cambria" w:eastAsia="Times New Roman" w:hAnsi="Cambria" w:cs="Verdana"/>
        </w:rPr>
        <w:t>a</w:t>
      </w:r>
      <w:proofErr w:type="gramEnd"/>
      <w:r w:rsidRPr="000F4AFC">
        <w:rPr>
          <w:rFonts w:ascii="Cambria" w:eastAsia="Times New Roman" w:hAnsi="Cambria" w:cs="Verdana"/>
        </w:rPr>
        <w:t xml:space="preserve"> expert group when the Swedish Competition Authority </w:t>
      </w:r>
      <w:r w:rsidR="00A24513" w:rsidRPr="000F4AFC">
        <w:rPr>
          <w:rFonts w:ascii="Cambria" w:eastAsia="Times New Roman" w:hAnsi="Cambria" w:cs="Verdana"/>
        </w:rPr>
        <w:t xml:space="preserve">was </w:t>
      </w:r>
      <w:r w:rsidRPr="000F4AFC">
        <w:rPr>
          <w:rFonts w:ascii="Cambria" w:eastAsia="Times New Roman" w:hAnsi="Cambria" w:cs="Verdana"/>
        </w:rPr>
        <w:t>developing new environmental guidelines for public procurement regarding tires.</w:t>
      </w:r>
    </w:p>
    <w:p w14:paraId="07E075E4" w14:textId="2819ED4B" w:rsidR="00A24513"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rPr>
        <w:t xml:space="preserve">We have formed a partnership with PriceRunner and </w:t>
      </w:r>
      <w:r w:rsidR="009458CA" w:rsidRPr="000F4AFC">
        <w:rPr>
          <w:rFonts w:ascii="Cambria" w:eastAsia="Times New Roman" w:hAnsi="Cambria" w:cs="Verdana"/>
        </w:rPr>
        <w:t>provide</w:t>
      </w:r>
      <w:r w:rsidR="00A24513" w:rsidRPr="000F4AFC">
        <w:rPr>
          <w:rFonts w:ascii="Cambria" w:eastAsia="Times New Roman" w:hAnsi="Cambria" w:cs="Verdana"/>
        </w:rPr>
        <w:t>d</w:t>
      </w:r>
      <w:r w:rsidRPr="000F4AFC">
        <w:rPr>
          <w:rFonts w:ascii="Cambria" w:eastAsia="Times New Roman" w:hAnsi="Cambria" w:cs="Verdana"/>
        </w:rPr>
        <w:t xml:space="preserve"> them with environmental information that is presented on their website. They also have a Top</w:t>
      </w:r>
      <w:r w:rsidR="00A24513" w:rsidRPr="000F4AFC">
        <w:rPr>
          <w:rFonts w:ascii="Cambria" w:eastAsia="Times New Roman" w:hAnsi="Cambria" w:cs="Verdana"/>
        </w:rPr>
        <w:t>t</w:t>
      </w:r>
      <w:r w:rsidRPr="000F4AFC">
        <w:rPr>
          <w:rFonts w:ascii="Cambria" w:eastAsia="Times New Roman" w:hAnsi="Cambria" w:cs="Verdana"/>
        </w:rPr>
        <w:t xml:space="preserve">en logo on the products in their </w:t>
      </w:r>
      <w:r w:rsidR="00D63C44" w:rsidRPr="000F4AFC">
        <w:rPr>
          <w:rFonts w:ascii="Cambria" w:eastAsia="Times New Roman" w:hAnsi="Cambria" w:cs="Verdana"/>
        </w:rPr>
        <w:t>selection</w:t>
      </w:r>
      <w:r w:rsidR="00A24513" w:rsidRPr="000F4AFC">
        <w:rPr>
          <w:rFonts w:ascii="Cambria" w:eastAsia="Times New Roman" w:hAnsi="Cambria" w:cs="Verdana"/>
        </w:rPr>
        <w:t>,</w:t>
      </w:r>
      <w:r w:rsidR="00D63C44" w:rsidRPr="000F4AFC">
        <w:rPr>
          <w:rFonts w:ascii="Cambria" w:eastAsia="Times New Roman" w:hAnsi="Cambria" w:cs="Verdana"/>
        </w:rPr>
        <w:t xml:space="preserve"> which</w:t>
      </w:r>
      <w:r w:rsidRPr="000F4AFC">
        <w:rPr>
          <w:rFonts w:ascii="Cambria" w:eastAsia="Times New Roman" w:hAnsi="Cambria" w:cs="Verdana"/>
        </w:rPr>
        <w:t xml:space="preserve"> are listed on Top</w:t>
      </w:r>
      <w:r w:rsidR="00A24513" w:rsidRPr="000F4AFC">
        <w:rPr>
          <w:rFonts w:ascii="Cambria" w:eastAsia="Times New Roman" w:hAnsi="Cambria" w:cs="Verdana"/>
        </w:rPr>
        <w:t>t</w:t>
      </w:r>
      <w:r w:rsidRPr="000F4AFC">
        <w:rPr>
          <w:rFonts w:ascii="Cambria" w:eastAsia="Times New Roman" w:hAnsi="Cambria" w:cs="Verdana"/>
        </w:rPr>
        <w:t>en.</w:t>
      </w:r>
    </w:p>
    <w:p w14:paraId="198AB4A6" w14:textId="49176825" w:rsidR="006549FB"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rPr>
        <w:t xml:space="preserve"> </w:t>
      </w:r>
    </w:p>
    <w:p w14:paraId="4DA7D73B" w14:textId="77A5E3A5" w:rsidR="006549FB"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b/>
        </w:rPr>
        <w:t>WP5</w:t>
      </w:r>
      <w:r w:rsidRPr="000F4AFC">
        <w:rPr>
          <w:rFonts w:ascii="Cambria" w:eastAsia="Times New Roman" w:hAnsi="Cambria" w:cs="Verdana"/>
        </w:rPr>
        <w:t>:</w:t>
      </w:r>
      <w:r w:rsidR="00A24513" w:rsidRPr="000F4AFC">
        <w:rPr>
          <w:rFonts w:ascii="Cambria" w:eastAsia="Times New Roman" w:hAnsi="Cambria" w:cs="Verdana"/>
        </w:rPr>
        <w:t xml:space="preserve"> </w:t>
      </w:r>
      <w:r w:rsidRPr="000F4AFC">
        <w:rPr>
          <w:rFonts w:ascii="Cambria" w:eastAsia="Times New Roman" w:hAnsi="Cambria" w:cs="Verdana"/>
        </w:rPr>
        <w:t>Until now we have seen pretty nice spikes regarding visitors on toptensverige.se when we present information on our organisations SSNC facebook</w:t>
      </w:r>
      <w:r w:rsidR="00A24513" w:rsidRPr="000F4AFC">
        <w:rPr>
          <w:rFonts w:ascii="Cambria" w:eastAsia="Times New Roman" w:hAnsi="Cambria" w:cs="Verdana"/>
        </w:rPr>
        <w:t xml:space="preserve"> </w:t>
      </w:r>
      <w:r w:rsidRPr="000F4AFC">
        <w:rPr>
          <w:rFonts w:ascii="Cambria" w:eastAsia="Times New Roman" w:hAnsi="Cambria" w:cs="Verdana"/>
        </w:rPr>
        <w:t>site. While our collaborations with partners like Pricerunner makes up the everyday base of visitors. It</w:t>
      </w:r>
      <w:r w:rsidR="00A24513" w:rsidRPr="000F4AFC">
        <w:rPr>
          <w:rFonts w:ascii="Cambria" w:eastAsia="Times New Roman" w:hAnsi="Cambria" w:cs="Verdana"/>
        </w:rPr>
        <w:t xml:space="preserve"> is difficult </w:t>
      </w:r>
      <w:r w:rsidRPr="000F4AFC">
        <w:rPr>
          <w:rFonts w:ascii="Cambria" w:eastAsia="Times New Roman" w:hAnsi="Cambria" w:cs="Verdana"/>
        </w:rPr>
        <w:t xml:space="preserve">to track the effect of information material and other information spread by hard copy. </w:t>
      </w:r>
    </w:p>
    <w:p w14:paraId="3AF8D710" w14:textId="77777777" w:rsidR="006549FB" w:rsidRPr="000F4AFC" w:rsidRDefault="006549FB" w:rsidP="00D63C44">
      <w:pPr>
        <w:autoSpaceDE w:val="0"/>
        <w:spacing w:after="0"/>
        <w:rPr>
          <w:rFonts w:ascii="Cambria" w:eastAsia="Times New Roman" w:hAnsi="Cambria" w:cs="Verdana"/>
        </w:rPr>
      </w:pPr>
    </w:p>
    <w:p w14:paraId="55DF42DA" w14:textId="5CC3B69F" w:rsidR="006549FB"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b/>
        </w:rPr>
        <w:t>WP6</w:t>
      </w:r>
      <w:r w:rsidRPr="000F4AFC">
        <w:rPr>
          <w:rFonts w:ascii="Cambria" w:eastAsia="Times New Roman" w:hAnsi="Cambria" w:cs="Verdana"/>
        </w:rPr>
        <w:t>:</w:t>
      </w:r>
      <w:r w:rsidR="00A24513" w:rsidRPr="000F4AFC">
        <w:rPr>
          <w:rFonts w:ascii="Cambria" w:eastAsia="Times New Roman" w:hAnsi="Cambria" w:cs="Verdana"/>
        </w:rPr>
        <w:t xml:space="preserve"> </w:t>
      </w:r>
      <w:r w:rsidRPr="000F4AFC">
        <w:rPr>
          <w:rFonts w:ascii="Cambria" w:eastAsia="Times New Roman" w:hAnsi="Cambria" w:cs="Verdana"/>
        </w:rPr>
        <w:t xml:space="preserve"> We have created leaflets with Top</w:t>
      </w:r>
      <w:r w:rsidR="00A24513" w:rsidRPr="000F4AFC">
        <w:rPr>
          <w:rFonts w:ascii="Cambria" w:eastAsia="Times New Roman" w:hAnsi="Cambria" w:cs="Verdana"/>
        </w:rPr>
        <w:t>t</w:t>
      </w:r>
      <w:r w:rsidRPr="000F4AFC">
        <w:rPr>
          <w:rFonts w:ascii="Cambria" w:eastAsia="Times New Roman" w:hAnsi="Cambria" w:cs="Verdana"/>
        </w:rPr>
        <w:t xml:space="preserve">en information and a communication package with banners, logos etc. It is not very difficult to have this kind of information spread to relevant targets, but it is difficult to measure its breakthrough. </w:t>
      </w:r>
      <w:r w:rsidR="00A24513" w:rsidRPr="000F4AFC">
        <w:rPr>
          <w:rFonts w:ascii="Cambria" w:eastAsia="Times New Roman" w:hAnsi="Cambria" w:cs="Verdana"/>
        </w:rPr>
        <w:t xml:space="preserve"> However,</w:t>
      </w:r>
      <w:r w:rsidRPr="000F4AFC">
        <w:rPr>
          <w:rFonts w:ascii="Cambria" w:eastAsia="Times New Roman" w:hAnsi="Cambria" w:cs="Verdana"/>
        </w:rPr>
        <w:t xml:space="preserve"> when we post</w:t>
      </w:r>
      <w:r w:rsidR="00A24513" w:rsidRPr="000F4AFC">
        <w:rPr>
          <w:rFonts w:ascii="Cambria" w:eastAsia="Times New Roman" w:hAnsi="Cambria" w:cs="Verdana"/>
        </w:rPr>
        <w:t>ed</w:t>
      </w:r>
      <w:r w:rsidRPr="000F4AFC">
        <w:rPr>
          <w:rFonts w:ascii="Cambria" w:eastAsia="Times New Roman" w:hAnsi="Cambria" w:cs="Verdana"/>
        </w:rPr>
        <w:t xml:space="preserve"> information about Top</w:t>
      </w:r>
      <w:r w:rsidR="00A24513" w:rsidRPr="000F4AFC">
        <w:rPr>
          <w:rFonts w:ascii="Cambria" w:eastAsia="Times New Roman" w:hAnsi="Cambria" w:cs="Verdana"/>
        </w:rPr>
        <w:t>t</w:t>
      </w:r>
      <w:r w:rsidRPr="000F4AFC">
        <w:rPr>
          <w:rFonts w:ascii="Cambria" w:eastAsia="Times New Roman" w:hAnsi="Cambria" w:cs="Verdana"/>
        </w:rPr>
        <w:t xml:space="preserve">en, sometimes taken from the information material we created, </w:t>
      </w:r>
      <w:r w:rsidR="00A24513" w:rsidRPr="000F4AFC">
        <w:rPr>
          <w:rFonts w:ascii="Cambria" w:eastAsia="Times New Roman" w:hAnsi="Cambria" w:cs="Verdana"/>
        </w:rPr>
        <w:t xml:space="preserve">in </w:t>
      </w:r>
      <w:r w:rsidRPr="000F4AFC">
        <w:rPr>
          <w:rFonts w:ascii="Cambria" w:eastAsia="Times New Roman" w:hAnsi="Cambria" w:cs="Verdana"/>
        </w:rPr>
        <w:t xml:space="preserve">our social media channels, it has </w:t>
      </w:r>
      <w:r w:rsidR="00A24513" w:rsidRPr="000F4AFC">
        <w:rPr>
          <w:rFonts w:ascii="Cambria" w:eastAsia="Times New Roman" w:hAnsi="Cambria" w:cs="Verdana"/>
        </w:rPr>
        <w:t xml:space="preserve">had </w:t>
      </w:r>
      <w:r w:rsidRPr="000F4AFC">
        <w:rPr>
          <w:rFonts w:ascii="Cambria" w:eastAsia="Times New Roman" w:hAnsi="Cambria" w:cs="Verdana"/>
        </w:rPr>
        <w:t>a big impact on visitors on toptensverige.se. Even though the results from creating leaflets and brochures might be hard to measure and therefore be questionable they can work as a bas</w:t>
      </w:r>
      <w:r w:rsidR="00A24513" w:rsidRPr="000F4AFC">
        <w:rPr>
          <w:rFonts w:ascii="Cambria" w:eastAsia="Times New Roman" w:hAnsi="Cambria" w:cs="Verdana"/>
        </w:rPr>
        <w:t>is</w:t>
      </w:r>
      <w:r w:rsidRPr="000F4AFC">
        <w:rPr>
          <w:rFonts w:ascii="Cambria" w:eastAsia="Times New Roman" w:hAnsi="Cambria" w:cs="Verdana"/>
        </w:rPr>
        <w:t xml:space="preserve"> for digital campaigns.</w:t>
      </w:r>
    </w:p>
    <w:p w14:paraId="7114863A" w14:textId="77777777" w:rsidR="006549FB" w:rsidRPr="000F4AFC" w:rsidRDefault="006549FB" w:rsidP="00D63C44">
      <w:pPr>
        <w:autoSpaceDE w:val="0"/>
        <w:spacing w:after="0"/>
        <w:rPr>
          <w:rFonts w:ascii="Cambria" w:eastAsia="Times New Roman" w:hAnsi="Cambria" w:cs="Verdana"/>
        </w:rPr>
      </w:pPr>
      <w:r w:rsidRPr="000F4AFC">
        <w:rPr>
          <w:rFonts w:ascii="Cambria" w:eastAsia="Times New Roman" w:hAnsi="Cambria" w:cs="Verdana"/>
        </w:rPr>
        <w:t xml:space="preserve">Our logo is successfully used by Pricerunner in Sweden to mark the products on their site which are listed on toptensverige.se. </w:t>
      </w:r>
    </w:p>
    <w:p w14:paraId="0FD4A599" w14:textId="77777777" w:rsidR="006549FB" w:rsidRPr="00E536B2" w:rsidRDefault="006549FB" w:rsidP="006549FB">
      <w:pPr>
        <w:keepNext/>
        <w:numPr>
          <w:ilvl w:val="2"/>
          <w:numId w:val="3"/>
        </w:numPr>
        <w:spacing w:before="240" w:after="60"/>
        <w:ind w:left="0" w:firstLine="0"/>
        <w:outlineLvl w:val="2"/>
        <w:rPr>
          <w:rFonts w:asciiTheme="majorHAnsi" w:eastAsia="Times New Roman" w:hAnsiTheme="majorHAnsi"/>
          <w:b/>
          <w:bCs/>
          <w:sz w:val="26"/>
          <w:szCs w:val="26"/>
        </w:rPr>
      </w:pPr>
      <w:bookmarkStart w:id="332" w:name="_Toc418756545"/>
      <w:r w:rsidRPr="00E536B2">
        <w:rPr>
          <w:rFonts w:asciiTheme="majorHAnsi" w:eastAsia="Times New Roman" w:hAnsiTheme="majorHAnsi"/>
          <w:b/>
          <w:bCs/>
          <w:sz w:val="26"/>
          <w:szCs w:val="26"/>
        </w:rPr>
        <w:t>Assessment of individual performance</w:t>
      </w:r>
      <w:bookmarkEnd w:id="332"/>
    </w:p>
    <w:p w14:paraId="6BE191FB" w14:textId="5B41E1A1" w:rsidR="006549FB" w:rsidRPr="000F4AFC" w:rsidRDefault="006549FB" w:rsidP="006549FB">
      <w:pPr>
        <w:autoSpaceDE w:val="0"/>
        <w:rPr>
          <w:rFonts w:ascii="Cambria" w:eastAsia="Times New Roman" w:hAnsi="Cambria" w:cs="Verdana"/>
        </w:rPr>
      </w:pPr>
      <w:r w:rsidRPr="000F4AFC">
        <w:rPr>
          <w:rFonts w:ascii="Cambria" w:eastAsia="Times New Roman" w:hAnsi="Cambria" w:cs="Verdana"/>
        </w:rPr>
        <w:t>It</w:t>
      </w:r>
      <w:r w:rsidR="007D0F28" w:rsidRPr="000F4AFC">
        <w:rPr>
          <w:rFonts w:ascii="Cambria" w:eastAsia="Times New Roman" w:hAnsi="Cambria" w:cs="Verdana"/>
        </w:rPr>
        <w:t xml:space="preserve"> has</w:t>
      </w:r>
      <w:r w:rsidRPr="000F4AFC">
        <w:rPr>
          <w:rFonts w:ascii="Cambria" w:eastAsia="Times New Roman" w:hAnsi="Cambria" w:cs="Verdana"/>
        </w:rPr>
        <w:t xml:space="preserve"> been a little harder to reach out with the website/project than we expected, even though we are a large organisation and even though we receive good feedback from those who visited the page. Perhaps we should work even more with social media to get the word out since it has been quite successful whenever we had the possibility to do it.  </w:t>
      </w:r>
    </w:p>
    <w:p w14:paraId="47AA3B40" w14:textId="1E91B6A5" w:rsidR="006549FB" w:rsidRPr="000F4AFC" w:rsidRDefault="006549FB" w:rsidP="006549FB">
      <w:pPr>
        <w:autoSpaceDE w:val="0"/>
        <w:rPr>
          <w:rFonts w:ascii="Cambria" w:eastAsia="Times New Roman" w:hAnsi="Cambria" w:cs="Verdana"/>
        </w:rPr>
      </w:pPr>
      <w:r w:rsidRPr="000F4AFC">
        <w:rPr>
          <w:rFonts w:ascii="Cambria" w:eastAsia="Times New Roman" w:hAnsi="Cambria" w:cs="Verdana"/>
        </w:rPr>
        <w:t>We also feel that</w:t>
      </w:r>
      <w:r w:rsidR="007D0F28" w:rsidRPr="000F4AFC">
        <w:rPr>
          <w:rFonts w:ascii="Cambria" w:eastAsia="Times New Roman" w:hAnsi="Cambria" w:cs="Verdana"/>
        </w:rPr>
        <w:t>,</w:t>
      </w:r>
      <w:r w:rsidRPr="000F4AFC">
        <w:rPr>
          <w:rFonts w:ascii="Cambria" w:eastAsia="Times New Roman" w:hAnsi="Cambria" w:cs="Verdana"/>
        </w:rPr>
        <w:t xml:space="preserve"> as an environmental NGO</w:t>
      </w:r>
      <w:r w:rsidR="007D0F28" w:rsidRPr="000F4AFC">
        <w:rPr>
          <w:rFonts w:ascii="Cambria" w:eastAsia="Times New Roman" w:hAnsi="Cambria" w:cs="Verdana"/>
        </w:rPr>
        <w:t>,</w:t>
      </w:r>
      <w:r w:rsidRPr="000F4AFC">
        <w:rPr>
          <w:rFonts w:ascii="Cambria" w:eastAsia="Times New Roman" w:hAnsi="Cambria" w:cs="Verdana"/>
        </w:rPr>
        <w:t xml:space="preserve"> it</w:t>
      </w:r>
      <w:r w:rsidR="007D0F28" w:rsidRPr="000F4AFC">
        <w:rPr>
          <w:rFonts w:ascii="Cambria" w:eastAsia="Times New Roman" w:hAnsi="Cambria" w:cs="Verdana"/>
        </w:rPr>
        <w:t xml:space="preserve"> i</w:t>
      </w:r>
      <w:r w:rsidRPr="000F4AFC">
        <w:rPr>
          <w:rFonts w:ascii="Cambria" w:eastAsia="Times New Roman" w:hAnsi="Cambria" w:cs="Verdana"/>
        </w:rPr>
        <w:t>s quite hard to reach public authorities, compared to those who operate the Top</w:t>
      </w:r>
      <w:r w:rsidR="007D0F28" w:rsidRPr="000F4AFC">
        <w:rPr>
          <w:rFonts w:ascii="Cambria" w:eastAsia="Times New Roman" w:hAnsi="Cambria" w:cs="Verdana"/>
        </w:rPr>
        <w:t>t</w:t>
      </w:r>
      <w:r w:rsidRPr="000F4AFC">
        <w:rPr>
          <w:rFonts w:ascii="Cambria" w:eastAsia="Times New Roman" w:hAnsi="Cambria" w:cs="Verdana"/>
        </w:rPr>
        <w:t>en project within a public authority. It as not been impossible for us</w:t>
      </w:r>
      <w:r w:rsidR="007D0F28" w:rsidRPr="000F4AFC">
        <w:rPr>
          <w:rFonts w:ascii="Cambria" w:eastAsia="Times New Roman" w:hAnsi="Cambria" w:cs="Verdana"/>
        </w:rPr>
        <w:t>,</w:t>
      </w:r>
      <w:r w:rsidRPr="000F4AFC">
        <w:rPr>
          <w:rFonts w:ascii="Cambria" w:eastAsia="Times New Roman" w:hAnsi="Cambria" w:cs="Verdana"/>
        </w:rPr>
        <w:t xml:space="preserve"> but we feel there is more potential in closer cooperation and support from public authorities. </w:t>
      </w:r>
    </w:p>
    <w:p w14:paraId="68AFE3D5" w14:textId="66EDD3E8" w:rsidR="006549FB" w:rsidRPr="000F4AFC" w:rsidRDefault="006549FB" w:rsidP="006549FB">
      <w:pPr>
        <w:autoSpaceDE w:val="0"/>
        <w:rPr>
          <w:rFonts w:ascii="Cambria" w:eastAsia="Times New Roman" w:hAnsi="Cambria" w:cs="Verdana"/>
        </w:rPr>
      </w:pPr>
      <w:r w:rsidRPr="000F4AFC">
        <w:rPr>
          <w:rFonts w:ascii="Cambria" w:eastAsia="Times New Roman" w:hAnsi="Cambria" w:cs="Verdana"/>
        </w:rPr>
        <w:lastRenderedPageBreak/>
        <w:t>The deviation in reachability and will to submit updated product lists varies a lot between different product categories. Regarding for example tires and lighting products</w:t>
      </w:r>
      <w:r w:rsidR="007D0F28" w:rsidRPr="000F4AFC">
        <w:rPr>
          <w:rFonts w:ascii="Cambria" w:eastAsia="Times New Roman" w:hAnsi="Cambria" w:cs="Verdana"/>
        </w:rPr>
        <w:t>,</w:t>
      </w:r>
      <w:r w:rsidRPr="000F4AFC">
        <w:rPr>
          <w:rFonts w:ascii="Cambria" w:eastAsia="Times New Roman" w:hAnsi="Cambria" w:cs="Verdana"/>
        </w:rPr>
        <w:t xml:space="preserve"> we feel that larger companies are more restrictive in their will to supply us with </w:t>
      </w:r>
      <w:r w:rsidR="007D0F28" w:rsidRPr="000F4AFC">
        <w:rPr>
          <w:rFonts w:ascii="Cambria" w:eastAsia="Times New Roman" w:hAnsi="Cambria" w:cs="Verdana"/>
        </w:rPr>
        <w:t>data</w:t>
      </w:r>
      <w:r w:rsidRPr="000F4AFC">
        <w:rPr>
          <w:rFonts w:ascii="Cambria" w:eastAsia="Times New Roman" w:hAnsi="Cambria" w:cs="Verdana"/>
        </w:rPr>
        <w:t>. As in opposition to cooling products where all companies are almost eager to supply information. In Sweden there is a trade association called Elektronikbranschen which has updated information on available televisions on the Swedish market. This creates the possibility for retrieving market information without involving manufacturers and producers. So far it feels like a trustable way to get market information to our Top</w:t>
      </w:r>
      <w:r w:rsidR="007D0F28" w:rsidRPr="000F4AFC">
        <w:rPr>
          <w:rFonts w:ascii="Cambria" w:eastAsia="Times New Roman" w:hAnsi="Cambria" w:cs="Verdana"/>
        </w:rPr>
        <w:t>t</w:t>
      </w:r>
      <w:r w:rsidRPr="000F4AFC">
        <w:rPr>
          <w:rFonts w:ascii="Cambria" w:eastAsia="Times New Roman" w:hAnsi="Cambria" w:cs="Verdana"/>
        </w:rPr>
        <w:t xml:space="preserve">en lists and would be desirable to have in more categories. </w:t>
      </w:r>
    </w:p>
    <w:p w14:paraId="348B3E30" w14:textId="77777777" w:rsidR="006549FB" w:rsidRPr="00E536B2" w:rsidRDefault="006549FB" w:rsidP="006549FB">
      <w:pPr>
        <w:keepNext/>
        <w:numPr>
          <w:ilvl w:val="2"/>
          <w:numId w:val="3"/>
        </w:numPr>
        <w:spacing w:before="240" w:after="60"/>
        <w:ind w:left="0" w:firstLine="0"/>
        <w:outlineLvl w:val="2"/>
        <w:rPr>
          <w:rFonts w:asciiTheme="majorHAnsi" w:eastAsia="Times New Roman" w:hAnsiTheme="majorHAnsi"/>
          <w:b/>
          <w:bCs/>
          <w:sz w:val="26"/>
          <w:szCs w:val="26"/>
        </w:rPr>
      </w:pPr>
      <w:bookmarkStart w:id="333" w:name="_Toc418756546"/>
      <w:r w:rsidRPr="00E536B2">
        <w:rPr>
          <w:rFonts w:asciiTheme="majorHAnsi" w:eastAsia="Times New Roman" w:hAnsiTheme="majorHAnsi"/>
          <w:b/>
          <w:bCs/>
          <w:sz w:val="26"/>
          <w:szCs w:val="26"/>
        </w:rPr>
        <w:t>Sustainability of the action after the end of the project</w:t>
      </w:r>
      <w:bookmarkEnd w:id="333"/>
    </w:p>
    <w:p w14:paraId="5CDD92EC" w14:textId="4CE76111" w:rsidR="006549FB" w:rsidRPr="000F4AFC" w:rsidRDefault="006549FB" w:rsidP="006549FB">
      <w:pPr>
        <w:autoSpaceDE w:val="0"/>
        <w:rPr>
          <w:rFonts w:ascii="Cambria" w:eastAsia="Times New Roman" w:hAnsi="Cambria" w:cs="Verdana"/>
        </w:rPr>
      </w:pPr>
      <w:r w:rsidRPr="000F4AFC">
        <w:rPr>
          <w:rFonts w:ascii="Cambria" w:eastAsia="Times New Roman" w:hAnsi="Cambria" w:cs="Verdana"/>
        </w:rPr>
        <w:t>SSNC is part of the H2020 proposals Top Ten Act and Pro Cold in order to keep Top</w:t>
      </w:r>
      <w:r w:rsidR="007D0F28" w:rsidRPr="000F4AFC">
        <w:rPr>
          <w:rFonts w:ascii="Cambria" w:eastAsia="Times New Roman" w:hAnsi="Cambria" w:cs="Verdana"/>
        </w:rPr>
        <w:t>t</w:t>
      </w:r>
      <w:r w:rsidRPr="000F4AFC">
        <w:rPr>
          <w:rFonts w:ascii="Cambria" w:eastAsia="Times New Roman" w:hAnsi="Cambria" w:cs="Verdana"/>
        </w:rPr>
        <w:t xml:space="preserve">en as an actuator towards more energy efficient products in Sweden and in Europe. </w:t>
      </w:r>
    </w:p>
    <w:p w14:paraId="3B5A5F9F" w14:textId="3D4B32CF" w:rsidR="006549FB" w:rsidRPr="000F4AFC" w:rsidRDefault="006549FB" w:rsidP="006549FB">
      <w:pPr>
        <w:autoSpaceDE w:val="0"/>
        <w:rPr>
          <w:rFonts w:ascii="Cambria" w:eastAsia="Times New Roman" w:hAnsi="Cambria" w:cs="Verdana"/>
        </w:rPr>
      </w:pPr>
      <w:r w:rsidRPr="000F4AFC">
        <w:rPr>
          <w:rFonts w:ascii="Cambria" w:eastAsia="Times New Roman" w:hAnsi="Cambria" w:cs="Verdana"/>
        </w:rPr>
        <w:t>We have our Top</w:t>
      </w:r>
      <w:r w:rsidR="007D0F28" w:rsidRPr="000F4AFC">
        <w:rPr>
          <w:rFonts w:ascii="Cambria" w:eastAsia="Times New Roman" w:hAnsi="Cambria" w:cs="Verdana"/>
        </w:rPr>
        <w:t>t</w:t>
      </w:r>
      <w:r w:rsidRPr="000F4AFC">
        <w:rPr>
          <w:rFonts w:ascii="Cambria" w:eastAsia="Times New Roman" w:hAnsi="Cambria" w:cs="Verdana"/>
        </w:rPr>
        <w:t>en website built up which is a core instrument to keep the project running. Top</w:t>
      </w:r>
      <w:r w:rsidR="007D0F28" w:rsidRPr="000F4AFC">
        <w:rPr>
          <w:rFonts w:ascii="Cambria" w:eastAsia="Times New Roman" w:hAnsi="Cambria" w:cs="Verdana"/>
        </w:rPr>
        <w:t>t</w:t>
      </w:r>
      <w:r w:rsidRPr="000F4AFC">
        <w:rPr>
          <w:rFonts w:ascii="Cambria" w:eastAsia="Times New Roman" w:hAnsi="Cambria" w:cs="Verdana"/>
        </w:rPr>
        <w:t xml:space="preserve">en is also implemented as a part of our organisations work against climate change. In addition we have our circle of contacts like manufacturers created during </w:t>
      </w:r>
      <w:r w:rsidR="007D0F28" w:rsidRPr="000F4AFC">
        <w:rPr>
          <w:rFonts w:ascii="Cambria" w:eastAsia="Times New Roman" w:hAnsi="Cambria" w:cs="Verdana"/>
        </w:rPr>
        <w:t>Euro-</w:t>
      </w:r>
      <w:r w:rsidRPr="000F4AFC">
        <w:rPr>
          <w:rFonts w:ascii="Cambria" w:eastAsia="Times New Roman" w:hAnsi="Cambria" w:cs="Verdana"/>
        </w:rPr>
        <w:t>Top</w:t>
      </w:r>
      <w:r w:rsidR="007D0F28" w:rsidRPr="000F4AFC">
        <w:rPr>
          <w:rFonts w:ascii="Cambria" w:eastAsia="Times New Roman" w:hAnsi="Cambria" w:cs="Verdana"/>
        </w:rPr>
        <w:t>t</w:t>
      </w:r>
      <w:r w:rsidRPr="000F4AFC">
        <w:rPr>
          <w:rFonts w:ascii="Cambria" w:eastAsia="Times New Roman" w:hAnsi="Cambria" w:cs="Verdana"/>
        </w:rPr>
        <w:t xml:space="preserve">en Max </w:t>
      </w:r>
      <w:r w:rsidR="007D0F28" w:rsidRPr="000F4AFC">
        <w:rPr>
          <w:rFonts w:ascii="Cambria" w:eastAsia="Times New Roman" w:hAnsi="Cambria" w:cs="Verdana"/>
        </w:rPr>
        <w:t xml:space="preserve">project, </w:t>
      </w:r>
      <w:r w:rsidRPr="000F4AFC">
        <w:rPr>
          <w:rFonts w:ascii="Cambria" w:eastAsia="Times New Roman" w:hAnsi="Cambria" w:cs="Verdana"/>
        </w:rPr>
        <w:t>which is necessary to keep the site running. During the past three years we been able to cooperate with national agencies and are also known at local energy offices and by energy advisors which is a key factor for a continuous work with Top</w:t>
      </w:r>
      <w:r w:rsidR="007D0F28" w:rsidRPr="000F4AFC">
        <w:rPr>
          <w:rFonts w:ascii="Cambria" w:eastAsia="Times New Roman" w:hAnsi="Cambria" w:cs="Verdana"/>
        </w:rPr>
        <w:t>t</w:t>
      </w:r>
      <w:r w:rsidRPr="000F4AFC">
        <w:rPr>
          <w:rFonts w:ascii="Cambria" w:eastAsia="Times New Roman" w:hAnsi="Cambria" w:cs="Verdana"/>
        </w:rPr>
        <w:t xml:space="preserve">en on a national level. </w:t>
      </w:r>
    </w:p>
    <w:p w14:paraId="15132238" w14:textId="77777777" w:rsidR="006549FB" w:rsidRPr="00E536B2" w:rsidRDefault="006549FB" w:rsidP="006549FB">
      <w:pPr>
        <w:keepNext/>
        <w:numPr>
          <w:ilvl w:val="2"/>
          <w:numId w:val="3"/>
        </w:numPr>
        <w:spacing w:before="240" w:after="60"/>
        <w:ind w:left="0" w:firstLine="0"/>
        <w:outlineLvl w:val="2"/>
        <w:rPr>
          <w:rFonts w:asciiTheme="majorHAnsi" w:eastAsia="Times New Roman" w:hAnsiTheme="majorHAnsi"/>
          <w:b/>
          <w:bCs/>
          <w:sz w:val="26"/>
          <w:szCs w:val="26"/>
        </w:rPr>
      </w:pPr>
      <w:bookmarkStart w:id="334" w:name="_Toc418756547"/>
      <w:r w:rsidRPr="00E536B2">
        <w:rPr>
          <w:rFonts w:asciiTheme="majorHAnsi" w:eastAsia="Times New Roman" w:hAnsiTheme="majorHAnsi"/>
          <w:b/>
          <w:bCs/>
          <w:sz w:val="26"/>
          <w:szCs w:val="26"/>
        </w:rPr>
        <w:t>Review of resources</w:t>
      </w:r>
      <w:bookmarkEnd w:id="334"/>
      <w:r w:rsidRPr="00E536B2">
        <w:rPr>
          <w:rFonts w:asciiTheme="majorHAnsi" w:eastAsia="Times New Roman" w:hAnsiTheme="majorHAnsi"/>
          <w:b/>
          <w:bCs/>
          <w:sz w:val="26"/>
          <w:szCs w:val="26"/>
        </w:rPr>
        <w:t xml:space="preserve"> </w:t>
      </w:r>
    </w:p>
    <w:p w14:paraId="1A146E73" w14:textId="77777777" w:rsidR="006549FB" w:rsidRPr="00E536B2" w:rsidRDefault="006549FB" w:rsidP="006549FB">
      <w:pPr>
        <w:pStyle w:val="Style3"/>
        <w:ind w:left="0" w:firstLine="0"/>
        <w:rPr>
          <w:rFonts w:asciiTheme="majorHAnsi" w:hAnsiTheme="majorHAnsi"/>
          <w:i/>
        </w:rPr>
      </w:pPr>
      <w:bookmarkStart w:id="335" w:name="_Toc406610792"/>
      <w:r w:rsidRPr="00E536B2">
        <w:rPr>
          <w:rFonts w:asciiTheme="majorHAnsi" w:hAnsiTheme="majorHAnsi"/>
        </w:rPr>
        <w:t>Staff resources</w:t>
      </w:r>
      <w:bookmarkEnd w:id="335"/>
    </w:p>
    <w:p w14:paraId="1CDDFCC8" w14:textId="35F13783" w:rsidR="006549FB" w:rsidRPr="000F4AFC" w:rsidRDefault="009379D7" w:rsidP="000F4AFC">
      <w:pPr>
        <w:autoSpaceDE w:val="0"/>
        <w:rPr>
          <w:rFonts w:ascii="Cambria" w:eastAsia="Times New Roman" w:hAnsi="Cambria" w:cs="Verdana"/>
        </w:rPr>
      </w:pPr>
      <w:r w:rsidRPr="000F4AFC">
        <w:rPr>
          <w:rFonts w:ascii="Cambria" w:eastAsia="Times New Roman" w:hAnsi="Cambria" w:cs="Verdana"/>
        </w:rPr>
        <w:t xml:space="preserve">We </w:t>
      </w:r>
      <w:r w:rsidR="006549FB" w:rsidRPr="000F4AFC">
        <w:rPr>
          <w:rFonts w:ascii="Cambria" w:eastAsia="Times New Roman" w:hAnsi="Cambria" w:cs="Verdana"/>
        </w:rPr>
        <w:t>worked more hours on Top</w:t>
      </w:r>
      <w:r w:rsidRPr="000F4AFC">
        <w:rPr>
          <w:rFonts w:ascii="Cambria" w:eastAsia="Times New Roman" w:hAnsi="Cambria" w:cs="Verdana"/>
        </w:rPr>
        <w:t>t</w:t>
      </w:r>
      <w:r w:rsidR="006549FB" w:rsidRPr="000F4AFC">
        <w:rPr>
          <w:rFonts w:ascii="Cambria" w:eastAsia="Times New Roman" w:hAnsi="Cambria" w:cs="Verdana"/>
        </w:rPr>
        <w:t xml:space="preserve">en </w:t>
      </w:r>
      <w:r w:rsidRPr="000F4AFC">
        <w:rPr>
          <w:rFonts w:ascii="Cambria" w:eastAsia="Times New Roman" w:hAnsi="Cambria" w:cs="Verdana"/>
        </w:rPr>
        <w:t xml:space="preserve">than planned </w:t>
      </w:r>
      <w:r w:rsidR="006549FB" w:rsidRPr="000F4AFC">
        <w:rPr>
          <w:rFonts w:ascii="Cambria" w:eastAsia="Times New Roman" w:hAnsi="Cambria" w:cs="Verdana"/>
        </w:rPr>
        <w:t xml:space="preserve">but </w:t>
      </w:r>
      <w:r w:rsidRPr="000F4AFC">
        <w:rPr>
          <w:rFonts w:ascii="Cambria" w:eastAsia="Times New Roman" w:hAnsi="Cambria" w:cs="Verdana"/>
        </w:rPr>
        <w:t xml:space="preserve">on </w:t>
      </w:r>
      <w:r w:rsidR="006549FB" w:rsidRPr="000F4AFC">
        <w:rPr>
          <w:rFonts w:ascii="Cambria" w:eastAsia="Times New Roman" w:hAnsi="Cambria" w:cs="Verdana"/>
        </w:rPr>
        <w:t>activities outside of this project</w:t>
      </w:r>
      <w:r w:rsidRPr="000F4AFC">
        <w:rPr>
          <w:rFonts w:ascii="Cambria" w:eastAsia="Times New Roman" w:hAnsi="Cambria" w:cs="Verdana"/>
        </w:rPr>
        <w:t>;</w:t>
      </w:r>
      <w:r w:rsidR="006549FB" w:rsidRPr="000F4AFC">
        <w:rPr>
          <w:rFonts w:ascii="Cambria" w:eastAsia="Times New Roman" w:hAnsi="Cambria" w:cs="Verdana"/>
        </w:rPr>
        <w:t xml:space="preserve"> in those cases we received funding from other sources and partners. </w:t>
      </w:r>
    </w:p>
    <w:p w14:paraId="0B3757AE" w14:textId="77777777" w:rsidR="006549FB" w:rsidRPr="000F4AFC" w:rsidRDefault="006549FB" w:rsidP="000F4AFC">
      <w:pPr>
        <w:autoSpaceDE w:val="0"/>
        <w:rPr>
          <w:rFonts w:ascii="Cambria" w:eastAsia="Times New Roman" w:hAnsi="Cambria" w:cs="Verdana"/>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6549FB" w:rsidRPr="000F4AFC" w14:paraId="25FBEC18" w14:textId="77777777" w:rsidTr="00CF05B4">
        <w:tc>
          <w:tcPr>
            <w:tcW w:w="2297" w:type="dxa"/>
            <w:tcBorders>
              <w:top w:val="single" w:sz="4" w:space="0" w:color="000000"/>
              <w:left w:val="single" w:sz="4" w:space="0" w:color="000000"/>
              <w:bottom w:val="single" w:sz="4" w:space="0" w:color="000000"/>
            </w:tcBorders>
            <w:shd w:val="clear" w:color="auto" w:fill="auto"/>
          </w:tcPr>
          <w:p w14:paraId="652B6B93"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Task n° + name</w:t>
            </w:r>
          </w:p>
        </w:tc>
        <w:tc>
          <w:tcPr>
            <w:tcW w:w="2405" w:type="dxa"/>
            <w:tcBorders>
              <w:top w:val="single" w:sz="4" w:space="0" w:color="000000"/>
              <w:left w:val="single" w:sz="4" w:space="0" w:color="000000"/>
              <w:bottom w:val="single" w:sz="4" w:space="0" w:color="000000"/>
            </w:tcBorders>
            <w:shd w:val="clear" w:color="auto" w:fill="auto"/>
          </w:tcPr>
          <w:p w14:paraId="4DCADD8A"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Involved staff member</w:t>
            </w:r>
          </w:p>
        </w:tc>
        <w:tc>
          <w:tcPr>
            <w:tcW w:w="1677" w:type="dxa"/>
            <w:tcBorders>
              <w:top w:val="single" w:sz="4" w:space="0" w:color="000000"/>
              <w:left w:val="single" w:sz="4" w:space="0" w:color="000000"/>
              <w:bottom w:val="single" w:sz="4" w:space="0" w:color="000000"/>
            </w:tcBorders>
            <w:shd w:val="clear" w:color="auto" w:fill="auto"/>
          </w:tcPr>
          <w:p w14:paraId="7AA1C9A0"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Hours spent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BC0FECE"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Keywords on undertaken activities</w:t>
            </w:r>
          </w:p>
        </w:tc>
      </w:tr>
      <w:tr w:rsidR="006549FB" w:rsidRPr="000F4AFC" w14:paraId="7A32F65D" w14:textId="77777777" w:rsidTr="00CF05B4">
        <w:tc>
          <w:tcPr>
            <w:tcW w:w="2297" w:type="dxa"/>
            <w:tcBorders>
              <w:top w:val="single" w:sz="4" w:space="0" w:color="000000"/>
              <w:left w:val="single" w:sz="4" w:space="0" w:color="000000"/>
              <w:bottom w:val="single" w:sz="4" w:space="0" w:color="000000"/>
            </w:tcBorders>
            <w:shd w:val="clear" w:color="auto" w:fill="auto"/>
          </w:tcPr>
          <w:p w14:paraId="4C9D2498" w14:textId="01EB6A25"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 xml:space="preserve">Task 2.2 national core activities for the </w:t>
            </w:r>
            <w:r w:rsidR="009379D7" w:rsidRPr="000F4AFC">
              <w:rPr>
                <w:rFonts w:ascii="Cambria" w:eastAsia="Times New Roman" w:hAnsi="Cambria" w:cs="Verdana"/>
              </w:rPr>
              <w:t>maintenance</w:t>
            </w:r>
            <w:r w:rsidRPr="000F4AFC">
              <w:rPr>
                <w:rFonts w:ascii="Cambria" w:eastAsia="Times New Roman" w:hAnsi="Cambria" w:cs="Verdana"/>
              </w:rPr>
              <w:t xml:space="preserve"> of TOPTEN websites</w:t>
            </w:r>
          </w:p>
        </w:tc>
        <w:tc>
          <w:tcPr>
            <w:tcW w:w="2405" w:type="dxa"/>
            <w:tcBorders>
              <w:top w:val="single" w:sz="4" w:space="0" w:color="000000"/>
              <w:left w:val="single" w:sz="4" w:space="0" w:color="000000"/>
              <w:bottom w:val="single" w:sz="4" w:space="0" w:color="000000"/>
            </w:tcBorders>
            <w:shd w:val="clear" w:color="auto" w:fill="auto"/>
          </w:tcPr>
          <w:p w14:paraId="4391A6D2"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Jesper Peterson</w:t>
            </w:r>
          </w:p>
        </w:tc>
        <w:tc>
          <w:tcPr>
            <w:tcW w:w="1677" w:type="dxa"/>
            <w:tcBorders>
              <w:top w:val="single" w:sz="4" w:space="0" w:color="000000"/>
              <w:left w:val="single" w:sz="4" w:space="0" w:color="000000"/>
              <w:bottom w:val="single" w:sz="4" w:space="0" w:color="000000"/>
            </w:tcBorders>
            <w:shd w:val="clear" w:color="auto" w:fill="auto"/>
          </w:tcPr>
          <w:p w14:paraId="45B9AAB1"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120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ED6316C"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Criteria selection, Technical specification, manage product assessment report, communication</w:t>
            </w:r>
          </w:p>
        </w:tc>
      </w:tr>
      <w:tr w:rsidR="006549FB" w:rsidRPr="000F4AFC" w14:paraId="1C44BC37" w14:textId="77777777" w:rsidTr="00CF05B4">
        <w:tc>
          <w:tcPr>
            <w:tcW w:w="2297" w:type="dxa"/>
            <w:tcBorders>
              <w:top w:val="single" w:sz="4" w:space="0" w:color="000000"/>
              <w:left w:val="single" w:sz="4" w:space="0" w:color="000000"/>
              <w:bottom w:val="single" w:sz="4" w:space="0" w:color="000000"/>
            </w:tcBorders>
            <w:shd w:val="clear" w:color="auto" w:fill="auto"/>
          </w:tcPr>
          <w:p w14:paraId="102250FD" w14:textId="3F53C0D8"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 xml:space="preserve">Task 2.2 national core activities for the </w:t>
            </w:r>
            <w:r w:rsidR="009379D7" w:rsidRPr="000F4AFC">
              <w:rPr>
                <w:rFonts w:ascii="Cambria" w:eastAsia="Times New Roman" w:hAnsi="Cambria" w:cs="Verdana"/>
              </w:rPr>
              <w:t>maintenance</w:t>
            </w:r>
            <w:r w:rsidRPr="000F4AFC">
              <w:rPr>
                <w:rFonts w:ascii="Cambria" w:eastAsia="Times New Roman" w:hAnsi="Cambria" w:cs="Verdana"/>
              </w:rPr>
              <w:t xml:space="preserve"> of TOPTEN websites</w:t>
            </w:r>
          </w:p>
        </w:tc>
        <w:tc>
          <w:tcPr>
            <w:tcW w:w="2405" w:type="dxa"/>
            <w:tcBorders>
              <w:top w:val="single" w:sz="4" w:space="0" w:color="000000"/>
              <w:left w:val="single" w:sz="4" w:space="0" w:color="000000"/>
              <w:bottom w:val="single" w:sz="4" w:space="0" w:color="000000"/>
            </w:tcBorders>
            <w:shd w:val="clear" w:color="auto" w:fill="auto"/>
          </w:tcPr>
          <w:p w14:paraId="0F89AF7D"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Jenni Lehto</w:t>
            </w:r>
          </w:p>
        </w:tc>
        <w:tc>
          <w:tcPr>
            <w:tcW w:w="1677" w:type="dxa"/>
            <w:tcBorders>
              <w:top w:val="single" w:sz="4" w:space="0" w:color="000000"/>
              <w:left w:val="single" w:sz="4" w:space="0" w:color="000000"/>
              <w:bottom w:val="single" w:sz="4" w:space="0" w:color="000000"/>
            </w:tcBorders>
            <w:shd w:val="clear" w:color="auto" w:fill="auto"/>
          </w:tcPr>
          <w:p w14:paraId="301DFD04"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140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9805B8C" w14:textId="0B19E92E"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 xml:space="preserve">Market data collection, communication with manufacturers </w:t>
            </w:r>
            <w:r w:rsidR="009379D7" w:rsidRPr="000F4AFC">
              <w:rPr>
                <w:rFonts w:ascii="Cambria" w:eastAsia="Times New Roman" w:hAnsi="Cambria" w:cs="Verdana"/>
              </w:rPr>
              <w:t>etc.</w:t>
            </w:r>
            <w:r w:rsidRPr="000F4AFC">
              <w:rPr>
                <w:rFonts w:ascii="Cambria" w:eastAsia="Times New Roman" w:hAnsi="Cambria" w:cs="Verdana"/>
              </w:rPr>
              <w:t>, Updates, Criteria selection,</w:t>
            </w:r>
          </w:p>
        </w:tc>
      </w:tr>
      <w:tr w:rsidR="006549FB" w:rsidRPr="000F4AFC" w14:paraId="4C807A06" w14:textId="77777777" w:rsidTr="00CF05B4">
        <w:tc>
          <w:tcPr>
            <w:tcW w:w="2297" w:type="dxa"/>
            <w:tcBorders>
              <w:top w:val="single" w:sz="4" w:space="0" w:color="000000"/>
              <w:left w:val="single" w:sz="4" w:space="0" w:color="000000"/>
              <w:bottom w:val="single" w:sz="4" w:space="0" w:color="000000"/>
            </w:tcBorders>
            <w:shd w:val="clear" w:color="auto" w:fill="auto"/>
          </w:tcPr>
          <w:p w14:paraId="13F53FDB" w14:textId="7C13317F"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 xml:space="preserve"> Task 2.2 national core activities for the </w:t>
            </w:r>
            <w:r w:rsidR="009379D7" w:rsidRPr="000F4AFC">
              <w:rPr>
                <w:rFonts w:ascii="Cambria" w:eastAsia="Times New Roman" w:hAnsi="Cambria" w:cs="Verdana"/>
              </w:rPr>
              <w:t>maintenance</w:t>
            </w:r>
            <w:r w:rsidRPr="000F4AFC">
              <w:rPr>
                <w:rFonts w:ascii="Cambria" w:eastAsia="Times New Roman" w:hAnsi="Cambria" w:cs="Verdana"/>
              </w:rPr>
              <w:t xml:space="preserve"> of TOPTEN websites</w:t>
            </w:r>
          </w:p>
        </w:tc>
        <w:tc>
          <w:tcPr>
            <w:tcW w:w="2405" w:type="dxa"/>
            <w:tcBorders>
              <w:top w:val="single" w:sz="4" w:space="0" w:color="000000"/>
              <w:left w:val="single" w:sz="4" w:space="0" w:color="000000"/>
              <w:bottom w:val="single" w:sz="4" w:space="0" w:color="000000"/>
            </w:tcBorders>
            <w:shd w:val="clear" w:color="auto" w:fill="auto"/>
          </w:tcPr>
          <w:p w14:paraId="429F7F0A"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Magnus Jonsson</w:t>
            </w:r>
          </w:p>
        </w:tc>
        <w:tc>
          <w:tcPr>
            <w:tcW w:w="1677" w:type="dxa"/>
            <w:tcBorders>
              <w:top w:val="single" w:sz="4" w:space="0" w:color="000000"/>
              <w:left w:val="single" w:sz="4" w:space="0" w:color="000000"/>
              <w:bottom w:val="single" w:sz="4" w:space="0" w:color="000000"/>
            </w:tcBorders>
            <w:shd w:val="clear" w:color="auto" w:fill="auto"/>
          </w:tcPr>
          <w:p w14:paraId="7BD96B3C" w14:textId="77777777"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80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EF3DD5F" w14:textId="075EC04A" w:rsidR="006549FB" w:rsidRPr="000F4AFC" w:rsidRDefault="006549FB" w:rsidP="000F4AFC">
            <w:pPr>
              <w:autoSpaceDE w:val="0"/>
              <w:spacing w:after="100" w:afterAutospacing="1"/>
              <w:rPr>
                <w:rFonts w:ascii="Cambria" w:eastAsia="Times New Roman" w:hAnsi="Cambria" w:cs="Verdana"/>
              </w:rPr>
            </w:pPr>
            <w:r w:rsidRPr="000F4AFC">
              <w:rPr>
                <w:rFonts w:ascii="Cambria" w:eastAsia="Times New Roman" w:hAnsi="Cambria" w:cs="Verdana"/>
              </w:rPr>
              <w:t xml:space="preserve">Market data collection, communication with manufacturers </w:t>
            </w:r>
            <w:r w:rsidR="009379D7" w:rsidRPr="000F4AFC">
              <w:rPr>
                <w:rFonts w:ascii="Cambria" w:eastAsia="Times New Roman" w:hAnsi="Cambria" w:cs="Verdana"/>
              </w:rPr>
              <w:t>etc.</w:t>
            </w:r>
            <w:r w:rsidRPr="000F4AFC">
              <w:rPr>
                <w:rFonts w:ascii="Cambria" w:eastAsia="Times New Roman" w:hAnsi="Cambria" w:cs="Verdana"/>
              </w:rPr>
              <w:t>, Updates, Criteria selection,</w:t>
            </w:r>
          </w:p>
        </w:tc>
      </w:tr>
    </w:tbl>
    <w:p w14:paraId="77D62353" w14:textId="77777777" w:rsidR="006549FB" w:rsidRPr="000F4AFC" w:rsidRDefault="006549FB" w:rsidP="000F4AFC">
      <w:pPr>
        <w:autoSpaceDE w:val="0"/>
        <w:spacing w:after="100" w:afterAutospacing="1"/>
        <w:rPr>
          <w:rFonts w:ascii="Cambria" w:eastAsia="Times New Roman" w:hAnsi="Cambria" w:cs="Verdana"/>
        </w:rPr>
      </w:pPr>
    </w:p>
    <w:p w14:paraId="6D161D9D" w14:textId="77777777" w:rsidR="006549FB" w:rsidRPr="00E536B2" w:rsidRDefault="006549FB" w:rsidP="006549FB">
      <w:pPr>
        <w:pStyle w:val="Style3"/>
        <w:ind w:left="0" w:firstLine="0"/>
        <w:rPr>
          <w:rFonts w:asciiTheme="majorHAnsi" w:hAnsiTheme="majorHAnsi"/>
        </w:rPr>
      </w:pPr>
      <w:bookmarkStart w:id="336" w:name="_Toc406610793"/>
      <w:r w:rsidRPr="00E536B2">
        <w:rPr>
          <w:rFonts w:asciiTheme="majorHAnsi" w:hAnsiTheme="majorHAnsi"/>
        </w:rPr>
        <w:lastRenderedPageBreak/>
        <w:t>Subcontracting and other specific costs</w:t>
      </w:r>
      <w:bookmarkEnd w:id="336"/>
    </w:p>
    <w:p w14:paraId="047AF09F" w14:textId="77777777" w:rsidR="006549FB" w:rsidRPr="00E536B2" w:rsidRDefault="006549FB" w:rsidP="006549FB">
      <w:pPr>
        <w:autoSpaceDE w:val="0"/>
        <w:spacing w:after="0" w:line="240" w:lineRule="auto"/>
        <w:jc w:val="both"/>
        <w:rPr>
          <w:rFonts w:asciiTheme="majorHAnsi" w:eastAsia="Times New Roman" w:hAnsiTheme="majorHAnsi" w:cs="Verdana"/>
          <w:sz w:val="20"/>
          <w:szCs w:val="20"/>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6549FB" w:rsidRPr="00A10351" w14:paraId="08EBAFEF" w14:textId="77777777" w:rsidTr="00CF05B4">
        <w:tc>
          <w:tcPr>
            <w:tcW w:w="1816" w:type="dxa"/>
            <w:tcBorders>
              <w:top w:val="single" w:sz="4" w:space="0" w:color="000000"/>
              <w:left w:val="single" w:sz="4" w:space="0" w:color="000000"/>
              <w:bottom w:val="single" w:sz="4" w:space="0" w:color="000000"/>
            </w:tcBorders>
            <w:shd w:val="clear" w:color="auto" w:fill="auto"/>
          </w:tcPr>
          <w:p w14:paraId="7B6DBC7B"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3BE4A7C8"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4E05691D"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Estimated costs [EUR]</w:t>
            </w:r>
          </w:p>
        </w:tc>
        <w:tc>
          <w:tcPr>
            <w:tcW w:w="1701" w:type="dxa"/>
            <w:tcBorders>
              <w:top w:val="single" w:sz="4" w:space="0" w:color="000000"/>
              <w:left w:val="single" w:sz="4" w:space="0" w:color="000000"/>
              <w:bottom w:val="single" w:sz="4" w:space="0" w:color="000000"/>
            </w:tcBorders>
            <w:shd w:val="clear" w:color="auto" w:fill="auto"/>
          </w:tcPr>
          <w:p w14:paraId="409E65FC"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Actual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BB5655"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Reason for over-, under- or not spending</w:t>
            </w:r>
          </w:p>
        </w:tc>
      </w:tr>
      <w:tr w:rsidR="006549FB" w:rsidRPr="00A10351" w14:paraId="3A7BC260" w14:textId="77777777" w:rsidTr="00CF05B4">
        <w:tc>
          <w:tcPr>
            <w:tcW w:w="1816" w:type="dxa"/>
            <w:tcBorders>
              <w:top w:val="single" w:sz="4" w:space="0" w:color="000000"/>
              <w:left w:val="single" w:sz="4" w:space="0" w:color="000000"/>
              <w:bottom w:val="single" w:sz="4" w:space="0" w:color="000000"/>
            </w:tcBorders>
            <w:shd w:val="clear" w:color="auto" w:fill="auto"/>
          </w:tcPr>
          <w:p w14:paraId="54C90803"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Sub</w:t>
            </w:r>
          </w:p>
        </w:tc>
        <w:tc>
          <w:tcPr>
            <w:tcW w:w="1924" w:type="dxa"/>
            <w:tcBorders>
              <w:top w:val="single" w:sz="4" w:space="0" w:color="000000"/>
              <w:left w:val="single" w:sz="4" w:space="0" w:color="000000"/>
              <w:bottom w:val="single" w:sz="4" w:space="0" w:color="000000"/>
            </w:tcBorders>
            <w:shd w:val="clear" w:color="auto" w:fill="auto"/>
          </w:tcPr>
          <w:p w14:paraId="3F455107"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Web design etc</w:t>
            </w:r>
          </w:p>
        </w:tc>
        <w:tc>
          <w:tcPr>
            <w:tcW w:w="1647" w:type="dxa"/>
            <w:tcBorders>
              <w:top w:val="single" w:sz="4" w:space="0" w:color="000000"/>
              <w:left w:val="single" w:sz="4" w:space="0" w:color="000000"/>
              <w:bottom w:val="single" w:sz="4" w:space="0" w:color="000000"/>
            </w:tcBorders>
            <w:shd w:val="clear" w:color="auto" w:fill="auto"/>
          </w:tcPr>
          <w:p w14:paraId="61424FA2"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8000</w:t>
            </w:r>
          </w:p>
        </w:tc>
        <w:tc>
          <w:tcPr>
            <w:tcW w:w="1701" w:type="dxa"/>
            <w:tcBorders>
              <w:top w:val="single" w:sz="4" w:space="0" w:color="000000"/>
              <w:left w:val="single" w:sz="4" w:space="0" w:color="000000"/>
              <w:bottom w:val="single" w:sz="4" w:space="0" w:color="000000"/>
            </w:tcBorders>
            <w:shd w:val="clear" w:color="auto" w:fill="auto"/>
          </w:tcPr>
          <w:p w14:paraId="47F5EEBD"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12 085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0D4B049"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 xml:space="preserve"> Overspent.  Also includes search word analysis that wasn´t foreseen (from post below) and search word optimisation in order to increase visitors on the project webpage.</w:t>
            </w:r>
          </w:p>
        </w:tc>
      </w:tr>
      <w:tr w:rsidR="006549FB" w:rsidRPr="00A10351" w14:paraId="7CD10B7F" w14:textId="77777777" w:rsidTr="00CF05B4">
        <w:tc>
          <w:tcPr>
            <w:tcW w:w="1816" w:type="dxa"/>
            <w:tcBorders>
              <w:top w:val="single" w:sz="4" w:space="0" w:color="000000"/>
              <w:left w:val="single" w:sz="4" w:space="0" w:color="000000"/>
              <w:bottom w:val="single" w:sz="4" w:space="0" w:color="000000"/>
            </w:tcBorders>
            <w:shd w:val="clear" w:color="auto" w:fill="auto"/>
          </w:tcPr>
          <w:p w14:paraId="38DCBF42"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Sub</w:t>
            </w:r>
          </w:p>
        </w:tc>
        <w:tc>
          <w:tcPr>
            <w:tcW w:w="1924" w:type="dxa"/>
            <w:tcBorders>
              <w:top w:val="single" w:sz="4" w:space="0" w:color="000000"/>
              <w:left w:val="single" w:sz="4" w:space="0" w:color="000000"/>
              <w:bottom w:val="single" w:sz="4" w:space="0" w:color="000000"/>
            </w:tcBorders>
            <w:shd w:val="clear" w:color="auto" w:fill="auto"/>
          </w:tcPr>
          <w:p w14:paraId="07A20D6A"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Translation</w:t>
            </w:r>
          </w:p>
        </w:tc>
        <w:tc>
          <w:tcPr>
            <w:tcW w:w="1647" w:type="dxa"/>
            <w:tcBorders>
              <w:top w:val="single" w:sz="4" w:space="0" w:color="000000"/>
              <w:left w:val="single" w:sz="4" w:space="0" w:color="000000"/>
              <w:bottom w:val="single" w:sz="4" w:space="0" w:color="000000"/>
            </w:tcBorders>
            <w:shd w:val="clear" w:color="auto" w:fill="auto"/>
          </w:tcPr>
          <w:p w14:paraId="6EE94517"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4500</w:t>
            </w:r>
          </w:p>
        </w:tc>
        <w:tc>
          <w:tcPr>
            <w:tcW w:w="1701" w:type="dxa"/>
            <w:tcBorders>
              <w:top w:val="single" w:sz="4" w:space="0" w:color="000000"/>
              <w:left w:val="single" w:sz="4" w:space="0" w:color="000000"/>
              <w:bottom w:val="single" w:sz="4" w:space="0" w:color="000000"/>
            </w:tcBorders>
            <w:shd w:val="clear" w:color="auto" w:fill="auto"/>
          </w:tcPr>
          <w:p w14:paraId="060C7C4B"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090351"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 xml:space="preserve">Used on subcontracting for search word analysis and optimisation. See above. </w:t>
            </w:r>
          </w:p>
        </w:tc>
      </w:tr>
      <w:tr w:rsidR="006549FB" w:rsidRPr="00A10351" w14:paraId="3D7AA6C1" w14:textId="77777777" w:rsidTr="00CF05B4">
        <w:tc>
          <w:tcPr>
            <w:tcW w:w="1816" w:type="dxa"/>
            <w:tcBorders>
              <w:top w:val="single" w:sz="4" w:space="0" w:color="000000"/>
              <w:left w:val="single" w:sz="4" w:space="0" w:color="000000"/>
              <w:bottom w:val="single" w:sz="4" w:space="0" w:color="000000"/>
            </w:tcBorders>
            <w:shd w:val="clear" w:color="auto" w:fill="auto"/>
          </w:tcPr>
          <w:p w14:paraId="7AB2F581"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Sub</w:t>
            </w:r>
          </w:p>
        </w:tc>
        <w:tc>
          <w:tcPr>
            <w:tcW w:w="1924" w:type="dxa"/>
            <w:tcBorders>
              <w:top w:val="single" w:sz="4" w:space="0" w:color="000000"/>
              <w:left w:val="single" w:sz="4" w:space="0" w:color="000000"/>
              <w:bottom w:val="single" w:sz="4" w:space="0" w:color="000000"/>
            </w:tcBorders>
            <w:shd w:val="clear" w:color="auto" w:fill="auto"/>
          </w:tcPr>
          <w:p w14:paraId="3E814522"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 xml:space="preserve">Web,database </w:t>
            </w:r>
          </w:p>
        </w:tc>
        <w:tc>
          <w:tcPr>
            <w:tcW w:w="1647" w:type="dxa"/>
            <w:tcBorders>
              <w:top w:val="single" w:sz="4" w:space="0" w:color="000000"/>
              <w:left w:val="single" w:sz="4" w:space="0" w:color="000000"/>
              <w:bottom w:val="single" w:sz="4" w:space="0" w:color="000000"/>
            </w:tcBorders>
            <w:shd w:val="clear" w:color="auto" w:fill="auto"/>
          </w:tcPr>
          <w:p w14:paraId="0045F928"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12 500</w:t>
            </w:r>
          </w:p>
        </w:tc>
        <w:tc>
          <w:tcPr>
            <w:tcW w:w="1701" w:type="dxa"/>
            <w:tcBorders>
              <w:top w:val="single" w:sz="4" w:space="0" w:color="000000"/>
              <w:left w:val="single" w:sz="4" w:space="0" w:color="000000"/>
              <w:bottom w:val="single" w:sz="4" w:space="0" w:color="000000"/>
            </w:tcBorders>
            <w:shd w:val="clear" w:color="auto" w:fill="auto"/>
          </w:tcPr>
          <w:p w14:paraId="177411CE"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14 512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DBCDFF" w14:textId="5DA45552"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The ongoing development and updates to the website in order to create a good site made costs exceed estimated budget. Since we have created a brand new website i</w:t>
            </w:r>
            <w:r w:rsidR="009379D7" w:rsidRPr="00A10351">
              <w:rPr>
                <w:rFonts w:ascii="Cambria" w:eastAsia="Times New Roman" w:hAnsi="Cambria" w:cs="Verdana"/>
              </w:rPr>
              <w:t>t</w:t>
            </w:r>
            <w:r w:rsidRPr="00A10351">
              <w:rPr>
                <w:rFonts w:ascii="Cambria" w:eastAsia="Times New Roman" w:hAnsi="Cambria" w:cs="Verdana"/>
              </w:rPr>
              <w:t xml:space="preserve"> was hard to </w:t>
            </w:r>
            <w:r w:rsidR="009379D7" w:rsidRPr="00A10351">
              <w:rPr>
                <w:rFonts w:ascii="Cambria" w:eastAsia="Times New Roman" w:hAnsi="Cambria" w:cs="Verdana"/>
              </w:rPr>
              <w:t>foresee</w:t>
            </w:r>
            <w:r w:rsidRPr="00A10351">
              <w:rPr>
                <w:rFonts w:ascii="Cambria" w:eastAsia="Times New Roman" w:hAnsi="Cambria" w:cs="Verdana"/>
              </w:rPr>
              <w:t xml:space="preserve"> the exact costs. The site is built on our own </w:t>
            </w:r>
            <w:r w:rsidR="009379D7" w:rsidRPr="00A10351">
              <w:rPr>
                <w:rFonts w:ascii="Cambria" w:eastAsia="Times New Roman" w:hAnsi="Cambria" w:cs="Verdana"/>
              </w:rPr>
              <w:t xml:space="preserve">CMS </w:t>
            </w:r>
            <w:r w:rsidRPr="00A10351">
              <w:rPr>
                <w:rFonts w:ascii="Cambria" w:eastAsia="Times New Roman" w:hAnsi="Cambria" w:cs="Verdana"/>
              </w:rPr>
              <w:t xml:space="preserve">in order to integrate with the design of our main </w:t>
            </w:r>
            <w:proofErr w:type="gramStart"/>
            <w:r w:rsidRPr="00A10351">
              <w:rPr>
                <w:rFonts w:ascii="Cambria" w:eastAsia="Times New Roman" w:hAnsi="Cambria" w:cs="Verdana"/>
              </w:rPr>
              <w:t>organisation,</w:t>
            </w:r>
            <w:proofErr w:type="gramEnd"/>
            <w:r w:rsidRPr="00A10351">
              <w:rPr>
                <w:rFonts w:ascii="Cambria" w:eastAsia="Times New Roman" w:hAnsi="Cambria" w:cs="Verdana"/>
              </w:rPr>
              <w:t xml:space="preserve"> this will also and hopefully make it less costly over time.</w:t>
            </w:r>
          </w:p>
        </w:tc>
      </w:tr>
      <w:tr w:rsidR="006549FB" w:rsidRPr="00A10351" w14:paraId="10E57265" w14:textId="77777777" w:rsidTr="00CF05B4">
        <w:tc>
          <w:tcPr>
            <w:tcW w:w="1816" w:type="dxa"/>
            <w:tcBorders>
              <w:top w:val="single" w:sz="4" w:space="0" w:color="000000"/>
              <w:left w:val="single" w:sz="4" w:space="0" w:color="000000"/>
              <w:bottom w:val="single" w:sz="4" w:space="0" w:color="000000"/>
            </w:tcBorders>
            <w:shd w:val="clear" w:color="auto" w:fill="auto"/>
          </w:tcPr>
          <w:p w14:paraId="255C147B"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Sub</w:t>
            </w:r>
          </w:p>
        </w:tc>
        <w:tc>
          <w:tcPr>
            <w:tcW w:w="1924" w:type="dxa"/>
            <w:tcBorders>
              <w:top w:val="single" w:sz="4" w:space="0" w:color="000000"/>
              <w:left w:val="single" w:sz="4" w:space="0" w:color="000000"/>
              <w:bottom w:val="single" w:sz="4" w:space="0" w:color="000000"/>
            </w:tcBorders>
            <w:shd w:val="clear" w:color="auto" w:fill="auto"/>
          </w:tcPr>
          <w:p w14:paraId="588A6868"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Prod. Assessment</w:t>
            </w:r>
          </w:p>
        </w:tc>
        <w:tc>
          <w:tcPr>
            <w:tcW w:w="1647" w:type="dxa"/>
            <w:tcBorders>
              <w:top w:val="single" w:sz="4" w:space="0" w:color="000000"/>
              <w:left w:val="single" w:sz="4" w:space="0" w:color="000000"/>
              <w:bottom w:val="single" w:sz="4" w:space="0" w:color="000000"/>
            </w:tcBorders>
            <w:shd w:val="clear" w:color="auto" w:fill="auto"/>
          </w:tcPr>
          <w:p w14:paraId="50D440B0"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10 000</w:t>
            </w:r>
          </w:p>
        </w:tc>
        <w:tc>
          <w:tcPr>
            <w:tcW w:w="1701" w:type="dxa"/>
            <w:tcBorders>
              <w:top w:val="single" w:sz="4" w:space="0" w:color="000000"/>
              <w:left w:val="single" w:sz="4" w:space="0" w:color="000000"/>
              <w:bottom w:val="single" w:sz="4" w:space="0" w:color="000000"/>
            </w:tcBorders>
            <w:shd w:val="clear" w:color="auto" w:fill="auto"/>
          </w:tcPr>
          <w:p w14:paraId="79C270C8"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11 874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6DA87C" w14:textId="046A151E"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 xml:space="preserve">The product assessment </w:t>
            </w:r>
            <w:r w:rsidR="009379D7" w:rsidRPr="00A10351">
              <w:rPr>
                <w:rFonts w:ascii="Cambria" w:eastAsia="Times New Roman" w:hAnsi="Cambria" w:cs="Verdana"/>
              </w:rPr>
              <w:t xml:space="preserve">was </w:t>
            </w:r>
            <w:r w:rsidRPr="00A10351">
              <w:rPr>
                <w:rFonts w:ascii="Cambria" w:eastAsia="Times New Roman" w:hAnsi="Cambria" w:cs="Verdana"/>
              </w:rPr>
              <w:t xml:space="preserve">more costly than calculated. We wanted to test both new and old products which made the test a bit more expensive but </w:t>
            </w:r>
            <w:r w:rsidRPr="00A10351">
              <w:rPr>
                <w:rFonts w:ascii="Cambria" w:eastAsia="Times New Roman" w:hAnsi="Cambria" w:cs="Verdana"/>
              </w:rPr>
              <w:lastRenderedPageBreak/>
              <w:t xml:space="preserve">gave us a better result. </w:t>
            </w:r>
          </w:p>
        </w:tc>
      </w:tr>
      <w:tr w:rsidR="006549FB" w:rsidRPr="00A10351" w14:paraId="11E60B26" w14:textId="77777777" w:rsidTr="00CF05B4">
        <w:tc>
          <w:tcPr>
            <w:tcW w:w="1816" w:type="dxa"/>
            <w:tcBorders>
              <w:top w:val="single" w:sz="4" w:space="0" w:color="000000"/>
              <w:left w:val="single" w:sz="4" w:space="0" w:color="000000"/>
              <w:bottom w:val="single" w:sz="4" w:space="0" w:color="000000"/>
            </w:tcBorders>
            <w:shd w:val="clear" w:color="auto" w:fill="auto"/>
          </w:tcPr>
          <w:p w14:paraId="4D623BE5"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lastRenderedPageBreak/>
              <w:t>Other spec</w:t>
            </w:r>
          </w:p>
        </w:tc>
        <w:tc>
          <w:tcPr>
            <w:tcW w:w="1924" w:type="dxa"/>
            <w:tcBorders>
              <w:top w:val="single" w:sz="4" w:space="0" w:color="000000"/>
              <w:left w:val="single" w:sz="4" w:space="0" w:color="000000"/>
              <w:bottom w:val="single" w:sz="4" w:space="0" w:color="000000"/>
            </w:tcBorders>
            <w:shd w:val="clear" w:color="auto" w:fill="auto"/>
          </w:tcPr>
          <w:p w14:paraId="4CA0AAAA"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Prod. and printing of brochures</w:t>
            </w:r>
          </w:p>
        </w:tc>
        <w:tc>
          <w:tcPr>
            <w:tcW w:w="1647" w:type="dxa"/>
            <w:tcBorders>
              <w:top w:val="single" w:sz="4" w:space="0" w:color="000000"/>
              <w:left w:val="single" w:sz="4" w:space="0" w:color="000000"/>
              <w:bottom w:val="single" w:sz="4" w:space="0" w:color="000000"/>
            </w:tcBorders>
            <w:shd w:val="clear" w:color="auto" w:fill="auto"/>
          </w:tcPr>
          <w:p w14:paraId="4AC019DE"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14 500</w:t>
            </w:r>
          </w:p>
        </w:tc>
        <w:tc>
          <w:tcPr>
            <w:tcW w:w="1701" w:type="dxa"/>
            <w:tcBorders>
              <w:top w:val="single" w:sz="4" w:space="0" w:color="000000"/>
              <w:left w:val="single" w:sz="4" w:space="0" w:color="000000"/>
              <w:bottom w:val="single" w:sz="4" w:space="0" w:color="000000"/>
            </w:tcBorders>
            <w:shd w:val="clear" w:color="auto" w:fill="auto"/>
          </w:tcPr>
          <w:p w14:paraId="46AD38E2" w14:textId="77777777"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20 765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E6C0AC4" w14:textId="37B6466C" w:rsidR="006549FB" w:rsidRPr="00A10351" w:rsidRDefault="006549FB" w:rsidP="00A10351">
            <w:pPr>
              <w:spacing w:after="100" w:afterAutospacing="1"/>
              <w:rPr>
                <w:rFonts w:ascii="Cambria" w:eastAsia="Times New Roman" w:hAnsi="Cambria" w:cs="Verdana"/>
              </w:rPr>
            </w:pPr>
            <w:r w:rsidRPr="00A10351">
              <w:rPr>
                <w:rFonts w:ascii="Cambria" w:eastAsia="Times New Roman" w:hAnsi="Cambria" w:cs="Verdana"/>
              </w:rPr>
              <w:t>The development of a brand new Top Ten concept and graphical profile including graphi</w:t>
            </w:r>
            <w:r w:rsidR="009379D7" w:rsidRPr="00A10351">
              <w:rPr>
                <w:rFonts w:ascii="Cambria" w:eastAsia="Times New Roman" w:hAnsi="Cambria" w:cs="Verdana"/>
              </w:rPr>
              <w:t>c</w:t>
            </w:r>
            <w:r w:rsidRPr="00A10351">
              <w:rPr>
                <w:rFonts w:ascii="Cambria" w:eastAsia="Times New Roman" w:hAnsi="Cambria" w:cs="Verdana"/>
              </w:rPr>
              <w:t xml:space="preserve"> materials were more costly than expected. </w:t>
            </w:r>
          </w:p>
        </w:tc>
      </w:tr>
    </w:tbl>
    <w:p w14:paraId="414673B7" w14:textId="5B962310" w:rsidR="006549FB" w:rsidRPr="00A10351" w:rsidRDefault="006549FB" w:rsidP="00674DBC">
      <w:pPr>
        <w:pStyle w:val="Paragraphedeliste"/>
        <w:numPr>
          <w:ilvl w:val="0"/>
          <w:numId w:val="58"/>
        </w:numPr>
        <w:rPr>
          <w:rFonts w:ascii="Cambria" w:eastAsia="Times New Roman" w:hAnsi="Cambria" w:cs="Verdana"/>
        </w:rPr>
      </w:pPr>
      <w:r w:rsidRPr="00A10351">
        <w:rPr>
          <w:rFonts w:ascii="Cambria" w:eastAsia="Times New Roman" w:hAnsi="Cambria" w:cs="Verdana"/>
        </w:rPr>
        <w:t xml:space="preserve">Adore You AB is a digital agency that developed the brand new webpage for toptensverige.se and also the possibility to </w:t>
      </w:r>
      <w:r w:rsidR="00AE6627" w:rsidRPr="00A10351">
        <w:rPr>
          <w:rFonts w:ascii="Cambria" w:eastAsia="Times New Roman" w:hAnsi="Cambria" w:cs="Verdana"/>
        </w:rPr>
        <w:t>integrate</w:t>
      </w:r>
      <w:r w:rsidRPr="00A10351">
        <w:rPr>
          <w:rFonts w:ascii="Cambria" w:eastAsia="Times New Roman" w:hAnsi="Cambria" w:cs="Verdana"/>
        </w:rPr>
        <w:t xml:space="preserve"> environmental values connected to the different categories. The</w:t>
      </w:r>
      <w:r w:rsidR="005512A3" w:rsidRPr="00A10351">
        <w:rPr>
          <w:rFonts w:ascii="Cambria" w:eastAsia="Times New Roman" w:hAnsi="Cambria" w:cs="Verdana"/>
        </w:rPr>
        <w:t xml:space="preserve">y </w:t>
      </w:r>
      <w:r w:rsidR="00770F1E" w:rsidRPr="00A10351">
        <w:rPr>
          <w:rFonts w:ascii="Cambria" w:eastAsia="Times New Roman" w:hAnsi="Cambria" w:cs="Verdana"/>
        </w:rPr>
        <w:t>have also</w:t>
      </w:r>
      <w:r w:rsidRPr="00A10351">
        <w:rPr>
          <w:rFonts w:ascii="Cambria" w:eastAsia="Times New Roman" w:hAnsi="Cambria" w:cs="Verdana"/>
        </w:rPr>
        <w:t xml:space="preserve"> developed the webpage through out the project whenever necessary. Their performance has been very successful.</w:t>
      </w:r>
    </w:p>
    <w:p w14:paraId="46D21530" w14:textId="290007EA" w:rsidR="006549FB" w:rsidRPr="00A10351" w:rsidRDefault="006549FB" w:rsidP="00674DBC">
      <w:pPr>
        <w:pStyle w:val="Paragraphedeliste"/>
        <w:numPr>
          <w:ilvl w:val="0"/>
          <w:numId w:val="58"/>
        </w:numPr>
        <w:rPr>
          <w:rFonts w:ascii="Cambria" w:eastAsia="Times New Roman" w:hAnsi="Cambria" w:cs="Verdana"/>
        </w:rPr>
      </w:pPr>
      <w:r w:rsidRPr="00A10351">
        <w:rPr>
          <w:rFonts w:ascii="Cambria" w:eastAsia="Times New Roman" w:hAnsi="Cambria" w:cs="Verdana"/>
        </w:rPr>
        <w:t xml:space="preserve">Sverige AB is a Web- and advertising agency who created the digital profile and concept </w:t>
      </w:r>
      <w:r w:rsidR="005512A3" w:rsidRPr="00A10351">
        <w:rPr>
          <w:rFonts w:ascii="Cambria" w:eastAsia="Times New Roman" w:hAnsi="Cambria" w:cs="Verdana"/>
        </w:rPr>
        <w:t xml:space="preserve">of </w:t>
      </w:r>
      <w:r w:rsidRPr="00A10351">
        <w:rPr>
          <w:rFonts w:ascii="Cambria" w:eastAsia="Times New Roman" w:hAnsi="Cambria" w:cs="Verdana"/>
        </w:rPr>
        <w:t>Top</w:t>
      </w:r>
      <w:r w:rsidR="005512A3" w:rsidRPr="00A10351">
        <w:rPr>
          <w:rFonts w:ascii="Cambria" w:eastAsia="Times New Roman" w:hAnsi="Cambria" w:cs="Verdana"/>
        </w:rPr>
        <w:t>t</w:t>
      </w:r>
      <w:r w:rsidRPr="00A10351">
        <w:rPr>
          <w:rFonts w:ascii="Cambria" w:eastAsia="Times New Roman" w:hAnsi="Cambria" w:cs="Verdana"/>
        </w:rPr>
        <w:t xml:space="preserve">en Sverige. Along </w:t>
      </w:r>
      <w:r w:rsidR="005512A3" w:rsidRPr="00A10351">
        <w:rPr>
          <w:rFonts w:ascii="Cambria" w:eastAsia="Times New Roman" w:hAnsi="Cambria" w:cs="Verdana"/>
        </w:rPr>
        <w:t xml:space="preserve">to </w:t>
      </w:r>
      <w:r w:rsidRPr="00A10351">
        <w:rPr>
          <w:rFonts w:ascii="Cambria" w:eastAsia="Times New Roman" w:hAnsi="Cambria" w:cs="Verdana"/>
        </w:rPr>
        <w:t>a lot of graphic material like banners, logo, leaflets etc. Their performance was successful.</w:t>
      </w:r>
    </w:p>
    <w:p w14:paraId="0483A6E3" w14:textId="05C16BAF" w:rsidR="006549FB" w:rsidRPr="00A10351" w:rsidRDefault="006549FB" w:rsidP="00674DBC">
      <w:pPr>
        <w:pStyle w:val="Paragraphedeliste"/>
        <w:numPr>
          <w:ilvl w:val="0"/>
          <w:numId w:val="58"/>
        </w:numPr>
        <w:rPr>
          <w:rFonts w:ascii="Cambria" w:eastAsia="Times New Roman" w:hAnsi="Cambria" w:cs="Verdana"/>
        </w:rPr>
      </w:pPr>
      <w:r w:rsidRPr="00A10351">
        <w:rPr>
          <w:rFonts w:ascii="Cambria" w:eastAsia="Times New Roman" w:hAnsi="Cambria" w:cs="Verdana"/>
        </w:rPr>
        <w:t xml:space="preserve">Enviroplanning AB </w:t>
      </w:r>
      <w:proofErr w:type="gramStart"/>
      <w:r w:rsidRPr="00A10351">
        <w:rPr>
          <w:rFonts w:ascii="Cambria" w:eastAsia="Times New Roman" w:hAnsi="Cambria" w:cs="Verdana"/>
        </w:rPr>
        <w:t>are</w:t>
      </w:r>
      <w:proofErr w:type="gramEnd"/>
      <w:r w:rsidRPr="00A10351">
        <w:rPr>
          <w:rFonts w:ascii="Cambria" w:eastAsia="Times New Roman" w:hAnsi="Cambria" w:cs="Verdana"/>
        </w:rPr>
        <w:t xml:space="preserve"> environmental consultants who perf</w:t>
      </w:r>
      <w:r w:rsidR="005512A3" w:rsidRPr="00A10351">
        <w:rPr>
          <w:rFonts w:ascii="Cambria" w:eastAsia="Times New Roman" w:hAnsi="Cambria" w:cs="Verdana"/>
        </w:rPr>
        <w:t>or</w:t>
      </w:r>
      <w:r w:rsidRPr="00A10351">
        <w:rPr>
          <w:rFonts w:ascii="Cambria" w:eastAsia="Times New Roman" w:hAnsi="Cambria" w:cs="Verdana"/>
        </w:rPr>
        <w:t>med the product assessment of water faucets, which is a possible new category for Top</w:t>
      </w:r>
      <w:r w:rsidR="005512A3" w:rsidRPr="00A10351">
        <w:rPr>
          <w:rFonts w:ascii="Cambria" w:eastAsia="Times New Roman" w:hAnsi="Cambria" w:cs="Verdana"/>
        </w:rPr>
        <w:t>t</w:t>
      </w:r>
      <w:r w:rsidRPr="00A10351">
        <w:rPr>
          <w:rFonts w:ascii="Cambria" w:eastAsia="Times New Roman" w:hAnsi="Cambria" w:cs="Verdana"/>
        </w:rPr>
        <w:t xml:space="preserve">en Sweden. Both their testing and reporting was thorough and led to interesting results. Their performance has been very successful.  </w:t>
      </w:r>
    </w:p>
    <w:p w14:paraId="49A5FAC7" w14:textId="77777777" w:rsidR="006549FB" w:rsidRPr="00A10351" w:rsidRDefault="006549FB" w:rsidP="00D64B98">
      <w:pPr>
        <w:rPr>
          <w:rFonts w:ascii="Cambria" w:eastAsia="Times New Roman" w:hAnsi="Cambria" w:cs="Verdana"/>
        </w:rPr>
      </w:pPr>
      <w:r w:rsidRPr="00A10351">
        <w:rPr>
          <w:rFonts w:ascii="Cambria" w:eastAsia="Times New Roman" w:hAnsi="Cambria" w:cs="Verdana"/>
        </w:rPr>
        <w:t>Magnus Jonsson and Jesper Peterson hereby confirm that the selection of subcontractors complied with rules laid down in the grant agreement'</w:t>
      </w:r>
    </w:p>
    <w:p w14:paraId="7F92737D" w14:textId="77777777" w:rsidR="006549FB" w:rsidRPr="00E536B2" w:rsidRDefault="006549FB" w:rsidP="006549FB">
      <w:pPr>
        <w:pStyle w:val="Style3"/>
        <w:ind w:left="0" w:firstLine="0"/>
        <w:rPr>
          <w:rFonts w:asciiTheme="majorHAnsi" w:hAnsiTheme="majorHAnsi"/>
        </w:rPr>
      </w:pPr>
      <w:bookmarkStart w:id="337" w:name="_Toc406610794"/>
      <w:r w:rsidRPr="00E536B2">
        <w:rPr>
          <w:rFonts w:asciiTheme="majorHAnsi" w:hAnsiTheme="majorHAnsi"/>
        </w:rPr>
        <w:t>Travel costs</w:t>
      </w:r>
      <w:bookmarkEnd w:id="337"/>
    </w:p>
    <w:p w14:paraId="30658264" w14:textId="77777777" w:rsidR="006549FB" w:rsidRPr="00A10351" w:rsidRDefault="006549FB" w:rsidP="00D64B98">
      <w:pPr>
        <w:rPr>
          <w:rFonts w:ascii="Cambria" w:eastAsia="Times New Roman" w:hAnsi="Cambria" w:cs="Verdana"/>
        </w:rPr>
      </w:pPr>
      <w:proofErr w:type="gramStart"/>
      <w:r w:rsidRPr="00A10351">
        <w:rPr>
          <w:rFonts w:ascii="Cambria" w:eastAsia="Times New Roman" w:hAnsi="Cambria" w:cs="Verdana"/>
        </w:rPr>
        <w:t>Only minor deviations.</w:t>
      </w:r>
      <w:proofErr w:type="gramEnd"/>
      <w:r w:rsidRPr="00A10351">
        <w:rPr>
          <w:rFonts w:ascii="Cambria" w:eastAsia="Times New Roman" w:hAnsi="Cambria" w:cs="Verdana"/>
        </w:rPr>
        <w:t xml:space="preserve"> No travels exceeding 4 days. </w:t>
      </w:r>
    </w:p>
    <w:p w14:paraId="4147F318" w14:textId="77777777" w:rsidR="006549FB" w:rsidRPr="00E536B2" w:rsidRDefault="006549FB" w:rsidP="006549FB">
      <w:pPr>
        <w:pStyle w:val="Style3"/>
        <w:ind w:left="0" w:firstLine="0"/>
        <w:rPr>
          <w:rFonts w:asciiTheme="majorHAnsi" w:hAnsiTheme="majorHAnsi"/>
        </w:rPr>
      </w:pPr>
      <w:bookmarkStart w:id="338" w:name="_Toc406610795"/>
      <w:r w:rsidRPr="00E536B2">
        <w:rPr>
          <w:rFonts w:asciiTheme="majorHAnsi" w:hAnsiTheme="majorHAnsi"/>
        </w:rPr>
        <w:t>Report on budget shifts</w:t>
      </w:r>
      <w:bookmarkEnd w:id="338"/>
    </w:p>
    <w:p w14:paraId="0FB58010" w14:textId="50DFE3B4" w:rsidR="00260D39" w:rsidRPr="00A10351" w:rsidRDefault="006549FB" w:rsidP="008D4B25">
      <w:pPr>
        <w:rPr>
          <w:rFonts w:asciiTheme="majorHAnsi" w:hAnsiTheme="majorHAnsi"/>
          <w:b/>
        </w:rPr>
      </w:pPr>
      <w:r w:rsidRPr="00A10351">
        <w:rPr>
          <w:rFonts w:asciiTheme="majorHAnsi" w:eastAsia="Times New Roman" w:hAnsiTheme="majorHAnsi" w:cs="Verdana"/>
        </w:rPr>
        <w:t xml:space="preserve">We made a transfer of budget and </w:t>
      </w:r>
      <w:r w:rsidR="002B50A1" w:rsidRPr="00A10351">
        <w:rPr>
          <w:rFonts w:asciiTheme="majorHAnsi" w:eastAsia="Times New Roman" w:hAnsiTheme="majorHAnsi" w:cs="Verdana"/>
        </w:rPr>
        <w:t>transferred</w:t>
      </w:r>
      <w:r w:rsidRPr="00A10351">
        <w:rPr>
          <w:rFonts w:asciiTheme="majorHAnsi" w:eastAsia="Times New Roman" w:hAnsiTheme="majorHAnsi" w:cs="Verdana"/>
        </w:rPr>
        <w:t xml:space="preserve"> 2000€ from staff cost to other cost</w:t>
      </w:r>
      <w:r w:rsidR="005512A3" w:rsidRPr="00A10351">
        <w:rPr>
          <w:rFonts w:asciiTheme="majorHAnsi" w:eastAsia="Times New Roman" w:hAnsiTheme="majorHAnsi" w:cs="Verdana"/>
        </w:rPr>
        <w:t>s</w:t>
      </w:r>
      <w:r w:rsidRPr="00A10351">
        <w:rPr>
          <w:rFonts w:asciiTheme="majorHAnsi" w:eastAsia="Times New Roman" w:hAnsiTheme="majorHAnsi" w:cs="Verdana"/>
        </w:rPr>
        <w:t>. The changes in staff cost</w:t>
      </w:r>
      <w:r w:rsidR="005512A3" w:rsidRPr="00A10351">
        <w:rPr>
          <w:rFonts w:asciiTheme="majorHAnsi" w:eastAsia="Times New Roman" w:hAnsiTheme="majorHAnsi" w:cs="Verdana"/>
        </w:rPr>
        <w:t>s</w:t>
      </w:r>
      <w:r w:rsidRPr="00A10351">
        <w:rPr>
          <w:rFonts w:asciiTheme="majorHAnsi" w:eastAsia="Times New Roman" w:hAnsiTheme="majorHAnsi" w:cs="Verdana"/>
        </w:rPr>
        <w:t xml:space="preserve"> are due to a change in staff during the project (Jenni Lehto has left 2014-01-01 and Magnus Jonsson has begun). Magnus Jonsson has lower cost than what Jenni Lehto would have had in 2014. The higher sum of other cost is due to increased cost </w:t>
      </w:r>
      <w:proofErr w:type="gramStart"/>
      <w:r w:rsidR="005512A3" w:rsidRPr="00A10351">
        <w:rPr>
          <w:rFonts w:asciiTheme="majorHAnsi" w:eastAsia="Times New Roman" w:hAnsiTheme="majorHAnsi" w:cs="Verdana"/>
        </w:rPr>
        <w:t>s</w:t>
      </w:r>
      <w:r w:rsidRPr="00A10351">
        <w:rPr>
          <w:rFonts w:asciiTheme="majorHAnsi" w:eastAsia="Times New Roman" w:hAnsiTheme="majorHAnsi" w:cs="Verdana"/>
        </w:rPr>
        <w:t>of</w:t>
      </w:r>
      <w:proofErr w:type="gramEnd"/>
      <w:r w:rsidRPr="00A10351">
        <w:rPr>
          <w:rFonts w:asciiTheme="majorHAnsi" w:eastAsia="Times New Roman" w:hAnsiTheme="majorHAnsi" w:cs="Verdana"/>
        </w:rPr>
        <w:t xml:space="preserve"> consultants (more than expected).</w:t>
      </w:r>
    </w:p>
    <w:p w14:paraId="40FE95C5" w14:textId="77777777" w:rsidR="0070381F" w:rsidRPr="00E536B2" w:rsidRDefault="0070381F" w:rsidP="0070381F">
      <w:pPr>
        <w:pStyle w:val="Titre2"/>
        <w:ind w:left="0" w:firstLine="0"/>
        <w:rPr>
          <w:rFonts w:asciiTheme="majorHAnsi" w:hAnsiTheme="majorHAnsi"/>
        </w:rPr>
      </w:pPr>
      <w:bookmarkStart w:id="339" w:name="__RefHeading__19_581070804"/>
      <w:bookmarkStart w:id="340" w:name="_Toc406610796"/>
      <w:bookmarkStart w:id="341" w:name="_Toc416358114"/>
      <w:bookmarkStart w:id="342" w:name="_Toc343517746"/>
      <w:bookmarkStart w:id="343" w:name="_Toc416342238"/>
      <w:bookmarkStart w:id="344" w:name="_Toc418756548"/>
      <w:bookmarkEnd w:id="339"/>
      <w:r w:rsidRPr="00E536B2">
        <w:rPr>
          <w:rFonts w:asciiTheme="majorHAnsi" w:hAnsiTheme="majorHAnsi"/>
        </w:rPr>
        <w:t>CB21: Keep Britain Tidy (Waste Watch)</w:t>
      </w:r>
      <w:bookmarkEnd w:id="340"/>
      <w:bookmarkEnd w:id="341"/>
      <w:bookmarkEnd w:id="344"/>
    </w:p>
    <w:p w14:paraId="01C47201" w14:textId="77777777" w:rsidR="0070381F" w:rsidRPr="00A10351" w:rsidRDefault="0070381F" w:rsidP="0070381F">
      <w:pPr>
        <w:rPr>
          <w:rFonts w:ascii="Cambria" w:eastAsia="Times New Roman" w:hAnsi="Cambria" w:cs="Verdana"/>
        </w:rPr>
      </w:pPr>
      <w:r w:rsidRPr="00A10351">
        <w:rPr>
          <w:rFonts w:ascii="Cambria" w:eastAsia="Times New Roman" w:hAnsi="Cambria" w:cs="Verdana"/>
        </w:rPr>
        <w:t>Author(s): Lizzie Kenyon and Oliver Wright</w:t>
      </w:r>
    </w:p>
    <w:p w14:paraId="68564855" w14:textId="77777777" w:rsidR="0070381F" w:rsidRPr="00E536B2" w:rsidRDefault="0070381F" w:rsidP="0070381F">
      <w:pPr>
        <w:keepNext/>
        <w:numPr>
          <w:ilvl w:val="2"/>
          <w:numId w:val="3"/>
        </w:numPr>
        <w:spacing w:before="240" w:after="60"/>
        <w:ind w:left="0" w:firstLine="0"/>
        <w:outlineLvl w:val="2"/>
        <w:rPr>
          <w:rFonts w:asciiTheme="majorHAnsi" w:eastAsia="Times New Roman" w:hAnsiTheme="majorHAnsi"/>
          <w:b/>
          <w:bCs/>
          <w:sz w:val="26"/>
          <w:szCs w:val="26"/>
        </w:rPr>
      </w:pPr>
      <w:bookmarkStart w:id="345" w:name="_Toc418756549"/>
      <w:r w:rsidRPr="00E536B2">
        <w:rPr>
          <w:rFonts w:asciiTheme="majorHAnsi" w:eastAsia="Times New Roman" w:hAnsiTheme="majorHAnsi"/>
          <w:b/>
          <w:bCs/>
          <w:sz w:val="26"/>
          <w:szCs w:val="26"/>
        </w:rPr>
        <w:t>Role in the project</w:t>
      </w:r>
      <w:bookmarkEnd w:id="345"/>
    </w:p>
    <w:p w14:paraId="0C66CB44" w14:textId="00F80E6A" w:rsidR="0070381F" w:rsidRPr="00A10351" w:rsidRDefault="0070381F" w:rsidP="0070381F">
      <w:pPr>
        <w:autoSpaceDE w:val="0"/>
        <w:rPr>
          <w:rFonts w:ascii="Cambria" w:hAnsi="Cambria"/>
          <w:sz w:val="24"/>
        </w:rPr>
      </w:pPr>
      <w:r w:rsidRPr="00A10351">
        <w:rPr>
          <w:rFonts w:ascii="Cambria" w:eastAsia="Times New Roman" w:hAnsi="Cambria" w:cs="Verdana"/>
          <w:b/>
          <w:szCs w:val="20"/>
        </w:rPr>
        <w:t xml:space="preserve">Keep Britain Tidy: </w:t>
      </w:r>
      <w:r w:rsidRPr="00A10351">
        <w:rPr>
          <w:rFonts w:ascii="Cambria" w:eastAsia="Times New Roman" w:hAnsi="Cambria" w:cs="Verdana"/>
          <w:szCs w:val="20"/>
        </w:rPr>
        <w:t xml:space="preserve">Keep Britain Tidy (formerly Waste Watch) was a new partner for this stage of </w:t>
      </w:r>
      <w:r w:rsidRPr="00A10351">
        <w:rPr>
          <w:rFonts w:ascii="Cambria" w:eastAsia="Times New Roman" w:hAnsi="Cambria" w:cs="Verdana"/>
        </w:rPr>
        <w:t>the Topten project. As a result, KBT developed and established the Topten UK site over the course of</w:t>
      </w:r>
      <w:r w:rsidRPr="00A10351">
        <w:rPr>
          <w:rFonts w:ascii="Cambria" w:eastAsia="Times New Roman" w:hAnsi="Cambria" w:cs="Verdana"/>
          <w:szCs w:val="20"/>
        </w:rPr>
        <w:t xml:space="preserve"> the project. </w:t>
      </w:r>
      <w:r w:rsidR="003465EE" w:rsidRPr="00A10351">
        <w:rPr>
          <w:rFonts w:ascii="Cambria" w:eastAsia="Times New Roman" w:hAnsi="Cambria" w:cs="Verdana"/>
          <w:szCs w:val="20"/>
        </w:rPr>
        <w:t xml:space="preserve"> </w:t>
      </w:r>
      <w:r w:rsidRPr="00A10351">
        <w:rPr>
          <w:rFonts w:ascii="Cambria" w:eastAsia="Times New Roman" w:hAnsi="Cambria" w:cs="Verdana"/>
          <w:szCs w:val="20"/>
        </w:rPr>
        <w:t xml:space="preserve">Keep Britain Tidy was the leader for Work Package </w:t>
      </w:r>
      <w:r w:rsidR="003465EE" w:rsidRPr="00A10351">
        <w:rPr>
          <w:rFonts w:ascii="Cambria" w:eastAsia="Times New Roman" w:hAnsi="Cambria" w:cs="Verdana"/>
          <w:szCs w:val="20"/>
        </w:rPr>
        <w:t>6</w:t>
      </w:r>
      <w:r w:rsidRPr="00A10351">
        <w:rPr>
          <w:rFonts w:ascii="Cambria" w:eastAsia="Times New Roman" w:hAnsi="Cambria" w:cs="Verdana"/>
          <w:szCs w:val="20"/>
        </w:rPr>
        <w:t>, monitoring each partner’s communications activities, providing best practice advice throughout the project and reporting.</w:t>
      </w:r>
      <w:r w:rsidR="003465EE" w:rsidRPr="00A10351">
        <w:rPr>
          <w:rFonts w:ascii="Cambria" w:eastAsia="Times New Roman" w:hAnsi="Cambria" w:cs="Verdana"/>
          <w:szCs w:val="20"/>
        </w:rPr>
        <w:t xml:space="preserve"> </w:t>
      </w:r>
      <w:r w:rsidRPr="00A10351">
        <w:rPr>
          <w:rFonts w:ascii="Cambria" w:eastAsia="Times New Roman" w:hAnsi="Cambria" w:cs="Verdana"/>
          <w:szCs w:val="20"/>
        </w:rPr>
        <w:t>Keep Britain Tidy hosted the fifth partner meeting in London in March 2014.</w:t>
      </w:r>
    </w:p>
    <w:p w14:paraId="5E90A8CC" w14:textId="77777777" w:rsidR="0070381F" w:rsidRPr="00E536B2" w:rsidRDefault="0070381F" w:rsidP="0070381F">
      <w:pPr>
        <w:keepNext/>
        <w:numPr>
          <w:ilvl w:val="2"/>
          <w:numId w:val="3"/>
        </w:numPr>
        <w:spacing w:before="240" w:after="60"/>
        <w:ind w:left="0" w:firstLine="0"/>
        <w:outlineLvl w:val="2"/>
        <w:rPr>
          <w:rFonts w:asciiTheme="majorHAnsi" w:eastAsia="Times New Roman" w:hAnsiTheme="majorHAnsi"/>
          <w:b/>
          <w:bCs/>
          <w:sz w:val="26"/>
          <w:szCs w:val="26"/>
        </w:rPr>
      </w:pPr>
      <w:bookmarkStart w:id="346" w:name="_Toc418756550"/>
      <w:r w:rsidRPr="00E536B2">
        <w:rPr>
          <w:rFonts w:asciiTheme="majorHAnsi" w:eastAsia="Times New Roman" w:hAnsiTheme="majorHAnsi"/>
          <w:b/>
          <w:bCs/>
          <w:sz w:val="26"/>
          <w:szCs w:val="26"/>
        </w:rPr>
        <w:t>Main activities and achievements</w:t>
      </w:r>
      <w:bookmarkEnd w:id="346"/>
    </w:p>
    <w:p w14:paraId="6EA883AE" w14:textId="77777777" w:rsidR="0070381F" w:rsidRPr="00A10351" w:rsidRDefault="0070381F" w:rsidP="0070381F">
      <w:pPr>
        <w:tabs>
          <w:tab w:val="left" w:pos="284"/>
        </w:tabs>
        <w:autoSpaceDE w:val="0"/>
        <w:spacing w:after="0" w:line="240" w:lineRule="auto"/>
        <w:jc w:val="both"/>
        <w:rPr>
          <w:rFonts w:ascii="Cambria" w:eastAsia="Times New Roman" w:hAnsi="Cambria" w:cs="Verdana"/>
          <w:sz w:val="20"/>
          <w:szCs w:val="20"/>
        </w:rPr>
      </w:pPr>
    </w:p>
    <w:p w14:paraId="4CC1DAB5" w14:textId="0BF67B43" w:rsidR="0070381F" w:rsidRPr="00A10351" w:rsidRDefault="0070381F" w:rsidP="00B77998">
      <w:pPr>
        <w:tabs>
          <w:tab w:val="left" w:pos="284"/>
        </w:tabs>
        <w:autoSpaceDE w:val="0"/>
        <w:spacing w:after="0"/>
        <w:rPr>
          <w:rFonts w:ascii="Cambria" w:eastAsia="Times New Roman" w:hAnsi="Cambria" w:cs="Verdana"/>
          <w:szCs w:val="20"/>
        </w:rPr>
      </w:pPr>
      <w:r w:rsidRPr="00A10351">
        <w:rPr>
          <w:rFonts w:ascii="Cambria" w:eastAsia="Times New Roman" w:hAnsi="Cambria" w:cs="Verdana"/>
          <w:b/>
          <w:szCs w:val="20"/>
        </w:rPr>
        <w:lastRenderedPageBreak/>
        <w:t xml:space="preserve">Work package </w:t>
      </w:r>
      <w:r w:rsidR="003465EE" w:rsidRPr="00A10351">
        <w:rPr>
          <w:rFonts w:ascii="Cambria" w:eastAsia="Times New Roman" w:hAnsi="Cambria" w:cs="Verdana"/>
          <w:b/>
          <w:szCs w:val="20"/>
        </w:rPr>
        <w:t>1</w:t>
      </w:r>
      <w:r w:rsidR="003465EE" w:rsidRPr="00A10351">
        <w:rPr>
          <w:rFonts w:ascii="Cambria" w:eastAsia="Times New Roman" w:hAnsi="Cambria" w:cs="Verdana"/>
          <w:szCs w:val="20"/>
        </w:rPr>
        <w:t xml:space="preserve">. </w:t>
      </w:r>
      <w:r w:rsidRPr="00A10351">
        <w:rPr>
          <w:rFonts w:ascii="Cambria" w:eastAsia="Times New Roman" w:hAnsi="Cambria" w:cs="Verdana"/>
          <w:szCs w:val="20"/>
        </w:rPr>
        <w:t>Keep Britain Tidy attended all six partner meetings with at least one member of staff present at each. This included hosting the fifth meeting in London. KBT also completed all reporting requirements throughout the project. There were no major achievements or problems related to this work package.</w:t>
      </w:r>
    </w:p>
    <w:p w14:paraId="43F021ED" w14:textId="77777777" w:rsidR="0070381F" w:rsidRPr="00A10351" w:rsidRDefault="0070381F" w:rsidP="00B77998">
      <w:pPr>
        <w:tabs>
          <w:tab w:val="left" w:pos="284"/>
        </w:tabs>
        <w:autoSpaceDE w:val="0"/>
        <w:spacing w:after="0"/>
        <w:rPr>
          <w:rFonts w:ascii="Cambria" w:eastAsia="Times New Roman" w:hAnsi="Cambria" w:cs="Verdana"/>
          <w:szCs w:val="20"/>
        </w:rPr>
      </w:pPr>
    </w:p>
    <w:p w14:paraId="3235F62A" w14:textId="4F97D1D0" w:rsidR="0070381F" w:rsidRPr="00A10351" w:rsidRDefault="0070381F" w:rsidP="00B77998">
      <w:pPr>
        <w:tabs>
          <w:tab w:val="left" w:pos="284"/>
        </w:tabs>
        <w:autoSpaceDE w:val="0"/>
        <w:spacing w:after="0"/>
        <w:rPr>
          <w:rFonts w:ascii="Cambria" w:eastAsia="Times New Roman" w:hAnsi="Cambria" w:cs="Verdana"/>
          <w:szCs w:val="20"/>
        </w:rPr>
      </w:pPr>
      <w:r w:rsidRPr="00A10351">
        <w:rPr>
          <w:rFonts w:ascii="Cambria" w:eastAsia="Times New Roman" w:hAnsi="Cambria" w:cs="Verdana"/>
          <w:b/>
          <w:szCs w:val="20"/>
        </w:rPr>
        <w:t xml:space="preserve">Work package </w:t>
      </w:r>
      <w:r w:rsidR="003465EE" w:rsidRPr="00A10351">
        <w:rPr>
          <w:rFonts w:ascii="Cambria" w:eastAsia="Times New Roman" w:hAnsi="Cambria" w:cs="Verdana"/>
          <w:b/>
          <w:szCs w:val="20"/>
        </w:rPr>
        <w:t xml:space="preserve">2. </w:t>
      </w:r>
      <w:r w:rsidRPr="00A10351">
        <w:rPr>
          <w:rFonts w:ascii="Cambria" w:eastAsia="Times New Roman" w:hAnsi="Cambria" w:cs="Verdana"/>
          <w:szCs w:val="20"/>
        </w:rPr>
        <w:t>The Topten UK was designed and built new from January 2012. It was felt by KBT that a new site would be able to better mirror the retail and price comparison sites that consumers are used to using, with appropriate sort fields and filters and a “top-down” rather than “side-to-side” presentation of the lists. This was ultimately successful as the look and performance of the site is satisfactory; however it did result in a delay to the launch of the site.</w:t>
      </w:r>
      <w:r w:rsidR="003465EE" w:rsidRPr="00A10351">
        <w:rPr>
          <w:rFonts w:ascii="Cambria" w:eastAsia="Times New Roman" w:hAnsi="Cambria" w:cs="Verdana"/>
          <w:szCs w:val="20"/>
        </w:rPr>
        <w:t xml:space="preserve"> </w:t>
      </w:r>
      <w:r w:rsidRPr="00A10351">
        <w:rPr>
          <w:rFonts w:ascii="Cambria" w:eastAsia="Times New Roman" w:hAnsi="Cambria" w:cs="Verdana"/>
          <w:szCs w:val="20"/>
        </w:rPr>
        <w:t>Six product categories with 14 subcategories were present at launch in September 2013. This was expanded to eight with 22 subcategories in February 2014.</w:t>
      </w:r>
      <w:r w:rsidR="003465EE" w:rsidRPr="00A10351">
        <w:rPr>
          <w:rFonts w:ascii="Cambria" w:eastAsia="Times New Roman" w:hAnsi="Cambria" w:cs="Verdana"/>
          <w:szCs w:val="20"/>
        </w:rPr>
        <w:t xml:space="preserve"> </w:t>
      </w:r>
      <w:r w:rsidRPr="00A10351">
        <w:rPr>
          <w:rFonts w:ascii="Cambria" w:eastAsia="Times New Roman" w:hAnsi="Cambria" w:cs="Verdana"/>
          <w:szCs w:val="20"/>
        </w:rPr>
        <w:t>A ‘News’ section was added in late 2013, and social media buttons to link to the Facebook and Twitter pages were added in 2014.</w:t>
      </w:r>
    </w:p>
    <w:p w14:paraId="5B3185CB" w14:textId="77777777" w:rsidR="0070381F" w:rsidRPr="00A10351" w:rsidRDefault="0070381F" w:rsidP="00B77998">
      <w:pPr>
        <w:tabs>
          <w:tab w:val="left" w:pos="284"/>
        </w:tabs>
        <w:autoSpaceDE w:val="0"/>
        <w:spacing w:after="0"/>
        <w:rPr>
          <w:rFonts w:ascii="Cambria" w:eastAsia="Times New Roman" w:hAnsi="Cambria" w:cs="Verdana"/>
          <w:szCs w:val="20"/>
        </w:rPr>
      </w:pPr>
    </w:p>
    <w:p w14:paraId="4C0BD491" w14:textId="05B14716" w:rsidR="0070381F" w:rsidRPr="00A10351" w:rsidRDefault="0070381F" w:rsidP="00B77998">
      <w:pPr>
        <w:tabs>
          <w:tab w:val="left" w:pos="284"/>
        </w:tabs>
        <w:autoSpaceDE w:val="0"/>
        <w:spacing w:after="0"/>
        <w:rPr>
          <w:rFonts w:ascii="Cambria" w:eastAsia="Times New Roman" w:hAnsi="Cambria" w:cs="Verdana"/>
          <w:szCs w:val="20"/>
        </w:rPr>
      </w:pPr>
      <w:r w:rsidRPr="00A10351">
        <w:rPr>
          <w:rFonts w:ascii="Cambria" w:eastAsia="Times New Roman" w:hAnsi="Cambria" w:cs="Verdana"/>
          <w:b/>
          <w:szCs w:val="20"/>
        </w:rPr>
        <w:t xml:space="preserve">Work package </w:t>
      </w:r>
      <w:r w:rsidR="003465EE" w:rsidRPr="00A10351">
        <w:rPr>
          <w:rFonts w:ascii="Cambria" w:eastAsia="Times New Roman" w:hAnsi="Cambria" w:cs="Verdana"/>
          <w:b/>
          <w:szCs w:val="20"/>
        </w:rPr>
        <w:t>3</w:t>
      </w:r>
      <w:r w:rsidR="003465EE" w:rsidRPr="00A10351">
        <w:rPr>
          <w:rFonts w:ascii="Cambria" w:eastAsia="Times New Roman" w:hAnsi="Cambria" w:cs="Verdana"/>
          <w:szCs w:val="20"/>
        </w:rPr>
        <w:t xml:space="preserve">. </w:t>
      </w:r>
      <w:r w:rsidRPr="00A10351">
        <w:rPr>
          <w:rFonts w:ascii="Cambria" w:eastAsia="Times New Roman" w:hAnsi="Cambria" w:cs="Verdana"/>
          <w:szCs w:val="20"/>
        </w:rPr>
        <w:t>Keep Britain Tidy had a small role in work package three. In addition to feeding into general discussions, some analysis of products on the UK market (mainly kettles) was carried out by KBT staff independently while researching future UK-specific product categories. This work has not been formally published.</w:t>
      </w:r>
    </w:p>
    <w:p w14:paraId="3CC1C464" w14:textId="77777777" w:rsidR="003465EE" w:rsidRPr="00A10351" w:rsidRDefault="003465EE" w:rsidP="00B77998">
      <w:pPr>
        <w:tabs>
          <w:tab w:val="left" w:pos="284"/>
        </w:tabs>
        <w:autoSpaceDE w:val="0"/>
        <w:spacing w:after="0"/>
        <w:rPr>
          <w:rFonts w:ascii="Cambria" w:eastAsia="Times New Roman" w:hAnsi="Cambria" w:cs="Verdana"/>
          <w:szCs w:val="20"/>
        </w:rPr>
      </w:pPr>
    </w:p>
    <w:p w14:paraId="09E1D490" w14:textId="50AA0160" w:rsidR="003465EE" w:rsidRPr="00A10351" w:rsidRDefault="003465EE" w:rsidP="00B77998">
      <w:pPr>
        <w:tabs>
          <w:tab w:val="left" w:pos="284"/>
        </w:tabs>
        <w:autoSpaceDE w:val="0"/>
        <w:spacing w:after="0"/>
        <w:rPr>
          <w:rFonts w:ascii="Cambria" w:eastAsia="Times New Roman" w:hAnsi="Cambria" w:cs="Verdana"/>
          <w:b/>
          <w:szCs w:val="20"/>
        </w:rPr>
      </w:pPr>
      <w:r w:rsidRPr="00A10351">
        <w:rPr>
          <w:rFonts w:ascii="Cambria" w:eastAsia="Times New Roman" w:hAnsi="Cambria" w:cs="Verdana"/>
          <w:b/>
          <w:szCs w:val="20"/>
        </w:rPr>
        <w:t xml:space="preserve">Work Package 4. </w:t>
      </w:r>
      <w:r w:rsidRPr="00A10351">
        <w:rPr>
          <w:rFonts w:ascii="Cambria" w:eastAsia="Times New Roman" w:hAnsi="Cambria" w:cs="Verdana"/>
          <w:szCs w:val="20"/>
        </w:rPr>
        <w:t>As the UK website was rather young, we felt it did not have enough recognition to approach yet retailers and large public and private buyers. However, through the German colleagues, we had the chance to be approached by Idealo, a price comparison website. We hope this will develop into a partnership in the near future.</w:t>
      </w:r>
    </w:p>
    <w:p w14:paraId="7CE69A62" w14:textId="77777777" w:rsidR="0070381F" w:rsidRPr="00A10351" w:rsidRDefault="0070381F" w:rsidP="00B77998">
      <w:pPr>
        <w:tabs>
          <w:tab w:val="left" w:pos="284"/>
        </w:tabs>
        <w:autoSpaceDE w:val="0"/>
        <w:spacing w:after="0"/>
        <w:rPr>
          <w:rFonts w:ascii="Cambria" w:eastAsia="Times New Roman" w:hAnsi="Cambria" w:cs="Verdana"/>
          <w:szCs w:val="20"/>
        </w:rPr>
      </w:pPr>
    </w:p>
    <w:p w14:paraId="48D817DB" w14:textId="206D25E6" w:rsidR="0070381F" w:rsidRPr="00A10351" w:rsidRDefault="0070381F" w:rsidP="00B77998">
      <w:pPr>
        <w:tabs>
          <w:tab w:val="left" w:pos="284"/>
        </w:tabs>
        <w:autoSpaceDE w:val="0"/>
        <w:spacing w:after="0"/>
        <w:rPr>
          <w:rFonts w:ascii="Cambria" w:eastAsia="Times New Roman" w:hAnsi="Cambria" w:cs="Verdana"/>
          <w:szCs w:val="20"/>
        </w:rPr>
      </w:pPr>
      <w:r w:rsidRPr="00A10351">
        <w:rPr>
          <w:rFonts w:ascii="Cambria" w:eastAsia="Times New Roman" w:hAnsi="Cambria" w:cs="Verdana"/>
          <w:b/>
          <w:szCs w:val="20"/>
        </w:rPr>
        <w:t xml:space="preserve">Work package </w:t>
      </w:r>
      <w:r w:rsidR="003465EE" w:rsidRPr="00A10351">
        <w:rPr>
          <w:rFonts w:ascii="Cambria" w:eastAsia="Times New Roman" w:hAnsi="Cambria" w:cs="Verdana"/>
          <w:b/>
          <w:szCs w:val="20"/>
        </w:rPr>
        <w:t xml:space="preserve">5. </w:t>
      </w:r>
      <w:r w:rsidRPr="00A10351">
        <w:rPr>
          <w:rFonts w:ascii="Cambria" w:eastAsia="Times New Roman" w:hAnsi="Cambria" w:cs="Verdana"/>
          <w:szCs w:val="20"/>
        </w:rPr>
        <w:t>Keep Britain Tidy contributed to the overall monitoring and evaluation of the project by monitoring improvements in featured and ‘average performing’ models and conducting interviews with associated organisations such as manufacturers and NGOs. The main difficulty arose with the site having been live for only 16 months, as there was less data to present from product updates and fewer partnerships related to the project to use for interviews.</w:t>
      </w:r>
    </w:p>
    <w:p w14:paraId="25180B1F" w14:textId="77777777" w:rsidR="0070381F" w:rsidRPr="00A10351" w:rsidRDefault="0070381F" w:rsidP="00B77998">
      <w:pPr>
        <w:tabs>
          <w:tab w:val="left" w:pos="284"/>
        </w:tabs>
        <w:autoSpaceDE w:val="0"/>
        <w:spacing w:after="0"/>
        <w:jc w:val="both"/>
        <w:rPr>
          <w:rFonts w:ascii="Cambria" w:hAnsi="Cambria" w:cs="Verdana"/>
          <w:szCs w:val="20"/>
        </w:rPr>
      </w:pPr>
    </w:p>
    <w:p w14:paraId="266F6095" w14:textId="1653BA4E" w:rsidR="0070381F" w:rsidRPr="00A10351" w:rsidRDefault="0070381F" w:rsidP="00B77998">
      <w:pPr>
        <w:tabs>
          <w:tab w:val="left" w:pos="284"/>
        </w:tabs>
        <w:autoSpaceDE w:val="0"/>
        <w:spacing w:after="0"/>
        <w:jc w:val="both"/>
        <w:rPr>
          <w:rFonts w:ascii="Cambria" w:hAnsi="Cambria" w:cs="Verdana"/>
          <w:b/>
          <w:szCs w:val="20"/>
        </w:rPr>
      </w:pPr>
      <w:r w:rsidRPr="00A10351">
        <w:rPr>
          <w:rFonts w:ascii="Cambria" w:hAnsi="Cambria" w:cs="Verdana"/>
          <w:b/>
          <w:szCs w:val="20"/>
        </w:rPr>
        <w:t xml:space="preserve">Work Package </w:t>
      </w:r>
      <w:r w:rsidR="003465EE" w:rsidRPr="00A10351">
        <w:rPr>
          <w:rFonts w:ascii="Cambria" w:hAnsi="Cambria" w:cs="Verdana"/>
          <w:b/>
          <w:szCs w:val="20"/>
        </w:rPr>
        <w:t xml:space="preserve">6 </w:t>
      </w:r>
    </w:p>
    <w:p w14:paraId="19D8F013" w14:textId="251EFC55" w:rsidR="0070381F" w:rsidRPr="00A10351" w:rsidRDefault="0070381F" w:rsidP="00B77998">
      <w:pPr>
        <w:tabs>
          <w:tab w:val="left" w:pos="284"/>
        </w:tabs>
        <w:autoSpaceDE w:val="0"/>
        <w:spacing w:after="0"/>
        <w:rPr>
          <w:rFonts w:ascii="Cambria" w:hAnsi="Cambria" w:cs="Verdana"/>
          <w:sz w:val="20"/>
          <w:szCs w:val="20"/>
        </w:rPr>
      </w:pPr>
      <w:r w:rsidRPr="00A10351">
        <w:rPr>
          <w:rFonts w:ascii="Cambria" w:hAnsi="Cambria" w:cs="Verdana"/>
          <w:szCs w:val="20"/>
        </w:rPr>
        <w:t xml:space="preserve">Keep Britain Tidy was the work package leader for work package </w:t>
      </w:r>
      <w:r w:rsidR="003465EE" w:rsidRPr="00A10351">
        <w:rPr>
          <w:rFonts w:ascii="Cambria" w:hAnsi="Cambria" w:cs="Verdana"/>
          <w:szCs w:val="20"/>
        </w:rPr>
        <w:t>6</w:t>
      </w:r>
      <w:r w:rsidRPr="00A10351">
        <w:rPr>
          <w:rFonts w:ascii="Cambria" w:hAnsi="Cambria" w:cs="Verdana"/>
          <w:szCs w:val="20"/>
        </w:rPr>
        <w:t>. Keep Britain Tidy developed the online communications monitoring workbooks at the beginning of the project. These have been monitored and maintained. Periodic communications reports were produced in line with Annex 1. In addition, Keep Britain Tidy carried out individual communications meetings with partners in 2014, to gauge the resources, main successes and failures related to promotion of the Topten sites.</w:t>
      </w:r>
    </w:p>
    <w:p w14:paraId="327EC85E" w14:textId="77777777" w:rsidR="0070381F" w:rsidRPr="00E536B2" w:rsidRDefault="0070381F" w:rsidP="0070381F">
      <w:pPr>
        <w:keepNext/>
        <w:numPr>
          <w:ilvl w:val="2"/>
          <w:numId w:val="3"/>
        </w:numPr>
        <w:spacing w:before="240" w:after="60"/>
        <w:ind w:left="0" w:firstLine="0"/>
        <w:outlineLvl w:val="2"/>
        <w:rPr>
          <w:rFonts w:asciiTheme="majorHAnsi" w:eastAsia="Times New Roman" w:hAnsiTheme="majorHAnsi"/>
          <w:b/>
          <w:bCs/>
          <w:sz w:val="26"/>
          <w:szCs w:val="26"/>
        </w:rPr>
      </w:pPr>
      <w:bookmarkStart w:id="347" w:name="_Toc418756551"/>
      <w:r w:rsidRPr="00E536B2">
        <w:rPr>
          <w:rFonts w:asciiTheme="majorHAnsi" w:eastAsia="Times New Roman" w:hAnsiTheme="majorHAnsi"/>
          <w:b/>
          <w:bCs/>
          <w:sz w:val="26"/>
          <w:szCs w:val="26"/>
        </w:rPr>
        <w:t>Assessment of individual performance</w:t>
      </w:r>
      <w:bookmarkEnd w:id="347"/>
    </w:p>
    <w:p w14:paraId="44D99238" w14:textId="77777777" w:rsidR="0070381F" w:rsidRPr="00A10351" w:rsidRDefault="0070381F" w:rsidP="0070381F">
      <w:pPr>
        <w:autoSpaceDE w:val="0"/>
        <w:rPr>
          <w:rFonts w:ascii="Cambria" w:eastAsia="Times New Roman" w:hAnsi="Cambria" w:cs="Verdana"/>
          <w:szCs w:val="20"/>
        </w:rPr>
      </w:pPr>
      <w:r w:rsidRPr="00A10351">
        <w:rPr>
          <w:rFonts w:ascii="Cambria" w:eastAsia="Times New Roman" w:hAnsi="Cambria" w:cs="Verdana"/>
          <w:szCs w:val="20"/>
        </w:rPr>
        <w:t xml:space="preserve">The design and build of the Topten UK site took longer than planned, resulting in a delayed launch of the site. This was partly due to development issues and partly due to internal issues at Keep Britain Tidy. However the final site works </w:t>
      </w:r>
      <w:proofErr w:type="gramStart"/>
      <w:r w:rsidRPr="00A10351">
        <w:rPr>
          <w:rFonts w:ascii="Cambria" w:eastAsia="Times New Roman" w:hAnsi="Cambria" w:cs="Verdana"/>
          <w:szCs w:val="20"/>
        </w:rPr>
        <w:t>well,</w:t>
      </w:r>
      <w:proofErr w:type="gramEnd"/>
      <w:r w:rsidRPr="00A10351">
        <w:rPr>
          <w:rFonts w:ascii="Cambria" w:eastAsia="Times New Roman" w:hAnsi="Cambria" w:cs="Verdana"/>
          <w:szCs w:val="20"/>
        </w:rPr>
        <w:t xml:space="preserve"> looks good and is satisfactory.</w:t>
      </w:r>
    </w:p>
    <w:p w14:paraId="69CB408A" w14:textId="77777777" w:rsidR="0070381F" w:rsidRPr="00A10351" w:rsidRDefault="0070381F" w:rsidP="0070381F">
      <w:pPr>
        <w:autoSpaceDE w:val="0"/>
        <w:rPr>
          <w:rFonts w:ascii="Cambria" w:eastAsia="Times New Roman" w:hAnsi="Cambria" w:cs="Verdana"/>
          <w:szCs w:val="20"/>
        </w:rPr>
      </w:pPr>
      <w:r w:rsidRPr="00A10351">
        <w:rPr>
          <w:rFonts w:ascii="Cambria" w:eastAsia="Times New Roman" w:hAnsi="Cambria" w:cs="Verdana"/>
          <w:szCs w:val="20"/>
        </w:rPr>
        <w:t>Contact with manufacturers was broadly positive, with most pleased to be featured and happy to provide information. More could have been done to work with manufacturers on publicity, perhaps by tying-in with product launches by obtaining information on new products prior to launch.</w:t>
      </w:r>
    </w:p>
    <w:p w14:paraId="3577D1F0" w14:textId="77777777" w:rsidR="0070381F" w:rsidRPr="00A10351" w:rsidRDefault="0070381F" w:rsidP="0070381F">
      <w:pPr>
        <w:autoSpaceDE w:val="0"/>
        <w:rPr>
          <w:rFonts w:ascii="Cambria" w:eastAsia="Times New Roman" w:hAnsi="Cambria" w:cs="Verdana"/>
          <w:szCs w:val="20"/>
        </w:rPr>
      </w:pPr>
      <w:r w:rsidRPr="00A10351">
        <w:rPr>
          <w:rFonts w:ascii="Cambria" w:eastAsia="Times New Roman" w:hAnsi="Cambria" w:cs="Verdana"/>
          <w:szCs w:val="20"/>
        </w:rPr>
        <w:lastRenderedPageBreak/>
        <w:t xml:space="preserve">Within an organisation with a broad environmental remit such as Keep Britain Tidy, it can be easy for domestic energy use from appliances to get ‘lost’ amongst the many campaigns and issues the organisation works on. In the future it would be beneficial to have dedicated communications support for Topten within the organisation, or for the project to be hosted by an organisation that has domestic energy efficiency as its core focus and therefore with more national profile with the media. </w:t>
      </w:r>
    </w:p>
    <w:p w14:paraId="50BDBBEE" w14:textId="77777777" w:rsidR="0070381F" w:rsidRPr="00E536B2" w:rsidRDefault="0070381F" w:rsidP="0070381F">
      <w:pPr>
        <w:keepNext/>
        <w:numPr>
          <w:ilvl w:val="2"/>
          <w:numId w:val="3"/>
        </w:numPr>
        <w:spacing w:before="240" w:after="60"/>
        <w:ind w:left="0" w:firstLine="0"/>
        <w:outlineLvl w:val="2"/>
        <w:rPr>
          <w:rFonts w:asciiTheme="majorHAnsi" w:eastAsia="Times New Roman" w:hAnsiTheme="majorHAnsi"/>
          <w:b/>
          <w:bCs/>
          <w:sz w:val="26"/>
          <w:szCs w:val="26"/>
        </w:rPr>
      </w:pPr>
      <w:bookmarkStart w:id="348" w:name="_Toc418756552"/>
      <w:r w:rsidRPr="00E536B2">
        <w:rPr>
          <w:rFonts w:asciiTheme="majorHAnsi" w:eastAsia="Times New Roman" w:hAnsiTheme="majorHAnsi"/>
          <w:b/>
          <w:bCs/>
          <w:sz w:val="26"/>
          <w:szCs w:val="26"/>
        </w:rPr>
        <w:t>Sustainability of the action after the end of the project</w:t>
      </w:r>
      <w:bookmarkEnd w:id="348"/>
    </w:p>
    <w:p w14:paraId="25C99C31" w14:textId="46BC19AD" w:rsidR="003465EE" w:rsidRPr="00A10351" w:rsidRDefault="0070381F" w:rsidP="0070381F">
      <w:pPr>
        <w:autoSpaceDE w:val="0"/>
        <w:rPr>
          <w:rFonts w:ascii="Cambria" w:eastAsia="Times New Roman" w:hAnsi="Cambria" w:cs="Verdana"/>
          <w:szCs w:val="20"/>
        </w:rPr>
      </w:pPr>
      <w:r w:rsidRPr="00A10351">
        <w:rPr>
          <w:rFonts w:ascii="Cambria" w:eastAsia="Times New Roman" w:hAnsi="Cambria" w:cs="Verdana"/>
          <w:szCs w:val="20"/>
        </w:rPr>
        <w:t>Due to the successful application for Horizon 2020 funding, Topten UK will continue from 2015-17.</w:t>
      </w:r>
      <w:r w:rsidR="003465EE" w:rsidRPr="00A10351">
        <w:rPr>
          <w:rFonts w:ascii="Cambria" w:eastAsia="Times New Roman" w:hAnsi="Cambria" w:cs="Verdana"/>
          <w:szCs w:val="20"/>
        </w:rPr>
        <w:t xml:space="preserve"> </w:t>
      </w:r>
      <w:r w:rsidRPr="00A10351">
        <w:rPr>
          <w:rFonts w:ascii="Cambria" w:eastAsia="Times New Roman" w:hAnsi="Cambria" w:cs="Verdana"/>
          <w:szCs w:val="20"/>
        </w:rPr>
        <w:t xml:space="preserve">Throughout the project, some attempts were made to secure external and ongoing funding. It was deemed that Topten did not have enough social impact (especially with regard to deprived communities) to obtain grant funding which is under significant pressure in the UK; as such the focus was on corporate sponsorship. Keep Britain Tidy was extremely mindful in discussions about sponsorship about the need for Topten UK to remain a trusted independent guide. While sponsorship was not successfully obtained during the project span, numerous productive conversations with potential funders took place that will inform further funding attempts in the next phase of the project. </w:t>
      </w:r>
    </w:p>
    <w:p w14:paraId="3DC3A40F" w14:textId="77777777" w:rsidR="0070381F" w:rsidRPr="00A10351" w:rsidRDefault="0070381F" w:rsidP="0070381F">
      <w:pPr>
        <w:autoSpaceDE w:val="0"/>
        <w:rPr>
          <w:rFonts w:ascii="Cambria" w:eastAsia="Times New Roman" w:hAnsi="Cambria" w:cs="Verdana"/>
          <w:szCs w:val="20"/>
        </w:rPr>
      </w:pPr>
      <w:r w:rsidRPr="00A10351">
        <w:rPr>
          <w:rFonts w:ascii="Cambria" w:eastAsia="Times New Roman" w:hAnsi="Cambria" w:cs="Verdana"/>
          <w:szCs w:val="20"/>
        </w:rPr>
        <w:t>During the relatively short period that Topten UK was online, numerous partnerships were discussed or initiated that can be carried out in the next phase. These include:</w:t>
      </w:r>
    </w:p>
    <w:p w14:paraId="1579B515" w14:textId="77777777" w:rsidR="0070381F" w:rsidRPr="00A10351" w:rsidRDefault="0070381F" w:rsidP="00674DBC">
      <w:pPr>
        <w:pStyle w:val="Paragraphedeliste"/>
        <w:numPr>
          <w:ilvl w:val="0"/>
          <w:numId w:val="59"/>
        </w:numPr>
        <w:autoSpaceDE w:val="0"/>
        <w:rPr>
          <w:rFonts w:ascii="Cambria" w:eastAsia="Times New Roman" w:hAnsi="Cambria" w:cs="Verdana"/>
          <w:szCs w:val="20"/>
        </w:rPr>
      </w:pPr>
      <w:r w:rsidRPr="00A10351">
        <w:rPr>
          <w:rFonts w:ascii="Cambria" w:eastAsia="Times New Roman" w:hAnsi="Cambria" w:cs="Verdana"/>
          <w:szCs w:val="20"/>
        </w:rPr>
        <w:t>Idealo: the price comparison site would highlight Topten featured products on its site, while Topten would use price information and provide a link to Idealo.</w:t>
      </w:r>
    </w:p>
    <w:p w14:paraId="7924B41A" w14:textId="77777777" w:rsidR="0070381F" w:rsidRPr="00A10351" w:rsidRDefault="0070381F" w:rsidP="00674DBC">
      <w:pPr>
        <w:pStyle w:val="Paragraphedeliste"/>
        <w:numPr>
          <w:ilvl w:val="0"/>
          <w:numId w:val="59"/>
        </w:numPr>
        <w:autoSpaceDE w:val="0"/>
        <w:rPr>
          <w:rFonts w:ascii="Cambria" w:eastAsia="Times New Roman" w:hAnsi="Cambria" w:cs="Verdana"/>
          <w:szCs w:val="20"/>
        </w:rPr>
      </w:pPr>
      <w:r w:rsidRPr="00A10351">
        <w:rPr>
          <w:rFonts w:ascii="Cambria" w:eastAsia="Times New Roman" w:hAnsi="Cambria" w:cs="Verdana"/>
          <w:szCs w:val="20"/>
        </w:rPr>
        <w:t>Blog swapping: discussed with Good Energy (a utility company) and 10:10 (an environmental NGO)</w:t>
      </w:r>
    </w:p>
    <w:p w14:paraId="101E429C" w14:textId="77777777" w:rsidR="0070381F" w:rsidRPr="00A10351" w:rsidRDefault="0070381F" w:rsidP="00674DBC">
      <w:pPr>
        <w:pStyle w:val="Paragraphedeliste"/>
        <w:numPr>
          <w:ilvl w:val="0"/>
          <w:numId w:val="59"/>
        </w:numPr>
        <w:autoSpaceDE w:val="0"/>
        <w:rPr>
          <w:rFonts w:ascii="Cambria" w:eastAsia="Times New Roman" w:hAnsi="Cambria" w:cs="Verdana"/>
          <w:szCs w:val="20"/>
        </w:rPr>
      </w:pPr>
      <w:r w:rsidRPr="00A10351">
        <w:rPr>
          <w:rFonts w:ascii="Cambria" w:eastAsia="Times New Roman" w:hAnsi="Cambria" w:cs="Verdana"/>
          <w:szCs w:val="20"/>
        </w:rPr>
        <w:t>Joint competitions: discussed with the Energy Saving Trust to link their PremiumLight project to Topten through a competition to win energy efficient light bulbs featured on both sites.</w:t>
      </w:r>
    </w:p>
    <w:p w14:paraId="73EE0335" w14:textId="77777777" w:rsidR="0070381F" w:rsidRPr="00E536B2" w:rsidRDefault="0070381F" w:rsidP="0070381F">
      <w:pPr>
        <w:keepNext/>
        <w:numPr>
          <w:ilvl w:val="2"/>
          <w:numId w:val="3"/>
        </w:numPr>
        <w:spacing w:before="240" w:after="60"/>
        <w:ind w:left="0" w:firstLine="0"/>
        <w:outlineLvl w:val="2"/>
        <w:rPr>
          <w:rFonts w:asciiTheme="majorHAnsi" w:eastAsia="Times New Roman" w:hAnsiTheme="majorHAnsi"/>
          <w:b/>
          <w:bCs/>
          <w:sz w:val="26"/>
          <w:szCs w:val="26"/>
        </w:rPr>
      </w:pPr>
      <w:bookmarkStart w:id="349" w:name="_Toc418756553"/>
      <w:r w:rsidRPr="00E536B2">
        <w:rPr>
          <w:rFonts w:asciiTheme="majorHAnsi" w:eastAsia="Times New Roman" w:hAnsiTheme="majorHAnsi"/>
          <w:b/>
          <w:bCs/>
          <w:sz w:val="26"/>
          <w:szCs w:val="26"/>
        </w:rPr>
        <w:t>Review of resources</w:t>
      </w:r>
      <w:bookmarkEnd w:id="349"/>
      <w:r w:rsidRPr="00E536B2">
        <w:rPr>
          <w:rFonts w:asciiTheme="majorHAnsi" w:eastAsia="Times New Roman" w:hAnsiTheme="majorHAnsi"/>
          <w:b/>
          <w:bCs/>
          <w:sz w:val="26"/>
          <w:szCs w:val="26"/>
        </w:rPr>
        <w:t xml:space="preserve"> </w:t>
      </w:r>
    </w:p>
    <w:p w14:paraId="0CFDEC5D" w14:textId="77777777" w:rsidR="0070381F" w:rsidRPr="00E536B2" w:rsidRDefault="0070381F" w:rsidP="0070381F">
      <w:pPr>
        <w:pStyle w:val="Style3"/>
        <w:ind w:left="0" w:firstLine="0"/>
        <w:rPr>
          <w:rFonts w:asciiTheme="majorHAnsi" w:hAnsiTheme="majorHAnsi"/>
        </w:rPr>
      </w:pPr>
      <w:bookmarkStart w:id="350" w:name="_Toc406610797"/>
      <w:bookmarkStart w:id="351" w:name="_Toc416358115"/>
      <w:r w:rsidRPr="00E536B2">
        <w:rPr>
          <w:rFonts w:asciiTheme="majorHAnsi" w:hAnsiTheme="majorHAnsi"/>
        </w:rPr>
        <w:t>Staff resources</w:t>
      </w:r>
      <w:bookmarkEnd w:id="350"/>
      <w:bookmarkEnd w:id="351"/>
    </w:p>
    <w:p w14:paraId="24AD74BE" w14:textId="3931CA4E" w:rsidR="0070381F" w:rsidRPr="00A10351" w:rsidRDefault="0070381F" w:rsidP="00B77998">
      <w:pPr>
        <w:autoSpaceDE w:val="0"/>
        <w:rPr>
          <w:rFonts w:ascii="Cambria" w:eastAsia="Times New Roman" w:hAnsi="Cambria" w:cs="Verdana"/>
        </w:rPr>
      </w:pPr>
      <w:r w:rsidRPr="00A10351">
        <w:rPr>
          <w:rFonts w:ascii="Cambria" w:eastAsia="Times New Roman" w:hAnsi="Cambria" w:cs="Verdana"/>
        </w:rPr>
        <w:t xml:space="preserve">Overall, Keep Britain Tidy spent longer delivering Topten UK than anticipated.  The majority of additional hours were spent on Work Package </w:t>
      </w:r>
      <w:r w:rsidR="003465EE" w:rsidRPr="00A10351">
        <w:rPr>
          <w:rFonts w:ascii="Cambria" w:eastAsia="Times New Roman" w:hAnsi="Cambria" w:cs="Verdana"/>
        </w:rPr>
        <w:t>2</w:t>
      </w:r>
      <w:r w:rsidRPr="00A10351">
        <w:rPr>
          <w:rFonts w:ascii="Cambria" w:eastAsia="Times New Roman" w:hAnsi="Cambria" w:cs="Verdana"/>
        </w:rPr>
        <w:t xml:space="preserve">. </w:t>
      </w:r>
    </w:p>
    <w:p w14:paraId="2D6451D9" w14:textId="75AB036D" w:rsidR="0070381F" w:rsidRPr="00A10351" w:rsidRDefault="0070381F" w:rsidP="00B77998">
      <w:pPr>
        <w:autoSpaceDE w:val="0"/>
        <w:rPr>
          <w:rFonts w:ascii="Cambria" w:eastAsia="Times New Roman" w:hAnsi="Cambria" w:cs="Verdana"/>
        </w:rPr>
      </w:pPr>
      <w:r w:rsidRPr="00A10351">
        <w:rPr>
          <w:rFonts w:ascii="Cambria" w:eastAsia="Times New Roman" w:hAnsi="Cambria" w:cs="Verdana"/>
          <w:b/>
        </w:rPr>
        <w:t xml:space="preserve">Work Package </w:t>
      </w:r>
      <w:r w:rsidR="003465EE" w:rsidRPr="00A10351">
        <w:rPr>
          <w:rFonts w:ascii="Cambria" w:eastAsia="Times New Roman" w:hAnsi="Cambria" w:cs="Verdana"/>
          <w:b/>
        </w:rPr>
        <w:t>1</w:t>
      </w:r>
      <w:r w:rsidRPr="00A10351">
        <w:rPr>
          <w:rFonts w:ascii="Cambria" w:eastAsia="Times New Roman" w:hAnsi="Cambria" w:cs="Verdana"/>
          <w:b/>
        </w:rPr>
        <w:t xml:space="preserve">: </w:t>
      </w:r>
      <w:r w:rsidRPr="00A10351">
        <w:rPr>
          <w:rFonts w:ascii="Cambria" w:eastAsia="Times New Roman" w:hAnsi="Cambria" w:cs="Verdana"/>
        </w:rPr>
        <w:t xml:space="preserve">A number of additional hours were spent on Work Package </w:t>
      </w:r>
      <w:r w:rsidR="003465EE" w:rsidRPr="00A10351">
        <w:rPr>
          <w:rFonts w:ascii="Cambria" w:eastAsia="Times New Roman" w:hAnsi="Cambria" w:cs="Verdana"/>
        </w:rPr>
        <w:t>1</w:t>
      </w:r>
      <w:r w:rsidRPr="00A10351">
        <w:rPr>
          <w:rFonts w:ascii="Cambria" w:eastAsia="Times New Roman" w:hAnsi="Cambria" w:cs="Verdana"/>
        </w:rPr>
        <w:t xml:space="preserve">. Two members of staff from Keep Britain Tidy attended the first two EU partner meetings. Overall more time was spent liaising with EU partners than anticipated. </w:t>
      </w:r>
    </w:p>
    <w:p w14:paraId="7CA4CDD7" w14:textId="52CCF4A6" w:rsidR="0070381F" w:rsidRPr="00A10351" w:rsidRDefault="0070381F" w:rsidP="00B77998">
      <w:pPr>
        <w:tabs>
          <w:tab w:val="left" w:pos="284"/>
        </w:tabs>
        <w:autoSpaceDE w:val="0"/>
        <w:spacing w:after="0"/>
        <w:rPr>
          <w:rFonts w:ascii="Cambria" w:eastAsia="Times New Roman" w:hAnsi="Cambria" w:cs="Verdana"/>
        </w:rPr>
      </w:pPr>
      <w:r w:rsidRPr="00A10351">
        <w:rPr>
          <w:rFonts w:ascii="Cambria" w:eastAsia="Times New Roman" w:hAnsi="Cambria" w:cs="Verdana"/>
          <w:b/>
        </w:rPr>
        <w:t xml:space="preserve">Work Package </w:t>
      </w:r>
      <w:r w:rsidR="003465EE" w:rsidRPr="00A10351">
        <w:rPr>
          <w:rFonts w:ascii="Cambria" w:eastAsia="Times New Roman" w:hAnsi="Cambria" w:cs="Verdana"/>
          <w:b/>
        </w:rPr>
        <w:t>2</w:t>
      </w:r>
      <w:r w:rsidRPr="00A10351">
        <w:rPr>
          <w:rFonts w:ascii="Cambria" w:eastAsia="Times New Roman" w:hAnsi="Cambria" w:cs="Verdana"/>
          <w:b/>
        </w:rPr>
        <w:t xml:space="preserve">: </w:t>
      </w:r>
      <w:r w:rsidRPr="00A10351">
        <w:rPr>
          <w:rFonts w:ascii="Cambria" w:eastAsia="Times New Roman" w:hAnsi="Cambria" w:cs="Verdana"/>
        </w:rPr>
        <w:t xml:space="preserve">Keep Britain Tidy used a significant number of extra hours delivering Work Package </w:t>
      </w:r>
      <w:r w:rsidR="003465EE" w:rsidRPr="00A10351">
        <w:rPr>
          <w:rFonts w:ascii="Cambria" w:eastAsia="Times New Roman" w:hAnsi="Cambria" w:cs="Verdana"/>
        </w:rPr>
        <w:t>2</w:t>
      </w:r>
      <w:r w:rsidRPr="00A10351">
        <w:rPr>
          <w:rFonts w:ascii="Cambria" w:eastAsia="Times New Roman" w:hAnsi="Cambria" w:cs="Verdana"/>
        </w:rPr>
        <w:t xml:space="preserve">. Extra hours were spent on delivering work package </w:t>
      </w:r>
      <w:r w:rsidR="003465EE" w:rsidRPr="00A10351">
        <w:rPr>
          <w:rFonts w:ascii="Cambria" w:eastAsia="Times New Roman" w:hAnsi="Cambria" w:cs="Verdana"/>
        </w:rPr>
        <w:t xml:space="preserve">2 </w:t>
      </w:r>
      <w:r w:rsidRPr="00A10351">
        <w:rPr>
          <w:rFonts w:ascii="Cambria" w:eastAsia="Times New Roman" w:hAnsi="Cambria" w:cs="Verdana"/>
        </w:rPr>
        <w:t xml:space="preserve">because of the decision to build and manage a new site for Topten in the UK. More staff time was spent on ongoing site management, product updates and data analysis including the development and update of six product categories with 14 sub-categories, later expanding to eight product categories with 22 sub-categories to create a more useful site for consumers. However, this number of product categories created a larger programme of work for ongoing product updates. Additional developments to the site included the </w:t>
      </w:r>
      <w:r w:rsidRPr="00A10351">
        <w:rPr>
          <w:rFonts w:ascii="Cambria" w:eastAsia="Times New Roman" w:hAnsi="Cambria" w:cs="Verdana"/>
        </w:rPr>
        <w:lastRenderedPageBreak/>
        <w:t xml:space="preserve">addition of a news section in 2013 and social media buttons to link with newly established Topten UK social media accounts and enable further promotion of the site by users. </w:t>
      </w:r>
    </w:p>
    <w:p w14:paraId="5979B368" w14:textId="77777777" w:rsidR="0070381F" w:rsidRPr="00A10351" w:rsidRDefault="0070381F" w:rsidP="00B77998">
      <w:pPr>
        <w:tabs>
          <w:tab w:val="left" w:pos="284"/>
        </w:tabs>
        <w:autoSpaceDE w:val="0"/>
        <w:spacing w:after="0"/>
        <w:rPr>
          <w:rFonts w:ascii="Cambria" w:eastAsia="Times New Roman" w:hAnsi="Cambria" w:cs="Verdana"/>
        </w:rPr>
      </w:pPr>
    </w:p>
    <w:p w14:paraId="2CE471D4" w14:textId="6F9DCCAE" w:rsidR="0070381F" w:rsidRPr="00A10351" w:rsidRDefault="0070381F" w:rsidP="00B77998">
      <w:pPr>
        <w:tabs>
          <w:tab w:val="left" w:pos="284"/>
        </w:tabs>
        <w:autoSpaceDE w:val="0"/>
        <w:spacing w:after="0"/>
        <w:rPr>
          <w:rFonts w:ascii="Cambria" w:eastAsia="Times New Roman" w:hAnsi="Cambria" w:cs="Verdana"/>
        </w:rPr>
      </w:pPr>
      <w:r w:rsidRPr="00A10351">
        <w:rPr>
          <w:rFonts w:ascii="Cambria" w:eastAsia="Times New Roman" w:hAnsi="Cambria" w:cs="Verdana"/>
          <w:b/>
        </w:rPr>
        <w:t xml:space="preserve">Work package </w:t>
      </w:r>
      <w:r w:rsidR="003465EE" w:rsidRPr="00A10351">
        <w:rPr>
          <w:rFonts w:ascii="Cambria" w:eastAsia="Times New Roman" w:hAnsi="Cambria" w:cs="Verdana"/>
          <w:b/>
        </w:rPr>
        <w:t>3</w:t>
      </w:r>
      <w:r w:rsidRPr="00A10351">
        <w:rPr>
          <w:rFonts w:ascii="Cambria" w:eastAsia="Times New Roman" w:hAnsi="Cambria" w:cs="Verdana"/>
          <w:b/>
        </w:rPr>
        <w:t xml:space="preserve">: </w:t>
      </w:r>
      <w:r w:rsidRPr="00A10351">
        <w:rPr>
          <w:rFonts w:ascii="Cambria" w:eastAsia="Times New Roman" w:hAnsi="Cambria" w:cs="Verdana"/>
        </w:rPr>
        <w:t xml:space="preserve">Keep Britain Tidy spent fewer hours than expected working on Work Package </w:t>
      </w:r>
      <w:r w:rsidR="003465EE" w:rsidRPr="00A10351">
        <w:rPr>
          <w:rFonts w:ascii="Cambria" w:eastAsia="Times New Roman" w:hAnsi="Cambria" w:cs="Verdana"/>
        </w:rPr>
        <w:t>3</w:t>
      </w:r>
      <w:r w:rsidRPr="00A10351">
        <w:rPr>
          <w:rFonts w:ascii="Cambria" w:eastAsia="Times New Roman" w:hAnsi="Cambria" w:cs="Verdana"/>
        </w:rPr>
        <w:t>. Keep Britain Tidy had a smaller role than initially expected. In addition to feeding into general discussions, some analysis of products on the UK market (mainly kettles) was carried out by KBT staff independently while researching future UK-specific product categories. This work has not been formally published.</w:t>
      </w:r>
    </w:p>
    <w:p w14:paraId="52EF8BB6" w14:textId="77777777" w:rsidR="0070381F" w:rsidRPr="00A10351" w:rsidRDefault="0070381F" w:rsidP="00B77998">
      <w:pPr>
        <w:tabs>
          <w:tab w:val="left" w:pos="284"/>
        </w:tabs>
        <w:autoSpaceDE w:val="0"/>
        <w:spacing w:after="0"/>
        <w:rPr>
          <w:rFonts w:ascii="Cambria" w:eastAsia="Times New Roman" w:hAnsi="Cambria" w:cs="Verdana"/>
        </w:rPr>
      </w:pPr>
    </w:p>
    <w:p w14:paraId="4ACF99B6" w14:textId="1B45CB65" w:rsidR="0070381F" w:rsidRPr="00A10351" w:rsidRDefault="0070381F" w:rsidP="00B77998">
      <w:pPr>
        <w:tabs>
          <w:tab w:val="left" w:pos="284"/>
        </w:tabs>
        <w:autoSpaceDE w:val="0"/>
        <w:spacing w:after="0"/>
        <w:rPr>
          <w:rFonts w:ascii="Cambria" w:eastAsia="Times New Roman" w:hAnsi="Cambria" w:cs="Verdana"/>
        </w:rPr>
      </w:pPr>
      <w:r w:rsidRPr="00A10351">
        <w:rPr>
          <w:rFonts w:ascii="Cambria" w:eastAsia="Times New Roman" w:hAnsi="Cambria" w:cs="Verdana"/>
          <w:b/>
        </w:rPr>
        <w:t xml:space="preserve">Work package </w:t>
      </w:r>
      <w:r w:rsidR="003465EE" w:rsidRPr="00A10351">
        <w:rPr>
          <w:rFonts w:ascii="Cambria" w:eastAsia="Times New Roman" w:hAnsi="Cambria" w:cs="Verdana"/>
          <w:b/>
        </w:rPr>
        <w:t>5</w:t>
      </w:r>
      <w:r w:rsidRPr="00A10351">
        <w:rPr>
          <w:rFonts w:ascii="Cambria" w:eastAsia="Times New Roman" w:hAnsi="Cambria" w:cs="Verdana"/>
          <w:b/>
        </w:rPr>
        <w:t xml:space="preserve">: </w:t>
      </w:r>
      <w:r w:rsidRPr="00A10351">
        <w:rPr>
          <w:rFonts w:ascii="Cambria" w:eastAsia="Times New Roman" w:hAnsi="Cambria" w:cs="Verdana"/>
        </w:rPr>
        <w:t xml:space="preserve">Keep Britain Tidy spent about the same amount of time working on Work Package </w:t>
      </w:r>
      <w:r w:rsidR="003465EE" w:rsidRPr="00A10351">
        <w:rPr>
          <w:rFonts w:ascii="Cambria" w:eastAsia="Times New Roman" w:hAnsi="Cambria" w:cs="Verdana"/>
        </w:rPr>
        <w:t xml:space="preserve">5 </w:t>
      </w:r>
      <w:r w:rsidRPr="00A10351">
        <w:rPr>
          <w:rFonts w:ascii="Cambria" w:eastAsia="Times New Roman" w:hAnsi="Cambria" w:cs="Verdana"/>
        </w:rPr>
        <w:t xml:space="preserve">as anticipated. </w:t>
      </w:r>
    </w:p>
    <w:p w14:paraId="1948B7BB" w14:textId="77777777" w:rsidR="0070381F" w:rsidRPr="00A10351" w:rsidRDefault="0070381F" w:rsidP="00B77998">
      <w:pPr>
        <w:tabs>
          <w:tab w:val="left" w:pos="284"/>
        </w:tabs>
        <w:autoSpaceDE w:val="0"/>
        <w:spacing w:after="0"/>
        <w:rPr>
          <w:rFonts w:ascii="Cambria" w:hAnsi="Cambria" w:cs="Verdana"/>
        </w:rPr>
      </w:pPr>
    </w:p>
    <w:p w14:paraId="15BD47E5" w14:textId="5F98AC78" w:rsidR="0070381F" w:rsidRPr="00A10351" w:rsidRDefault="0070381F" w:rsidP="00B77998">
      <w:pPr>
        <w:tabs>
          <w:tab w:val="left" w:pos="284"/>
        </w:tabs>
        <w:autoSpaceDE w:val="0"/>
        <w:spacing w:after="0"/>
        <w:rPr>
          <w:rFonts w:ascii="Cambria" w:hAnsi="Cambria" w:cs="Verdana"/>
          <w:b/>
        </w:rPr>
      </w:pPr>
      <w:r w:rsidRPr="00A10351">
        <w:rPr>
          <w:rFonts w:ascii="Cambria" w:hAnsi="Cambria" w:cs="Verdana"/>
          <w:b/>
        </w:rPr>
        <w:t xml:space="preserve">Work package 6: </w:t>
      </w:r>
      <w:r w:rsidRPr="00A10351">
        <w:rPr>
          <w:rFonts w:ascii="Cambria" w:hAnsi="Cambria" w:cs="Verdana"/>
        </w:rPr>
        <w:t xml:space="preserve">Keep Britain Tidy spent around the same number of hours delivering Work Package </w:t>
      </w:r>
      <w:r w:rsidR="003465EE" w:rsidRPr="00A10351">
        <w:rPr>
          <w:rFonts w:ascii="Cambria" w:hAnsi="Cambria" w:cs="Verdana"/>
        </w:rPr>
        <w:t xml:space="preserve">6 </w:t>
      </w:r>
      <w:r w:rsidRPr="00A10351">
        <w:rPr>
          <w:rFonts w:ascii="Cambria" w:hAnsi="Cambria" w:cs="Verdana"/>
        </w:rPr>
        <w:t>as anticipated.</w:t>
      </w:r>
      <w:r w:rsidRPr="00A10351">
        <w:rPr>
          <w:rFonts w:ascii="Cambria" w:hAnsi="Cambria" w:cs="Verdana"/>
          <w:b/>
        </w:rPr>
        <w:t xml:space="preserve"> </w:t>
      </w:r>
    </w:p>
    <w:p w14:paraId="197BD032" w14:textId="77777777" w:rsidR="0070381F" w:rsidRPr="00E536B2" w:rsidRDefault="0070381F" w:rsidP="0070381F">
      <w:pPr>
        <w:autoSpaceDE w:val="0"/>
        <w:spacing w:after="0" w:line="240" w:lineRule="auto"/>
        <w:rPr>
          <w:rFonts w:asciiTheme="majorHAnsi" w:eastAsia="Times New Roman" w:hAnsiTheme="majorHAnsi" w:cs="Verdana"/>
        </w:rPr>
      </w:pPr>
    </w:p>
    <w:tbl>
      <w:tblPr>
        <w:tblW w:w="9532" w:type="dxa"/>
        <w:tblInd w:w="108" w:type="dxa"/>
        <w:tblLayout w:type="fixed"/>
        <w:tblLook w:val="0000" w:firstRow="0" w:lastRow="0" w:firstColumn="0" w:lastColumn="0" w:noHBand="0" w:noVBand="0"/>
      </w:tblPr>
      <w:tblGrid>
        <w:gridCol w:w="2297"/>
        <w:gridCol w:w="2405"/>
        <w:gridCol w:w="1677"/>
        <w:gridCol w:w="3153"/>
      </w:tblGrid>
      <w:tr w:rsidR="0070381F" w:rsidRPr="00E536B2" w14:paraId="6D829EA8" w14:textId="77777777" w:rsidTr="005050CB">
        <w:tc>
          <w:tcPr>
            <w:tcW w:w="2297" w:type="dxa"/>
            <w:tcBorders>
              <w:top w:val="single" w:sz="4" w:space="0" w:color="000000"/>
              <w:left w:val="single" w:sz="4" w:space="0" w:color="000000"/>
              <w:bottom w:val="single" w:sz="4" w:space="0" w:color="000000"/>
            </w:tcBorders>
            <w:shd w:val="clear" w:color="auto" w:fill="auto"/>
          </w:tcPr>
          <w:p w14:paraId="3DEEC3E3" w14:textId="77777777" w:rsidR="0070381F" w:rsidRPr="00A10351" w:rsidRDefault="0070381F" w:rsidP="005050CB">
            <w:pPr>
              <w:autoSpaceDE w:val="0"/>
              <w:spacing w:after="0" w:line="240" w:lineRule="auto"/>
              <w:jc w:val="both"/>
              <w:rPr>
                <w:rFonts w:ascii="Cambria" w:eastAsia="Times New Roman" w:hAnsi="Cambria" w:cs="Verdana"/>
                <w:b/>
                <w:sz w:val="24"/>
                <w:szCs w:val="24"/>
              </w:rPr>
            </w:pPr>
            <w:r w:rsidRPr="00A10351">
              <w:rPr>
                <w:rFonts w:ascii="Cambria" w:eastAsia="Times New Roman" w:hAnsi="Cambria" w:cs="Verdana"/>
                <w:b/>
                <w:sz w:val="24"/>
                <w:szCs w:val="24"/>
                <w:lang w:val="pt-BR"/>
              </w:rPr>
              <w:t>Task n° + name</w:t>
            </w:r>
          </w:p>
        </w:tc>
        <w:tc>
          <w:tcPr>
            <w:tcW w:w="2405" w:type="dxa"/>
            <w:tcBorders>
              <w:top w:val="single" w:sz="4" w:space="0" w:color="000000"/>
              <w:left w:val="single" w:sz="4" w:space="0" w:color="000000"/>
              <w:bottom w:val="single" w:sz="4" w:space="0" w:color="000000"/>
            </w:tcBorders>
            <w:shd w:val="clear" w:color="auto" w:fill="auto"/>
          </w:tcPr>
          <w:p w14:paraId="0BDDBE60" w14:textId="77777777" w:rsidR="0070381F" w:rsidRPr="00A10351" w:rsidRDefault="0070381F" w:rsidP="005050CB">
            <w:pPr>
              <w:autoSpaceDE w:val="0"/>
              <w:spacing w:after="0" w:line="240" w:lineRule="auto"/>
              <w:jc w:val="both"/>
              <w:rPr>
                <w:rFonts w:ascii="Cambria" w:eastAsia="Times New Roman" w:hAnsi="Cambria" w:cs="Verdana"/>
                <w:b/>
                <w:sz w:val="24"/>
                <w:szCs w:val="24"/>
              </w:rPr>
            </w:pPr>
            <w:r w:rsidRPr="00A10351">
              <w:rPr>
                <w:rFonts w:ascii="Cambria" w:eastAsia="Times New Roman" w:hAnsi="Cambria" w:cs="Verdana"/>
                <w:b/>
                <w:sz w:val="24"/>
                <w:szCs w:val="24"/>
              </w:rPr>
              <w:t>Involved staff member</w:t>
            </w:r>
          </w:p>
        </w:tc>
        <w:tc>
          <w:tcPr>
            <w:tcW w:w="1677" w:type="dxa"/>
            <w:tcBorders>
              <w:top w:val="single" w:sz="4" w:space="0" w:color="000000"/>
              <w:left w:val="single" w:sz="4" w:space="0" w:color="000000"/>
              <w:bottom w:val="single" w:sz="4" w:space="0" w:color="auto"/>
            </w:tcBorders>
            <w:shd w:val="clear" w:color="auto" w:fill="auto"/>
          </w:tcPr>
          <w:p w14:paraId="54DD135C" w14:textId="77777777" w:rsidR="0070381F" w:rsidRPr="00A10351" w:rsidRDefault="0070381F" w:rsidP="005050CB">
            <w:pPr>
              <w:autoSpaceDE w:val="0"/>
              <w:spacing w:after="0" w:line="240" w:lineRule="auto"/>
              <w:jc w:val="both"/>
              <w:rPr>
                <w:rFonts w:ascii="Cambria" w:eastAsia="Times New Roman" w:hAnsi="Cambria" w:cs="Verdana"/>
                <w:b/>
                <w:sz w:val="24"/>
                <w:szCs w:val="24"/>
              </w:rPr>
            </w:pPr>
            <w:r w:rsidRPr="00A10351">
              <w:rPr>
                <w:rFonts w:ascii="Cambria" w:eastAsia="Times New Roman" w:hAnsi="Cambria" w:cs="Verdana"/>
                <w:b/>
                <w:sz w:val="24"/>
                <w:szCs w:val="24"/>
              </w:rPr>
              <w:t>Hours spent</w:t>
            </w:r>
          </w:p>
        </w:tc>
        <w:tc>
          <w:tcPr>
            <w:tcW w:w="3153" w:type="dxa"/>
            <w:tcBorders>
              <w:top w:val="single" w:sz="4" w:space="0" w:color="000000"/>
              <w:left w:val="single" w:sz="4" w:space="0" w:color="000000"/>
              <w:bottom w:val="single" w:sz="4" w:space="0" w:color="auto"/>
              <w:right w:val="single" w:sz="4" w:space="0" w:color="000000"/>
            </w:tcBorders>
            <w:shd w:val="clear" w:color="auto" w:fill="auto"/>
          </w:tcPr>
          <w:p w14:paraId="403C89E3" w14:textId="77777777" w:rsidR="0070381F" w:rsidRPr="00A10351" w:rsidRDefault="0070381F" w:rsidP="005050CB">
            <w:pPr>
              <w:autoSpaceDE w:val="0"/>
              <w:spacing w:after="0" w:line="240" w:lineRule="auto"/>
              <w:rPr>
                <w:rFonts w:ascii="Cambria" w:eastAsia="Times New Roman" w:hAnsi="Cambria" w:cs="Verdana"/>
                <w:b/>
                <w:sz w:val="24"/>
                <w:szCs w:val="24"/>
                <w:lang w:val="pt-BR"/>
              </w:rPr>
            </w:pPr>
            <w:r w:rsidRPr="00A10351">
              <w:rPr>
                <w:rFonts w:ascii="Cambria" w:eastAsia="Times New Roman" w:hAnsi="Cambria" w:cs="Verdana"/>
                <w:b/>
                <w:sz w:val="24"/>
                <w:szCs w:val="24"/>
              </w:rPr>
              <w:t>Keywords on undertaken activities</w:t>
            </w:r>
          </w:p>
        </w:tc>
      </w:tr>
      <w:tr w:rsidR="0070381F" w:rsidRPr="00E536B2" w14:paraId="121FCE05" w14:textId="77777777" w:rsidTr="005050CB">
        <w:trPr>
          <w:trHeight w:val="1026"/>
        </w:trPr>
        <w:tc>
          <w:tcPr>
            <w:tcW w:w="2297" w:type="dxa"/>
            <w:vMerge w:val="restart"/>
            <w:tcBorders>
              <w:top w:val="single" w:sz="4" w:space="0" w:color="000000"/>
              <w:left w:val="single" w:sz="4" w:space="0" w:color="000000"/>
            </w:tcBorders>
            <w:shd w:val="clear" w:color="auto" w:fill="auto"/>
          </w:tcPr>
          <w:p w14:paraId="470D8107"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r w:rsidRPr="00A10351">
              <w:rPr>
                <w:rFonts w:ascii="Cambria" w:eastAsia="Times New Roman" w:hAnsi="Cambria" w:cs="Verdana"/>
                <w:sz w:val="24"/>
                <w:szCs w:val="24"/>
                <w:lang w:val="pt-BR"/>
              </w:rPr>
              <w:t xml:space="preserve">WP1: Management </w:t>
            </w:r>
          </w:p>
        </w:tc>
        <w:tc>
          <w:tcPr>
            <w:tcW w:w="2405" w:type="dxa"/>
            <w:tcBorders>
              <w:top w:val="single" w:sz="4" w:space="0" w:color="000000"/>
              <w:left w:val="single" w:sz="4" w:space="0" w:color="000000"/>
              <w:bottom w:val="single" w:sz="4" w:space="0" w:color="000000"/>
              <w:right w:val="single" w:sz="4" w:space="0" w:color="auto"/>
            </w:tcBorders>
            <w:shd w:val="clear" w:color="auto" w:fill="auto"/>
          </w:tcPr>
          <w:p w14:paraId="6C1BB5E4"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Claudia Kuss-Tenzer</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E1DEF8C"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196</w:t>
            </w:r>
          </w:p>
          <w:p w14:paraId="5D7BDAA6"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p>
          <w:p w14:paraId="737FF7D4"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0F5384F1" w14:textId="77777777" w:rsidR="0070381F" w:rsidRPr="00A10351" w:rsidRDefault="0070381F" w:rsidP="00A10351">
            <w:pPr>
              <w:spacing w:after="0" w:line="240" w:lineRule="auto"/>
              <w:rPr>
                <w:rFonts w:ascii="Cambria" w:hAnsi="Cambria" w:cs="Arial"/>
                <w:sz w:val="24"/>
                <w:szCs w:val="24"/>
              </w:rPr>
            </w:pPr>
            <w:r w:rsidRPr="00A10351">
              <w:rPr>
                <w:rFonts w:ascii="Cambria" w:hAnsi="Cambria" w:cs="Arial"/>
                <w:sz w:val="24"/>
                <w:szCs w:val="24"/>
              </w:rPr>
              <w:t>Overall project management, project set-up, attendance at partner meetings, reporting.</w:t>
            </w:r>
          </w:p>
        </w:tc>
      </w:tr>
      <w:tr w:rsidR="0070381F" w:rsidRPr="00E536B2" w14:paraId="1B27DD43" w14:textId="77777777" w:rsidTr="005050CB">
        <w:trPr>
          <w:trHeight w:val="701"/>
        </w:trPr>
        <w:tc>
          <w:tcPr>
            <w:tcW w:w="2297" w:type="dxa"/>
            <w:vMerge/>
            <w:tcBorders>
              <w:left w:val="single" w:sz="4" w:space="0" w:color="000000"/>
            </w:tcBorders>
            <w:shd w:val="clear" w:color="auto" w:fill="auto"/>
          </w:tcPr>
          <w:p w14:paraId="692F5FB2"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p>
        </w:tc>
        <w:tc>
          <w:tcPr>
            <w:tcW w:w="2405" w:type="dxa"/>
            <w:tcBorders>
              <w:top w:val="single" w:sz="4" w:space="0" w:color="000000"/>
              <w:left w:val="single" w:sz="4" w:space="0" w:color="000000"/>
              <w:bottom w:val="single" w:sz="4" w:space="0" w:color="000000"/>
              <w:right w:val="single" w:sz="4" w:space="0" w:color="auto"/>
            </w:tcBorders>
            <w:shd w:val="clear" w:color="auto" w:fill="auto"/>
          </w:tcPr>
          <w:p w14:paraId="59770D40"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Oliver Wright</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7442512"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55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C4EEEB2" w14:textId="77777777" w:rsidR="0070381F" w:rsidRPr="00A10351" w:rsidRDefault="0070381F" w:rsidP="00A10351">
            <w:pPr>
              <w:spacing w:after="0" w:line="240" w:lineRule="auto"/>
              <w:rPr>
                <w:rFonts w:ascii="Cambria" w:hAnsi="Cambria" w:cs="Arial"/>
                <w:sz w:val="24"/>
                <w:szCs w:val="24"/>
              </w:rPr>
            </w:pPr>
            <w:r w:rsidRPr="00A10351">
              <w:rPr>
                <w:rFonts w:ascii="Cambria" w:hAnsi="Cambria" w:cs="Arial"/>
                <w:sz w:val="24"/>
                <w:szCs w:val="24"/>
              </w:rPr>
              <w:t>Attendance at meetings and reporting.</w:t>
            </w:r>
          </w:p>
        </w:tc>
      </w:tr>
      <w:tr w:rsidR="0070381F" w:rsidRPr="00E536B2" w14:paraId="50ED5851" w14:textId="77777777" w:rsidTr="005050CB">
        <w:trPr>
          <w:trHeight w:val="1026"/>
        </w:trPr>
        <w:tc>
          <w:tcPr>
            <w:tcW w:w="2297" w:type="dxa"/>
            <w:vMerge/>
            <w:tcBorders>
              <w:left w:val="single" w:sz="4" w:space="0" w:color="000000"/>
            </w:tcBorders>
            <w:shd w:val="clear" w:color="auto" w:fill="auto"/>
          </w:tcPr>
          <w:p w14:paraId="63600876"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p>
        </w:tc>
        <w:tc>
          <w:tcPr>
            <w:tcW w:w="2405" w:type="dxa"/>
            <w:tcBorders>
              <w:top w:val="single" w:sz="4" w:space="0" w:color="000000"/>
              <w:left w:val="single" w:sz="4" w:space="0" w:color="000000"/>
              <w:bottom w:val="single" w:sz="4" w:space="0" w:color="000000"/>
              <w:right w:val="single" w:sz="4" w:space="0" w:color="auto"/>
            </w:tcBorders>
            <w:shd w:val="clear" w:color="auto" w:fill="auto"/>
          </w:tcPr>
          <w:p w14:paraId="76318EC0"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Richard McIlwain</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63E4D90"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20</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7F328A37" w14:textId="77777777" w:rsidR="0070381F" w:rsidRPr="00A10351" w:rsidRDefault="0070381F" w:rsidP="00A10351">
            <w:pPr>
              <w:spacing w:after="0" w:line="240" w:lineRule="auto"/>
              <w:rPr>
                <w:rFonts w:ascii="Cambria" w:hAnsi="Cambria" w:cs="Arial"/>
                <w:sz w:val="24"/>
                <w:szCs w:val="24"/>
              </w:rPr>
            </w:pPr>
            <w:r w:rsidRPr="00A10351">
              <w:rPr>
                <w:rFonts w:ascii="Cambria" w:eastAsia="Times New Roman" w:hAnsi="Cambria" w:cs="Verdana"/>
                <w:sz w:val="24"/>
                <w:szCs w:val="24"/>
              </w:rPr>
              <w:t xml:space="preserve">Preparation and attendance at partners EU meeting in Brussels, Belgium, September 2014. </w:t>
            </w:r>
          </w:p>
        </w:tc>
      </w:tr>
      <w:tr w:rsidR="0070381F" w:rsidRPr="00E536B2" w14:paraId="095325A6" w14:textId="77777777" w:rsidTr="005050CB">
        <w:trPr>
          <w:trHeight w:val="500"/>
        </w:trPr>
        <w:tc>
          <w:tcPr>
            <w:tcW w:w="2297" w:type="dxa"/>
            <w:vMerge w:val="restart"/>
            <w:tcBorders>
              <w:top w:val="single" w:sz="4" w:space="0" w:color="000000"/>
              <w:left w:val="single" w:sz="4" w:space="0" w:color="000000"/>
              <w:right w:val="single" w:sz="4" w:space="0" w:color="auto"/>
            </w:tcBorders>
            <w:shd w:val="clear" w:color="auto" w:fill="auto"/>
          </w:tcPr>
          <w:p w14:paraId="3C61EA7A"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r w:rsidRPr="00A10351">
              <w:rPr>
                <w:rFonts w:ascii="Cambria" w:eastAsia="Times New Roman" w:hAnsi="Cambria" w:cs="Verdana"/>
                <w:sz w:val="24"/>
                <w:szCs w:val="24"/>
                <w:lang w:val="pt-BR"/>
              </w:rPr>
              <w:t>WP2:</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36D1600"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 xml:space="preserve">Claudia Kuss-Tenzer </w:t>
            </w:r>
          </w:p>
          <w:p w14:paraId="5AF1C302"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7D308BC"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276</w:t>
            </w:r>
          </w:p>
          <w:p w14:paraId="4602C214"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72DC526D" w14:textId="7F1D5C12" w:rsidR="0070381F" w:rsidRPr="00A10351" w:rsidRDefault="0070381F" w:rsidP="00A10351">
            <w:pPr>
              <w:autoSpaceDE w:val="0"/>
              <w:snapToGrid w:val="0"/>
              <w:spacing w:after="0" w:line="240" w:lineRule="auto"/>
              <w:rPr>
                <w:rFonts w:ascii="Cambria" w:eastAsia="Times New Roman" w:hAnsi="Cambria" w:cs="Verdana"/>
                <w:sz w:val="24"/>
                <w:szCs w:val="24"/>
              </w:rPr>
            </w:pPr>
            <w:r w:rsidRPr="00A10351">
              <w:rPr>
                <w:rFonts w:ascii="Cambria" w:eastAsia="Times New Roman" w:hAnsi="Cambria" w:cs="Verdana"/>
                <w:sz w:val="24"/>
                <w:szCs w:val="24"/>
              </w:rPr>
              <w:t>Management of new website development at project outset including liaison with.</w:t>
            </w:r>
          </w:p>
        </w:tc>
      </w:tr>
      <w:tr w:rsidR="0070381F" w:rsidRPr="00E536B2" w14:paraId="4ACA2BDC" w14:textId="77777777" w:rsidTr="005050CB">
        <w:trPr>
          <w:trHeight w:val="500"/>
        </w:trPr>
        <w:tc>
          <w:tcPr>
            <w:tcW w:w="2297" w:type="dxa"/>
            <w:vMerge/>
            <w:tcBorders>
              <w:left w:val="single" w:sz="4" w:space="0" w:color="000000"/>
              <w:right w:val="single" w:sz="4" w:space="0" w:color="auto"/>
            </w:tcBorders>
            <w:shd w:val="clear" w:color="auto" w:fill="auto"/>
          </w:tcPr>
          <w:p w14:paraId="55D80322"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AFD012C"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Peter Berrecloth</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722DC50"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49</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4F6AAF0B" w14:textId="77777777" w:rsidR="0070381F" w:rsidRPr="00A10351" w:rsidRDefault="0070381F" w:rsidP="00A10351">
            <w:pPr>
              <w:autoSpaceDE w:val="0"/>
              <w:snapToGrid w:val="0"/>
              <w:spacing w:after="0" w:line="240" w:lineRule="auto"/>
              <w:rPr>
                <w:rFonts w:ascii="Cambria" w:eastAsia="Times New Roman" w:hAnsi="Cambria" w:cs="Verdana"/>
                <w:sz w:val="24"/>
                <w:szCs w:val="24"/>
              </w:rPr>
            </w:pPr>
            <w:r w:rsidRPr="00A10351">
              <w:rPr>
                <w:rFonts w:ascii="Cambria" w:eastAsia="Times New Roman" w:hAnsi="Cambria" w:cs="Verdana"/>
                <w:sz w:val="24"/>
                <w:szCs w:val="24"/>
              </w:rPr>
              <w:t>Design of website pages.</w:t>
            </w:r>
          </w:p>
        </w:tc>
      </w:tr>
      <w:tr w:rsidR="0070381F" w:rsidRPr="00E536B2" w14:paraId="77C75F46" w14:textId="77777777" w:rsidTr="005050CB">
        <w:trPr>
          <w:trHeight w:val="645"/>
        </w:trPr>
        <w:tc>
          <w:tcPr>
            <w:tcW w:w="2297" w:type="dxa"/>
            <w:vMerge/>
            <w:tcBorders>
              <w:left w:val="single" w:sz="4" w:space="0" w:color="000000"/>
              <w:right w:val="single" w:sz="4" w:space="0" w:color="auto"/>
            </w:tcBorders>
            <w:shd w:val="clear" w:color="auto" w:fill="auto"/>
          </w:tcPr>
          <w:p w14:paraId="49018238"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9ED7C61"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Oliver Wright</w:t>
            </w:r>
          </w:p>
          <w:p w14:paraId="06C96D82"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87AC6A6"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1624</w:t>
            </w:r>
          </w:p>
          <w:p w14:paraId="1923D7E0"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0F1D72BC" w14:textId="77777777" w:rsidR="0070381F" w:rsidRPr="00A10351" w:rsidRDefault="0070381F" w:rsidP="00A10351">
            <w:pPr>
              <w:spacing w:after="0" w:line="240" w:lineRule="auto"/>
              <w:rPr>
                <w:rFonts w:ascii="Cambria" w:hAnsi="Cambria" w:cs="Arial"/>
                <w:sz w:val="24"/>
                <w:szCs w:val="24"/>
              </w:rPr>
            </w:pPr>
            <w:r w:rsidRPr="00A10351">
              <w:rPr>
                <w:rFonts w:ascii="Cambria" w:eastAsia="Times New Roman" w:hAnsi="Cambria" w:cs="Verdana"/>
                <w:sz w:val="24"/>
                <w:szCs w:val="24"/>
              </w:rPr>
              <w:t xml:space="preserve">Website management including troubleshooting, designing and uploading new product categories; data management and rolling updates of product categories, ongoing liaison with manufacturers about new and existing products; answering website queries from consumers.  </w:t>
            </w:r>
          </w:p>
        </w:tc>
      </w:tr>
      <w:tr w:rsidR="0070381F" w:rsidRPr="00E536B2" w14:paraId="338DFBA9" w14:textId="77777777" w:rsidTr="005050CB">
        <w:trPr>
          <w:trHeight w:val="645"/>
        </w:trPr>
        <w:tc>
          <w:tcPr>
            <w:tcW w:w="2297" w:type="dxa"/>
            <w:tcBorders>
              <w:left w:val="single" w:sz="4" w:space="0" w:color="000000"/>
              <w:right w:val="single" w:sz="4" w:space="0" w:color="auto"/>
            </w:tcBorders>
            <w:shd w:val="clear" w:color="auto" w:fill="auto"/>
          </w:tcPr>
          <w:p w14:paraId="369EFD7C"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C6F5E09"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 xml:space="preserve">Lizzie Kenyon (replacing Claudia </w:t>
            </w:r>
            <w:r w:rsidRPr="00A10351">
              <w:rPr>
                <w:rFonts w:ascii="Cambria" w:eastAsia="Times New Roman" w:hAnsi="Cambria" w:cs="Verdana"/>
                <w:sz w:val="24"/>
                <w:szCs w:val="24"/>
              </w:rPr>
              <w:lastRenderedPageBreak/>
              <w:t xml:space="preserve">Kuss-Tenzer) </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7772689"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lastRenderedPageBreak/>
              <w:t>14</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210E1024" w14:textId="77777777" w:rsidR="0070381F" w:rsidRPr="00A10351" w:rsidRDefault="0070381F" w:rsidP="00A10351">
            <w:pPr>
              <w:spacing w:after="0" w:line="240" w:lineRule="auto"/>
              <w:rPr>
                <w:rFonts w:ascii="Cambria" w:eastAsia="Times New Roman" w:hAnsi="Cambria" w:cs="Verdana"/>
                <w:sz w:val="24"/>
                <w:szCs w:val="24"/>
              </w:rPr>
            </w:pPr>
            <w:r w:rsidRPr="00A10351">
              <w:rPr>
                <w:rFonts w:ascii="Cambria" w:eastAsia="Times New Roman" w:hAnsi="Cambria" w:cs="Verdana"/>
                <w:sz w:val="24"/>
                <w:szCs w:val="24"/>
              </w:rPr>
              <w:t xml:space="preserve">Overseeing the website and answering enquiries after </w:t>
            </w:r>
            <w:r w:rsidRPr="00A10351">
              <w:rPr>
                <w:rFonts w:ascii="Cambria" w:eastAsia="Times New Roman" w:hAnsi="Cambria" w:cs="Verdana"/>
                <w:sz w:val="24"/>
                <w:szCs w:val="24"/>
              </w:rPr>
              <w:lastRenderedPageBreak/>
              <w:t xml:space="preserve">Oliver Wright left Keep Britain Tidy. </w:t>
            </w:r>
          </w:p>
        </w:tc>
      </w:tr>
      <w:tr w:rsidR="0070381F" w:rsidRPr="00E536B2" w14:paraId="0AE52D9D" w14:textId="77777777" w:rsidTr="005050CB">
        <w:trPr>
          <w:trHeight w:val="645"/>
        </w:trPr>
        <w:tc>
          <w:tcPr>
            <w:tcW w:w="2297" w:type="dxa"/>
            <w:vMerge w:val="restart"/>
            <w:tcBorders>
              <w:top w:val="single" w:sz="4" w:space="0" w:color="auto"/>
              <w:left w:val="single" w:sz="4" w:space="0" w:color="auto"/>
              <w:right w:val="single" w:sz="4" w:space="0" w:color="auto"/>
            </w:tcBorders>
            <w:shd w:val="clear" w:color="auto" w:fill="auto"/>
          </w:tcPr>
          <w:p w14:paraId="68FC6047"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r w:rsidRPr="00A10351">
              <w:rPr>
                <w:rFonts w:ascii="Cambria" w:eastAsia="Times New Roman" w:hAnsi="Cambria" w:cs="Verdana"/>
                <w:sz w:val="24"/>
                <w:szCs w:val="24"/>
                <w:lang w:val="pt-BR"/>
              </w:rPr>
              <w:lastRenderedPageBreak/>
              <w:t>WP6:</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506747C"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Claudia Kuss-Tenzer</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3AF9A14"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72</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2B6D3B9" w14:textId="77777777" w:rsidR="0070381F" w:rsidRPr="00A10351" w:rsidRDefault="0070381F" w:rsidP="00A10351">
            <w:pPr>
              <w:autoSpaceDE w:val="0"/>
              <w:snapToGrid w:val="0"/>
              <w:spacing w:after="0" w:line="240" w:lineRule="auto"/>
              <w:rPr>
                <w:rFonts w:ascii="Cambria" w:eastAsia="Times New Roman" w:hAnsi="Cambria" w:cs="Verdana"/>
                <w:sz w:val="24"/>
                <w:szCs w:val="24"/>
              </w:rPr>
            </w:pPr>
            <w:r w:rsidRPr="00A10351">
              <w:rPr>
                <w:rFonts w:ascii="Cambria" w:eastAsia="Times New Roman" w:hAnsi="Cambria" w:cs="Verdana"/>
                <w:sz w:val="24"/>
                <w:szCs w:val="24"/>
              </w:rPr>
              <w:t xml:space="preserve">Communications monitoring and evaluation and reporting. </w:t>
            </w:r>
          </w:p>
        </w:tc>
      </w:tr>
      <w:tr w:rsidR="0070381F" w:rsidRPr="00E536B2" w14:paraId="6426D9C7" w14:textId="77777777" w:rsidTr="005050CB">
        <w:trPr>
          <w:trHeight w:val="645"/>
        </w:trPr>
        <w:tc>
          <w:tcPr>
            <w:tcW w:w="2297" w:type="dxa"/>
            <w:vMerge/>
            <w:tcBorders>
              <w:left w:val="single" w:sz="4" w:space="0" w:color="auto"/>
              <w:right w:val="single" w:sz="4" w:space="0" w:color="auto"/>
            </w:tcBorders>
            <w:shd w:val="clear" w:color="auto" w:fill="auto"/>
          </w:tcPr>
          <w:p w14:paraId="15138581"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8F55273"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Tracey Whittingham (replaced Sam Jarvis September 2011)</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668BC2C"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60</w:t>
            </w:r>
          </w:p>
          <w:p w14:paraId="5B07DF3D"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580C1FA5" w14:textId="77777777" w:rsidR="0070381F" w:rsidRPr="00A10351" w:rsidRDefault="0070381F" w:rsidP="00A10351">
            <w:pPr>
              <w:autoSpaceDE w:val="0"/>
              <w:snapToGrid w:val="0"/>
              <w:spacing w:after="0" w:line="240" w:lineRule="auto"/>
              <w:rPr>
                <w:rFonts w:ascii="Cambria" w:eastAsia="Times New Roman" w:hAnsi="Cambria" w:cs="Verdana"/>
                <w:sz w:val="24"/>
                <w:szCs w:val="24"/>
              </w:rPr>
            </w:pPr>
            <w:r w:rsidRPr="00A10351">
              <w:rPr>
                <w:rFonts w:ascii="Cambria" w:eastAsia="Times New Roman" w:hAnsi="Cambria" w:cs="Verdana"/>
                <w:sz w:val="24"/>
                <w:szCs w:val="24"/>
              </w:rPr>
              <w:t>Communications activities and WP6 leadership.</w:t>
            </w:r>
          </w:p>
        </w:tc>
      </w:tr>
      <w:tr w:rsidR="0070381F" w:rsidRPr="00E536B2" w14:paraId="61BC801E" w14:textId="77777777" w:rsidTr="005050CB">
        <w:trPr>
          <w:trHeight w:val="645"/>
        </w:trPr>
        <w:tc>
          <w:tcPr>
            <w:tcW w:w="2297" w:type="dxa"/>
            <w:vMerge/>
            <w:tcBorders>
              <w:left w:val="single" w:sz="4" w:space="0" w:color="auto"/>
              <w:right w:val="single" w:sz="4" w:space="0" w:color="auto"/>
            </w:tcBorders>
            <w:shd w:val="clear" w:color="auto" w:fill="auto"/>
          </w:tcPr>
          <w:p w14:paraId="417D8328"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lang w:val="pt-BR"/>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71D6389"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Oliver Wright</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D80359F"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177.5</w:t>
            </w:r>
          </w:p>
          <w:p w14:paraId="0A95C6BE" w14:textId="77777777" w:rsidR="0070381F" w:rsidRPr="00A10351" w:rsidRDefault="0070381F" w:rsidP="00A10351">
            <w:pPr>
              <w:autoSpaceDE w:val="0"/>
              <w:snapToGrid w:val="0"/>
              <w:spacing w:after="0" w:line="240" w:lineRule="auto"/>
              <w:jc w:val="both"/>
              <w:rPr>
                <w:rFonts w:ascii="Cambria" w:eastAsia="Times New Roman" w:hAnsi="Cambria" w:cs="Verdana"/>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2EF6206B" w14:textId="77777777" w:rsidR="0070381F" w:rsidRPr="00A10351" w:rsidRDefault="0070381F" w:rsidP="00A10351">
            <w:pPr>
              <w:autoSpaceDE w:val="0"/>
              <w:snapToGrid w:val="0"/>
              <w:spacing w:after="0" w:line="240" w:lineRule="auto"/>
              <w:rPr>
                <w:rFonts w:ascii="Cambria" w:eastAsia="Times New Roman" w:hAnsi="Cambria" w:cs="Verdana"/>
                <w:sz w:val="24"/>
                <w:szCs w:val="24"/>
              </w:rPr>
            </w:pPr>
            <w:r w:rsidRPr="00A10351">
              <w:rPr>
                <w:rFonts w:ascii="Cambria" w:eastAsia="Times New Roman" w:hAnsi="Cambria" w:cs="Verdana"/>
                <w:sz w:val="24"/>
                <w:szCs w:val="24"/>
              </w:rPr>
              <w:t xml:space="preserve">Communications activities including producing press releases, news pieces for the website, producing specific guides and publications, working on social media and Google Ad Words campaign. </w:t>
            </w:r>
          </w:p>
          <w:p w14:paraId="334687F5" w14:textId="77777777" w:rsidR="0070381F" w:rsidRPr="00A10351" w:rsidRDefault="0070381F" w:rsidP="00A10351">
            <w:pPr>
              <w:autoSpaceDE w:val="0"/>
              <w:snapToGrid w:val="0"/>
              <w:spacing w:after="0" w:line="240" w:lineRule="auto"/>
              <w:rPr>
                <w:rFonts w:ascii="Cambria" w:eastAsia="Times New Roman" w:hAnsi="Cambria" w:cs="Verdana"/>
                <w:sz w:val="24"/>
                <w:szCs w:val="24"/>
              </w:rPr>
            </w:pPr>
          </w:p>
          <w:p w14:paraId="33DA88BD" w14:textId="77777777" w:rsidR="0070381F" w:rsidRPr="00A10351" w:rsidRDefault="0070381F" w:rsidP="00A10351">
            <w:pPr>
              <w:autoSpaceDE w:val="0"/>
              <w:snapToGrid w:val="0"/>
              <w:spacing w:after="0" w:line="240" w:lineRule="auto"/>
              <w:rPr>
                <w:rFonts w:ascii="Cambria" w:eastAsia="Times New Roman" w:hAnsi="Cambria" w:cs="Verdana"/>
                <w:sz w:val="24"/>
                <w:szCs w:val="24"/>
              </w:rPr>
            </w:pPr>
            <w:r w:rsidRPr="00A10351">
              <w:rPr>
                <w:rFonts w:ascii="Cambria" w:eastAsia="Times New Roman" w:hAnsi="Cambria" w:cs="Verdana"/>
                <w:sz w:val="24"/>
                <w:szCs w:val="24"/>
              </w:rPr>
              <w:t xml:space="preserve">WP6 leadership including undertaking communications meetings with partners to ascertain best practice in communications, analysing work books. </w:t>
            </w:r>
          </w:p>
        </w:tc>
      </w:tr>
      <w:tr w:rsidR="0070381F" w:rsidRPr="00E536B2" w14:paraId="505C3E9A" w14:textId="77777777" w:rsidTr="005050CB">
        <w:trPr>
          <w:trHeight w:val="645"/>
        </w:trPr>
        <w:tc>
          <w:tcPr>
            <w:tcW w:w="2297" w:type="dxa"/>
            <w:vMerge/>
            <w:tcBorders>
              <w:left w:val="single" w:sz="4" w:space="0" w:color="auto"/>
              <w:bottom w:val="single" w:sz="4" w:space="0" w:color="auto"/>
              <w:right w:val="single" w:sz="4" w:space="0" w:color="auto"/>
            </w:tcBorders>
            <w:shd w:val="clear" w:color="auto" w:fill="auto"/>
          </w:tcPr>
          <w:p w14:paraId="178BE75A" w14:textId="77777777" w:rsidR="0070381F" w:rsidRPr="00A10351" w:rsidRDefault="0070381F" w:rsidP="005050CB">
            <w:pPr>
              <w:autoSpaceDE w:val="0"/>
              <w:snapToGrid w:val="0"/>
              <w:spacing w:after="0" w:line="240" w:lineRule="auto"/>
              <w:jc w:val="both"/>
              <w:rPr>
                <w:rFonts w:ascii="Cambria" w:eastAsia="Times New Roman" w:hAnsi="Cambria" w:cs="Verdana"/>
                <w:sz w:val="24"/>
                <w:szCs w:val="24"/>
                <w:lang w:val="pt-BR"/>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6D37231C" w14:textId="77777777" w:rsidR="0070381F" w:rsidRPr="00A10351" w:rsidRDefault="0070381F" w:rsidP="005050CB">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Lizzie Kenyon (replaced Claudia Kuss-Tenzer June 2013)</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74AEAF2" w14:textId="77777777" w:rsidR="0070381F" w:rsidRPr="00A10351" w:rsidRDefault="0070381F" w:rsidP="005050CB">
            <w:pPr>
              <w:autoSpaceDE w:val="0"/>
              <w:snapToGrid w:val="0"/>
              <w:spacing w:after="0" w:line="240" w:lineRule="auto"/>
              <w:jc w:val="both"/>
              <w:rPr>
                <w:rFonts w:ascii="Cambria" w:eastAsia="Times New Roman" w:hAnsi="Cambria" w:cs="Verdana"/>
                <w:sz w:val="24"/>
                <w:szCs w:val="24"/>
              </w:rPr>
            </w:pPr>
            <w:r w:rsidRPr="00A10351">
              <w:rPr>
                <w:rFonts w:ascii="Cambria" w:eastAsia="Times New Roman" w:hAnsi="Cambria" w:cs="Verdana"/>
                <w:sz w:val="24"/>
                <w:szCs w:val="24"/>
              </w:rPr>
              <w:t>92</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58585907" w14:textId="2D625DD9" w:rsidR="0070381F" w:rsidRPr="00A10351" w:rsidRDefault="0070381F" w:rsidP="00A10351">
            <w:pPr>
              <w:autoSpaceDE w:val="0"/>
              <w:snapToGrid w:val="0"/>
              <w:spacing w:after="0" w:line="240" w:lineRule="auto"/>
              <w:rPr>
                <w:rFonts w:ascii="Cambria" w:eastAsia="Times New Roman" w:hAnsi="Cambria" w:cs="Verdana"/>
                <w:sz w:val="24"/>
                <w:szCs w:val="24"/>
              </w:rPr>
            </w:pPr>
            <w:r w:rsidRPr="00A10351">
              <w:rPr>
                <w:rFonts w:ascii="Cambria" w:eastAsia="Times New Roman" w:hAnsi="Cambria" w:cs="Verdana"/>
                <w:sz w:val="24"/>
                <w:szCs w:val="24"/>
              </w:rPr>
              <w:t>Communications activities including Google Ad Words campaign, social media activity, and communications reporting.</w:t>
            </w:r>
          </w:p>
        </w:tc>
      </w:tr>
    </w:tbl>
    <w:p w14:paraId="4408501E" w14:textId="77777777" w:rsidR="0070381F" w:rsidRPr="00E536B2" w:rsidRDefault="0070381F" w:rsidP="0070381F">
      <w:pPr>
        <w:tabs>
          <w:tab w:val="left" w:pos="369"/>
        </w:tabs>
        <w:autoSpaceDE w:val="0"/>
        <w:spacing w:after="0" w:line="240" w:lineRule="auto"/>
        <w:rPr>
          <w:rFonts w:asciiTheme="majorHAnsi" w:hAnsiTheme="majorHAnsi"/>
        </w:rPr>
      </w:pPr>
    </w:p>
    <w:p w14:paraId="0DF66D3D" w14:textId="77777777" w:rsidR="0070381F" w:rsidRPr="00E536B2" w:rsidRDefault="0070381F" w:rsidP="0070381F">
      <w:pPr>
        <w:pStyle w:val="Style3"/>
        <w:ind w:left="0" w:firstLine="0"/>
        <w:rPr>
          <w:rFonts w:asciiTheme="majorHAnsi" w:hAnsiTheme="majorHAnsi"/>
        </w:rPr>
      </w:pPr>
      <w:bookmarkStart w:id="352" w:name="_Toc406610798"/>
      <w:bookmarkStart w:id="353" w:name="_Toc416358116"/>
      <w:r w:rsidRPr="00E536B2">
        <w:rPr>
          <w:rFonts w:asciiTheme="majorHAnsi" w:hAnsiTheme="majorHAnsi"/>
        </w:rPr>
        <w:t>Subcontracting and other specific costs</w:t>
      </w:r>
      <w:bookmarkEnd w:id="352"/>
      <w:bookmarkEnd w:id="353"/>
    </w:p>
    <w:p w14:paraId="41C96493" w14:textId="77777777" w:rsidR="0070381F" w:rsidRPr="00E536B2" w:rsidRDefault="0070381F" w:rsidP="0070381F">
      <w:pPr>
        <w:autoSpaceDE w:val="0"/>
        <w:spacing w:after="0" w:line="240" w:lineRule="auto"/>
        <w:jc w:val="both"/>
        <w:rPr>
          <w:rFonts w:asciiTheme="majorHAnsi" w:eastAsia="Times New Roman" w:hAnsiTheme="majorHAnsi" w:cs="Verdana"/>
        </w:rPr>
      </w:pPr>
    </w:p>
    <w:tbl>
      <w:tblPr>
        <w:tblW w:w="9532" w:type="dxa"/>
        <w:tblInd w:w="108" w:type="dxa"/>
        <w:tblLayout w:type="fixed"/>
        <w:tblLook w:val="0000" w:firstRow="0" w:lastRow="0" w:firstColumn="0" w:lastColumn="0" w:noHBand="0" w:noVBand="0"/>
      </w:tblPr>
      <w:tblGrid>
        <w:gridCol w:w="1816"/>
        <w:gridCol w:w="1924"/>
        <w:gridCol w:w="1647"/>
        <w:gridCol w:w="1701"/>
        <w:gridCol w:w="2444"/>
      </w:tblGrid>
      <w:tr w:rsidR="0070381F" w:rsidRPr="00E536B2" w14:paraId="44A59F4C" w14:textId="77777777" w:rsidTr="005050CB">
        <w:tc>
          <w:tcPr>
            <w:tcW w:w="1816" w:type="dxa"/>
            <w:tcBorders>
              <w:top w:val="single" w:sz="4" w:space="0" w:color="000000"/>
              <w:left w:val="single" w:sz="4" w:space="0" w:color="000000"/>
              <w:bottom w:val="single" w:sz="4" w:space="0" w:color="000000"/>
            </w:tcBorders>
            <w:shd w:val="clear" w:color="auto" w:fill="auto"/>
          </w:tcPr>
          <w:p w14:paraId="662423B5" w14:textId="77777777" w:rsidR="0070381F" w:rsidRPr="00A10351" w:rsidRDefault="0070381F" w:rsidP="005050CB">
            <w:pPr>
              <w:autoSpaceDE w:val="0"/>
              <w:spacing w:after="0" w:line="240" w:lineRule="auto"/>
              <w:rPr>
                <w:rFonts w:ascii="Cambria" w:eastAsia="Times New Roman" w:hAnsi="Cambria" w:cs="Verdana"/>
              </w:rPr>
            </w:pPr>
            <w:r w:rsidRPr="00A10351">
              <w:rPr>
                <w:rFonts w:ascii="Cambria" w:eastAsia="Times New Roman" w:hAnsi="Cambria" w:cs="Verdana"/>
              </w:rPr>
              <w:t>Cost category (subcontracting or other specific costs)</w:t>
            </w:r>
          </w:p>
        </w:tc>
        <w:tc>
          <w:tcPr>
            <w:tcW w:w="1924" w:type="dxa"/>
            <w:tcBorders>
              <w:top w:val="single" w:sz="4" w:space="0" w:color="000000"/>
              <w:left w:val="single" w:sz="4" w:space="0" w:color="000000"/>
              <w:bottom w:val="single" w:sz="4" w:space="0" w:color="000000"/>
            </w:tcBorders>
            <w:shd w:val="clear" w:color="auto" w:fill="auto"/>
          </w:tcPr>
          <w:p w14:paraId="137ABB76" w14:textId="77777777" w:rsidR="0070381F" w:rsidRPr="00A10351" w:rsidRDefault="0070381F" w:rsidP="005050CB">
            <w:pPr>
              <w:autoSpaceDE w:val="0"/>
              <w:spacing w:after="0" w:line="240" w:lineRule="auto"/>
              <w:rPr>
                <w:rFonts w:ascii="Cambria" w:eastAsia="Times New Roman" w:hAnsi="Cambria" w:cs="Verdana"/>
                <w:u w:val="single"/>
              </w:rPr>
            </w:pPr>
            <w:r w:rsidRPr="00A10351">
              <w:rPr>
                <w:rFonts w:ascii="Cambria" w:eastAsia="Times New Roman" w:hAnsi="Cambria" w:cs="Verdana"/>
              </w:rPr>
              <w:t>Foreseen item according to CPF</w:t>
            </w:r>
          </w:p>
        </w:tc>
        <w:tc>
          <w:tcPr>
            <w:tcW w:w="1647" w:type="dxa"/>
            <w:tcBorders>
              <w:top w:val="single" w:sz="4" w:space="0" w:color="000000"/>
              <w:left w:val="single" w:sz="4" w:space="0" w:color="000000"/>
              <w:bottom w:val="single" w:sz="4" w:space="0" w:color="000000"/>
            </w:tcBorders>
            <w:shd w:val="clear" w:color="auto" w:fill="auto"/>
          </w:tcPr>
          <w:p w14:paraId="66765623" w14:textId="77777777" w:rsidR="0070381F" w:rsidRPr="00E536B2" w:rsidRDefault="0070381F" w:rsidP="005050CB">
            <w:pPr>
              <w:autoSpaceDE w:val="0"/>
              <w:spacing w:after="0" w:line="240" w:lineRule="auto"/>
              <w:rPr>
                <w:rFonts w:asciiTheme="majorHAnsi" w:eastAsia="Times New Roman" w:hAnsiTheme="majorHAnsi" w:cs="Verdana"/>
                <w:u w:val="single"/>
              </w:rPr>
            </w:pPr>
            <w:r w:rsidRPr="00E536B2">
              <w:rPr>
                <w:rFonts w:asciiTheme="majorHAnsi" w:eastAsia="Times New Roman" w:hAnsiTheme="majorHAnsi" w:cs="Verdana"/>
                <w:u w:val="single"/>
              </w:rPr>
              <w:t>Estimated</w:t>
            </w:r>
            <w:r w:rsidRPr="00E536B2">
              <w:rPr>
                <w:rFonts w:asciiTheme="majorHAnsi" w:eastAsia="Times New Roman" w:hAnsiTheme="majorHAnsi" w:cs="Verdana"/>
              </w:rPr>
              <w:t xml:space="preserve"> costs [EUR]</w:t>
            </w:r>
          </w:p>
        </w:tc>
        <w:tc>
          <w:tcPr>
            <w:tcW w:w="1701" w:type="dxa"/>
            <w:tcBorders>
              <w:top w:val="single" w:sz="4" w:space="0" w:color="000000"/>
              <w:left w:val="single" w:sz="4" w:space="0" w:color="000000"/>
              <w:bottom w:val="single" w:sz="4" w:space="0" w:color="000000"/>
            </w:tcBorders>
            <w:shd w:val="clear" w:color="auto" w:fill="auto"/>
          </w:tcPr>
          <w:p w14:paraId="64D3665D" w14:textId="77777777" w:rsidR="0070381F" w:rsidRPr="00E536B2" w:rsidRDefault="0070381F" w:rsidP="005050CB">
            <w:pPr>
              <w:autoSpaceDE w:val="0"/>
              <w:spacing w:after="0" w:line="240" w:lineRule="auto"/>
              <w:rPr>
                <w:rFonts w:asciiTheme="majorHAnsi" w:eastAsia="Times New Roman" w:hAnsiTheme="majorHAnsi" w:cs="Verdana"/>
              </w:rPr>
            </w:pPr>
            <w:r w:rsidRPr="00E536B2">
              <w:rPr>
                <w:rFonts w:asciiTheme="majorHAnsi" w:eastAsia="Times New Roman" w:hAnsiTheme="majorHAnsi" w:cs="Verdana"/>
                <w:u w:val="single"/>
              </w:rPr>
              <w:t>Actual</w:t>
            </w:r>
            <w:r w:rsidRPr="00E536B2">
              <w:rPr>
                <w:rFonts w:asciiTheme="majorHAnsi" w:eastAsia="Times New Roman" w:hAnsiTheme="majorHAnsi" w:cs="Verdana"/>
              </w:rPr>
              <w:t xml:space="preserve"> incurred costs [EUR]</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0ADBF9" w14:textId="77777777" w:rsidR="0070381F" w:rsidRPr="00E536B2" w:rsidRDefault="0070381F" w:rsidP="005050CB">
            <w:pPr>
              <w:autoSpaceDE w:val="0"/>
              <w:spacing w:after="0" w:line="240" w:lineRule="auto"/>
              <w:rPr>
                <w:rFonts w:asciiTheme="majorHAnsi" w:eastAsia="Times New Roman" w:hAnsiTheme="majorHAnsi" w:cs="Verdana"/>
              </w:rPr>
            </w:pPr>
            <w:r w:rsidRPr="00E536B2">
              <w:rPr>
                <w:rFonts w:asciiTheme="majorHAnsi" w:eastAsia="Times New Roman" w:hAnsiTheme="majorHAnsi" w:cs="Verdana"/>
              </w:rPr>
              <w:t>Reason for over-, under- or not spending</w:t>
            </w:r>
          </w:p>
        </w:tc>
      </w:tr>
      <w:tr w:rsidR="0070381F" w:rsidRPr="00E536B2" w14:paraId="081CF161" w14:textId="77777777" w:rsidTr="005050CB">
        <w:tc>
          <w:tcPr>
            <w:tcW w:w="1816" w:type="dxa"/>
            <w:tcBorders>
              <w:top w:val="single" w:sz="4" w:space="0" w:color="000000"/>
              <w:left w:val="single" w:sz="4" w:space="0" w:color="000000"/>
              <w:bottom w:val="single" w:sz="4" w:space="0" w:color="000000"/>
            </w:tcBorders>
            <w:shd w:val="clear" w:color="auto" w:fill="auto"/>
          </w:tcPr>
          <w:p w14:paraId="20DCF729"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 xml:space="preserve">Subcontracting </w:t>
            </w:r>
          </w:p>
        </w:tc>
        <w:tc>
          <w:tcPr>
            <w:tcW w:w="1924" w:type="dxa"/>
            <w:tcBorders>
              <w:top w:val="single" w:sz="4" w:space="0" w:color="000000"/>
              <w:left w:val="single" w:sz="4" w:space="0" w:color="000000"/>
              <w:bottom w:val="single" w:sz="4" w:space="0" w:color="000000"/>
            </w:tcBorders>
            <w:shd w:val="clear" w:color="auto" w:fill="auto"/>
          </w:tcPr>
          <w:p w14:paraId="58029D7C"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 xml:space="preserve">Developing website design </w:t>
            </w:r>
          </w:p>
          <w:p w14:paraId="776083B9" w14:textId="77777777" w:rsidR="0070381F" w:rsidRPr="00A10351" w:rsidRDefault="0070381F" w:rsidP="005050CB">
            <w:pPr>
              <w:autoSpaceDE w:val="0"/>
              <w:snapToGrid w:val="0"/>
              <w:spacing w:after="0" w:line="240" w:lineRule="auto"/>
              <w:rPr>
                <w:rFonts w:ascii="Cambria" w:eastAsia="Times New Roman" w:hAnsi="Cambria" w:cs="Verdana"/>
              </w:rPr>
            </w:pPr>
          </w:p>
          <w:p w14:paraId="4CAA3CB4"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 xml:space="preserve">Developing additional website content </w:t>
            </w:r>
          </w:p>
        </w:tc>
        <w:tc>
          <w:tcPr>
            <w:tcW w:w="1647" w:type="dxa"/>
            <w:tcBorders>
              <w:top w:val="single" w:sz="4" w:space="0" w:color="000000"/>
              <w:left w:val="single" w:sz="4" w:space="0" w:color="000000"/>
              <w:bottom w:val="single" w:sz="4" w:space="0" w:color="000000"/>
            </w:tcBorders>
            <w:shd w:val="clear" w:color="auto" w:fill="auto"/>
          </w:tcPr>
          <w:p w14:paraId="39E79FD4"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8,750</w:t>
            </w:r>
          </w:p>
        </w:tc>
        <w:tc>
          <w:tcPr>
            <w:tcW w:w="1701" w:type="dxa"/>
            <w:tcBorders>
              <w:top w:val="single" w:sz="4" w:space="0" w:color="000000"/>
              <w:left w:val="single" w:sz="4" w:space="0" w:color="000000"/>
              <w:bottom w:val="single" w:sz="4" w:space="0" w:color="000000"/>
            </w:tcBorders>
            <w:shd w:val="clear" w:color="auto" w:fill="auto"/>
          </w:tcPr>
          <w:p w14:paraId="05EB6B13"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12,429</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777053"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Unexpected complexity of building the new website</w:t>
            </w:r>
          </w:p>
        </w:tc>
      </w:tr>
      <w:tr w:rsidR="0070381F" w:rsidRPr="00E536B2" w14:paraId="0069805E" w14:textId="77777777" w:rsidTr="005050CB">
        <w:tc>
          <w:tcPr>
            <w:tcW w:w="1816" w:type="dxa"/>
            <w:tcBorders>
              <w:top w:val="single" w:sz="4" w:space="0" w:color="000000"/>
              <w:left w:val="single" w:sz="4" w:space="0" w:color="000000"/>
              <w:bottom w:val="single" w:sz="4" w:space="0" w:color="000000"/>
            </w:tcBorders>
            <w:shd w:val="clear" w:color="auto" w:fill="auto"/>
          </w:tcPr>
          <w:p w14:paraId="5964C5D1"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Subcontracting</w:t>
            </w:r>
          </w:p>
        </w:tc>
        <w:tc>
          <w:tcPr>
            <w:tcW w:w="1924" w:type="dxa"/>
            <w:tcBorders>
              <w:top w:val="single" w:sz="4" w:space="0" w:color="000000"/>
              <w:left w:val="single" w:sz="4" w:space="0" w:color="000000"/>
              <w:bottom w:val="single" w:sz="4" w:space="0" w:color="000000"/>
            </w:tcBorders>
            <w:shd w:val="clear" w:color="auto" w:fill="auto"/>
          </w:tcPr>
          <w:p w14:paraId="0A05C9E2"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 xml:space="preserve">Search engine optimisation </w:t>
            </w:r>
          </w:p>
        </w:tc>
        <w:tc>
          <w:tcPr>
            <w:tcW w:w="1647" w:type="dxa"/>
            <w:tcBorders>
              <w:top w:val="single" w:sz="4" w:space="0" w:color="000000"/>
              <w:left w:val="single" w:sz="4" w:space="0" w:color="000000"/>
              <w:bottom w:val="single" w:sz="4" w:space="0" w:color="000000"/>
            </w:tcBorders>
            <w:shd w:val="clear" w:color="auto" w:fill="auto"/>
          </w:tcPr>
          <w:p w14:paraId="1B1E863F"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5,650 </w:t>
            </w:r>
          </w:p>
        </w:tc>
        <w:tc>
          <w:tcPr>
            <w:tcW w:w="1701" w:type="dxa"/>
            <w:tcBorders>
              <w:top w:val="single" w:sz="4" w:space="0" w:color="000000"/>
              <w:left w:val="single" w:sz="4" w:space="0" w:color="000000"/>
              <w:bottom w:val="single" w:sz="4" w:space="0" w:color="000000"/>
            </w:tcBorders>
            <w:shd w:val="clear" w:color="auto" w:fill="auto"/>
          </w:tcPr>
          <w:p w14:paraId="7D10D9A1"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79DEEA" w14:textId="77777777" w:rsidR="0070381F" w:rsidRPr="00E536B2" w:rsidRDefault="0070381F" w:rsidP="002F33FC">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Additional spend on search engine optimisation not needed as site technically built to be search engine </w:t>
            </w:r>
            <w:r w:rsidRPr="00E536B2">
              <w:rPr>
                <w:rFonts w:asciiTheme="majorHAnsi" w:eastAsia="Times New Roman" w:hAnsiTheme="majorHAnsi" w:cs="Verdana"/>
              </w:rPr>
              <w:lastRenderedPageBreak/>
              <w:t xml:space="preserve">optimised and advice taken on creating search engine ‘friendly' </w:t>
            </w:r>
          </w:p>
        </w:tc>
      </w:tr>
      <w:tr w:rsidR="0070381F" w:rsidRPr="00E536B2" w14:paraId="5BF68263" w14:textId="77777777" w:rsidTr="005050CB">
        <w:tc>
          <w:tcPr>
            <w:tcW w:w="1816" w:type="dxa"/>
            <w:tcBorders>
              <w:top w:val="single" w:sz="4" w:space="0" w:color="000000"/>
              <w:left w:val="single" w:sz="4" w:space="0" w:color="000000"/>
              <w:bottom w:val="single" w:sz="4" w:space="0" w:color="000000"/>
            </w:tcBorders>
            <w:shd w:val="clear" w:color="auto" w:fill="auto"/>
          </w:tcPr>
          <w:p w14:paraId="6A6E42F4"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lastRenderedPageBreak/>
              <w:t>Subcontracting</w:t>
            </w:r>
          </w:p>
        </w:tc>
        <w:tc>
          <w:tcPr>
            <w:tcW w:w="1924" w:type="dxa"/>
            <w:tcBorders>
              <w:top w:val="single" w:sz="4" w:space="0" w:color="000000"/>
              <w:left w:val="single" w:sz="4" w:space="0" w:color="000000"/>
              <w:bottom w:val="single" w:sz="4" w:space="0" w:color="000000"/>
            </w:tcBorders>
            <w:shd w:val="clear" w:color="auto" w:fill="auto"/>
          </w:tcPr>
          <w:p w14:paraId="230B7C4F"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 xml:space="preserve">Internet (online) PR activities </w:t>
            </w:r>
          </w:p>
        </w:tc>
        <w:tc>
          <w:tcPr>
            <w:tcW w:w="1647" w:type="dxa"/>
            <w:tcBorders>
              <w:top w:val="single" w:sz="4" w:space="0" w:color="000000"/>
              <w:left w:val="single" w:sz="4" w:space="0" w:color="000000"/>
              <w:bottom w:val="single" w:sz="4" w:space="0" w:color="000000"/>
            </w:tcBorders>
            <w:shd w:val="clear" w:color="auto" w:fill="auto"/>
          </w:tcPr>
          <w:p w14:paraId="0AACB99F"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6,780</w:t>
            </w:r>
          </w:p>
        </w:tc>
        <w:tc>
          <w:tcPr>
            <w:tcW w:w="1701" w:type="dxa"/>
            <w:tcBorders>
              <w:top w:val="single" w:sz="4" w:space="0" w:color="000000"/>
              <w:left w:val="single" w:sz="4" w:space="0" w:color="000000"/>
              <w:bottom w:val="single" w:sz="4" w:space="0" w:color="000000"/>
            </w:tcBorders>
            <w:shd w:val="clear" w:color="auto" w:fill="auto"/>
          </w:tcPr>
          <w:p w14:paraId="1F59B0DA"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E2557D"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Following Waste Watch merger with Keep Britain Tidy we had use of in-house staff to undertake PR activity so did not need to sub-contract.  </w:t>
            </w:r>
          </w:p>
        </w:tc>
      </w:tr>
      <w:tr w:rsidR="0070381F" w:rsidRPr="00E536B2" w14:paraId="395A2D85" w14:textId="77777777" w:rsidTr="005050CB">
        <w:tc>
          <w:tcPr>
            <w:tcW w:w="1816" w:type="dxa"/>
            <w:tcBorders>
              <w:top w:val="single" w:sz="4" w:space="0" w:color="000000"/>
              <w:left w:val="single" w:sz="4" w:space="0" w:color="000000"/>
              <w:bottom w:val="single" w:sz="4" w:space="0" w:color="000000"/>
            </w:tcBorders>
            <w:shd w:val="clear" w:color="auto" w:fill="auto"/>
          </w:tcPr>
          <w:p w14:paraId="1AF4F1F9"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 xml:space="preserve">Subcontracting </w:t>
            </w:r>
          </w:p>
        </w:tc>
        <w:tc>
          <w:tcPr>
            <w:tcW w:w="1924" w:type="dxa"/>
            <w:tcBorders>
              <w:top w:val="single" w:sz="4" w:space="0" w:color="000000"/>
              <w:left w:val="single" w:sz="4" w:space="0" w:color="000000"/>
              <w:bottom w:val="single" w:sz="4" w:space="0" w:color="000000"/>
            </w:tcBorders>
            <w:shd w:val="clear" w:color="auto" w:fill="auto"/>
          </w:tcPr>
          <w:p w14:paraId="41F3A769"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 xml:space="preserve">Press/Media PR activities </w:t>
            </w:r>
          </w:p>
        </w:tc>
        <w:tc>
          <w:tcPr>
            <w:tcW w:w="1647" w:type="dxa"/>
            <w:tcBorders>
              <w:top w:val="single" w:sz="4" w:space="0" w:color="000000"/>
              <w:left w:val="single" w:sz="4" w:space="0" w:color="000000"/>
              <w:bottom w:val="single" w:sz="4" w:space="0" w:color="000000"/>
            </w:tcBorders>
            <w:shd w:val="clear" w:color="auto" w:fill="auto"/>
          </w:tcPr>
          <w:p w14:paraId="3B6A4BB3"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6,780 </w:t>
            </w:r>
          </w:p>
        </w:tc>
        <w:tc>
          <w:tcPr>
            <w:tcW w:w="1701" w:type="dxa"/>
            <w:tcBorders>
              <w:top w:val="single" w:sz="4" w:space="0" w:color="000000"/>
              <w:left w:val="single" w:sz="4" w:space="0" w:color="000000"/>
              <w:bottom w:val="single" w:sz="4" w:space="0" w:color="000000"/>
            </w:tcBorders>
            <w:shd w:val="clear" w:color="auto" w:fill="auto"/>
          </w:tcPr>
          <w:p w14:paraId="77E6E2B9"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94C518"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Following Waste Watch merger with Keep Britain Tidy we had use of in-house staff to undertaken Press/Media PR activity so did not need to sub-contract.   </w:t>
            </w:r>
          </w:p>
        </w:tc>
      </w:tr>
      <w:tr w:rsidR="0070381F" w:rsidRPr="00E536B2" w14:paraId="29DD9481" w14:textId="77777777" w:rsidTr="005050CB">
        <w:tc>
          <w:tcPr>
            <w:tcW w:w="1816" w:type="dxa"/>
            <w:tcBorders>
              <w:top w:val="single" w:sz="4" w:space="0" w:color="000000"/>
              <w:left w:val="single" w:sz="4" w:space="0" w:color="000000"/>
              <w:bottom w:val="single" w:sz="4" w:space="0" w:color="000000"/>
            </w:tcBorders>
            <w:shd w:val="clear" w:color="auto" w:fill="auto"/>
          </w:tcPr>
          <w:p w14:paraId="53910E46"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Other specific costs</w:t>
            </w:r>
          </w:p>
        </w:tc>
        <w:tc>
          <w:tcPr>
            <w:tcW w:w="1924" w:type="dxa"/>
            <w:tcBorders>
              <w:top w:val="single" w:sz="4" w:space="0" w:color="000000"/>
              <w:left w:val="single" w:sz="4" w:space="0" w:color="000000"/>
              <w:bottom w:val="single" w:sz="4" w:space="0" w:color="000000"/>
            </w:tcBorders>
            <w:shd w:val="clear" w:color="auto" w:fill="auto"/>
          </w:tcPr>
          <w:p w14:paraId="7EDD6DCA"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Purchase of mailing lists for email marketing</w:t>
            </w:r>
          </w:p>
        </w:tc>
        <w:tc>
          <w:tcPr>
            <w:tcW w:w="1647" w:type="dxa"/>
            <w:tcBorders>
              <w:top w:val="single" w:sz="4" w:space="0" w:color="000000"/>
              <w:left w:val="single" w:sz="4" w:space="0" w:color="000000"/>
              <w:bottom w:val="single" w:sz="4" w:space="0" w:color="000000"/>
            </w:tcBorders>
            <w:shd w:val="clear" w:color="auto" w:fill="auto"/>
          </w:tcPr>
          <w:p w14:paraId="0FC9E0D6"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283</w:t>
            </w:r>
          </w:p>
        </w:tc>
        <w:tc>
          <w:tcPr>
            <w:tcW w:w="1701" w:type="dxa"/>
            <w:tcBorders>
              <w:top w:val="single" w:sz="4" w:space="0" w:color="000000"/>
              <w:left w:val="single" w:sz="4" w:space="0" w:color="000000"/>
              <w:bottom w:val="single" w:sz="4" w:space="0" w:color="000000"/>
            </w:tcBorders>
            <w:shd w:val="clear" w:color="auto" w:fill="auto"/>
          </w:tcPr>
          <w:p w14:paraId="4EC32E5C"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D6573D"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Following Waste Watch merger with Keep Britain Tidy we had use of contact and distribution lists for email marketing so did not need to purchase these. </w:t>
            </w:r>
          </w:p>
        </w:tc>
      </w:tr>
      <w:tr w:rsidR="0070381F" w:rsidRPr="00E536B2" w14:paraId="72E9EFFA" w14:textId="77777777" w:rsidTr="005050CB">
        <w:tc>
          <w:tcPr>
            <w:tcW w:w="1816" w:type="dxa"/>
            <w:tcBorders>
              <w:top w:val="single" w:sz="4" w:space="0" w:color="000000"/>
              <w:left w:val="single" w:sz="4" w:space="0" w:color="000000"/>
              <w:bottom w:val="single" w:sz="4" w:space="0" w:color="000000"/>
            </w:tcBorders>
            <w:shd w:val="clear" w:color="auto" w:fill="auto"/>
          </w:tcPr>
          <w:p w14:paraId="3496EE6F" w14:textId="77777777" w:rsidR="0070381F" w:rsidRPr="00A10351" w:rsidRDefault="0070381F" w:rsidP="005050CB">
            <w:pPr>
              <w:autoSpaceDE w:val="0"/>
              <w:snapToGrid w:val="0"/>
              <w:spacing w:after="0" w:line="240" w:lineRule="auto"/>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tcPr>
          <w:p w14:paraId="1D45DC70"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Website launch event costs (e.g. Venue hire, catering)</w:t>
            </w:r>
          </w:p>
        </w:tc>
        <w:tc>
          <w:tcPr>
            <w:tcW w:w="1647" w:type="dxa"/>
            <w:tcBorders>
              <w:top w:val="single" w:sz="4" w:space="0" w:color="000000"/>
              <w:left w:val="single" w:sz="4" w:space="0" w:color="000000"/>
              <w:bottom w:val="single" w:sz="4" w:space="0" w:color="000000"/>
            </w:tcBorders>
            <w:shd w:val="clear" w:color="auto" w:fill="auto"/>
          </w:tcPr>
          <w:p w14:paraId="1C266C70"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5,650</w:t>
            </w:r>
          </w:p>
        </w:tc>
        <w:tc>
          <w:tcPr>
            <w:tcW w:w="1701" w:type="dxa"/>
            <w:tcBorders>
              <w:top w:val="single" w:sz="4" w:space="0" w:color="000000"/>
              <w:left w:val="single" w:sz="4" w:space="0" w:color="000000"/>
              <w:bottom w:val="single" w:sz="4" w:space="0" w:color="000000"/>
            </w:tcBorders>
            <w:shd w:val="clear" w:color="auto" w:fill="auto"/>
          </w:tcPr>
          <w:p w14:paraId="091ABD90"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E6EB9E"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Due to delay in developing and launching the site, website launched virtually with press and social media work undertaken instead.  </w:t>
            </w:r>
          </w:p>
        </w:tc>
      </w:tr>
      <w:tr w:rsidR="0070381F" w:rsidRPr="00E536B2" w14:paraId="29F6A849" w14:textId="77777777" w:rsidTr="005050CB">
        <w:tc>
          <w:tcPr>
            <w:tcW w:w="1816" w:type="dxa"/>
            <w:tcBorders>
              <w:top w:val="single" w:sz="4" w:space="0" w:color="000000"/>
              <w:left w:val="single" w:sz="4" w:space="0" w:color="000000"/>
              <w:bottom w:val="single" w:sz="4" w:space="0" w:color="000000"/>
            </w:tcBorders>
            <w:shd w:val="clear" w:color="auto" w:fill="auto"/>
          </w:tcPr>
          <w:p w14:paraId="13A83306" w14:textId="77777777" w:rsidR="0070381F" w:rsidRPr="00A10351" w:rsidRDefault="0070381F" w:rsidP="005050CB">
            <w:pPr>
              <w:autoSpaceDE w:val="0"/>
              <w:snapToGrid w:val="0"/>
              <w:spacing w:after="0" w:line="240" w:lineRule="auto"/>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tcPr>
          <w:p w14:paraId="36BA218E"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Production of display banner for exhibition stand</w:t>
            </w:r>
          </w:p>
        </w:tc>
        <w:tc>
          <w:tcPr>
            <w:tcW w:w="1647" w:type="dxa"/>
            <w:tcBorders>
              <w:top w:val="single" w:sz="4" w:space="0" w:color="000000"/>
              <w:left w:val="single" w:sz="4" w:space="0" w:color="000000"/>
              <w:bottom w:val="single" w:sz="4" w:space="0" w:color="000000"/>
            </w:tcBorders>
            <w:shd w:val="clear" w:color="auto" w:fill="auto"/>
          </w:tcPr>
          <w:p w14:paraId="1DA61D27"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565</w:t>
            </w:r>
          </w:p>
        </w:tc>
        <w:tc>
          <w:tcPr>
            <w:tcW w:w="1701" w:type="dxa"/>
            <w:tcBorders>
              <w:top w:val="single" w:sz="4" w:space="0" w:color="000000"/>
              <w:left w:val="single" w:sz="4" w:space="0" w:color="000000"/>
              <w:bottom w:val="single" w:sz="4" w:space="0" w:color="000000"/>
            </w:tcBorders>
            <w:shd w:val="clear" w:color="auto" w:fill="auto"/>
          </w:tcPr>
          <w:p w14:paraId="08B92F79"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5EE151"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Limited need for separate display banner </w:t>
            </w:r>
          </w:p>
        </w:tc>
      </w:tr>
      <w:tr w:rsidR="0070381F" w:rsidRPr="00E536B2" w14:paraId="516EA405" w14:textId="77777777" w:rsidTr="005050CB">
        <w:tc>
          <w:tcPr>
            <w:tcW w:w="1816" w:type="dxa"/>
            <w:tcBorders>
              <w:top w:val="single" w:sz="4" w:space="0" w:color="000000"/>
              <w:left w:val="single" w:sz="4" w:space="0" w:color="000000"/>
              <w:bottom w:val="single" w:sz="4" w:space="0" w:color="000000"/>
            </w:tcBorders>
            <w:shd w:val="clear" w:color="auto" w:fill="auto"/>
          </w:tcPr>
          <w:p w14:paraId="76A2B369" w14:textId="77777777" w:rsidR="0070381F" w:rsidRPr="00A10351" w:rsidRDefault="0070381F" w:rsidP="005050CB">
            <w:pPr>
              <w:autoSpaceDE w:val="0"/>
              <w:snapToGrid w:val="0"/>
              <w:spacing w:after="0" w:line="240" w:lineRule="auto"/>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tcPr>
          <w:p w14:paraId="5AC9BA81"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Production of promotional leaflets</w:t>
            </w:r>
          </w:p>
        </w:tc>
        <w:tc>
          <w:tcPr>
            <w:tcW w:w="1647" w:type="dxa"/>
            <w:tcBorders>
              <w:top w:val="single" w:sz="4" w:space="0" w:color="000000"/>
              <w:left w:val="single" w:sz="4" w:space="0" w:color="000000"/>
              <w:bottom w:val="single" w:sz="4" w:space="0" w:color="000000"/>
            </w:tcBorders>
            <w:shd w:val="clear" w:color="auto" w:fill="auto"/>
          </w:tcPr>
          <w:p w14:paraId="0804CE58"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1,130</w:t>
            </w:r>
          </w:p>
        </w:tc>
        <w:tc>
          <w:tcPr>
            <w:tcW w:w="1701" w:type="dxa"/>
            <w:tcBorders>
              <w:top w:val="single" w:sz="4" w:space="0" w:color="000000"/>
              <w:left w:val="single" w:sz="4" w:space="0" w:color="000000"/>
              <w:bottom w:val="single" w:sz="4" w:space="0" w:color="000000"/>
            </w:tcBorders>
            <w:shd w:val="clear" w:color="auto" w:fill="auto"/>
          </w:tcPr>
          <w:p w14:paraId="3B6CB387"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430064D"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Limited need for promotional leaflets. </w:t>
            </w:r>
          </w:p>
        </w:tc>
      </w:tr>
      <w:tr w:rsidR="0070381F" w:rsidRPr="00E536B2" w14:paraId="3A2114FC" w14:textId="77777777" w:rsidTr="005050CB">
        <w:tc>
          <w:tcPr>
            <w:tcW w:w="1816" w:type="dxa"/>
            <w:tcBorders>
              <w:top w:val="single" w:sz="4" w:space="0" w:color="000000"/>
              <w:left w:val="single" w:sz="4" w:space="0" w:color="000000"/>
              <w:bottom w:val="single" w:sz="4" w:space="0" w:color="000000"/>
            </w:tcBorders>
            <w:shd w:val="clear" w:color="auto" w:fill="auto"/>
          </w:tcPr>
          <w:p w14:paraId="1C972AD0" w14:textId="77777777" w:rsidR="0070381F" w:rsidRPr="00A10351" w:rsidRDefault="0070381F" w:rsidP="005050CB">
            <w:pPr>
              <w:autoSpaceDE w:val="0"/>
              <w:snapToGrid w:val="0"/>
              <w:spacing w:after="0" w:line="240" w:lineRule="auto"/>
              <w:rPr>
                <w:rFonts w:ascii="Cambria" w:eastAsia="Times New Roman" w:hAnsi="Cambria" w:cs="Verdana"/>
              </w:rPr>
            </w:pPr>
          </w:p>
        </w:tc>
        <w:tc>
          <w:tcPr>
            <w:tcW w:w="1924" w:type="dxa"/>
            <w:tcBorders>
              <w:top w:val="single" w:sz="4" w:space="0" w:color="000000"/>
              <w:left w:val="single" w:sz="4" w:space="0" w:color="000000"/>
              <w:bottom w:val="single" w:sz="4" w:space="0" w:color="000000"/>
            </w:tcBorders>
            <w:shd w:val="clear" w:color="auto" w:fill="auto"/>
          </w:tcPr>
          <w:p w14:paraId="6E521C9D"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Website hosting fees</w:t>
            </w:r>
          </w:p>
        </w:tc>
        <w:tc>
          <w:tcPr>
            <w:tcW w:w="1647" w:type="dxa"/>
            <w:tcBorders>
              <w:top w:val="single" w:sz="4" w:space="0" w:color="000000"/>
              <w:left w:val="single" w:sz="4" w:space="0" w:color="000000"/>
              <w:bottom w:val="single" w:sz="4" w:space="0" w:color="000000"/>
            </w:tcBorders>
            <w:shd w:val="clear" w:color="auto" w:fill="auto"/>
          </w:tcPr>
          <w:p w14:paraId="5F20B5EF"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1,356</w:t>
            </w:r>
          </w:p>
        </w:tc>
        <w:tc>
          <w:tcPr>
            <w:tcW w:w="1701" w:type="dxa"/>
            <w:tcBorders>
              <w:top w:val="single" w:sz="4" w:space="0" w:color="000000"/>
              <w:left w:val="single" w:sz="4" w:space="0" w:color="000000"/>
              <w:bottom w:val="single" w:sz="4" w:space="0" w:color="000000"/>
            </w:tcBorders>
            <w:shd w:val="clear" w:color="auto" w:fill="auto"/>
          </w:tcPr>
          <w:p w14:paraId="04F07841"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3171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4214B5"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Underestimation of costs. </w:t>
            </w:r>
          </w:p>
        </w:tc>
      </w:tr>
      <w:tr w:rsidR="0070381F" w:rsidRPr="00E536B2" w14:paraId="41B38C28" w14:textId="77777777" w:rsidTr="005050CB">
        <w:tc>
          <w:tcPr>
            <w:tcW w:w="1816" w:type="dxa"/>
            <w:tcBorders>
              <w:top w:val="single" w:sz="4" w:space="0" w:color="000000"/>
              <w:left w:val="single" w:sz="4" w:space="0" w:color="000000"/>
              <w:bottom w:val="single" w:sz="4" w:space="0" w:color="000000"/>
            </w:tcBorders>
            <w:shd w:val="clear" w:color="auto" w:fill="auto"/>
          </w:tcPr>
          <w:p w14:paraId="222EC7FD"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 xml:space="preserve">Other specific costs </w:t>
            </w:r>
          </w:p>
        </w:tc>
        <w:tc>
          <w:tcPr>
            <w:tcW w:w="1924" w:type="dxa"/>
            <w:tcBorders>
              <w:top w:val="single" w:sz="4" w:space="0" w:color="000000"/>
              <w:left w:val="single" w:sz="4" w:space="0" w:color="000000"/>
              <w:bottom w:val="single" w:sz="4" w:space="0" w:color="000000"/>
            </w:tcBorders>
            <w:shd w:val="clear" w:color="auto" w:fill="auto"/>
          </w:tcPr>
          <w:p w14:paraId="77BAF07A" w14:textId="77777777" w:rsidR="0070381F" w:rsidRPr="00A10351" w:rsidRDefault="0070381F" w:rsidP="005050CB">
            <w:pPr>
              <w:autoSpaceDE w:val="0"/>
              <w:snapToGrid w:val="0"/>
              <w:spacing w:after="0" w:line="240" w:lineRule="auto"/>
              <w:rPr>
                <w:rFonts w:ascii="Cambria" w:eastAsia="Times New Roman" w:hAnsi="Cambria" w:cs="Verdana"/>
              </w:rPr>
            </w:pPr>
            <w:r w:rsidRPr="00A10351">
              <w:rPr>
                <w:rFonts w:ascii="Cambria" w:eastAsia="Times New Roman" w:hAnsi="Cambria" w:cs="Verdana"/>
              </w:rPr>
              <w:t xml:space="preserve">Product data purchase from GfK </w:t>
            </w:r>
          </w:p>
        </w:tc>
        <w:tc>
          <w:tcPr>
            <w:tcW w:w="1647" w:type="dxa"/>
            <w:tcBorders>
              <w:top w:val="single" w:sz="4" w:space="0" w:color="000000"/>
              <w:left w:val="single" w:sz="4" w:space="0" w:color="000000"/>
              <w:bottom w:val="single" w:sz="4" w:space="0" w:color="000000"/>
            </w:tcBorders>
            <w:shd w:val="clear" w:color="auto" w:fill="auto"/>
          </w:tcPr>
          <w:p w14:paraId="59A861AB"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w:t>
            </w:r>
          </w:p>
        </w:tc>
        <w:tc>
          <w:tcPr>
            <w:tcW w:w="1701" w:type="dxa"/>
            <w:tcBorders>
              <w:top w:val="single" w:sz="4" w:space="0" w:color="000000"/>
              <w:left w:val="single" w:sz="4" w:space="0" w:color="000000"/>
              <w:bottom w:val="single" w:sz="4" w:space="0" w:color="000000"/>
            </w:tcBorders>
            <w:shd w:val="clear" w:color="auto" w:fill="auto"/>
          </w:tcPr>
          <w:p w14:paraId="2BB7C5F3"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3888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31B32D" w14:textId="77777777" w:rsidR="0070381F" w:rsidRPr="00E536B2" w:rsidRDefault="0070381F" w:rsidP="005050CB">
            <w:pPr>
              <w:autoSpaceDE w:val="0"/>
              <w:snapToGrid w:val="0"/>
              <w:spacing w:after="0" w:line="240" w:lineRule="auto"/>
              <w:rPr>
                <w:rFonts w:asciiTheme="majorHAnsi" w:eastAsia="Times New Roman" w:hAnsiTheme="majorHAnsi" w:cs="Verdana"/>
              </w:rPr>
            </w:pPr>
            <w:r w:rsidRPr="00E536B2">
              <w:rPr>
                <w:rFonts w:asciiTheme="majorHAnsi" w:eastAsia="Times New Roman" w:hAnsiTheme="majorHAnsi" w:cs="Verdana"/>
              </w:rPr>
              <w:t xml:space="preserve">Not foreseen. </w:t>
            </w:r>
          </w:p>
        </w:tc>
      </w:tr>
    </w:tbl>
    <w:p w14:paraId="5355E955" w14:textId="772F8B5E" w:rsidR="0070381F" w:rsidRPr="00A10351" w:rsidRDefault="0070381F" w:rsidP="0070381F">
      <w:pPr>
        <w:tabs>
          <w:tab w:val="left" w:pos="369"/>
        </w:tabs>
        <w:autoSpaceDE w:val="0"/>
        <w:rPr>
          <w:rFonts w:ascii="Cambria" w:hAnsi="Cambria" w:cs="Verdana"/>
        </w:rPr>
      </w:pPr>
      <w:r w:rsidRPr="00A10351">
        <w:rPr>
          <w:rFonts w:ascii="Cambria" w:hAnsi="Cambria" w:cs="Verdana"/>
        </w:rPr>
        <w:t>The advantages of using a GfK database for products did not justify the cost of purchasing the units. In the UK</w:t>
      </w:r>
      <w:r w:rsidR="003465EE" w:rsidRPr="00A10351">
        <w:rPr>
          <w:rFonts w:ascii="Cambria" w:hAnsi="Cambria" w:cs="Verdana"/>
        </w:rPr>
        <w:t>,</w:t>
      </w:r>
      <w:r w:rsidRPr="00A10351">
        <w:rPr>
          <w:rFonts w:ascii="Cambria" w:hAnsi="Cambria" w:cs="Verdana"/>
        </w:rPr>
        <w:t xml:space="preserve"> the databases featured a lot of duplication, missing and in some cases inaccurate information, meaning that the information would have to be verified by the manufacturer in any case.  </w:t>
      </w:r>
    </w:p>
    <w:p w14:paraId="21E5440A" w14:textId="77777777" w:rsidR="0070381F" w:rsidRPr="00A10351" w:rsidRDefault="0070381F" w:rsidP="0070381F">
      <w:pPr>
        <w:tabs>
          <w:tab w:val="left" w:pos="369"/>
        </w:tabs>
        <w:autoSpaceDE w:val="0"/>
        <w:rPr>
          <w:rFonts w:ascii="Cambria" w:eastAsia="Times New Roman" w:hAnsi="Cambria" w:cs="Verdana"/>
        </w:rPr>
      </w:pPr>
      <w:r w:rsidRPr="00A10351">
        <w:rPr>
          <w:rFonts w:ascii="Cambria" w:eastAsia="Times New Roman" w:hAnsi="Cambria" w:cs="Verdana"/>
        </w:rPr>
        <w:lastRenderedPageBreak/>
        <w:t xml:space="preserve">Fat Beehive is a web design agency located in London. They previously developed the Waste Watch website. They developed the Topten site based on a collaborative design. Despite over-spend on website development the site works well and still represents good value for money. Savings were made on other expected areas of spend including search optimisation which was not as critical due to the way in which the site was built. </w:t>
      </w:r>
    </w:p>
    <w:p w14:paraId="26B73235" w14:textId="13A3A86A" w:rsidR="0070381F" w:rsidRPr="00A10351" w:rsidRDefault="0070381F" w:rsidP="004A50C2">
      <w:pPr>
        <w:tabs>
          <w:tab w:val="left" w:pos="369"/>
        </w:tabs>
        <w:autoSpaceDE w:val="0"/>
        <w:rPr>
          <w:rFonts w:ascii="Cambria" w:eastAsia="Times New Roman" w:hAnsi="Cambria" w:cs="Verdana"/>
          <w:sz w:val="20"/>
          <w:szCs w:val="20"/>
        </w:rPr>
      </w:pPr>
      <w:r w:rsidRPr="00A10351">
        <w:rPr>
          <w:rFonts w:ascii="Cambria" w:eastAsia="Times New Roman" w:hAnsi="Cambria" w:cs="Verdana"/>
        </w:rPr>
        <w:t>The author hereby confirms that the selection of subcontractor complied with rules laid down in the grant agreement.</w:t>
      </w:r>
    </w:p>
    <w:p w14:paraId="5D0DECB3" w14:textId="77777777" w:rsidR="0070381F" w:rsidRPr="00E536B2" w:rsidRDefault="0070381F" w:rsidP="0070381F">
      <w:pPr>
        <w:pStyle w:val="Style3"/>
        <w:ind w:left="0" w:firstLine="0"/>
        <w:rPr>
          <w:rFonts w:asciiTheme="majorHAnsi" w:hAnsiTheme="majorHAnsi"/>
        </w:rPr>
      </w:pPr>
      <w:bookmarkStart w:id="354" w:name="_Toc406610799"/>
      <w:bookmarkStart w:id="355" w:name="_Toc416358117"/>
      <w:r w:rsidRPr="00E536B2">
        <w:rPr>
          <w:rFonts w:asciiTheme="majorHAnsi" w:hAnsiTheme="majorHAnsi"/>
        </w:rPr>
        <w:t>Travel costs</w:t>
      </w:r>
      <w:bookmarkEnd w:id="354"/>
      <w:bookmarkEnd w:id="355"/>
    </w:p>
    <w:p w14:paraId="7A3E79DF" w14:textId="77777777" w:rsidR="0070381F" w:rsidRPr="00E536B2" w:rsidRDefault="0070381F" w:rsidP="0070381F">
      <w:pPr>
        <w:autoSpaceDE w:val="0"/>
        <w:spacing w:after="0" w:line="240" w:lineRule="auto"/>
        <w:jc w:val="both"/>
        <w:rPr>
          <w:rFonts w:asciiTheme="majorHAnsi" w:eastAsia="Times New Roman" w:hAnsiTheme="majorHAnsi" w:cs="Verdana"/>
          <w:szCs w:val="20"/>
        </w:rPr>
      </w:pPr>
      <w:r w:rsidRPr="00E536B2">
        <w:rPr>
          <w:rFonts w:asciiTheme="majorHAnsi" w:eastAsia="Times New Roman" w:hAnsiTheme="majorHAnsi" w:cs="Verdana"/>
          <w:szCs w:val="20"/>
        </w:rPr>
        <w:t xml:space="preserve">The budget for travel costs was exceeded by approximately </w:t>
      </w:r>
      <w:r w:rsidRPr="00E536B2">
        <w:rPr>
          <w:rFonts w:asciiTheme="majorHAnsi" w:eastAsia="Times New Roman" w:hAnsiTheme="majorHAnsi" w:cs="Verdana"/>
          <w:b/>
          <w:szCs w:val="20"/>
        </w:rPr>
        <w:t>45%</w:t>
      </w:r>
      <w:r w:rsidRPr="00E536B2">
        <w:rPr>
          <w:rFonts w:asciiTheme="majorHAnsi" w:eastAsia="Times New Roman" w:hAnsiTheme="majorHAnsi" w:cs="Verdana"/>
          <w:szCs w:val="20"/>
        </w:rPr>
        <w:t xml:space="preserve">. This was due to two members of staff attending the first and second meetings (due to the necessity of the project) and a slight underestimate of travel and subsistence costs throughout. </w:t>
      </w:r>
    </w:p>
    <w:p w14:paraId="49D660F7" w14:textId="77777777" w:rsidR="0070381F" w:rsidRPr="00E536B2" w:rsidRDefault="0070381F" w:rsidP="0070381F">
      <w:pPr>
        <w:autoSpaceDE w:val="0"/>
        <w:spacing w:after="0" w:line="240" w:lineRule="auto"/>
        <w:jc w:val="both"/>
        <w:rPr>
          <w:rFonts w:asciiTheme="majorHAnsi" w:eastAsia="Times New Roman" w:hAnsiTheme="majorHAnsi" w:cs="Verdana"/>
          <w:szCs w:val="20"/>
          <w:highlight w:val="yellow"/>
        </w:rPr>
      </w:pPr>
    </w:p>
    <w:p w14:paraId="4052AE6F" w14:textId="77777777" w:rsidR="0070381F" w:rsidRPr="00E536B2" w:rsidRDefault="0070381F" w:rsidP="0070381F">
      <w:pPr>
        <w:pStyle w:val="Style3"/>
        <w:ind w:left="0" w:firstLine="0"/>
        <w:rPr>
          <w:rFonts w:asciiTheme="majorHAnsi" w:hAnsiTheme="majorHAnsi"/>
        </w:rPr>
      </w:pPr>
      <w:bookmarkStart w:id="356" w:name="_Toc406610800"/>
      <w:bookmarkStart w:id="357" w:name="_Toc416358118"/>
      <w:r w:rsidRPr="00E536B2">
        <w:rPr>
          <w:rFonts w:asciiTheme="majorHAnsi" w:hAnsiTheme="majorHAnsi"/>
        </w:rPr>
        <w:t>Report on budget shifts</w:t>
      </w:r>
      <w:bookmarkEnd w:id="356"/>
      <w:bookmarkEnd w:id="357"/>
    </w:p>
    <w:p w14:paraId="3EFAB5D6" w14:textId="77777777" w:rsidR="00B2508A" w:rsidRPr="00F45E20" w:rsidRDefault="00B2508A" w:rsidP="00B2508A">
      <w:pPr>
        <w:autoSpaceDE w:val="0"/>
        <w:rPr>
          <w:rFonts w:ascii="Cambria" w:eastAsia="Times New Roman" w:hAnsi="Cambria" w:cs="Verdana"/>
          <w:szCs w:val="20"/>
        </w:rPr>
      </w:pPr>
      <w:r w:rsidRPr="00F45E20">
        <w:rPr>
          <w:rFonts w:ascii="Cambria" w:eastAsia="Times New Roman" w:hAnsi="Cambria" w:cs="Verdana"/>
          <w:szCs w:val="20"/>
        </w:rPr>
        <w:t xml:space="preserve">Keep Britain Tidy spent longer delivering Topten UK than anticipated. The majority of additional hours were spent on Work Package Two. Extra hours were spent on delivering work package two because of the decision to build and manage a new site for Topten in the UK. More staff time was spent on ongoing site management, product updates and data analysis including the development and update of six product categories with 14 sub-categories, later expanding to eight product categories with 22 sub-categories to create a more useful site for consumers. However, this number of product categories created a significantly larger programme of work for ongoing product updates which took more time. Additional developments to the site included the addition of a news section in 2013 and social media buttons to link with newly established Topten UK social media accounts and enable further promotion of the site by users. Again, these created more work to be delivered. </w:t>
      </w:r>
    </w:p>
    <w:p w14:paraId="7FD86288" w14:textId="77777777" w:rsidR="00F45E20" w:rsidRDefault="00B2508A" w:rsidP="00F45E20">
      <w:pPr>
        <w:autoSpaceDE w:val="0"/>
        <w:rPr>
          <w:rFonts w:ascii="Cambria" w:eastAsia="Times New Roman" w:hAnsi="Cambria" w:cs="Verdana"/>
          <w:szCs w:val="20"/>
        </w:rPr>
      </w:pPr>
      <w:r w:rsidRPr="00F45E20">
        <w:rPr>
          <w:rFonts w:ascii="Cambria" w:eastAsia="Times New Roman" w:hAnsi="Cambria" w:cs="Verdana"/>
          <w:szCs w:val="20"/>
        </w:rPr>
        <w:t>Overall, Keep Britain Tidy spent less on sub-contracting and direct costs that anticipated and would like to shift this to travel cost and staff cost budgets.</w:t>
      </w:r>
    </w:p>
    <w:p w14:paraId="63B48739" w14:textId="2B4905CD" w:rsidR="00896679" w:rsidRPr="00F45E20" w:rsidRDefault="00896679" w:rsidP="00F45E20">
      <w:pPr>
        <w:autoSpaceDE w:val="0"/>
        <w:rPr>
          <w:rFonts w:asciiTheme="majorHAnsi" w:eastAsia="Times New Roman" w:hAnsiTheme="majorHAnsi" w:cs="Verdana"/>
          <w:szCs w:val="20"/>
        </w:rPr>
      </w:pPr>
      <w:r w:rsidRPr="00F45E20">
        <w:rPr>
          <w:rFonts w:asciiTheme="majorHAnsi" w:eastAsia="Times New Roman" w:hAnsiTheme="majorHAnsi" w:cs="Verdana"/>
          <w:szCs w:val="20"/>
        </w:rPr>
        <w:br w:type="page"/>
      </w:r>
    </w:p>
    <w:p w14:paraId="5E7CE05B" w14:textId="56115969" w:rsidR="00521CCC" w:rsidRPr="005B6D7F" w:rsidRDefault="00521CCC" w:rsidP="008D4B25">
      <w:pPr>
        <w:pStyle w:val="Titre1"/>
        <w:ind w:left="0" w:firstLine="0"/>
        <w:rPr>
          <w:rFonts w:asciiTheme="majorHAnsi" w:hAnsiTheme="majorHAnsi"/>
          <w:b/>
        </w:rPr>
      </w:pPr>
      <w:bookmarkStart w:id="358" w:name="_Toc416358119"/>
      <w:bookmarkStart w:id="359" w:name="_Toc418756554"/>
      <w:r w:rsidRPr="005B6D7F">
        <w:rPr>
          <w:rFonts w:asciiTheme="majorHAnsi" w:hAnsiTheme="majorHAnsi"/>
          <w:b/>
        </w:rPr>
        <w:lastRenderedPageBreak/>
        <w:t>Consortium management</w:t>
      </w:r>
      <w:bookmarkEnd w:id="359"/>
      <w:r w:rsidRPr="005B6D7F">
        <w:rPr>
          <w:rFonts w:asciiTheme="majorHAnsi" w:hAnsiTheme="majorHAnsi"/>
          <w:b/>
        </w:rPr>
        <w:t xml:space="preserve"> </w:t>
      </w:r>
      <w:bookmarkEnd w:id="342"/>
      <w:bookmarkEnd w:id="343"/>
      <w:bookmarkEnd w:id="358"/>
    </w:p>
    <w:p w14:paraId="64688C4D" w14:textId="279D81EE" w:rsidR="006F3772" w:rsidRPr="0068106E" w:rsidRDefault="006F3772"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360" w:name="_Toc343517747"/>
      <w:bookmarkStart w:id="361" w:name="_Toc399756401"/>
      <w:bookmarkStart w:id="362" w:name="_Toc399756552"/>
      <w:bookmarkStart w:id="363" w:name="_Toc343517753"/>
      <w:bookmarkStart w:id="364" w:name="_Toc418756555"/>
      <w:r w:rsidRPr="0068106E">
        <w:rPr>
          <w:rFonts w:asciiTheme="majorHAnsi" w:eastAsia="Times New Roman" w:hAnsiTheme="majorHAnsi"/>
          <w:b/>
          <w:bCs/>
          <w:i/>
          <w:iCs/>
          <w:sz w:val="28"/>
          <w:szCs w:val="28"/>
        </w:rPr>
        <w:t>The partnership</w:t>
      </w:r>
      <w:bookmarkEnd w:id="360"/>
      <w:bookmarkEnd w:id="361"/>
      <w:bookmarkEnd w:id="362"/>
      <w:bookmarkEnd w:id="364"/>
      <w:r w:rsidRPr="0068106E">
        <w:rPr>
          <w:rFonts w:asciiTheme="majorHAnsi" w:eastAsia="Times New Roman" w:hAnsiTheme="majorHAnsi"/>
          <w:b/>
          <w:bCs/>
          <w:i/>
          <w:iCs/>
          <w:sz w:val="28"/>
          <w:szCs w:val="28"/>
        </w:rPr>
        <w:t xml:space="preserve"> </w:t>
      </w:r>
    </w:p>
    <w:p w14:paraId="1F44C306" w14:textId="415CBCE8" w:rsidR="001866CA" w:rsidRDefault="001866CA" w:rsidP="008D4B25">
      <w:pPr>
        <w:autoSpaceDE w:val="0"/>
        <w:rPr>
          <w:rFonts w:asciiTheme="majorHAnsi" w:eastAsia="Times New Roman" w:hAnsiTheme="majorHAnsi" w:cs="Verdana"/>
        </w:rPr>
      </w:pPr>
      <w:r>
        <w:rPr>
          <w:rFonts w:asciiTheme="majorHAnsi" w:eastAsia="Times New Roman" w:hAnsiTheme="majorHAnsi" w:cs="Verdana"/>
        </w:rPr>
        <w:t xml:space="preserve">Despite the size of the </w:t>
      </w:r>
      <w:r w:rsidR="003C3C96">
        <w:rPr>
          <w:rFonts w:asciiTheme="majorHAnsi" w:eastAsia="Times New Roman" w:hAnsiTheme="majorHAnsi" w:cs="Verdana"/>
        </w:rPr>
        <w:t>consortium, which</w:t>
      </w:r>
      <w:r>
        <w:rPr>
          <w:rFonts w:asciiTheme="majorHAnsi" w:eastAsia="Times New Roman" w:hAnsiTheme="majorHAnsi" w:cs="Verdana"/>
        </w:rPr>
        <w:t xml:space="preserve"> was very large, the partnership went very well. The team gathers very different profiles in terms of </w:t>
      </w:r>
      <w:r w:rsidR="003C3C96">
        <w:rPr>
          <w:rFonts w:asciiTheme="majorHAnsi" w:eastAsia="Times New Roman" w:hAnsiTheme="majorHAnsi" w:cs="Verdana"/>
        </w:rPr>
        <w:t>background: energy experts, communication experts, public institutions, NGOs, consultants… but for most of them they had been working together for more than 6 years. The coordination team was led by the same persons, working well together, and used to welcoming new staff members and forestalling questions. Euro-Topten grew steadily since 2006, starting with 12 national websites, 16 websites in 2009 and 1</w:t>
      </w:r>
      <w:r w:rsidR="001A5E9C">
        <w:rPr>
          <w:rFonts w:asciiTheme="majorHAnsi" w:eastAsia="Times New Roman" w:hAnsiTheme="majorHAnsi" w:cs="Verdana"/>
        </w:rPr>
        <w:t>9</w:t>
      </w:r>
      <w:r w:rsidR="003C3C96">
        <w:rPr>
          <w:rFonts w:asciiTheme="majorHAnsi" w:eastAsia="Times New Roman" w:hAnsiTheme="majorHAnsi" w:cs="Verdana"/>
        </w:rPr>
        <w:t xml:space="preserve"> in 2012</w:t>
      </w:r>
      <w:r w:rsidR="001A5E9C">
        <w:rPr>
          <w:rFonts w:asciiTheme="majorHAnsi" w:eastAsia="Times New Roman" w:hAnsiTheme="majorHAnsi" w:cs="Verdana"/>
        </w:rPr>
        <w:t xml:space="preserve">. </w:t>
      </w:r>
      <w:r w:rsidR="00AE3B51">
        <w:rPr>
          <w:rFonts w:asciiTheme="majorHAnsi" w:eastAsia="Times New Roman" w:hAnsiTheme="majorHAnsi" w:cs="Verdana"/>
        </w:rPr>
        <w:t xml:space="preserve"> F</w:t>
      </w:r>
      <w:r w:rsidR="001A5E9C">
        <w:rPr>
          <w:rFonts w:asciiTheme="majorHAnsi" w:eastAsia="Times New Roman" w:hAnsiTheme="majorHAnsi" w:cs="Verdana"/>
        </w:rPr>
        <w:t xml:space="preserve">uture </w:t>
      </w:r>
      <w:r w:rsidR="00AE3B51">
        <w:rPr>
          <w:rFonts w:asciiTheme="majorHAnsi" w:eastAsia="Times New Roman" w:hAnsiTheme="majorHAnsi" w:cs="Verdana"/>
        </w:rPr>
        <w:t>developments</w:t>
      </w:r>
      <w:r w:rsidR="001A5E9C">
        <w:rPr>
          <w:rFonts w:asciiTheme="majorHAnsi" w:eastAsia="Times New Roman" w:hAnsiTheme="majorHAnsi" w:cs="Verdana"/>
        </w:rPr>
        <w:t xml:space="preserve"> also indicate that more suitable teams were found (in the H2020 projects, the UK and the Italian partner will be different but more adapted to working on energy efficient products</w:t>
      </w:r>
      <w:r w:rsidR="0040593A">
        <w:rPr>
          <w:rFonts w:asciiTheme="majorHAnsi" w:eastAsia="Times New Roman" w:hAnsiTheme="majorHAnsi" w:cs="Verdana"/>
        </w:rPr>
        <w:t xml:space="preserve"> – the transition between partners went very smoothly, with the help of the coordinator</w:t>
      </w:r>
      <w:r w:rsidR="001A5E9C">
        <w:rPr>
          <w:rFonts w:asciiTheme="majorHAnsi" w:eastAsia="Times New Roman" w:hAnsiTheme="majorHAnsi" w:cs="Verdana"/>
        </w:rPr>
        <w:t xml:space="preserve">). If 3 countries did not join the H2020 proposal, it is not related to the partnership but rather to external factors (the economic crisis in the case of GR and a bad timing with the need to secure national funding before </w:t>
      </w:r>
      <w:r w:rsidR="00AE3B51">
        <w:rPr>
          <w:rFonts w:asciiTheme="majorHAnsi" w:eastAsia="Times New Roman" w:hAnsiTheme="majorHAnsi" w:cs="Verdana"/>
        </w:rPr>
        <w:t>joining</w:t>
      </w:r>
      <w:r w:rsidR="001A5E9C">
        <w:rPr>
          <w:rFonts w:asciiTheme="majorHAnsi" w:eastAsia="Times New Roman" w:hAnsiTheme="majorHAnsi" w:cs="Verdana"/>
        </w:rPr>
        <w:t xml:space="preserve"> a European proposal for FI and HR).</w:t>
      </w:r>
    </w:p>
    <w:p w14:paraId="32C23E5C" w14:textId="0F31D81D" w:rsidR="001A5E9C" w:rsidRPr="001A5E9C" w:rsidRDefault="001A5E9C" w:rsidP="008D4B25">
      <w:pPr>
        <w:autoSpaceDE w:val="0"/>
        <w:rPr>
          <w:rFonts w:asciiTheme="majorHAnsi" w:eastAsia="Times New Roman" w:hAnsiTheme="majorHAnsi" w:cs="Verdana"/>
        </w:rPr>
      </w:pPr>
      <w:r>
        <w:rPr>
          <w:rFonts w:asciiTheme="majorHAnsi" w:eastAsia="Times New Roman" w:hAnsiTheme="majorHAnsi" w:cs="Verdana"/>
        </w:rPr>
        <w:t>The challenges rather lied in avoiding the routines that can arise in groups that are used to working together</w:t>
      </w:r>
      <w:r w:rsidR="00AE3B51">
        <w:rPr>
          <w:rFonts w:asciiTheme="majorHAnsi" w:eastAsia="Times New Roman" w:hAnsiTheme="majorHAnsi" w:cs="Verdana"/>
        </w:rPr>
        <w:t xml:space="preserve"> for a long time i</w:t>
      </w:r>
      <w:r>
        <w:rPr>
          <w:rFonts w:asciiTheme="majorHAnsi" w:eastAsia="Times New Roman" w:hAnsiTheme="majorHAnsi" w:cs="Verdana"/>
        </w:rPr>
        <w:t xml:space="preserve">n order to maintain creativity and the </w:t>
      </w:r>
      <w:r w:rsidR="00AE3B51">
        <w:rPr>
          <w:rFonts w:asciiTheme="majorHAnsi" w:eastAsia="Times New Roman" w:hAnsiTheme="majorHAnsi" w:cs="Verdana"/>
        </w:rPr>
        <w:t>dynamism required</w:t>
      </w:r>
      <w:r>
        <w:rPr>
          <w:rFonts w:asciiTheme="majorHAnsi" w:eastAsia="Times New Roman" w:hAnsiTheme="majorHAnsi" w:cs="Verdana"/>
        </w:rPr>
        <w:t xml:space="preserve"> to develop new innovative approaches. </w:t>
      </w:r>
      <w:r w:rsidR="00AE3B51">
        <w:rPr>
          <w:rFonts w:asciiTheme="majorHAnsi" w:eastAsia="Times New Roman" w:hAnsiTheme="majorHAnsi" w:cs="Verdana"/>
        </w:rPr>
        <w:t>So far, this feared</w:t>
      </w:r>
      <w:r>
        <w:rPr>
          <w:rFonts w:asciiTheme="majorHAnsi" w:eastAsia="Times New Roman" w:hAnsiTheme="majorHAnsi" w:cs="Verdana"/>
        </w:rPr>
        <w:t xml:space="preserve"> routine weighted more on the reporting activity than on the implementation of the work itself.</w:t>
      </w:r>
      <w:r w:rsidR="00AE3B51">
        <w:rPr>
          <w:rFonts w:asciiTheme="majorHAnsi" w:eastAsia="Times New Roman" w:hAnsiTheme="majorHAnsi" w:cs="Verdana"/>
        </w:rPr>
        <w:t xml:space="preserve"> Probably this is thanks to synergies with target groups and stakeholders that are regularly cooperating with Topten at the national level, </w:t>
      </w:r>
      <w:r w:rsidR="00B77998">
        <w:rPr>
          <w:rFonts w:asciiTheme="majorHAnsi" w:eastAsia="Times New Roman" w:hAnsiTheme="majorHAnsi" w:cs="Verdana"/>
        </w:rPr>
        <w:t>bringing</w:t>
      </w:r>
      <w:r w:rsidR="00AE3B51">
        <w:rPr>
          <w:rFonts w:asciiTheme="majorHAnsi" w:eastAsia="Times New Roman" w:hAnsiTheme="majorHAnsi" w:cs="Verdana"/>
        </w:rPr>
        <w:t xml:space="preserve"> in new ideas.</w:t>
      </w:r>
    </w:p>
    <w:p w14:paraId="0E7EB9F5" w14:textId="608E5D1A" w:rsidR="006F3772" w:rsidRPr="00464D63" w:rsidRDefault="006F3772"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365" w:name="_Toc343517748"/>
      <w:bookmarkStart w:id="366" w:name="_Toc399756402"/>
      <w:bookmarkStart w:id="367" w:name="_Toc399756553"/>
      <w:bookmarkStart w:id="368" w:name="_Toc418756556"/>
      <w:r w:rsidRPr="00464D63">
        <w:rPr>
          <w:rFonts w:asciiTheme="majorHAnsi" w:eastAsia="Times New Roman" w:hAnsiTheme="majorHAnsi"/>
          <w:b/>
          <w:bCs/>
          <w:i/>
          <w:iCs/>
          <w:sz w:val="28"/>
          <w:szCs w:val="28"/>
        </w:rPr>
        <w:t>The management structure</w:t>
      </w:r>
      <w:bookmarkEnd w:id="365"/>
      <w:bookmarkEnd w:id="366"/>
      <w:bookmarkEnd w:id="367"/>
      <w:bookmarkEnd w:id="368"/>
      <w:r w:rsidRPr="00464D63">
        <w:rPr>
          <w:rFonts w:asciiTheme="majorHAnsi" w:eastAsia="Times New Roman" w:hAnsiTheme="majorHAnsi"/>
          <w:b/>
          <w:bCs/>
          <w:i/>
          <w:iCs/>
          <w:sz w:val="28"/>
          <w:szCs w:val="28"/>
        </w:rPr>
        <w:t xml:space="preserve"> </w:t>
      </w:r>
    </w:p>
    <w:p w14:paraId="7E5A8B70" w14:textId="6E615810" w:rsidR="001A5E9C" w:rsidRDefault="001A5E9C" w:rsidP="008D4B25">
      <w:pPr>
        <w:tabs>
          <w:tab w:val="left" w:pos="284"/>
        </w:tabs>
        <w:autoSpaceDE w:val="0"/>
        <w:rPr>
          <w:rFonts w:asciiTheme="majorHAnsi" w:eastAsia="Times New Roman" w:hAnsiTheme="majorHAnsi" w:cs="Verdana"/>
        </w:rPr>
      </w:pPr>
      <w:r>
        <w:rPr>
          <w:rFonts w:asciiTheme="majorHAnsi" w:eastAsia="Times New Roman" w:hAnsiTheme="majorHAnsi" w:cs="Verdana"/>
        </w:rPr>
        <w:t xml:space="preserve">The management structure was organised by a small coordination team (3 persons) gathering and answering questions, and organising the work (putting partners in relation when needed, steering discussions, watching the schedule, etc.). This “light” and </w:t>
      </w:r>
      <w:r w:rsidR="00A72026">
        <w:rPr>
          <w:rFonts w:asciiTheme="majorHAnsi" w:eastAsia="Times New Roman" w:hAnsiTheme="majorHAnsi" w:cs="Verdana"/>
        </w:rPr>
        <w:t>non-invasive</w:t>
      </w:r>
      <w:r>
        <w:rPr>
          <w:rFonts w:asciiTheme="majorHAnsi" w:eastAsia="Times New Roman" w:hAnsiTheme="majorHAnsi" w:cs="Verdana"/>
        </w:rPr>
        <w:t xml:space="preserve"> structure was adapted to the Topten project. On the one hand project partners are not overflown with </w:t>
      </w:r>
      <w:r w:rsidR="00AE3B51">
        <w:rPr>
          <w:rFonts w:asciiTheme="majorHAnsi" w:eastAsia="Times New Roman" w:hAnsiTheme="majorHAnsi" w:cs="Verdana"/>
        </w:rPr>
        <w:t>e</w:t>
      </w:r>
      <w:r>
        <w:rPr>
          <w:rFonts w:asciiTheme="majorHAnsi" w:eastAsia="Times New Roman" w:hAnsiTheme="majorHAnsi" w:cs="Verdana"/>
        </w:rPr>
        <w:t xml:space="preserve">mails from </w:t>
      </w:r>
      <w:r w:rsidR="00A72026">
        <w:rPr>
          <w:rFonts w:asciiTheme="majorHAnsi" w:eastAsia="Times New Roman" w:hAnsiTheme="majorHAnsi" w:cs="Verdana"/>
        </w:rPr>
        <w:t>each other</w:t>
      </w:r>
      <w:r>
        <w:rPr>
          <w:rFonts w:asciiTheme="majorHAnsi" w:eastAsia="Times New Roman" w:hAnsiTheme="majorHAnsi" w:cs="Verdana"/>
        </w:rPr>
        <w:t xml:space="preserve"> that may not always con</w:t>
      </w:r>
      <w:r w:rsidR="00A72026">
        <w:rPr>
          <w:rFonts w:asciiTheme="majorHAnsi" w:eastAsia="Times New Roman" w:hAnsiTheme="majorHAnsi" w:cs="Verdana"/>
        </w:rPr>
        <w:t>c</w:t>
      </w:r>
      <w:r>
        <w:rPr>
          <w:rFonts w:asciiTheme="majorHAnsi" w:eastAsia="Times New Roman" w:hAnsiTheme="majorHAnsi" w:cs="Verdana"/>
        </w:rPr>
        <w:t>e</w:t>
      </w:r>
      <w:r w:rsidR="00A72026">
        <w:rPr>
          <w:rFonts w:asciiTheme="majorHAnsi" w:eastAsia="Times New Roman" w:hAnsiTheme="majorHAnsi" w:cs="Verdana"/>
        </w:rPr>
        <w:t>r</w:t>
      </w:r>
      <w:r>
        <w:rPr>
          <w:rFonts w:asciiTheme="majorHAnsi" w:eastAsia="Times New Roman" w:hAnsiTheme="majorHAnsi" w:cs="Verdana"/>
        </w:rPr>
        <w:t>n them, and on the other hand, partners trust</w:t>
      </w:r>
      <w:r w:rsidR="00A72026">
        <w:rPr>
          <w:rFonts w:asciiTheme="majorHAnsi" w:eastAsia="Times New Roman" w:hAnsiTheme="majorHAnsi" w:cs="Verdana"/>
        </w:rPr>
        <w:t xml:space="preserve"> that the coordination team will make an honest synthesis of exchanges between partners and reach good compromises when needed. </w:t>
      </w:r>
      <w:r w:rsidR="00F3036E">
        <w:rPr>
          <w:rFonts w:asciiTheme="majorHAnsi" w:eastAsia="Times New Roman" w:hAnsiTheme="majorHAnsi" w:cs="Verdana"/>
        </w:rPr>
        <w:t>I</w:t>
      </w:r>
      <w:r w:rsidR="00A72026">
        <w:rPr>
          <w:rFonts w:asciiTheme="majorHAnsi" w:eastAsia="Times New Roman" w:hAnsiTheme="majorHAnsi" w:cs="Verdana"/>
        </w:rPr>
        <w:t xml:space="preserve">n </w:t>
      </w:r>
      <w:r w:rsidR="00F3036E">
        <w:rPr>
          <w:rFonts w:asciiTheme="majorHAnsi" w:eastAsia="Times New Roman" w:hAnsiTheme="majorHAnsi" w:cs="Verdana"/>
        </w:rPr>
        <w:t>addition</w:t>
      </w:r>
      <w:r w:rsidR="00A72026">
        <w:rPr>
          <w:rFonts w:asciiTheme="majorHAnsi" w:eastAsia="Times New Roman" w:hAnsiTheme="majorHAnsi" w:cs="Verdana"/>
        </w:rPr>
        <w:t xml:space="preserve">, Topten </w:t>
      </w:r>
      <w:proofErr w:type="gramStart"/>
      <w:r w:rsidR="00A72026">
        <w:rPr>
          <w:rFonts w:asciiTheme="majorHAnsi" w:eastAsia="Times New Roman" w:hAnsiTheme="majorHAnsi" w:cs="Verdana"/>
        </w:rPr>
        <w:t>kind of projects need</w:t>
      </w:r>
      <w:proofErr w:type="gramEnd"/>
      <w:r>
        <w:rPr>
          <w:rFonts w:asciiTheme="majorHAnsi" w:eastAsia="Times New Roman" w:hAnsiTheme="majorHAnsi" w:cs="Verdana"/>
        </w:rPr>
        <w:t xml:space="preserve"> enough flexibility for the national teams to size opportunities coming from their markets and</w:t>
      </w:r>
      <w:r w:rsidR="00F3036E">
        <w:rPr>
          <w:rFonts w:asciiTheme="majorHAnsi" w:eastAsia="Times New Roman" w:hAnsiTheme="majorHAnsi" w:cs="Verdana"/>
        </w:rPr>
        <w:t xml:space="preserve"> </w:t>
      </w:r>
      <w:r w:rsidR="00AE3B51">
        <w:rPr>
          <w:rFonts w:asciiTheme="majorHAnsi" w:eastAsia="Times New Roman" w:hAnsiTheme="majorHAnsi" w:cs="Verdana"/>
        </w:rPr>
        <w:t>stakeholders</w:t>
      </w:r>
      <w:r w:rsidR="00F3036E">
        <w:rPr>
          <w:rFonts w:asciiTheme="majorHAnsi" w:eastAsia="Times New Roman" w:hAnsiTheme="majorHAnsi" w:cs="Verdana"/>
        </w:rPr>
        <w:t xml:space="preserve"> at the national level.</w:t>
      </w:r>
    </w:p>
    <w:p w14:paraId="54B6521F" w14:textId="00D9B15B" w:rsidR="009E616A" w:rsidRDefault="001A5E9C" w:rsidP="008D4B25">
      <w:pPr>
        <w:tabs>
          <w:tab w:val="left" w:pos="284"/>
        </w:tabs>
        <w:autoSpaceDE w:val="0"/>
        <w:rPr>
          <w:rFonts w:asciiTheme="majorHAnsi" w:eastAsia="Times New Roman" w:hAnsiTheme="majorHAnsi" w:cs="Verdana"/>
        </w:rPr>
      </w:pPr>
      <w:r>
        <w:rPr>
          <w:rFonts w:asciiTheme="majorHAnsi" w:eastAsia="Times New Roman" w:hAnsiTheme="majorHAnsi" w:cs="Verdana"/>
        </w:rPr>
        <w:t>The Euro-Topten Max Steering Committee</w:t>
      </w:r>
      <w:r w:rsidR="00F3036E">
        <w:rPr>
          <w:rFonts w:asciiTheme="majorHAnsi" w:eastAsia="Times New Roman" w:hAnsiTheme="majorHAnsi" w:cs="Verdana"/>
        </w:rPr>
        <w:t xml:space="preserve"> is of particular importance</w:t>
      </w:r>
      <w:r w:rsidR="009E616A">
        <w:rPr>
          <w:rFonts w:asciiTheme="majorHAnsi" w:eastAsia="Times New Roman" w:hAnsiTheme="majorHAnsi" w:cs="Verdana"/>
        </w:rPr>
        <w:t xml:space="preserve"> (the project cannot afford to pay for their time but the fact that their travel </w:t>
      </w:r>
      <w:r w:rsidR="007B663A">
        <w:rPr>
          <w:rFonts w:asciiTheme="majorHAnsi" w:eastAsia="Times New Roman" w:hAnsiTheme="majorHAnsi" w:cs="Verdana"/>
        </w:rPr>
        <w:t>was rei</w:t>
      </w:r>
      <w:r w:rsidR="00833A6D">
        <w:rPr>
          <w:rFonts w:asciiTheme="majorHAnsi" w:eastAsia="Times New Roman" w:hAnsiTheme="majorHAnsi" w:cs="Verdana"/>
        </w:rPr>
        <w:t>mbursed was</w:t>
      </w:r>
      <w:r w:rsidR="009E616A">
        <w:rPr>
          <w:rFonts w:asciiTheme="majorHAnsi" w:eastAsia="Times New Roman" w:hAnsiTheme="majorHAnsi" w:cs="Verdana"/>
        </w:rPr>
        <w:t xml:space="preserve"> a very good incentive for them to participate in the Steering Committee)</w:t>
      </w:r>
      <w:r w:rsidR="00F3036E">
        <w:rPr>
          <w:rFonts w:asciiTheme="majorHAnsi" w:eastAsia="Times New Roman" w:hAnsiTheme="majorHAnsi" w:cs="Verdana"/>
        </w:rPr>
        <w:t xml:space="preserve">: </w:t>
      </w:r>
    </w:p>
    <w:p w14:paraId="3188852B" w14:textId="60D82C80" w:rsidR="009E616A" w:rsidRPr="00833A6D" w:rsidRDefault="00F3036E" w:rsidP="00E32F2C">
      <w:pPr>
        <w:pStyle w:val="Paragraphedeliste"/>
        <w:numPr>
          <w:ilvl w:val="0"/>
          <w:numId w:val="44"/>
        </w:numPr>
        <w:tabs>
          <w:tab w:val="left" w:pos="284"/>
        </w:tabs>
        <w:autoSpaceDE w:val="0"/>
        <w:rPr>
          <w:rFonts w:asciiTheme="majorHAnsi" w:eastAsia="Times New Roman" w:hAnsiTheme="majorHAnsi" w:cs="Verdana"/>
        </w:rPr>
      </w:pPr>
      <w:r w:rsidRPr="009E616A">
        <w:rPr>
          <w:rFonts w:asciiTheme="majorHAnsi" w:eastAsia="Times New Roman" w:hAnsiTheme="majorHAnsi" w:cs="Verdana"/>
        </w:rPr>
        <w:t xml:space="preserve">In the past it allowed to welcome new organisations that eventually became project partners, </w:t>
      </w:r>
      <w:r w:rsidR="00833A6D">
        <w:rPr>
          <w:rFonts w:asciiTheme="majorHAnsi" w:eastAsia="Times New Roman" w:hAnsiTheme="majorHAnsi" w:cs="Verdana"/>
        </w:rPr>
        <w:t>such as Portugal, Luxembourg and</w:t>
      </w:r>
      <w:r w:rsidRPr="00833A6D">
        <w:rPr>
          <w:rFonts w:asciiTheme="majorHAnsi" w:eastAsia="Times New Roman" w:hAnsiTheme="majorHAnsi" w:cs="Verdana"/>
        </w:rPr>
        <w:t xml:space="preserve"> Sweden which c</w:t>
      </w:r>
      <w:r w:rsidR="00833A6D">
        <w:rPr>
          <w:rFonts w:asciiTheme="majorHAnsi" w:eastAsia="Times New Roman" w:hAnsiTheme="majorHAnsi" w:cs="Verdana"/>
        </w:rPr>
        <w:t xml:space="preserve">reated their own Topten project, </w:t>
      </w:r>
      <w:r w:rsidRPr="00833A6D">
        <w:rPr>
          <w:rFonts w:asciiTheme="majorHAnsi" w:eastAsia="Times New Roman" w:hAnsiTheme="majorHAnsi" w:cs="Verdana"/>
        </w:rPr>
        <w:t xml:space="preserve">or ICLEI which joined the Committee because of its interest in efficient product and </w:t>
      </w:r>
      <w:r w:rsidR="0040593A">
        <w:rPr>
          <w:rFonts w:asciiTheme="majorHAnsi" w:eastAsia="Times New Roman" w:hAnsiTheme="majorHAnsi" w:cs="Verdana"/>
        </w:rPr>
        <w:t>eventually</w:t>
      </w:r>
      <w:r w:rsidR="0040593A" w:rsidRPr="00833A6D">
        <w:rPr>
          <w:rFonts w:asciiTheme="majorHAnsi" w:eastAsia="Times New Roman" w:hAnsiTheme="majorHAnsi" w:cs="Verdana"/>
        </w:rPr>
        <w:t xml:space="preserve"> </w:t>
      </w:r>
      <w:r w:rsidRPr="00833A6D">
        <w:rPr>
          <w:rFonts w:asciiTheme="majorHAnsi" w:eastAsia="Times New Roman" w:hAnsiTheme="majorHAnsi" w:cs="Verdana"/>
        </w:rPr>
        <w:t xml:space="preserve">became </w:t>
      </w:r>
      <w:r w:rsidR="00833A6D">
        <w:rPr>
          <w:rFonts w:asciiTheme="majorHAnsi" w:eastAsia="Times New Roman" w:hAnsiTheme="majorHAnsi" w:cs="Verdana"/>
        </w:rPr>
        <w:t>a</w:t>
      </w:r>
      <w:r w:rsidRPr="00833A6D">
        <w:rPr>
          <w:rFonts w:asciiTheme="majorHAnsi" w:eastAsia="Times New Roman" w:hAnsiTheme="majorHAnsi" w:cs="Verdana"/>
        </w:rPr>
        <w:t xml:space="preserve"> partner in charge of helping the Topten teams to structure the</w:t>
      </w:r>
      <w:r w:rsidR="00833A6D">
        <w:rPr>
          <w:rFonts w:asciiTheme="majorHAnsi" w:eastAsia="Times New Roman" w:hAnsiTheme="majorHAnsi" w:cs="Verdana"/>
        </w:rPr>
        <w:t>ir</w:t>
      </w:r>
      <w:r w:rsidRPr="00833A6D">
        <w:rPr>
          <w:rFonts w:asciiTheme="majorHAnsi" w:eastAsia="Times New Roman" w:hAnsiTheme="majorHAnsi" w:cs="Verdana"/>
        </w:rPr>
        <w:t xml:space="preserve"> activity around public procurement at the national level. </w:t>
      </w:r>
    </w:p>
    <w:p w14:paraId="7C70F021" w14:textId="5FFC4244" w:rsidR="00F3036E" w:rsidRPr="009E616A" w:rsidRDefault="00F3036E" w:rsidP="00E32F2C">
      <w:pPr>
        <w:pStyle w:val="Paragraphedeliste"/>
        <w:numPr>
          <w:ilvl w:val="0"/>
          <w:numId w:val="44"/>
        </w:numPr>
        <w:tabs>
          <w:tab w:val="left" w:pos="284"/>
        </w:tabs>
        <w:autoSpaceDE w:val="0"/>
        <w:rPr>
          <w:rFonts w:asciiTheme="majorHAnsi" w:eastAsia="Times New Roman" w:hAnsiTheme="majorHAnsi" w:cs="Verdana"/>
        </w:rPr>
      </w:pPr>
      <w:r w:rsidRPr="009E616A">
        <w:rPr>
          <w:rFonts w:asciiTheme="majorHAnsi" w:eastAsia="Times New Roman" w:hAnsiTheme="majorHAnsi" w:cs="Verdana"/>
        </w:rPr>
        <w:t xml:space="preserve">More importantly, the Steering Committee allowed to include in all </w:t>
      </w:r>
      <w:r w:rsidR="00833A6D">
        <w:rPr>
          <w:rFonts w:asciiTheme="majorHAnsi" w:eastAsia="Times New Roman" w:hAnsiTheme="majorHAnsi" w:cs="Verdana"/>
        </w:rPr>
        <w:t>developments</w:t>
      </w:r>
      <w:r w:rsidRPr="009E616A">
        <w:rPr>
          <w:rFonts w:asciiTheme="majorHAnsi" w:eastAsia="Times New Roman" w:hAnsiTheme="majorHAnsi" w:cs="Verdana"/>
        </w:rPr>
        <w:t xml:space="preserve"> 2 crucial organisations from Switzerland: the inventors of the Topten concept, </w:t>
      </w:r>
      <w:hyperlink r:id="rId64" w:history="1">
        <w:r w:rsidRPr="009E616A">
          <w:rPr>
            <w:rStyle w:val="Lienhypertexte"/>
            <w:rFonts w:asciiTheme="majorHAnsi" w:eastAsia="Times New Roman" w:hAnsiTheme="majorHAnsi" w:cs="Verdana"/>
          </w:rPr>
          <w:t>www.topten.ch</w:t>
        </w:r>
      </w:hyperlink>
      <w:r w:rsidR="00833A6D">
        <w:rPr>
          <w:rFonts w:asciiTheme="majorHAnsi" w:eastAsia="Times New Roman" w:hAnsiTheme="majorHAnsi" w:cs="Verdana"/>
        </w:rPr>
        <w:t>,</w:t>
      </w:r>
      <w:r w:rsidRPr="009E616A">
        <w:rPr>
          <w:rFonts w:asciiTheme="majorHAnsi" w:eastAsia="Times New Roman" w:hAnsiTheme="majorHAnsi" w:cs="Verdana"/>
        </w:rPr>
        <w:t xml:space="preserve"> which shared all of its experiences and best practice</w:t>
      </w:r>
      <w:r w:rsidR="00833A6D">
        <w:rPr>
          <w:rFonts w:asciiTheme="majorHAnsi" w:eastAsia="Times New Roman" w:hAnsiTheme="majorHAnsi" w:cs="Verdana"/>
        </w:rPr>
        <w:t>s</w:t>
      </w:r>
      <w:r w:rsidRPr="009E616A">
        <w:rPr>
          <w:rFonts w:asciiTheme="majorHAnsi" w:eastAsia="Times New Roman" w:hAnsiTheme="majorHAnsi" w:cs="Verdana"/>
        </w:rPr>
        <w:t xml:space="preserve"> with the European network, and WWF CH which supported </w:t>
      </w:r>
      <w:r w:rsidR="00FB77D5" w:rsidRPr="009E616A">
        <w:rPr>
          <w:rFonts w:asciiTheme="majorHAnsi" w:eastAsia="Times New Roman" w:hAnsiTheme="majorHAnsi" w:cs="Verdana"/>
        </w:rPr>
        <w:t>many</w:t>
      </w:r>
      <w:r w:rsidRPr="009E616A">
        <w:rPr>
          <w:rFonts w:asciiTheme="majorHAnsi" w:eastAsia="Times New Roman" w:hAnsiTheme="majorHAnsi" w:cs="Verdana"/>
        </w:rPr>
        <w:t xml:space="preserve"> WWF offices to join the Euro-Topten project</w:t>
      </w:r>
      <w:r w:rsidR="00FB77D5" w:rsidRPr="009E616A">
        <w:rPr>
          <w:rFonts w:asciiTheme="majorHAnsi" w:eastAsia="Times New Roman" w:hAnsiTheme="majorHAnsi" w:cs="Verdana"/>
        </w:rPr>
        <w:t xml:space="preserve"> and which supported </w:t>
      </w:r>
      <w:r w:rsidR="00833A6D">
        <w:rPr>
          <w:rFonts w:asciiTheme="majorHAnsi" w:eastAsia="Times New Roman" w:hAnsiTheme="majorHAnsi" w:cs="Verdana"/>
        </w:rPr>
        <w:lastRenderedPageBreak/>
        <w:t>additional related</w:t>
      </w:r>
      <w:r w:rsidR="00FB77D5" w:rsidRPr="009E616A">
        <w:rPr>
          <w:rFonts w:asciiTheme="majorHAnsi" w:eastAsia="Times New Roman" w:hAnsiTheme="majorHAnsi" w:cs="Verdana"/>
        </w:rPr>
        <w:t xml:space="preserve"> projects, such as an ev</w:t>
      </w:r>
      <w:r w:rsidR="00833A6D">
        <w:rPr>
          <w:rFonts w:asciiTheme="majorHAnsi" w:eastAsia="Times New Roman" w:hAnsiTheme="majorHAnsi" w:cs="Verdana"/>
        </w:rPr>
        <w:t>aluation of the Topten project, the production of the Topten Global report</w:t>
      </w:r>
      <w:r w:rsidR="0040593A">
        <w:rPr>
          <w:rFonts w:asciiTheme="majorHAnsi" w:eastAsia="Times New Roman" w:hAnsiTheme="majorHAnsi" w:cs="Verdana"/>
        </w:rPr>
        <w:t>s</w:t>
      </w:r>
      <w:r w:rsidR="00833A6D">
        <w:rPr>
          <w:rFonts w:asciiTheme="majorHAnsi" w:eastAsia="Times New Roman" w:hAnsiTheme="majorHAnsi" w:cs="Verdana"/>
        </w:rPr>
        <w:t>, etc.</w:t>
      </w:r>
      <w:r w:rsidR="009E616A" w:rsidRPr="009E616A">
        <w:rPr>
          <w:rFonts w:asciiTheme="majorHAnsi" w:eastAsia="Times New Roman" w:hAnsiTheme="majorHAnsi" w:cs="Verdana"/>
        </w:rPr>
        <w:t xml:space="preserve"> </w:t>
      </w:r>
    </w:p>
    <w:p w14:paraId="13B927BD" w14:textId="636F310D" w:rsidR="00F3036E" w:rsidRPr="009E616A" w:rsidRDefault="00FB77D5" w:rsidP="008D4B25">
      <w:pPr>
        <w:tabs>
          <w:tab w:val="left" w:pos="284"/>
        </w:tabs>
        <w:autoSpaceDE w:val="0"/>
        <w:rPr>
          <w:rFonts w:asciiTheme="majorHAnsi" w:hAnsiTheme="majorHAnsi" w:cs="Verdana"/>
        </w:rPr>
      </w:pPr>
      <w:r>
        <w:rPr>
          <w:rFonts w:asciiTheme="majorHAnsi" w:eastAsia="Times New Roman" w:hAnsiTheme="majorHAnsi" w:cs="Verdana"/>
        </w:rPr>
        <w:t>N</w:t>
      </w:r>
      <w:r w:rsidR="00F3036E">
        <w:rPr>
          <w:rFonts w:asciiTheme="majorHAnsi" w:eastAsia="Times New Roman" w:hAnsiTheme="majorHAnsi" w:cs="Verdana"/>
        </w:rPr>
        <w:t xml:space="preserve">ext time we plan to </w:t>
      </w:r>
      <w:r>
        <w:rPr>
          <w:rFonts w:asciiTheme="majorHAnsi" w:eastAsia="Times New Roman" w:hAnsiTheme="majorHAnsi" w:cs="Verdana"/>
        </w:rPr>
        <w:t>involve more</w:t>
      </w:r>
      <w:r w:rsidR="00F3036E">
        <w:rPr>
          <w:rFonts w:asciiTheme="majorHAnsi" w:eastAsia="Times New Roman" w:hAnsiTheme="majorHAnsi" w:cs="Verdana"/>
        </w:rPr>
        <w:t xml:space="preserve"> external </w:t>
      </w:r>
      <w:r>
        <w:rPr>
          <w:rFonts w:asciiTheme="majorHAnsi" w:eastAsia="Times New Roman" w:hAnsiTheme="majorHAnsi" w:cs="Verdana"/>
        </w:rPr>
        <w:t xml:space="preserve">experts and invite them to provide input to the Topten </w:t>
      </w:r>
      <w:r w:rsidR="00833A6D">
        <w:rPr>
          <w:rFonts w:asciiTheme="majorHAnsi" w:eastAsia="Times New Roman" w:hAnsiTheme="majorHAnsi" w:cs="Verdana"/>
        </w:rPr>
        <w:t>network, for example</w:t>
      </w:r>
      <w:r>
        <w:rPr>
          <w:rFonts w:asciiTheme="majorHAnsi" w:eastAsia="Times New Roman" w:hAnsiTheme="majorHAnsi" w:cs="Verdana"/>
        </w:rPr>
        <w:t xml:space="preserve"> experts in digital communication and in digital marketing (to check on the solutions we want to adopt to </w:t>
      </w:r>
      <w:r w:rsidR="00833A6D">
        <w:rPr>
          <w:rFonts w:asciiTheme="majorHAnsi" w:eastAsia="Times New Roman" w:hAnsiTheme="majorHAnsi" w:cs="Verdana"/>
        </w:rPr>
        <w:t>increase</w:t>
      </w:r>
      <w:r>
        <w:rPr>
          <w:rFonts w:asciiTheme="majorHAnsi" w:eastAsia="Times New Roman" w:hAnsiTheme="majorHAnsi" w:cs="Verdana"/>
        </w:rPr>
        <w:t xml:space="preserve"> professionalism in cooperating with retailers), from manufacturer unions (to check on new ideas), etc.</w:t>
      </w:r>
    </w:p>
    <w:p w14:paraId="49FCB6AE" w14:textId="77777777" w:rsidR="006F3772" w:rsidRPr="00770F1E" w:rsidRDefault="006F3772"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369" w:name="_Toc343517749"/>
      <w:bookmarkStart w:id="370" w:name="_Toc399756403"/>
      <w:bookmarkStart w:id="371" w:name="_Toc399756554"/>
      <w:bookmarkStart w:id="372" w:name="_Toc418756557"/>
      <w:r w:rsidRPr="00770F1E">
        <w:rPr>
          <w:rFonts w:asciiTheme="majorHAnsi" w:eastAsia="Times New Roman" w:hAnsiTheme="majorHAnsi"/>
          <w:b/>
          <w:bCs/>
          <w:i/>
          <w:iCs/>
          <w:sz w:val="28"/>
          <w:szCs w:val="28"/>
        </w:rPr>
        <w:t>Project meetings</w:t>
      </w:r>
      <w:bookmarkEnd w:id="369"/>
      <w:bookmarkEnd w:id="370"/>
      <w:bookmarkEnd w:id="371"/>
      <w:bookmarkEnd w:id="372"/>
      <w:r w:rsidRPr="00770F1E">
        <w:rPr>
          <w:rFonts w:asciiTheme="majorHAnsi" w:eastAsia="Times New Roman" w:hAnsiTheme="majorHAnsi"/>
          <w:b/>
          <w:bCs/>
          <w:i/>
          <w:iCs/>
          <w:sz w:val="28"/>
          <w:szCs w:val="28"/>
        </w:rPr>
        <w:t xml:space="preserve"> </w:t>
      </w:r>
    </w:p>
    <w:p w14:paraId="35D024E0" w14:textId="0106EA57" w:rsidR="00F64F7F" w:rsidRDefault="00F64F7F" w:rsidP="00B77998">
      <w:pPr>
        <w:tabs>
          <w:tab w:val="left" w:pos="369"/>
        </w:tabs>
        <w:suppressAutoHyphens w:val="0"/>
        <w:autoSpaceDE w:val="0"/>
        <w:autoSpaceDN w:val="0"/>
        <w:adjustRightInd w:val="0"/>
        <w:spacing w:after="0"/>
        <w:rPr>
          <w:rFonts w:ascii="Cambria" w:eastAsia="Times New Roman" w:hAnsi="Cambria"/>
          <w:lang w:eastAsia="en-GB"/>
        </w:rPr>
      </w:pPr>
      <w:r w:rsidRPr="00F64F7F">
        <w:rPr>
          <w:rFonts w:ascii="Cambria" w:eastAsia="Times New Roman" w:hAnsi="Cambria"/>
          <w:lang w:eastAsia="en-GB"/>
        </w:rPr>
        <w:t>6 project meetings have been held</w:t>
      </w:r>
      <w:r>
        <w:rPr>
          <w:rFonts w:ascii="Cambria" w:eastAsia="Times New Roman" w:hAnsi="Cambria"/>
          <w:lang w:eastAsia="en-GB"/>
        </w:rPr>
        <w:t xml:space="preserve"> </w:t>
      </w:r>
      <w:r w:rsidR="00A13C78">
        <w:rPr>
          <w:rFonts w:ascii="Cambria" w:eastAsia="Times New Roman" w:hAnsi="Cambria"/>
          <w:lang w:eastAsia="en-GB"/>
        </w:rPr>
        <w:t>i</w:t>
      </w:r>
      <w:r>
        <w:rPr>
          <w:rFonts w:ascii="Cambria" w:eastAsia="Times New Roman" w:hAnsi="Cambria"/>
          <w:lang w:eastAsia="en-GB"/>
        </w:rPr>
        <w:t xml:space="preserve">n 6 different partner countries. </w:t>
      </w:r>
      <w:r w:rsidRPr="00F64F7F">
        <w:rPr>
          <w:rFonts w:ascii="Cambria" w:eastAsia="Times New Roman" w:hAnsi="Cambria"/>
          <w:lang w:eastAsia="en-GB"/>
        </w:rPr>
        <w:t>Due to the different level</w:t>
      </w:r>
      <w:r w:rsidR="0040593A">
        <w:rPr>
          <w:rFonts w:ascii="Cambria" w:eastAsia="Times New Roman" w:hAnsi="Cambria"/>
          <w:lang w:eastAsia="en-GB"/>
        </w:rPr>
        <w:t>s</w:t>
      </w:r>
      <w:r w:rsidRPr="00F64F7F">
        <w:rPr>
          <w:rFonts w:ascii="Cambria" w:eastAsia="Times New Roman" w:hAnsi="Cambria"/>
          <w:lang w:eastAsia="en-GB"/>
        </w:rPr>
        <w:t xml:space="preserve"> </w:t>
      </w:r>
      <w:r w:rsidR="0040593A">
        <w:rPr>
          <w:rFonts w:ascii="Cambria" w:eastAsia="Times New Roman" w:hAnsi="Cambria"/>
          <w:lang w:eastAsia="en-GB"/>
        </w:rPr>
        <w:t>in</w:t>
      </w:r>
      <w:r w:rsidR="0040593A" w:rsidRPr="00F64F7F">
        <w:rPr>
          <w:rFonts w:ascii="Cambria" w:eastAsia="Times New Roman" w:hAnsi="Cambria"/>
          <w:lang w:eastAsia="en-GB"/>
        </w:rPr>
        <w:t xml:space="preserve"> </w:t>
      </w:r>
      <w:r w:rsidRPr="00F64F7F">
        <w:rPr>
          <w:rFonts w:ascii="Cambria" w:eastAsia="Times New Roman" w:hAnsi="Cambria"/>
          <w:lang w:eastAsia="en-GB"/>
        </w:rPr>
        <w:t xml:space="preserve">knowledge between partners, </w:t>
      </w:r>
      <w:r w:rsidR="00A13C78">
        <w:rPr>
          <w:rFonts w:ascii="Cambria" w:eastAsia="Times New Roman" w:hAnsi="Cambria"/>
          <w:iCs/>
          <w:lang w:eastAsia="en-GB"/>
        </w:rPr>
        <w:t>3</w:t>
      </w:r>
      <w:r w:rsidR="00A13C78" w:rsidRPr="00F64F7F">
        <w:rPr>
          <w:rFonts w:ascii="Cambria" w:eastAsia="Times New Roman" w:hAnsi="Cambria"/>
          <w:iCs/>
          <w:lang w:eastAsia="en-GB"/>
        </w:rPr>
        <w:t xml:space="preserve"> </w:t>
      </w:r>
      <w:r w:rsidR="00A13C78">
        <w:rPr>
          <w:rFonts w:ascii="Cambria" w:eastAsia="Times New Roman" w:hAnsi="Cambria"/>
          <w:iCs/>
          <w:lang w:eastAsia="en-GB"/>
        </w:rPr>
        <w:t xml:space="preserve">internal Topten </w:t>
      </w:r>
      <w:r w:rsidRPr="00F64F7F">
        <w:rPr>
          <w:rFonts w:ascii="Cambria" w:eastAsia="Times New Roman" w:hAnsi="Cambria"/>
          <w:iCs/>
          <w:lang w:eastAsia="en-GB"/>
        </w:rPr>
        <w:t xml:space="preserve">seminars were organised linked to </w:t>
      </w:r>
      <w:r w:rsidR="00A13C78">
        <w:rPr>
          <w:rFonts w:ascii="Cambria" w:eastAsia="Times New Roman" w:hAnsi="Cambria"/>
          <w:iCs/>
          <w:lang w:eastAsia="en-GB"/>
        </w:rPr>
        <w:t>the first 3</w:t>
      </w:r>
      <w:r w:rsidR="00A13C78" w:rsidRPr="00F64F7F">
        <w:rPr>
          <w:rFonts w:ascii="Cambria" w:eastAsia="Times New Roman" w:hAnsi="Cambria"/>
          <w:iCs/>
          <w:lang w:eastAsia="en-GB"/>
        </w:rPr>
        <w:t xml:space="preserve"> </w:t>
      </w:r>
      <w:r w:rsidRPr="00F64F7F">
        <w:rPr>
          <w:rFonts w:ascii="Cambria" w:eastAsia="Times New Roman" w:hAnsi="Cambria"/>
          <w:iCs/>
          <w:lang w:eastAsia="en-GB"/>
        </w:rPr>
        <w:t>project meetings for new staff and new partners, introducing the Topten concept and concrete work linked to selecting best appliances and promoting the project at</w:t>
      </w:r>
      <w:r w:rsidR="0040593A">
        <w:rPr>
          <w:rFonts w:ascii="Cambria" w:eastAsia="Times New Roman" w:hAnsi="Cambria"/>
          <w:iCs/>
          <w:lang w:eastAsia="en-GB"/>
        </w:rPr>
        <w:t xml:space="preserve"> the</w:t>
      </w:r>
      <w:r w:rsidRPr="00F64F7F">
        <w:rPr>
          <w:rFonts w:ascii="Cambria" w:eastAsia="Times New Roman" w:hAnsi="Cambria"/>
          <w:iCs/>
          <w:lang w:eastAsia="en-GB"/>
        </w:rPr>
        <w:t xml:space="preserve"> national level</w:t>
      </w:r>
      <w:proofErr w:type="gramStart"/>
      <w:r w:rsidRPr="00F64F7F">
        <w:rPr>
          <w:rFonts w:ascii="Cambria" w:eastAsia="Times New Roman" w:hAnsi="Cambria"/>
          <w:iCs/>
          <w:lang w:eastAsia="en-GB"/>
        </w:rPr>
        <w:t>.</w:t>
      </w:r>
      <w:r w:rsidRPr="00F64F7F">
        <w:rPr>
          <w:rFonts w:ascii="Cambria" w:eastAsia="Times New Roman" w:hAnsi="Cambria"/>
          <w:lang w:eastAsia="en-GB"/>
        </w:rPr>
        <w:t>.</w:t>
      </w:r>
      <w:proofErr w:type="gramEnd"/>
      <w:r>
        <w:rPr>
          <w:rFonts w:ascii="Cambria" w:eastAsia="Times New Roman" w:hAnsi="Cambria"/>
          <w:lang w:eastAsia="en-GB"/>
        </w:rPr>
        <w:t xml:space="preserve"> </w:t>
      </w:r>
      <w:r w:rsidR="001A41F2">
        <w:rPr>
          <w:rFonts w:ascii="Cambria" w:eastAsia="Times New Roman" w:hAnsi="Cambria"/>
          <w:lang w:eastAsia="en-GB"/>
        </w:rPr>
        <w:t xml:space="preserve">This was necessary and very helpful in order to increase the </w:t>
      </w:r>
      <w:r w:rsidR="0040593A">
        <w:rPr>
          <w:rFonts w:ascii="Cambria" w:eastAsia="Times New Roman" w:hAnsi="Cambria"/>
          <w:lang w:eastAsia="en-GB"/>
        </w:rPr>
        <w:t xml:space="preserve">knowledge </w:t>
      </w:r>
      <w:r w:rsidR="001A41F2">
        <w:rPr>
          <w:rFonts w:ascii="Cambria" w:eastAsia="Times New Roman" w:hAnsi="Cambria"/>
          <w:lang w:eastAsia="en-GB"/>
        </w:rPr>
        <w:t>of newcomers</w:t>
      </w:r>
      <w:r w:rsidR="00376AE8">
        <w:rPr>
          <w:rFonts w:ascii="Cambria" w:eastAsia="Times New Roman" w:hAnsi="Cambria"/>
          <w:lang w:eastAsia="en-GB"/>
        </w:rPr>
        <w:t>.</w:t>
      </w:r>
      <w:r w:rsidR="001A41F2">
        <w:rPr>
          <w:rFonts w:ascii="Cambria" w:eastAsia="Times New Roman" w:hAnsi="Cambria"/>
          <w:lang w:eastAsia="en-GB"/>
        </w:rPr>
        <w:t xml:space="preserve"> </w:t>
      </w:r>
      <w:r>
        <w:rPr>
          <w:rFonts w:ascii="Cambria" w:eastAsia="Times New Roman" w:hAnsi="Cambria"/>
          <w:lang w:eastAsia="en-GB"/>
        </w:rPr>
        <w:t>The all over presence</w:t>
      </w:r>
      <w:r w:rsidR="0040593A">
        <w:rPr>
          <w:rFonts w:ascii="Cambria" w:eastAsia="Times New Roman" w:hAnsi="Cambria"/>
          <w:lang w:eastAsia="en-GB"/>
        </w:rPr>
        <w:t xml:space="preserve"> at project meetings</w:t>
      </w:r>
      <w:r>
        <w:rPr>
          <w:rFonts w:ascii="Cambria" w:eastAsia="Times New Roman" w:hAnsi="Cambria"/>
          <w:lang w:eastAsia="en-GB"/>
        </w:rPr>
        <w:t xml:space="preserve"> was very good. </w:t>
      </w:r>
      <w:r w:rsidR="00276AB4">
        <w:rPr>
          <w:rFonts w:ascii="Cambria" w:eastAsia="Times New Roman" w:hAnsi="Cambria"/>
          <w:lang w:eastAsia="en-GB"/>
        </w:rPr>
        <w:t>Al</w:t>
      </w:r>
      <w:r>
        <w:rPr>
          <w:rFonts w:ascii="Cambria" w:eastAsia="Times New Roman" w:hAnsi="Cambria"/>
          <w:lang w:eastAsia="en-GB"/>
        </w:rPr>
        <w:t>l partners</w:t>
      </w:r>
      <w:r w:rsidR="00276AB4">
        <w:rPr>
          <w:rFonts w:ascii="Cambria" w:eastAsia="Times New Roman" w:hAnsi="Cambria"/>
          <w:lang w:eastAsia="en-GB"/>
        </w:rPr>
        <w:t xml:space="preserve"> except one</w:t>
      </w:r>
      <w:r w:rsidR="001A41F2">
        <w:rPr>
          <w:rFonts w:ascii="Cambria" w:eastAsia="Times New Roman" w:hAnsi="Cambria"/>
          <w:lang w:eastAsia="en-GB"/>
        </w:rPr>
        <w:t xml:space="preserve"> (WW</w:t>
      </w:r>
      <w:r w:rsidR="00367F7C">
        <w:rPr>
          <w:rFonts w:ascii="Cambria" w:eastAsia="Times New Roman" w:hAnsi="Cambria"/>
          <w:lang w:eastAsia="en-GB"/>
        </w:rPr>
        <w:t>F</w:t>
      </w:r>
      <w:r w:rsidR="00276AB4">
        <w:rPr>
          <w:rFonts w:ascii="Cambria" w:eastAsia="Times New Roman" w:hAnsi="Cambria"/>
          <w:lang w:eastAsia="en-GB"/>
        </w:rPr>
        <w:t xml:space="preserve"> Italy)</w:t>
      </w:r>
      <w:r>
        <w:rPr>
          <w:rFonts w:ascii="Cambria" w:eastAsia="Times New Roman" w:hAnsi="Cambria"/>
          <w:lang w:eastAsia="en-GB"/>
        </w:rPr>
        <w:t xml:space="preserve"> were present at </w:t>
      </w:r>
      <w:r w:rsidR="00276AB4">
        <w:rPr>
          <w:rFonts w:ascii="Cambria" w:eastAsia="Times New Roman" w:hAnsi="Cambria"/>
          <w:lang w:eastAsia="en-GB"/>
        </w:rPr>
        <w:t>all meetings</w:t>
      </w:r>
      <w:r w:rsidR="0040593A">
        <w:rPr>
          <w:rFonts w:ascii="Cambria" w:eastAsia="Times New Roman" w:hAnsi="Cambria"/>
          <w:lang w:eastAsia="en-GB"/>
        </w:rPr>
        <w:t>,</w:t>
      </w:r>
      <w:r w:rsidR="00276AB4">
        <w:rPr>
          <w:rFonts w:ascii="Cambria" w:eastAsia="Times New Roman" w:hAnsi="Cambria"/>
          <w:lang w:eastAsia="en-GB"/>
        </w:rPr>
        <w:t xml:space="preserve"> </w:t>
      </w:r>
      <w:r w:rsidR="0040593A">
        <w:rPr>
          <w:rFonts w:ascii="Cambria" w:eastAsia="Times New Roman" w:hAnsi="Cambria"/>
          <w:lang w:eastAsia="en-GB"/>
        </w:rPr>
        <w:t>except</w:t>
      </w:r>
      <w:r w:rsidR="00276AB4">
        <w:rPr>
          <w:rFonts w:ascii="Cambria" w:eastAsia="Times New Roman" w:hAnsi="Cambria"/>
          <w:lang w:eastAsia="en-GB"/>
        </w:rPr>
        <w:t xml:space="preserve"> </w:t>
      </w:r>
      <w:r w:rsidR="0040593A">
        <w:rPr>
          <w:rFonts w:ascii="Cambria" w:eastAsia="Times New Roman" w:hAnsi="Cambria"/>
          <w:lang w:eastAsia="en-GB"/>
        </w:rPr>
        <w:t xml:space="preserve">very few </w:t>
      </w:r>
      <w:r w:rsidR="00276AB4">
        <w:rPr>
          <w:rFonts w:ascii="Cambria" w:eastAsia="Times New Roman" w:hAnsi="Cambria"/>
          <w:lang w:eastAsia="en-GB"/>
        </w:rPr>
        <w:t>case</w:t>
      </w:r>
      <w:r w:rsidR="0040593A">
        <w:rPr>
          <w:rFonts w:ascii="Cambria" w:eastAsia="Times New Roman" w:hAnsi="Cambria"/>
          <w:lang w:eastAsia="en-GB"/>
        </w:rPr>
        <w:t>s</w:t>
      </w:r>
      <w:r w:rsidR="00276AB4">
        <w:rPr>
          <w:rFonts w:ascii="Cambria" w:eastAsia="Times New Roman" w:hAnsi="Cambria"/>
          <w:lang w:eastAsia="en-GB"/>
        </w:rPr>
        <w:t xml:space="preserve"> of force majeure, </w:t>
      </w:r>
      <w:r w:rsidR="0040593A">
        <w:rPr>
          <w:rFonts w:ascii="Cambria" w:eastAsia="Times New Roman" w:hAnsi="Cambria"/>
          <w:lang w:eastAsia="en-GB"/>
        </w:rPr>
        <w:t xml:space="preserve">because of </w:t>
      </w:r>
      <w:r w:rsidR="00276AB4">
        <w:rPr>
          <w:rFonts w:ascii="Cambria" w:eastAsia="Times New Roman" w:hAnsi="Cambria"/>
          <w:lang w:eastAsia="en-GB"/>
        </w:rPr>
        <w:t xml:space="preserve">sickness in the very </w:t>
      </w:r>
      <w:r w:rsidR="0040593A">
        <w:rPr>
          <w:rFonts w:ascii="Cambria" w:eastAsia="Times New Roman" w:hAnsi="Cambria"/>
          <w:lang w:eastAsia="en-GB"/>
        </w:rPr>
        <w:t xml:space="preserve">last </w:t>
      </w:r>
      <w:r w:rsidR="00276AB4">
        <w:rPr>
          <w:rFonts w:ascii="Cambria" w:eastAsia="Times New Roman" w:hAnsi="Cambria"/>
          <w:lang w:eastAsia="en-GB"/>
        </w:rPr>
        <w:t>moment</w:t>
      </w:r>
      <w:r w:rsidR="0040593A">
        <w:rPr>
          <w:rFonts w:ascii="Cambria" w:eastAsia="Times New Roman" w:hAnsi="Cambria"/>
          <w:lang w:eastAsia="en-GB"/>
        </w:rPr>
        <w:t>.</w:t>
      </w:r>
      <w:r w:rsidR="00276AB4">
        <w:rPr>
          <w:rFonts w:ascii="Cambria" w:eastAsia="Times New Roman" w:hAnsi="Cambria"/>
          <w:lang w:eastAsia="en-GB"/>
        </w:rPr>
        <w:t xml:space="preserve"> </w:t>
      </w:r>
    </w:p>
    <w:p w14:paraId="42B47AF0" w14:textId="7E0140F7" w:rsidR="00A13C78" w:rsidRDefault="00376AE8" w:rsidP="00B77998">
      <w:pPr>
        <w:tabs>
          <w:tab w:val="left" w:pos="369"/>
        </w:tabs>
        <w:suppressAutoHyphens w:val="0"/>
        <w:autoSpaceDE w:val="0"/>
        <w:autoSpaceDN w:val="0"/>
        <w:adjustRightInd w:val="0"/>
        <w:spacing w:after="0"/>
        <w:rPr>
          <w:rFonts w:ascii="Cambria" w:eastAsia="Times New Roman" w:hAnsi="Cambria"/>
          <w:lang w:eastAsia="en-GB"/>
        </w:rPr>
      </w:pPr>
      <w:r>
        <w:rPr>
          <w:rFonts w:ascii="Cambria" w:eastAsia="Times New Roman" w:hAnsi="Cambria"/>
          <w:lang w:eastAsia="en-GB"/>
        </w:rPr>
        <w:t>E</w:t>
      </w:r>
      <w:r w:rsidR="00A13C78">
        <w:rPr>
          <w:rFonts w:ascii="Cambria" w:eastAsia="Times New Roman" w:hAnsi="Cambria"/>
          <w:lang w:eastAsia="en-GB"/>
        </w:rPr>
        <w:t>uro-Topten Max</w:t>
      </w:r>
      <w:r>
        <w:rPr>
          <w:rFonts w:ascii="Cambria" w:eastAsia="Times New Roman" w:hAnsi="Cambria"/>
          <w:lang w:eastAsia="en-GB"/>
        </w:rPr>
        <w:t xml:space="preserve"> is </w:t>
      </w:r>
      <w:r w:rsidR="00057CA9">
        <w:rPr>
          <w:rFonts w:ascii="Cambria" w:eastAsia="Times New Roman" w:hAnsi="Cambria"/>
          <w:lang w:eastAsia="en-GB"/>
        </w:rPr>
        <w:t xml:space="preserve">a project </w:t>
      </w:r>
      <w:r w:rsidR="00A13C78">
        <w:rPr>
          <w:rFonts w:ascii="Cambria" w:eastAsia="Times New Roman" w:hAnsi="Cambria"/>
          <w:lang w:eastAsia="en-GB"/>
        </w:rPr>
        <w:t xml:space="preserve">for which </w:t>
      </w:r>
      <w:r>
        <w:rPr>
          <w:rFonts w:ascii="Cambria" w:eastAsia="Times New Roman" w:hAnsi="Cambria"/>
          <w:lang w:eastAsia="en-GB"/>
        </w:rPr>
        <w:t xml:space="preserve">the exchange of experience is very important for </w:t>
      </w:r>
      <w:r w:rsidR="00C6097E">
        <w:rPr>
          <w:rFonts w:ascii="Cambria" w:eastAsia="Times New Roman" w:hAnsi="Cambria"/>
          <w:lang w:eastAsia="en-GB"/>
        </w:rPr>
        <w:t xml:space="preserve">its </w:t>
      </w:r>
      <w:r>
        <w:rPr>
          <w:rFonts w:ascii="Cambria" w:eastAsia="Times New Roman" w:hAnsi="Cambria"/>
          <w:lang w:eastAsia="en-GB"/>
        </w:rPr>
        <w:t>success. Therefore the meeting</w:t>
      </w:r>
      <w:r w:rsidR="00C6097E">
        <w:rPr>
          <w:rFonts w:ascii="Cambria" w:eastAsia="Times New Roman" w:hAnsi="Cambria"/>
          <w:lang w:eastAsia="en-GB"/>
        </w:rPr>
        <w:t>s</w:t>
      </w:r>
      <w:r>
        <w:rPr>
          <w:rFonts w:ascii="Cambria" w:eastAsia="Times New Roman" w:hAnsi="Cambria"/>
          <w:lang w:eastAsia="en-GB"/>
        </w:rPr>
        <w:t xml:space="preserve"> </w:t>
      </w:r>
      <w:r w:rsidR="00C6097E">
        <w:rPr>
          <w:rFonts w:ascii="Cambria" w:eastAsia="Times New Roman" w:hAnsi="Cambria"/>
          <w:lang w:eastAsia="en-GB"/>
        </w:rPr>
        <w:t xml:space="preserve">were </w:t>
      </w:r>
      <w:r w:rsidR="00A13C78">
        <w:rPr>
          <w:rFonts w:ascii="Cambria" w:eastAsia="Times New Roman" w:hAnsi="Cambria"/>
          <w:lang w:eastAsia="en-GB"/>
        </w:rPr>
        <w:t>organised to act as a platform</w:t>
      </w:r>
      <w:r w:rsidR="00C6097E">
        <w:rPr>
          <w:rFonts w:ascii="Cambria" w:eastAsia="Times New Roman" w:hAnsi="Cambria"/>
          <w:lang w:eastAsia="en-GB"/>
        </w:rPr>
        <w:t>.</w:t>
      </w:r>
    </w:p>
    <w:p w14:paraId="6BAE73DF" w14:textId="112637F3" w:rsidR="00752D41" w:rsidRPr="00C6097E" w:rsidRDefault="00752D41" w:rsidP="00B77998">
      <w:pPr>
        <w:pStyle w:val="Paragraphedeliste"/>
        <w:numPr>
          <w:ilvl w:val="0"/>
          <w:numId w:val="45"/>
        </w:numPr>
        <w:tabs>
          <w:tab w:val="left" w:pos="369"/>
        </w:tabs>
        <w:suppressAutoHyphens w:val="0"/>
        <w:autoSpaceDE w:val="0"/>
        <w:autoSpaceDN w:val="0"/>
        <w:adjustRightInd w:val="0"/>
        <w:spacing w:after="0"/>
        <w:rPr>
          <w:rFonts w:ascii="Cambria" w:eastAsia="Times New Roman" w:hAnsi="Cambria"/>
          <w:lang w:eastAsia="en-GB"/>
        </w:rPr>
      </w:pPr>
      <w:r w:rsidRPr="00C6097E">
        <w:rPr>
          <w:rFonts w:ascii="Cambria" w:eastAsia="Times New Roman" w:hAnsi="Cambria"/>
          <w:lang w:eastAsia="en-GB"/>
        </w:rPr>
        <w:t xml:space="preserve">The </w:t>
      </w:r>
      <w:r w:rsidR="00197C23" w:rsidRPr="00C6097E">
        <w:rPr>
          <w:rFonts w:ascii="Cambria" w:eastAsia="Times New Roman" w:hAnsi="Cambria"/>
          <w:lang w:eastAsia="en-GB"/>
        </w:rPr>
        <w:t xml:space="preserve">backbone of the work programme – each WP and administrative and contractual </w:t>
      </w:r>
      <w:proofErr w:type="gramStart"/>
      <w:r w:rsidR="00197C23" w:rsidRPr="00C6097E">
        <w:rPr>
          <w:rFonts w:ascii="Cambria" w:eastAsia="Times New Roman" w:hAnsi="Cambria"/>
          <w:lang w:eastAsia="en-GB"/>
        </w:rPr>
        <w:t xml:space="preserve">issues  </w:t>
      </w:r>
      <w:r w:rsidR="00C6097E" w:rsidRPr="00C6097E">
        <w:rPr>
          <w:rFonts w:ascii="Cambria" w:eastAsia="Times New Roman" w:hAnsi="Cambria"/>
          <w:lang w:eastAsia="en-GB"/>
        </w:rPr>
        <w:t>–</w:t>
      </w:r>
      <w:proofErr w:type="gramEnd"/>
      <w:r w:rsidR="00197C23" w:rsidRPr="00C6097E">
        <w:rPr>
          <w:rFonts w:ascii="Cambria" w:eastAsia="Times New Roman" w:hAnsi="Cambria"/>
          <w:lang w:eastAsia="en-GB"/>
        </w:rPr>
        <w:t xml:space="preserve"> was</w:t>
      </w:r>
      <w:r w:rsidRPr="00C6097E">
        <w:rPr>
          <w:rFonts w:ascii="Cambria" w:eastAsia="Times New Roman" w:hAnsi="Cambria"/>
          <w:lang w:eastAsia="en-GB"/>
        </w:rPr>
        <w:t xml:space="preserve"> discussed at each meeting</w:t>
      </w:r>
      <w:r w:rsidR="00197C23" w:rsidRPr="00C6097E">
        <w:rPr>
          <w:rFonts w:ascii="Cambria" w:eastAsia="Times New Roman" w:hAnsi="Cambria"/>
          <w:lang w:eastAsia="en-GB"/>
        </w:rPr>
        <w:t>,</w:t>
      </w:r>
      <w:r w:rsidRPr="00C6097E">
        <w:rPr>
          <w:rFonts w:ascii="Cambria" w:eastAsia="Times New Roman" w:hAnsi="Cambria"/>
          <w:lang w:eastAsia="en-GB"/>
        </w:rPr>
        <w:t xml:space="preserve"> in order to identify difficulties </w:t>
      </w:r>
      <w:r w:rsidR="00197C23" w:rsidRPr="00C6097E">
        <w:rPr>
          <w:rFonts w:ascii="Cambria" w:eastAsia="Times New Roman" w:hAnsi="Cambria"/>
          <w:lang w:eastAsia="en-GB"/>
        </w:rPr>
        <w:t xml:space="preserve">upstream in the process </w:t>
      </w:r>
      <w:r w:rsidRPr="00C6097E">
        <w:rPr>
          <w:rFonts w:ascii="Cambria" w:eastAsia="Times New Roman" w:hAnsi="Cambria"/>
          <w:lang w:eastAsia="en-GB"/>
        </w:rPr>
        <w:t>and find solutions together.</w:t>
      </w:r>
    </w:p>
    <w:p w14:paraId="5B4024B9" w14:textId="1EA0197D" w:rsidR="00A13C78" w:rsidRPr="00C6097E" w:rsidRDefault="00A13C78" w:rsidP="00B77998">
      <w:pPr>
        <w:pStyle w:val="Paragraphedeliste"/>
        <w:numPr>
          <w:ilvl w:val="0"/>
          <w:numId w:val="45"/>
        </w:numPr>
        <w:tabs>
          <w:tab w:val="left" w:pos="369"/>
        </w:tabs>
        <w:suppressAutoHyphens w:val="0"/>
        <w:autoSpaceDE w:val="0"/>
        <w:autoSpaceDN w:val="0"/>
        <w:adjustRightInd w:val="0"/>
        <w:spacing w:after="0"/>
        <w:rPr>
          <w:rFonts w:ascii="Cambria" w:eastAsia="Times New Roman" w:hAnsi="Cambria"/>
          <w:lang w:eastAsia="en-GB"/>
        </w:rPr>
      </w:pPr>
      <w:r w:rsidRPr="00C6097E">
        <w:rPr>
          <w:rFonts w:ascii="Cambria" w:eastAsia="Times New Roman" w:hAnsi="Cambria"/>
          <w:lang w:eastAsia="en-GB"/>
        </w:rPr>
        <w:t xml:space="preserve">Important documents to be discussed and framework of decisions to be taken were circulated before the meeting so that work and decisions could be made (for example at the time of selection the product categories for the competition, tentative categories were discussed first in a small group, then with the technical officer, </w:t>
      </w:r>
      <w:r w:rsidR="00657B90" w:rsidRPr="00C6097E">
        <w:rPr>
          <w:rFonts w:ascii="Cambria" w:eastAsia="Times New Roman" w:hAnsi="Cambria"/>
          <w:lang w:eastAsia="en-GB"/>
        </w:rPr>
        <w:t>then a list was circulated before a project meeting so that the final decision could be taken, involving all partners).</w:t>
      </w:r>
    </w:p>
    <w:p w14:paraId="48512002" w14:textId="6830F08D" w:rsidR="00197C23" w:rsidRPr="00C6097E" w:rsidRDefault="00197C23" w:rsidP="00B77998">
      <w:pPr>
        <w:pStyle w:val="Paragraphedeliste"/>
        <w:numPr>
          <w:ilvl w:val="0"/>
          <w:numId w:val="45"/>
        </w:numPr>
        <w:tabs>
          <w:tab w:val="left" w:pos="369"/>
        </w:tabs>
        <w:suppressAutoHyphens w:val="0"/>
        <w:autoSpaceDE w:val="0"/>
        <w:autoSpaceDN w:val="0"/>
        <w:adjustRightInd w:val="0"/>
        <w:spacing w:after="0"/>
        <w:rPr>
          <w:rFonts w:ascii="Cambria" w:eastAsia="Times New Roman" w:hAnsi="Cambria"/>
          <w:lang w:eastAsia="en-GB"/>
        </w:rPr>
      </w:pPr>
      <w:r w:rsidRPr="00C6097E">
        <w:rPr>
          <w:rFonts w:ascii="Cambria" w:eastAsia="Times New Roman" w:hAnsi="Cambria"/>
          <w:lang w:eastAsia="en-GB"/>
        </w:rPr>
        <w:t xml:space="preserve">The </w:t>
      </w:r>
      <w:r w:rsidR="00376AE8" w:rsidRPr="00C6097E">
        <w:rPr>
          <w:rFonts w:ascii="Cambria" w:eastAsia="Times New Roman" w:hAnsi="Cambria"/>
          <w:lang w:eastAsia="en-GB"/>
        </w:rPr>
        <w:t xml:space="preserve">coordination team (ADEME/Sowatt) </w:t>
      </w:r>
      <w:r w:rsidRPr="00C6097E">
        <w:rPr>
          <w:rFonts w:ascii="Cambria" w:eastAsia="Times New Roman" w:hAnsi="Cambria"/>
          <w:lang w:eastAsia="en-GB"/>
        </w:rPr>
        <w:t xml:space="preserve">went through </w:t>
      </w:r>
      <w:r w:rsidR="00376AE8" w:rsidRPr="00C6097E">
        <w:rPr>
          <w:rFonts w:ascii="Cambria" w:eastAsia="Times New Roman" w:hAnsi="Cambria"/>
          <w:lang w:eastAsia="en-GB"/>
        </w:rPr>
        <w:t xml:space="preserve">a </w:t>
      </w:r>
      <w:r w:rsidRPr="00C6097E">
        <w:rPr>
          <w:rFonts w:ascii="Cambria" w:eastAsia="Times New Roman" w:hAnsi="Cambria"/>
          <w:lang w:eastAsia="en-GB"/>
        </w:rPr>
        <w:t>“</w:t>
      </w:r>
      <w:r w:rsidR="00376AE8" w:rsidRPr="00C6097E">
        <w:rPr>
          <w:rFonts w:ascii="Cambria" w:eastAsia="Times New Roman" w:hAnsi="Cambria"/>
          <w:lang w:eastAsia="en-GB"/>
        </w:rPr>
        <w:t>webscan</w:t>
      </w:r>
      <w:r w:rsidRPr="00C6097E">
        <w:rPr>
          <w:rFonts w:ascii="Cambria" w:eastAsia="Times New Roman" w:hAnsi="Cambria"/>
          <w:lang w:eastAsia="en-GB"/>
        </w:rPr>
        <w:t>”</w:t>
      </w:r>
      <w:r w:rsidR="00376AE8" w:rsidRPr="00C6097E">
        <w:rPr>
          <w:rFonts w:ascii="Cambria" w:eastAsia="Times New Roman" w:hAnsi="Cambria"/>
          <w:lang w:eastAsia="en-GB"/>
        </w:rPr>
        <w:t xml:space="preserve"> before each meeting</w:t>
      </w:r>
      <w:r w:rsidRPr="00C6097E">
        <w:rPr>
          <w:rFonts w:ascii="Cambria" w:eastAsia="Times New Roman" w:hAnsi="Cambria"/>
          <w:lang w:eastAsia="en-GB"/>
        </w:rPr>
        <w:t>,</w:t>
      </w:r>
      <w:r w:rsidR="00376AE8" w:rsidRPr="00C6097E">
        <w:rPr>
          <w:rFonts w:ascii="Cambria" w:eastAsia="Times New Roman" w:hAnsi="Cambria"/>
          <w:lang w:eastAsia="en-GB"/>
        </w:rPr>
        <w:t xml:space="preserve"> visiting all Topten websites and monitoring crucial issues influencing visitors (number of products covered, number of products presented, access to product in one click, presence of recommendation and selection criteria pages, etc.). The overall results </w:t>
      </w:r>
      <w:r w:rsidRPr="00C6097E">
        <w:rPr>
          <w:rFonts w:ascii="Cambria" w:eastAsia="Times New Roman" w:hAnsi="Cambria"/>
          <w:lang w:eastAsia="en-GB"/>
        </w:rPr>
        <w:t xml:space="preserve">were </w:t>
      </w:r>
      <w:r w:rsidR="00376AE8" w:rsidRPr="00C6097E">
        <w:rPr>
          <w:rFonts w:ascii="Cambria" w:eastAsia="Times New Roman" w:hAnsi="Cambria"/>
          <w:lang w:eastAsia="en-GB"/>
        </w:rPr>
        <w:t xml:space="preserve">presented at each project meeting, just before information on daily activities </w:t>
      </w:r>
      <w:r w:rsidR="00C6097E" w:rsidRPr="00C6097E">
        <w:rPr>
          <w:rFonts w:ascii="Cambria" w:eastAsia="Times New Roman" w:hAnsi="Cambria"/>
          <w:lang w:eastAsia="en-GB"/>
        </w:rPr>
        <w:t>was</w:t>
      </w:r>
      <w:r w:rsidRPr="00C6097E">
        <w:rPr>
          <w:rFonts w:ascii="Cambria" w:eastAsia="Times New Roman" w:hAnsi="Cambria"/>
          <w:lang w:eastAsia="en-GB"/>
        </w:rPr>
        <w:t xml:space="preserve"> </w:t>
      </w:r>
      <w:r w:rsidR="00376AE8" w:rsidRPr="00C6097E">
        <w:rPr>
          <w:rFonts w:ascii="Cambria" w:eastAsia="Times New Roman" w:hAnsi="Cambria"/>
          <w:lang w:eastAsia="en-GB"/>
        </w:rPr>
        <w:t xml:space="preserve">shared between partners. The </w:t>
      </w:r>
      <w:r w:rsidRPr="00C6097E">
        <w:rPr>
          <w:rFonts w:ascii="Cambria" w:eastAsia="Times New Roman" w:hAnsi="Cambria"/>
          <w:lang w:eastAsia="en-GB"/>
        </w:rPr>
        <w:t xml:space="preserve">“webscan </w:t>
      </w:r>
      <w:r w:rsidR="00376AE8" w:rsidRPr="00C6097E">
        <w:rPr>
          <w:rFonts w:ascii="Cambria" w:eastAsia="Times New Roman" w:hAnsi="Cambria"/>
          <w:lang w:eastAsia="en-GB"/>
        </w:rPr>
        <w:t xml:space="preserve">Excel </w:t>
      </w:r>
      <w:r w:rsidRPr="00C6097E">
        <w:rPr>
          <w:rFonts w:ascii="Cambria" w:eastAsia="Times New Roman" w:hAnsi="Cambria"/>
          <w:lang w:eastAsia="en-GB"/>
        </w:rPr>
        <w:t xml:space="preserve">file” </w:t>
      </w:r>
      <w:r w:rsidR="00376AE8" w:rsidRPr="00C6097E">
        <w:rPr>
          <w:rFonts w:ascii="Cambria" w:eastAsia="Times New Roman" w:hAnsi="Cambria"/>
          <w:lang w:eastAsia="en-GB"/>
        </w:rPr>
        <w:t xml:space="preserve">is used as a quality control </w:t>
      </w:r>
      <w:r w:rsidRPr="00C6097E">
        <w:rPr>
          <w:rFonts w:ascii="Cambria" w:eastAsia="Times New Roman" w:hAnsi="Cambria"/>
          <w:lang w:eastAsia="en-GB"/>
        </w:rPr>
        <w:t xml:space="preserve">tool </w:t>
      </w:r>
      <w:r w:rsidR="00376AE8" w:rsidRPr="00C6097E">
        <w:rPr>
          <w:rFonts w:ascii="Cambria" w:eastAsia="Times New Roman" w:hAnsi="Cambria"/>
          <w:lang w:eastAsia="en-GB"/>
        </w:rPr>
        <w:t xml:space="preserve">to </w:t>
      </w:r>
      <w:r w:rsidRPr="00C6097E">
        <w:rPr>
          <w:rFonts w:ascii="Cambria" w:eastAsia="Times New Roman" w:hAnsi="Cambria"/>
          <w:lang w:eastAsia="en-GB"/>
        </w:rPr>
        <w:t>check</w:t>
      </w:r>
      <w:r w:rsidR="00376AE8" w:rsidRPr="00C6097E">
        <w:rPr>
          <w:rFonts w:ascii="Cambria" w:eastAsia="Times New Roman" w:hAnsi="Cambria"/>
          <w:lang w:eastAsia="en-GB"/>
        </w:rPr>
        <w:t>, from one webscan to the other, if identified problems have been corrected.</w:t>
      </w:r>
    </w:p>
    <w:p w14:paraId="160BEE2E" w14:textId="16852EDE" w:rsidR="00F64F7F" w:rsidRPr="00C6097E" w:rsidRDefault="00197C23" w:rsidP="00B77998">
      <w:pPr>
        <w:pStyle w:val="Paragraphedeliste"/>
        <w:numPr>
          <w:ilvl w:val="0"/>
          <w:numId w:val="45"/>
        </w:numPr>
        <w:tabs>
          <w:tab w:val="left" w:pos="369"/>
        </w:tabs>
        <w:suppressAutoHyphens w:val="0"/>
        <w:autoSpaceDE w:val="0"/>
        <w:autoSpaceDN w:val="0"/>
        <w:adjustRightInd w:val="0"/>
        <w:spacing w:after="0"/>
        <w:rPr>
          <w:rFonts w:asciiTheme="majorHAnsi" w:hAnsiTheme="majorHAnsi"/>
          <w:lang w:eastAsia="en-GB"/>
        </w:rPr>
      </w:pPr>
      <w:r w:rsidRPr="00C6097E">
        <w:rPr>
          <w:rFonts w:asciiTheme="majorHAnsi" w:eastAsia="Times New Roman" w:hAnsiTheme="majorHAnsi"/>
          <w:lang w:eastAsia="en-GB"/>
        </w:rPr>
        <w:t xml:space="preserve">Including Steering Committee members, </w:t>
      </w:r>
      <w:r w:rsidR="00057CA9" w:rsidRPr="00C6097E">
        <w:rPr>
          <w:rFonts w:asciiTheme="majorHAnsi" w:hAnsiTheme="majorHAnsi"/>
          <w:lang w:eastAsia="en-GB"/>
        </w:rPr>
        <w:t>1</w:t>
      </w:r>
      <w:r w:rsidRPr="00C6097E">
        <w:rPr>
          <w:rFonts w:asciiTheme="majorHAnsi" w:hAnsiTheme="majorHAnsi"/>
          <w:lang w:eastAsia="en-GB"/>
        </w:rPr>
        <w:t>9</w:t>
      </w:r>
      <w:r w:rsidR="00057CA9" w:rsidRPr="00C6097E">
        <w:rPr>
          <w:rFonts w:asciiTheme="majorHAnsi" w:hAnsiTheme="majorHAnsi"/>
          <w:lang w:eastAsia="en-GB"/>
        </w:rPr>
        <w:t xml:space="preserve"> partners</w:t>
      </w:r>
      <w:r w:rsidR="007C1C9D" w:rsidRPr="00C6097E">
        <w:rPr>
          <w:rFonts w:asciiTheme="majorHAnsi" w:hAnsiTheme="majorHAnsi"/>
          <w:lang w:eastAsia="en-GB"/>
        </w:rPr>
        <w:t xml:space="preserve"> </w:t>
      </w:r>
      <w:r w:rsidR="00376AE8" w:rsidRPr="00C6097E">
        <w:rPr>
          <w:rFonts w:asciiTheme="majorHAnsi" w:hAnsiTheme="majorHAnsi"/>
          <w:lang w:eastAsia="en-GB"/>
        </w:rPr>
        <w:t xml:space="preserve">have a Topten </w:t>
      </w:r>
      <w:r w:rsidR="00057CA9" w:rsidRPr="00C6097E">
        <w:rPr>
          <w:rFonts w:asciiTheme="majorHAnsi" w:hAnsiTheme="majorHAnsi"/>
          <w:lang w:eastAsia="en-GB"/>
        </w:rPr>
        <w:t>website.</w:t>
      </w:r>
      <w:r w:rsidRPr="00C6097E">
        <w:rPr>
          <w:rFonts w:asciiTheme="majorHAnsi" w:hAnsiTheme="majorHAnsi"/>
          <w:lang w:eastAsia="en-GB"/>
        </w:rPr>
        <w:t xml:space="preserve"> S</w:t>
      </w:r>
      <w:r w:rsidR="00376AE8" w:rsidRPr="00C6097E">
        <w:rPr>
          <w:rFonts w:asciiTheme="majorHAnsi" w:hAnsiTheme="majorHAnsi"/>
          <w:lang w:eastAsia="en-GB"/>
        </w:rPr>
        <w:t>har</w:t>
      </w:r>
      <w:r w:rsidRPr="00C6097E">
        <w:rPr>
          <w:rFonts w:asciiTheme="majorHAnsi" w:hAnsiTheme="majorHAnsi"/>
          <w:lang w:eastAsia="en-GB"/>
        </w:rPr>
        <w:t>ing</w:t>
      </w:r>
      <w:r w:rsidR="00376AE8" w:rsidRPr="00C6097E">
        <w:rPr>
          <w:rFonts w:asciiTheme="majorHAnsi" w:hAnsiTheme="majorHAnsi"/>
          <w:lang w:eastAsia="en-GB"/>
        </w:rPr>
        <w:t xml:space="preserve"> feedback </w:t>
      </w:r>
      <w:r w:rsidRPr="00C6097E">
        <w:rPr>
          <w:rFonts w:asciiTheme="majorHAnsi" w:hAnsiTheme="majorHAnsi"/>
          <w:lang w:eastAsia="en-GB"/>
        </w:rPr>
        <w:t xml:space="preserve">from </w:t>
      </w:r>
      <w:r w:rsidR="00376AE8" w:rsidRPr="00C6097E">
        <w:rPr>
          <w:rFonts w:asciiTheme="majorHAnsi" w:hAnsiTheme="majorHAnsi"/>
          <w:lang w:eastAsia="en-GB"/>
        </w:rPr>
        <w:t>the different countries about national activ</w:t>
      </w:r>
      <w:r w:rsidR="00BE7919" w:rsidRPr="00C6097E">
        <w:rPr>
          <w:rFonts w:asciiTheme="majorHAnsi" w:hAnsiTheme="majorHAnsi"/>
          <w:lang w:eastAsia="en-GB"/>
        </w:rPr>
        <w:t>it</w:t>
      </w:r>
      <w:r w:rsidR="00376AE8" w:rsidRPr="00C6097E">
        <w:rPr>
          <w:rFonts w:asciiTheme="majorHAnsi" w:hAnsiTheme="majorHAnsi"/>
          <w:lang w:eastAsia="en-GB"/>
        </w:rPr>
        <w:t xml:space="preserve">ies </w:t>
      </w:r>
      <w:r w:rsidRPr="00C6097E">
        <w:rPr>
          <w:rFonts w:asciiTheme="majorHAnsi" w:hAnsiTheme="majorHAnsi"/>
          <w:lang w:eastAsia="en-GB"/>
        </w:rPr>
        <w:t xml:space="preserve">is </w:t>
      </w:r>
      <w:r w:rsidR="00376AE8" w:rsidRPr="00C6097E">
        <w:rPr>
          <w:rFonts w:asciiTheme="majorHAnsi" w:hAnsiTheme="majorHAnsi"/>
          <w:lang w:eastAsia="en-GB"/>
        </w:rPr>
        <w:t>time consuming</w:t>
      </w:r>
      <w:r w:rsidR="00BE7919" w:rsidRPr="00C6097E">
        <w:rPr>
          <w:rFonts w:asciiTheme="majorHAnsi" w:hAnsiTheme="majorHAnsi"/>
          <w:lang w:eastAsia="en-GB"/>
        </w:rPr>
        <w:t>. Therefore it was decided</w:t>
      </w:r>
      <w:r w:rsidRPr="00C6097E">
        <w:rPr>
          <w:rFonts w:asciiTheme="majorHAnsi" w:hAnsiTheme="majorHAnsi"/>
          <w:lang w:eastAsia="en-GB"/>
        </w:rPr>
        <w:t>,</w:t>
      </w:r>
      <w:r w:rsidR="00BE7919" w:rsidRPr="00C6097E">
        <w:rPr>
          <w:rFonts w:asciiTheme="majorHAnsi" w:hAnsiTheme="majorHAnsi"/>
          <w:lang w:eastAsia="en-GB"/>
        </w:rPr>
        <w:t xml:space="preserve"> </w:t>
      </w:r>
      <w:r w:rsidRPr="00C6097E">
        <w:rPr>
          <w:rFonts w:asciiTheme="majorHAnsi" w:hAnsiTheme="majorHAnsi"/>
          <w:lang w:eastAsia="en-GB"/>
        </w:rPr>
        <w:t xml:space="preserve">from </w:t>
      </w:r>
      <w:r w:rsidR="00F64F7F" w:rsidRPr="00C6097E">
        <w:rPr>
          <w:rFonts w:asciiTheme="majorHAnsi" w:hAnsiTheme="majorHAnsi"/>
          <w:lang w:eastAsia="en-GB"/>
        </w:rPr>
        <w:t>the third meeting host</w:t>
      </w:r>
      <w:r w:rsidR="00376AE8" w:rsidRPr="00C6097E">
        <w:rPr>
          <w:rFonts w:asciiTheme="majorHAnsi" w:hAnsiTheme="majorHAnsi"/>
          <w:lang w:eastAsia="en-GB"/>
        </w:rPr>
        <w:t>ed by the Wuppertal Institute</w:t>
      </w:r>
      <w:r w:rsidRPr="00C6097E">
        <w:rPr>
          <w:rFonts w:asciiTheme="majorHAnsi" w:hAnsiTheme="majorHAnsi"/>
          <w:lang w:eastAsia="en-GB"/>
        </w:rPr>
        <w:t>,</w:t>
      </w:r>
      <w:r w:rsidR="00BE7919" w:rsidRPr="00C6097E">
        <w:rPr>
          <w:rFonts w:asciiTheme="majorHAnsi" w:hAnsiTheme="majorHAnsi"/>
          <w:lang w:eastAsia="en-GB"/>
        </w:rPr>
        <w:t xml:space="preserve"> to w</w:t>
      </w:r>
      <w:r w:rsidR="00F64F7F" w:rsidRPr="00C6097E">
        <w:rPr>
          <w:rFonts w:asciiTheme="majorHAnsi" w:hAnsiTheme="majorHAnsi"/>
          <w:lang w:eastAsia="en-GB"/>
        </w:rPr>
        <w:t>ork in subgroups on the following themes: Communication, funding and project sustainability and working with retailers / or / public procurers</w:t>
      </w:r>
      <w:r w:rsidRPr="00C6097E">
        <w:rPr>
          <w:rFonts w:asciiTheme="majorHAnsi" w:hAnsiTheme="majorHAnsi"/>
          <w:lang w:eastAsia="en-GB"/>
        </w:rPr>
        <w:t>.</w:t>
      </w:r>
      <w:r w:rsidR="00BE7919" w:rsidRPr="00C6097E">
        <w:rPr>
          <w:rFonts w:asciiTheme="majorHAnsi" w:hAnsiTheme="majorHAnsi"/>
          <w:lang w:eastAsia="en-GB"/>
        </w:rPr>
        <w:t xml:space="preserve"> This way of organising the meeting was very successful</w:t>
      </w:r>
      <w:r w:rsidRPr="00C6097E">
        <w:rPr>
          <w:rFonts w:asciiTheme="majorHAnsi" w:hAnsiTheme="majorHAnsi"/>
          <w:lang w:eastAsia="en-GB"/>
        </w:rPr>
        <w:t xml:space="preserve"> and was kept for the following meetings</w:t>
      </w:r>
      <w:r w:rsidR="00057CA9" w:rsidRPr="00C6097E">
        <w:rPr>
          <w:rFonts w:asciiTheme="majorHAnsi" w:hAnsiTheme="majorHAnsi"/>
          <w:lang w:eastAsia="en-GB"/>
        </w:rPr>
        <w:t xml:space="preserve">. The only </w:t>
      </w:r>
      <w:r w:rsidRPr="00C6097E">
        <w:rPr>
          <w:rFonts w:asciiTheme="majorHAnsi" w:hAnsiTheme="majorHAnsi"/>
          <w:lang w:eastAsia="en-GB"/>
        </w:rPr>
        <w:t xml:space="preserve">difficulty concerns </w:t>
      </w:r>
      <w:r w:rsidR="00057CA9" w:rsidRPr="00C6097E">
        <w:rPr>
          <w:rFonts w:asciiTheme="majorHAnsi" w:hAnsiTheme="majorHAnsi"/>
          <w:lang w:eastAsia="en-GB"/>
        </w:rPr>
        <w:t>logistic</w:t>
      </w:r>
      <w:r w:rsidR="00C6097E">
        <w:rPr>
          <w:rFonts w:asciiTheme="majorHAnsi" w:hAnsiTheme="majorHAnsi"/>
          <w:lang w:eastAsia="en-GB"/>
        </w:rPr>
        <w:t>s</w:t>
      </w:r>
      <w:r w:rsidR="00057CA9" w:rsidRPr="00C6097E">
        <w:rPr>
          <w:rFonts w:asciiTheme="majorHAnsi" w:hAnsiTheme="majorHAnsi"/>
          <w:lang w:eastAsia="en-GB"/>
        </w:rPr>
        <w:t xml:space="preserve"> because bigger or several rooms are </w:t>
      </w:r>
      <w:r w:rsidRPr="00C6097E">
        <w:rPr>
          <w:rFonts w:asciiTheme="majorHAnsi" w:hAnsiTheme="majorHAnsi"/>
          <w:lang w:eastAsia="en-GB"/>
        </w:rPr>
        <w:t xml:space="preserve">then </w:t>
      </w:r>
      <w:r w:rsidR="00057CA9" w:rsidRPr="00C6097E">
        <w:rPr>
          <w:rFonts w:asciiTheme="majorHAnsi" w:hAnsiTheme="majorHAnsi"/>
          <w:lang w:eastAsia="en-GB"/>
        </w:rPr>
        <w:t>needed</w:t>
      </w:r>
      <w:r w:rsidRPr="00C6097E">
        <w:rPr>
          <w:rFonts w:asciiTheme="majorHAnsi" w:hAnsiTheme="majorHAnsi"/>
          <w:lang w:eastAsia="en-GB"/>
        </w:rPr>
        <w:t xml:space="preserve"> to host the various subgroups.</w:t>
      </w:r>
    </w:p>
    <w:p w14:paraId="62BD0A5D" w14:textId="77777777" w:rsidR="00F64F7F" w:rsidRPr="00B77998" w:rsidRDefault="00F64F7F" w:rsidP="0040593A">
      <w:pPr>
        <w:tabs>
          <w:tab w:val="left" w:pos="284"/>
        </w:tabs>
        <w:autoSpaceDE w:val="0"/>
        <w:rPr>
          <w:rFonts w:asciiTheme="majorHAnsi" w:hAnsiTheme="majorHAnsi" w:cs="Verdana"/>
          <w:sz w:val="20"/>
          <w:szCs w:val="20"/>
        </w:rPr>
      </w:pPr>
    </w:p>
    <w:p w14:paraId="09437FB5" w14:textId="382F59D1" w:rsidR="006F3772" w:rsidRPr="00770F1E" w:rsidRDefault="006F3772" w:rsidP="0040593A">
      <w:pPr>
        <w:keepNext/>
        <w:numPr>
          <w:ilvl w:val="1"/>
          <w:numId w:val="3"/>
        </w:numPr>
        <w:spacing w:before="240" w:after="60"/>
        <w:ind w:left="0" w:firstLine="0"/>
        <w:outlineLvl w:val="1"/>
        <w:rPr>
          <w:rFonts w:asciiTheme="majorHAnsi" w:eastAsia="Times New Roman" w:hAnsiTheme="majorHAnsi"/>
          <w:b/>
          <w:bCs/>
          <w:i/>
          <w:iCs/>
          <w:sz w:val="28"/>
          <w:szCs w:val="28"/>
        </w:rPr>
      </w:pPr>
      <w:bookmarkStart w:id="373" w:name="_Toc343517750"/>
      <w:bookmarkStart w:id="374" w:name="_Toc399756404"/>
      <w:bookmarkStart w:id="375" w:name="_Toc399756555"/>
      <w:bookmarkStart w:id="376" w:name="_Toc418756558"/>
      <w:r w:rsidRPr="00770F1E">
        <w:rPr>
          <w:rFonts w:asciiTheme="majorHAnsi" w:eastAsia="Times New Roman" w:hAnsiTheme="majorHAnsi"/>
          <w:b/>
          <w:bCs/>
          <w:i/>
          <w:iCs/>
          <w:sz w:val="28"/>
          <w:szCs w:val="28"/>
        </w:rPr>
        <w:t>European exchange activities</w:t>
      </w:r>
      <w:bookmarkEnd w:id="373"/>
      <w:bookmarkEnd w:id="374"/>
      <w:bookmarkEnd w:id="375"/>
      <w:bookmarkEnd w:id="376"/>
      <w:r w:rsidRPr="00770F1E">
        <w:rPr>
          <w:rFonts w:asciiTheme="majorHAnsi" w:eastAsia="Times New Roman" w:hAnsiTheme="majorHAnsi"/>
          <w:b/>
          <w:bCs/>
          <w:i/>
          <w:iCs/>
          <w:sz w:val="28"/>
          <w:szCs w:val="28"/>
        </w:rPr>
        <w:t xml:space="preserve"> </w:t>
      </w:r>
    </w:p>
    <w:p w14:paraId="3C7FB3E0" w14:textId="77777777" w:rsidR="001F73B1" w:rsidRPr="00813969" w:rsidRDefault="001F73B1" w:rsidP="001F73B1">
      <w:pPr>
        <w:tabs>
          <w:tab w:val="left" w:pos="369"/>
        </w:tabs>
        <w:autoSpaceDE w:val="0"/>
        <w:rPr>
          <w:rFonts w:ascii="Cambria" w:hAnsi="Cambria"/>
        </w:rPr>
      </w:pPr>
      <w:r w:rsidRPr="00813969">
        <w:rPr>
          <w:rFonts w:ascii="Cambria" w:hAnsi="Cambria"/>
        </w:rPr>
        <w:t xml:space="preserve">Several links were made to other IEE projects with a more or less strong collaboration: </w:t>
      </w:r>
    </w:p>
    <w:p w14:paraId="661880DF" w14:textId="67D102B0" w:rsidR="00A863DF" w:rsidRPr="00A863DF" w:rsidRDefault="00A863DF" w:rsidP="00E32F2C">
      <w:pPr>
        <w:pStyle w:val="Paragraphedeliste"/>
        <w:numPr>
          <w:ilvl w:val="0"/>
          <w:numId w:val="47"/>
        </w:numPr>
        <w:tabs>
          <w:tab w:val="left" w:pos="369"/>
        </w:tabs>
        <w:autoSpaceDE w:val="0"/>
        <w:rPr>
          <w:rFonts w:ascii="Cambria" w:hAnsi="Cambria"/>
        </w:rPr>
      </w:pPr>
      <w:r w:rsidRPr="00A863DF">
        <w:rPr>
          <w:rFonts w:ascii="Cambria" w:hAnsi="Cambria"/>
        </w:rPr>
        <w:lastRenderedPageBreak/>
        <w:t xml:space="preserve">Come On Labels: Circulating Topten documents to the Come </w:t>
      </w:r>
      <w:proofErr w:type="gramStart"/>
      <w:r w:rsidRPr="00A863DF">
        <w:rPr>
          <w:rFonts w:ascii="Cambria" w:hAnsi="Cambria"/>
        </w:rPr>
        <w:t>On</w:t>
      </w:r>
      <w:proofErr w:type="gramEnd"/>
      <w:r w:rsidRPr="00A863DF">
        <w:rPr>
          <w:rFonts w:ascii="Cambria" w:hAnsi="Cambria"/>
        </w:rPr>
        <w:t xml:space="preserve"> Labels partners, and publishing selected Topten documents on the Come On Label projects´ library section on its website. Circulating the Come </w:t>
      </w:r>
      <w:proofErr w:type="gramStart"/>
      <w:r w:rsidRPr="00A863DF">
        <w:rPr>
          <w:rFonts w:ascii="Cambria" w:hAnsi="Cambria"/>
        </w:rPr>
        <w:t>On</w:t>
      </w:r>
      <w:proofErr w:type="gramEnd"/>
      <w:r w:rsidRPr="00A863DF">
        <w:rPr>
          <w:rFonts w:ascii="Cambria" w:hAnsi="Cambria"/>
        </w:rPr>
        <w:t xml:space="preserve"> Labels results to Topten partners, such as the results of the shop visits, and the comparison of the label/Eco-design requirements. </w:t>
      </w:r>
    </w:p>
    <w:p w14:paraId="0A245A64" w14:textId="77777777" w:rsidR="001F73B1" w:rsidRPr="00813969" w:rsidRDefault="001F73B1" w:rsidP="00E32F2C">
      <w:pPr>
        <w:pStyle w:val="Paragraphedeliste"/>
        <w:numPr>
          <w:ilvl w:val="0"/>
          <w:numId w:val="31"/>
        </w:numPr>
        <w:tabs>
          <w:tab w:val="left" w:pos="369"/>
        </w:tabs>
        <w:autoSpaceDE w:val="0"/>
        <w:rPr>
          <w:rFonts w:ascii="Cambria" w:hAnsi="Cambria"/>
        </w:rPr>
      </w:pPr>
      <w:r w:rsidRPr="00813969">
        <w:rPr>
          <w:rFonts w:ascii="Cambria" w:hAnsi="Cambria"/>
        </w:rPr>
        <w:t>ATLETE II (ISIS - on testing of washing machines at EU level): Testing methodologies and results sharing.</w:t>
      </w:r>
    </w:p>
    <w:p w14:paraId="2FAC6E3E" w14:textId="26024571" w:rsidR="001F73B1" w:rsidRPr="00813969" w:rsidRDefault="001F73B1" w:rsidP="00E32F2C">
      <w:pPr>
        <w:pStyle w:val="Paragraphedeliste"/>
        <w:numPr>
          <w:ilvl w:val="0"/>
          <w:numId w:val="31"/>
        </w:numPr>
        <w:tabs>
          <w:tab w:val="left" w:pos="369"/>
        </w:tabs>
        <w:autoSpaceDE w:val="0"/>
        <w:rPr>
          <w:rFonts w:ascii="Cambria" w:hAnsi="Cambria"/>
        </w:rPr>
      </w:pPr>
      <w:r w:rsidRPr="00813969">
        <w:rPr>
          <w:rFonts w:ascii="Cambria" w:hAnsi="Cambria"/>
        </w:rPr>
        <w:t>PrimeEnergyIT: (AEA – on servers and procurement criteria) and PremiumLight (AEA - on efficient lighting): Sharing of the CMS to present the results from the testing (Topten has granted access to AEA</w:t>
      </w:r>
      <w:r w:rsidR="00C6097E">
        <w:rPr>
          <w:rFonts w:ascii="Cambria" w:hAnsi="Cambria"/>
        </w:rPr>
        <w:t xml:space="preserve"> free of charge</w:t>
      </w:r>
      <w:r w:rsidRPr="00813969">
        <w:rPr>
          <w:rFonts w:ascii="Cambria" w:hAnsi="Cambria"/>
        </w:rPr>
        <w:t>), exchanges on methodologies and content (conference calls between technical experts), exchanges regarding the tests of the Euro-Topten Max Competition winning LED products</w:t>
      </w:r>
    </w:p>
    <w:p w14:paraId="050E180B" w14:textId="38892EA9" w:rsidR="001F73B1" w:rsidRPr="00813969" w:rsidRDefault="001F73B1" w:rsidP="00E32F2C">
      <w:pPr>
        <w:pStyle w:val="Paragraphedeliste"/>
        <w:numPr>
          <w:ilvl w:val="0"/>
          <w:numId w:val="31"/>
        </w:numPr>
        <w:tabs>
          <w:tab w:val="left" w:pos="369"/>
        </w:tabs>
        <w:autoSpaceDE w:val="0"/>
        <w:rPr>
          <w:rFonts w:ascii="Cambria" w:hAnsi="Cambria"/>
        </w:rPr>
      </w:pPr>
      <w:r w:rsidRPr="00813969">
        <w:rPr>
          <w:rFonts w:ascii="Cambria" w:hAnsi="Cambria"/>
        </w:rPr>
        <w:t>Efficiency 2.1 (AEA - on the use of social networks and development of an application for smartphones on energy efficient products and appliances). Many of the Euro-Topten Max partners are either direct partners of Efficiency 2.1 or they collaborate with the national partner. The Topten product lists was integrated in the smartphone application ecoGator in July 2014 and several Topten websites were promoted on the social networks.</w:t>
      </w:r>
      <w:r w:rsidRPr="00813969">
        <w:t xml:space="preserve"> </w:t>
      </w:r>
      <w:r w:rsidRPr="00813969">
        <w:rPr>
          <w:rFonts w:ascii="Cambria" w:hAnsi="Cambria"/>
        </w:rPr>
        <w:t>The application is available</w:t>
      </w:r>
      <w:r w:rsidR="00C6097E">
        <w:rPr>
          <w:rFonts w:ascii="Cambria" w:hAnsi="Cambria"/>
        </w:rPr>
        <w:t xml:space="preserve"> for free from</w:t>
      </w:r>
      <w:r w:rsidRPr="00813969">
        <w:rPr>
          <w:rFonts w:ascii="Cambria" w:hAnsi="Cambria"/>
        </w:rPr>
        <w:t xml:space="preserve"> GooglePlay and iTunes</w:t>
      </w:r>
      <w:r w:rsidR="00C6097E">
        <w:rPr>
          <w:rFonts w:ascii="Cambria" w:hAnsi="Cambria"/>
        </w:rPr>
        <w:t xml:space="preserve"> stores.</w:t>
      </w:r>
    </w:p>
    <w:p w14:paraId="08BD1778" w14:textId="77777777" w:rsidR="001F73B1" w:rsidRDefault="001F73B1" w:rsidP="00E32F2C">
      <w:pPr>
        <w:pStyle w:val="Paragraphedeliste"/>
        <w:numPr>
          <w:ilvl w:val="0"/>
          <w:numId w:val="31"/>
        </w:numPr>
        <w:tabs>
          <w:tab w:val="left" w:pos="369"/>
        </w:tabs>
        <w:autoSpaceDE w:val="0"/>
        <w:rPr>
          <w:rFonts w:ascii="Cambria" w:hAnsi="Cambria"/>
        </w:rPr>
      </w:pPr>
      <w:r w:rsidRPr="00813969">
        <w:rPr>
          <w:rFonts w:ascii="Cambria" w:hAnsi="Cambria"/>
        </w:rPr>
        <w:t xml:space="preserve">Many of the sustainable public procurement (SPP) training sessions undertaken by ICLEI, including train-the-trainer workshops, are organised as part of other European projects such as GPP2020 and PRIMES. These and all other training sessions on general SPP, energy efficiency and life cycle costing (LCC) undertaken by ICLEI’s Sustainable Economy and Procurement (SEP) team feature an overview of the aims and outputs of the Topten project that are most relevant to public procurers. ICLEI initiatives such as the Procura+ Sustainable Procurement Campaign and events such as the EcoProcura conference series also consistently feature EU funded projects that the SEP team are involved in, including Euro Topten Max. </w:t>
      </w:r>
    </w:p>
    <w:p w14:paraId="00CFBC84" w14:textId="0F177903" w:rsidR="001F73B1" w:rsidRPr="002B50A1" w:rsidRDefault="001F73B1" w:rsidP="002B50A1">
      <w:pPr>
        <w:pStyle w:val="Paragraphedeliste"/>
        <w:numPr>
          <w:ilvl w:val="0"/>
          <w:numId w:val="31"/>
        </w:numPr>
        <w:tabs>
          <w:tab w:val="left" w:pos="369"/>
        </w:tabs>
        <w:autoSpaceDE w:val="0"/>
        <w:rPr>
          <w:rFonts w:asciiTheme="majorHAnsi" w:hAnsiTheme="majorHAnsi"/>
          <w:color w:val="0070C0"/>
        </w:rPr>
      </w:pPr>
      <w:r>
        <w:rPr>
          <w:rFonts w:ascii="Cambria" w:hAnsi="Cambria"/>
        </w:rPr>
        <w:t xml:space="preserve">Market </w:t>
      </w:r>
      <w:r w:rsidRPr="004B5F3C">
        <w:rPr>
          <w:rFonts w:asciiTheme="majorHAnsi" w:hAnsiTheme="majorHAnsi"/>
        </w:rPr>
        <w:t>Watch (Energy Saving Trust –increase the involvement of society in market surv</w:t>
      </w:r>
      <w:r>
        <w:rPr>
          <w:rFonts w:asciiTheme="majorHAnsi" w:hAnsiTheme="majorHAnsi"/>
        </w:rPr>
        <w:t>eillance activities related to E</w:t>
      </w:r>
      <w:r w:rsidRPr="004B5F3C">
        <w:rPr>
          <w:rFonts w:asciiTheme="majorHAnsi" w:hAnsiTheme="majorHAnsi"/>
        </w:rPr>
        <w:t>codesign and energy labelling, with the ultimate goal of increasing the level of compliance in the EU</w:t>
      </w:r>
      <w:r>
        <w:rPr>
          <w:rFonts w:asciiTheme="majorHAnsi" w:hAnsiTheme="majorHAnsi"/>
        </w:rPr>
        <w:t xml:space="preserve">). The Euro-Topten Max project has provided the Market Watch project with its ready-made tools to recalculate the various Energy Efficiency Indexes. </w:t>
      </w:r>
      <w:r w:rsidR="00072921">
        <w:rPr>
          <w:rFonts w:asciiTheme="majorHAnsi" w:hAnsiTheme="majorHAnsi"/>
        </w:rPr>
        <w:t>I</w:t>
      </w:r>
      <w:r>
        <w:rPr>
          <w:rFonts w:asciiTheme="majorHAnsi" w:hAnsiTheme="majorHAnsi"/>
        </w:rPr>
        <w:t>t has also sent examples from various countries of discrepancies between product declaration and desk calculations.</w:t>
      </w:r>
    </w:p>
    <w:p w14:paraId="40500832" w14:textId="01B9F0EF" w:rsidR="006F3772" w:rsidRPr="00A863DF" w:rsidRDefault="006F3772"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377" w:name="_Toc343517751"/>
      <w:bookmarkStart w:id="378" w:name="_Toc399756405"/>
      <w:bookmarkStart w:id="379" w:name="_Toc399756556"/>
      <w:bookmarkStart w:id="380" w:name="_Toc418756559"/>
      <w:r w:rsidRPr="00A863DF">
        <w:rPr>
          <w:rFonts w:asciiTheme="majorHAnsi" w:eastAsia="Times New Roman" w:hAnsiTheme="majorHAnsi"/>
          <w:b/>
          <w:bCs/>
          <w:i/>
          <w:iCs/>
          <w:sz w:val="28"/>
          <w:szCs w:val="28"/>
        </w:rPr>
        <w:t>Quality control</w:t>
      </w:r>
      <w:bookmarkEnd w:id="377"/>
      <w:bookmarkEnd w:id="378"/>
      <w:bookmarkEnd w:id="379"/>
      <w:bookmarkEnd w:id="380"/>
      <w:r w:rsidRPr="00A863DF">
        <w:rPr>
          <w:rFonts w:asciiTheme="majorHAnsi" w:eastAsia="Times New Roman" w:hAnsiTheme="majorHAnsi"/>
          <w:b/>
          <w:bCs/>
          <w:i/>
          <w:iCs/>
          <w:sz w:val="28"/>
          <w:szCs w:val="28"/>
        </w:rPr>
        <w:t xml:space="preserve"> </w:t>
      </w:r>
    </w:p>
    <w:p w14:paraId="4349AB11" w14:textId="03126704" w:rsidR="00E80F6E" w:rsidRDefault="00E80F6E" w:rsidP="008D4B25">
      <w:pPr>
        <w:rPr>
          <w:rFonts w:asciiTheme="majorHAnsi" w:hAnsiTheme="majorHAnsi"/>
        </w:rPr>
      </w:pPr>
      <w:r w:rsidRPr="00E80F6E">
        <w:rPr>
          <w:rFonts w:asciiTheme="majorHAnsi" w:hAnsiTheme="majorHAnsi"/>
        </w:rPr>
        <w:t xml:space="preserve">The coordination team tried as much as possible to implement a quality control </w:t>
      </w:r>
      <w:r>
        <w:rPr>
          <w:rFonts w:asciiTheme="majorHAnsi" w:hAnsiTheme="majorHAnsi"/>
        </w:rPr>
        <w:t>on</w:t>
      </w:r>
      <w:r w:rsidRPr="00E80F6E">
        <w:rPr>
          <w:rFonts w:asciiTheme="majorHAnsi" w:hAnsiTheme="majorHAnsi"/>
        </w:rPr>
        <w:t xml:space="preserve"> all </w:t>
      </w:r>
      <w:r>
        <w:rPr>
          <w:rFonts w:asciiTheme="majorHAnsi" w:hAnsiTheme="majorHAnsi"/>
        </w:rPr>
        <w:t>activities and deliverable</w:t>
      </w:r>
      <w:r w:rsidR="00072921">
        <w:rPr>
          <w:rFonts w:asciiTheme="majorHAnsi" w:hAnsiTheme="majorHAnsi"/>
        </w:rPr>
        <w:t>s</w:t>
      </w:r>
      <w:r>
        <w:rPr>
          <w:rFonts w:asciiTheme="majorHAnsi" w:hAnsiTheme="majorHAnsi"/>
        </w:rPr>
        <w:t>:</w:t>
      </w:r>
    </w:p>
    <w:p w14:paraId="5788723B" w14:textId="5FCEEABF" w:rsidR="00E80F6E" w:rsidRDefault="00E80F6E" w:rsidP="00E32F2C">
      <w:pPr>
        <w:pStyle w:val="Paragraphedeliste"/>
        <w:numPr>
          <w:ilvl w:val="0"/>
          <w:numId w:val="46"/>
        </w:numPr>
        <w:rPr>
          <w:rFonts w:asciiTheme="majorHAnsi" w:hAnsiTheme="majorHAnsi"/>
        </w:rPr>
      </w:pPr>
      <w:r>
        <w:rPr>
          <w:rFonts w:asciiTheme="majorHAnsi" w:hAnsiTheme="majorHAnsi"/>
        </w:rPr>
        <w:t>The “webscan” (a thorough visit of each Topten website twice a year) is explained in 4.3. This is intended to make sure that the Topten websites are updated and consumer friendly so that the main project target group is reached.</w:t>
      </w:r>
    </w:p>
    <w:p w14:paraId="24B30921" w14:textId="20108D10" w:rsidR="00E80F6E" w:rsidRDefault="00E80F6E" w:rsidP="00E32F2C">
      <w:pPr>
        <w:pStyle w:val="Paragraphedeliste"/>
        <w:numPr>
          <w:ilvl w:val="0"/>
          <w:numId w:val="46"/>
        </w:numPr>
        <w:rPr>
          <w:rFonts w:asciiTheme="majorHAnsi" w:hAnsiTheme="majorHAnsi"/>
        </w:rPr>
      </w:pPr>
      <w:r>
        <w:rPr>
          <w:rFonts w:asciiTheme="majorHAnsi" w:hAnsiTheme="majorHAnsi"/>
        </w:rPr>
        <w:t>Each deliverable was reviewed by the coordination team: first if necessary by discussing the very idea of its planned content, then its upstream template, then its draft before they were circulated to the whole consortium.</w:t>
      </w:r>
    </w:p>
    <w:p w14:paraId="178AE9D5" w14:textId="360052F7" w:rsidR="00E80F6E" w:rsidRDefault="00E80F6E" w:rsidP="00E32F2C">
      <w:pPr>
        <w:pStyle w:val="Paragraphedeliste"/>
        <w:numPr>
          <w:ilvl w:val="0"/>
          <w:numId w:val="46"/>
        </w:numPr>
        <w:rPr>
          <w:rFonts w:asciiTheme="majorHAnsi" w:hAnsiTheme="majorHAnsi"/>
        </w:rPr>
      </w:pPr>
      <w:r>
        <w:rPr>
          <w:rFonts w:asciiTheme="majorHAnsi" w:hAnsiTheme="majorHAnsi"/>
        </w:rPr>
        <w:t>When necessary, conference calls were organised on a given topic (e.g. the competition organisation, or the CMS development).</w:t>
      </w:r>
    </w:p>
    <w:p w14:paraId="2A959C70" w14:textId="2F156041" w:rsidR="00131947" w:rsidRPr="00E80F6E" w:rsidRDefault="00E80F6E" w:rsidP="00E80F6E">
      <w:pPr>
        <w:rPr>
          <w:rFonts w:asciiTheme="majorHAnsi" w:hAnsiTheme="majorHAnsi"/>
        </w:rPr>
      </w:pPr>
      <w:r>
        <w:rPr>
          <w:rFonts w:asciiTheme="majorHAnsi" w:hAnsiTheme="majorHAnsi"/>
        </w:rPr>
        <w:lastRenderedPageBreak/>
        <w:t>Beyond slight delays in the production of some deliverables (which did not affect the implementation of the work programme), the most difficult activities in terms of quality control lied in WP4 in which WP leaders were responsible for the implementation of complex actions</w:t>
      </w:r>
      <w:r w:rsidR="00072921">
        <w:rPr>
          <w:rFonts w:asciiTheme="majorHAnsi" w:hAnsiTheme="majorHAnsi"/>
        </w:rPr>
        <w:t xml:space="preserve"> undertaken</w:t>
      </w:r>
      <w:r>
        <w:rPr>
          <w:rFonts w:asciiTheme="majorHAnsi" w:hAnsiTheme="majorHAnsi"/>
        </w:rPr>
        <w:t xml:space="preserve"> by other partners:  At least 10 partners were to develop a Pro Section on their national website for professional buyers, 6 pilot actions were to be reached in terms of integrating the Topten </w:t>
      </w:r>
      <w:r w:rsidR="00131947">
        <w:rPr>
          <w:rFonts w:asciiTheme="majorHAnsi" w:hAnsiTheme="majorHAnsi"/>
        </w:rPr>
        <w:t xml:space="preserve">selection </w:t>
      </w:r>
      <w:r>
        <w:rPr>
          <w:rFonts w:asciiTheme="majorHAnsi" w:hAnsiTheme="majorHAnsi"/>
        </w:rPr>
        <w:t xml:space="preserve">criteria in public procurement,  and 8 partners were to develop a partnership with retailers – but these partners were not identified </w:t>
      </w:r>
      <w:r w:rsidR="00A863DF">
        <w:rPr>
          <w:rFonts w:asciiTheme="majorHAnsi" w:hAnsiTheme="majorHAnsi"/>
        </w:rPr>
        <w:t>beforehand</w:t>
      </w:r>
      <w:r w:rsidR="00072921">
        <w:rPr>
          <w:rFonts w:asciiTheme="majorHAnsi" w:hAnsiTheme="majorHAnsi"/>
        </w:rPr>
        <w:t xml:space="preserve"> in the work programme</w:t>
      </w:r>
      <w:r>
        <w:rPr>
          <w:rFonts w:asciiTheme="majorHAnsi" w:hAnsiTheme="majorHAnsi"/>
        </w:rPr>
        <w:t>.</w:t>
      </w:r>
      <w:r w:rsidR="00131947">
        <w:rPr>
          <w:rFonts w:asciiTheme="majorHAnsi" w:hAnsiTheme="majorHAnsi"/>
        </w:rPr>
        <w:t xml:space="preserve"> It was therefore difficult for ICLEI and OekoZenter to motivate partners to look for these partnerships involving two particularly difficult target groups, even if the performance indicators were met in the end, and if all partners, sometimes not reaching a partnership, did a lot of work. </w:t>
      </w:r>
      <w:r w:rsidR="00131947">
        <w:rPr>
          <w:rFonts w:asciiTheme="majorHAnsi" w:hAnsiTheme="majorHAnsi"/>
        </w:rPr>
        <w:br/>
        <w:t xml:space="preserve">If we were to write a proposal now, on the one hand we would probably try to name the partners willing to develop these partnerships from the start, but on the other hand the fact that it was “open” has been an </w:t>
      </w:r>
      <w:r w:rsidR="00FA5C44">
        <w:rPr>
          <w:rFonts w:asciiTheme="majorHAnsi" w:hAnsiTheme="majorHAnsi"/>
        </w:rPr>
        <w:t>incitation for some partners to work in a direction which was not necessarily planned and which brought more success and visibility to their Topten website.</w:t>
      </w:r>
    </w:p>
    <w:p w14:paraId="22000478" w14:textId="77777777" w:rsidR="006F3772" w:rsidRPr="00977F5F" w:rsidRDefault="006F3772"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381" w:name="_Toc343517752"/>
      <w:bookmarkStart w:id="382" w:name="_Toc399756406"/>
      <w:bookmarkStart w:id="383" w:name="_Toc399756557"/>
      <w:bookmarkStart w:id="384" w:name="_Toc418756560"/>
      <w:r w:rsidRPr="00977F5F">
        <w:rPr>
          <w:rFonts w:asciiTheme="majorHAnsi" w:eastAsia="Times New Roman" w:hAnsiTheme="majorHAnsi"/>
          <w:b/>
          <w:bCs/>
          <w:i/>
          <w:iCs/>
          <w:sz w:val="28"/>
          <w:szCs w:val="28"/>
        </w:rPr>
        <w:t>Project website</w:t>
      </w:r>
      <w:bookmarkEnd w:id="381"/>
      <w:bookmarkEnd w:id="382"/>
      <w:bookmarkEnd w:id="383"/>
      <w:bookmarkEnd w:id="384"/>
      <w:r w:rsidRPr="00977F5F">
        <w:rPr>
          <w:rFonts w:asciiTheme="majorHAnsi" w:eastAsia="Times New Roman" w:hAnsiTheme="majorHAnsi"/>
          <w:b/>
          <w:bCs/>
          <w:i/>
          <w:iCs/>
          <w:sz w:val="28"/>
          <w:szCs w:val="28"/>
        </w:rPr>
        <w:t xml:space="preserve"> </w:t>
      </w:r>
    </w:p>
    <w:p w14:paraId="158C854D" w14:textId="76FE9CA5" w:rsidR="00A22EE3" w:rsidRPr="005B6D7F" w:rsidRDefault="00A22EE3" w:rsidP="00A22EE3">
      <w:pPr>
        <w:rPr>
          <w:rFonts w:asciiTheme="majorHAnsi" w:hAnsiTheme="majorHAnsi"/>
        </w:rPr>
      </w:pPr>
      <w:r w:rsidRPr="005B6D7F">
        <w:rPr>
          <w:rFonts w:asciiTheme="majorHAnsi" w:hAnsiTheme="majorHAnsi"/>
        </w:rPr>
        <w:t>The internal project website was hosted by AEA. It wa</w:t>
      </w:r>
      <w:r w:rsidR="00977F5F">
        <w:rPr>
          <w:rFonts w:asciiTheme="majorHAnsi" w:hAnsiTheme="majorHAnsi"/>
        </w:rPr>
        <w:t xml:space="preserve">s an existing Browser based </w:t>
      </w:r>
      <w:r w:rsidRPr="005B6D7F">
        <w:rPr>
          <w:rFonts w:asciiTheme="majorHAnsi" w:hAnsiTheme="majorHAnsi"/>
        </w:rPr>
        <w:t xml:space="preserve">website which structure </w:t>
      </w:r>
      <w:r w:rsidR="00072921">
        <w:rPr>
          <w:rFonts w:asciiTheme="majorHAnsi" w:hAnsiTheme="majorHAnsi"/>
        </w:rPr>
        <w:t>had already been</w:t>
      </w:r>
      <w:r w:rsidR="00072921" w:rsidRPr="005B6D7F">
        <w:rPr>
          <w:rFonts w:asciiTheme="majorHAnsi" w:hAnsiTheme="majorHAnsi"/>
        </w:rPr>
        <w:t xml:space="preserve"> </w:t>
      </w:r>
      <w:r w:rsidRPr="005B6D7F">
        <w:rPr>
          <w:rFonts w:asciiTheme="majorHAnsi" w:hAnsiTheme="majorHAnsi"/>
        </w:rPr>
        <w:t xml:space="preserve">implemented within another project. The basic structure was therefore ready to use from </w:t>
      </w:r>
      <w:r w:rsidR="00072921">
        <w:rPr>
          <w:rFonts w:asciiTheme="majorHAnsi" w:hAnsiTheme="majorHAnsi"/>
        </w:rPr>
        <w:t xml:space="preserve">the </w:t>
      </w:r>
      <w:r w:rsidRPr="005B6D7F">
        <w:rPr>
          <w:rFonts w:asciiTheme="majorHAnsi" w:hAnsiTheme="majorHAnsi"/>
        </w:rPr>
        <w:t>project</w:t>
      </w:r>
      <w:r w:rsidR="00072921">
        <w:rPr>
          <w:rFonts w:asciiTheme="majorHAnsi" w:hAnsiTheme="majorHAnsi"/>
        </w:rPr>
        <w:t>’s</w:t>
      </w:r>
      <w:r w:rsidRPr="005B6D7F">
        <w:rPr>
          <w:rFonts w:asciiTheme="majorHAnsi" w:hAnsiTheme="majorHAnsi"/>
        </w:rPr>
        <w:t xml:space="preserve"> start. Additional work was necessary to provide the folder structure requested by the project </w:t>
      </w:r>
      <w:r w:rsidR="00654C41">
        <w:rPr>
          <w:rFonts w:asciiTheme="majorHAnsi" w:hAnsiTheme="majorHAnsi"/>
        </w:rPr>
        <w:t>coordinator</w:t>
      </w:r>
      <w:r w:rsidRPr="005B6D7F">
        <w:rPr>
          <w:rFonts w:asciiTheme="majorHAnsi" w:hAnsiTheme="majorHAnsi"/>
        </w:rPr>
        <w:t>. The design is similar to the Microsoft windows explorer (folder structure) and therefore the usage was more or less self</w:t>
      </w:r>
      <w:r w:rsidR="00654C41">
        <w:rPr>
          <w:rFonts w:asciiTheme="majorHAnsi" w:hAnsiTheme="majorHAnsi"/>
        </w:rPr>
        <w:t>-explanatory</w:t>
      </w:r>
      <w:r w:rsidRPr="005B6D7F">
        <w:rPr>
          <w:rFonts w:asciiTheme="majorHAnsi" w:hAnsiTheme="majorHAnsi"/>
        </w:rPr>
        <w:t>. Nevertheless an email with a link to the website, the information for access (user name and password) and a short explanation of how the website should be used was sent to each project partner individually. Project partners were also invited to ask questions or support at any time during the project.</w:t>
      </w:r>
      <w:r w:rsidR="00654C41">
        <w:rPr>
          <w:rFonts w:asciiTheme="majorHAnsi" w:hAnsiTheme="majorHAnsi"/>
        </w:rPr>
        <w:t xml:space="preserve"> AEA will maintain this internal website over the next two years.</w:t>
      </w:r>
    </w:p>
    <w:p w14:paraId="61C6BD1E" w14:textId="20CC5F7A" w:rsidR="00654C41" w:rsidRDefault="00A22EE3" w:rsidP="00A22EE3">
      <w:pPr>
        <w:rPr>
          <w:rFonts w:asciiTheme="majorHAnsi" w:hAnsiTheme="majorHAnsi"/>
        </w:rPr>
      </w:pPr>
      <w:r w:rsidRPr="005B6D7F">
        <w:rPr>
          <w:rFonts w:asciiTheme="majorHAnsi" w:hAnsiTheme="majorHAnsi"/>
        </w:rPr>
        <w:t>For the design of the website structure</w:t>
      </w:r>
      <w:r w:rsidR="00072921">
        <w:rPr>
          <w:rFonts w:asciiTheme="majorHAnsi" w:hAnsiTheme="majorHAnsi"/>
        </w:rPr>
        <w:t>,</w:t>
      </w:r>
      <w:r w:rsidRPr="005B6D7F">
        <w:rPr>
          <w:rFonts w:asciiTheme="majorHAnsi" w:hAnsiTheme="majorHAnsi"/>
        </w:rPr>
        <w:t xml:space="preserve"> 5h of work were needed. For the implementation of all users (names and passwords) 8h of work </w:t>
      </w:r>
      <w:r w:rsidR="00072921">
        <w:rPr>
          <w:rFonts w:asciiTheme="majorHAnsi" w:hAnsiTheme="majorHAnsi"/>
        </w:rPr>
        <w:t>were</w:t>
      </w:r>
      <w:r w:rsidR="00072921" w:rsidRPr="005B6D7F">
        <w:rPr>
          <w:rFonts w:asciiTheme="majorHAnsi" w:hAnsiTheme="majorHAnsi"/>
        </w:rPr>
        <w:t xml:space="preserve"> </w:t>
      </w:r>
      <w:r w:rsidRPr="005B6D7F">
        <w:rPr>
          <w:rFonts w:asciiTheme="majorHAnsi" w:hAnsiTheme="majorHAnsi"/>
        </w:rPr>
        <w:t>needed. For the preparation of the automated email (contend explained above) 2h were needed. For additional support during the project concerning question on usage or access errors approx. 16h were needed.</w:t>
      </w:r>
    </w:p>
    <w:p w14:paraId="5E00B866" w14:textId="77777777" w:rsidR="006F3772" w:rsidRPr="00977F5F" w:rsidRDefault="006F3772"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385" w:name="_Toc399756407"/>
      <w:bookmarkStart w:id="386" w:name="_Toc399756558"/>
      <w:bookmarkStart w:id="387" w:name="_Toc418756561"/>
      <w:r w:rsidRPr="00977F5F">
        <w:rPr>
          <w:rFonts w:asciiTheme="majorHAnsi" w:eastAsia="Times New Roman" w:hAnsiTheme="majorHAnsi"/>
          <w:b/>
          <w:bCs/>
          <w:i/>
          <w:iCs/>
          <w:sz w:val="28"/>
          <w:szCs w:val="28"/>
        </w:rPr>
        <w:t>Contact with the EACI</w:t>
      </w:r>
      <w:bookmarkEnd w:id="385"/>
      <w:bookmarkEnd w:id="386"/>
      <w:bookmarkEnd w:id="387"/>
      <w:r w:rsidRPr="00977F5F">
        <w:rPr>
          <w:rFonts w:asciiTheme="majorHAnsi" w:eastAsia="Times New Roman" w:hAnsiTheme="majorHAnsi"/>
          <w:b/>
          <w:bCs/>
          <w:i/>
          <w:iCs/>
          <w:sz w:val="28"/>
          <w:szCs w:val="28"/>
        </w:rPr>
        <w:t xml:space="preserve"> </w:t>
      </w:r>
    </w:p>
    <w:p w14:paraId="781B63CD" w14:textId="70EF4046" w:rsidR="00AC5D1B" w:rsidRPr="005B6D7F" w:rsidRDefault="00AC5D1B" w:rsidP="008D4B25">
      <w:pPr>
        <w:tabs>
          <w:tab w:val="left" w:pos="284"/>
        </w:tabs>
        <w:autoSpaceDE w:val="0"/>
        <w:rPr>
          <w:rFonts w:asciiTheme="majorHAnsi" w:hAnsiTheme="majorHAnsi" w:cs="Verdana"/>
          <w:sz w:val="20"/>
          <w:szCs w:val="20"/>
        </w:rPr>
      </w:pPr>
      <w:r w:rsidRPr="00810FFB">
        <w:rPr>
          <w:rFonts w:asciiTheme="majorHAnsi" w:eastAsia="Times New Roman" w:hAnsiTheme="majorHAnsi" w:cs="Verdana"/>
        </w:rPr>
        <w:t>There was a good interaction with the first technical officer</w:t>
      </w:r>
      <w:r w:rsidR="00EE2143" w:rsidRPr="00810FFB">
        <w:rPr>
          <w:rFonts w:asciiTheme="majorHAnsi" w:eastAsia="Times New Roman" w:hAnsiTheme="majorHAnsi" w:cs="Verdana"/>
        </w:rPr>
        <w:t>, who was specialising in energy efficient products and had natural interest in the content of the work</w:t>
      </w:r>
      <w:r w:rsidRPr="00810FFB">
        <w:rPr>
          <w:rFonts w:asciiTheme="majorHAnsi" w:eastAsia="Times New Roman" w:hAnsiTheme="majorHAnsi" w:cs="Verdana"/>
        </w:rPr>
        <w:t xml:space="preserve">. Unfortunately he </w:t>
      </w:r>
      <w:r w:rsidR="00EC7FED" w:rsidRPr="00810FFB">
        <w:rPr>
          <w:rFonts w:asciiTheme="majorHAnsi" w:eastAsia="Times New Roman" w:hAnsiTheme="majorHAnsi" w:cs="Verdana"/>
        </w:rPr>
        <w:t>left towards</w:t>
      </w:r>
      <w:r w:rsidRPr="00810FFB">
        <w:rPr>
          <w:rFonts w:asciiTheme="majorHAnsi" w:eastAsia="Times New Roman" w:hAnsiTheme="majorHAnsi" w:cs="Verdana"/>
        </w:rPr>
        <w:t xml:space="preserve"> the end of the project </w:t>
      </w:r>
      <w:r w:rsidR="00EC7FED" w:rsidRPr="00810FFB">
        <w:rPr>
          <w:rFonts w:asciiTheme="majorHAnsi" w:eastAsia="Times New Roman" w:hAnsiTheme="majorHAnsi" w:cs="Verdana"/>
        </w:rPr>
        <w:t xml:space="preserve">at </w:t>
      </w:r>
      <w:r w:rsidRPr="00810FFB">
        <w:rPr>
          <w:rFonts w:asciiTheme="majorHAnsi" w:eastAsia="Times New Roman" w:hAnsiTheme="majorHAnsi" w:cs="Verdana"/>
        </w:rPr>
        <w:t xml:space="preserve">a crucial moment, </w:t>
      </w:r>
      <w:r w:rsidR="00EC7FED" w:rsidRPr="00810FFB">
        <w:rPr>
          <w:rFonts w:asciiTheme="majorHAnsi" w:eastAsia="Times New Roman" w:hAnsiTheme="majorHAnsi" w:cs="Verdana"/>
        </w:rPr>
        <w:t xml:space="preserve">when the results of the Euro-Topten </w:t>
      </w:r>
      <w:r w:rsidR="00EE2143" w:rsidRPr="00810FFB">
        <w:rPr>
          <w:rFonts w:asciiTheme="majorHAnsi" w:eastAsia="Times New Roman" w:hAnsiTheme="majorHAnsi" w:cs="Verdana"/>
        </w:rPr>
        <w:t xml:space="preserve">Max </w:t>
      </w:r>
      <w:r w:rsidR="00EC7FED" w:rsidRPr="00810FFB">
        <w:rPr>
          <w:rFonts w:asciiTheme="majorHAnsi" w:eastAsia="Times New Roman" w:hAnsiTheme="majorHAnsi" w:cs="Verdana"/>
        </w:rPr>
        <w:t>product</w:t>
      </w:r>
      <w:r w:rsidR="00A950EA" w:rsidRPr="00810FFB">
        <w:rPr>
          <w:rFonts w:asciiTheme="majorHAnsi" w:eastAsia="Times New Roman" w:hAnsiTheme="majorHAnsi" w:cs="Verdana"/>
        </w:rPr>
        <w:t xml:space="preserve"> </w:t>
      </w:r>
      <w:r w:rsidRPr="00810FFB">
        <w:rPr>
          <w:rFonts w:asciiTheme="majorHAnsi" w:eastAsia="Times New Roman" w:hAnsiTheme="majorHAnsi" w:cs="Verdana"/>
        </w:rPr>
        <w:t xml:space="preserve">competition </w:t>
      </w:r>
      <w:r w:rsidR="00EC7FED" w:rsidRPr="00810FFB">
        <w:rPr>
          <w:rFonts w:asciiTheme="majorHAnsi" w:eastAsia="Times New Roman" w:hAnsiTheme="majorHAnsi" w:cs="Verdana"/>
        </w:rPr>
        <w:t xml:space="preserve">were announced in </w:t>
      </w:r>
      <w:r w:rsidRPr="00810FFB">
        <w:rPr>
          <w:rFonts w:asciiTheme="majorHAnsi" w:eastAsia="Times New Roman" w:hAnsiTheme="majorHAnsi" w:cs="Verdana"/>
        </w:rPr>
        <w:t xml:space="preserve">April 2014. </w:t>
      </w:r>
      <w:r w:rsidR="00A950EA" w:rsidRPr="00810FFB">
        <w:rPr>
          <w:rFonts w:asciiTheme="majorHAnsi" w:eastAsia="Times New Roman" w:hAnsiTheme="majorHAnsi" w:cs="Verdana"/>
        </w:rPr>
        <w:t>Fortunately, the</w:t>
      </w:r>
      <w:r w:rsidRPr="00810FFB">
        <w:rPr>
          <w:rFonts w:asciiTheme="majorHAnsi" w:eastAsia="Times New Roman" w:hAnsiTheme="majorHAnsi" w:cs="Verdana"/>
        </w:rPr>
        <w:t xml:space="preserve"> head of unit</w:t>
      </w:r>
      <w:r w:rsidRPr="00EE2143">
        <w:rPr>
          <w:rFonts w:asciiTheme="majorHAnsi" w:hAnsiTheme="majorHAnsi"/>
        </w:rPr>
        <w:t xml:space="preserve"> B1 </w:t>
      </w:r>
      <w:r w:rsidR="00EC7FED" w:rsidRPr="00810FFB">
        <w:rPr>
          <w:rFonts w:asciiTheme="majorHAnsi" w:eastAsia="Times New Roman" w:hAnsiTheme="majorHAnsi" w:cs="Verdana"/>
        </w:rPr>
        <w:t>E</w:t>
      </w:r>
      <w:r w:rsidRPr="00810FFB">
        <w:rPr>
          <w:rFonts w:asciiTheme="majorHAnsi" w:eastAsia="Times New Roman" w:hAnsiTheme="majorHAnsi" w:cs="Verdana"/>
        </w:rPr>
        <w:t>nergy</w:t>
      </w:r>
      <w:r w:rsidR="00EC7FED" w:rsidRPr="00810FFB">
        <w:rPr>
          <w:rFonts w:asciiTheme="majorHAnsi" w:eastAsia="Times New Roman" w:hAnsiTheme="majorHAnsi" w:cs="Verdana"/>
        </w:rPr>
        <w:t>, of the</w:t>
      </w:r>
      <w:r w:rsidRPr="00810FFB">
        <w:rPr>
          <w:rFonts w:asciiTheme="majorHAnsi" w:eastAsia="Times New Roman" w:hAnsiTheme="majorHAnsi" w:cs="Verdana"/>
        </w:rPr>
        <w:t xml:space="preserve"> Executive Agency for Small and Medium-sized Enterprises (EASME) </w:t>
      </w:r>
      <w:r w:rsidR="00EC7FED" w:rsidRPr="00810FFB">
        <w:rPr>
          <w:rFonts w:asciiTheme="majorHAnsi" w:eastAsia="Times New Roman" w:hAnsiTheme="majorHAnsi" w:cs="Verdana"/>
        </w:rPr>
        <w:t xml:space="preserve">was </w:t>
      </w:r>
      <w:r w:rsidR="00A950EA" w:rsidRPr="00810FFB">
        <w:rPr>
          <w:rFonts w:asciiTheme="majorHAnsi" w:eastAsia="Times New Roman" w:hAnsiTheme="majorHAnsi" w:cs="Verdana"/>
        </w:rPr>
        <w:t xml:space="preserve">present at the competition </w:t>
      </w:r>
      <w:r w:rsidR="00EC7FED" w:rsidRPr="00810FFB">
        <w:rPr>
          <w:rFonts w:asciiTheme="majorHAnsi" w:eastAsia="Times New Roman" w:hAnsiTheme="majorHAnsi" w:cs="Verdana"/>
        </w:rPr>
        <w:t>ceremony in</w:t>
      </w:r>
      <w:r w:rsidR="00A950EA" w:rsidRPr="00810FFB">
        <w:rPr>
          <w:rFonts w:asciiTheme="majorHAnsi" w:eastAsia="Times New Roman" w:hAnsiTheme="majorHAnsi" w:cs="Verdana"/>
        </w:rPr>
        <w:t xml:space="preserve"> Wels (AT) </w:t>
      </w:r>
      <w:r w:rsidR="00EC7FED" w:rsidRPr="00810FFB">
        <w:rPr>
          <w:rFonts w:asciiTheme="majorHAnsi" w:eastAsia="Times New Roman" w:hAnsiTheme="majorHAnsi" w:cs="Verdana"/>
        </w:rPr>
        <w:t>to re</w:t>
      </w:r>
      <w:r w:rsidR="00A950EA" w:rsidRPr="00810FFB">
        <w:rPr>
          <w:rFonts w:asciiTheme="majorHAnsi" w:eastAsia="Times New Roman" w:hAnsiTheme="majorHAnsi" w:cs="Verdana"/>
        </w:rPr>
        <w:t xml:space="preserve">present the </w:t>
      </w:r>
      <w:r w:rsidR="00EE2143">
        <w:rPr>
          <w:rFonts w:asciiTheme="majorHAnsi" w:eastAsia="Times New Roman" w:hAnsiTheme="majorHAnsi" w:cs="Verdana"/>
        </w:rPr>
        <w:t>A</w:t>
      </w:r>
      <w:r w:rsidR="00EE2143" w:rsidRPr="00810FFB">
        <w:rPr>
          <w:rFonts w:asciiTheme="majorHAnsi" w:eastAsia="Times New Roman" w:hAnsiTheme="majorHAnsi" w:cs="Verdana"/>
        </w:rPr>
        <w:t xml:space="preserve">gency </w:t>
      </w:r>
      <w:r w:rsidR="00072921">
        <w:rPr>
          <w:rFonts w:asciiTheme="majorHAnsi" w:eastAsia="Times New Roman" w:hAnsiTheme="majorHAnsi" w:cs="Verdana"/>
        </w:rPr>
        <w:t>a</w:t>
      </w:r>
      <w:r w:rsidR="00A950EA" w:rsidRPr="00810FFB">
        <w:rPr>
          <w:rFonts w:asciiTheme="majorHAnsi" w:eastAsia="Times New Roman" w:hAnsiTheme="majorHAnsi" w:cs="Verdana"/>
        </w:rPr>
        <w:t xml:space="preserve">t this event. </w:t>
      </w:r>
      <w:r w:rsidR="00072921">
        <w:rPr>
          <w:rFonts w:asciiTheme="majorHAnsi" w:eastAsia="Times New Roman" w:hAnsiTheme="majorHAnsi" w:cs="Verdana"/>
        </w:rPr>
        <w:t xml:space="preserve">The second project officer, </w:t>
      </w:r>
      <w:r w:rsidR="00A950EA" w:rsidRPr="00810FFB">
        <w:rPr>
          <w:rFonts w:asciiTheme="majorHAnsi" w:eastAsia="Times New Roman" w:hAnsiTheme="majorHAnsi" w:cs="Verdana"/>
        </w:rPr>
        <w:t>Franc</w:t>
      </w:r>
      <w:r w:rsidR="00EC7FED" w:rsidRPr="00810FFB">
        <w:rPr>
          <w:rFonts w:asciiTheme="majorHAnsi" w:eastAsia="Times New Roman" w:hAnsiTheme="majorHAnsi" w:cs="Verdana"/>
        </w:rPr>
        <w:t>e</w:t>
      </w:r>
      <w:r w:rsidR="00A950EA" w:rsidRPr="00810FFB">
        <w:rPr>
          <w:rFonts w:asciiTheme="majorHAnsi" w:eastAsia="Times New Roman" w:hAnsiTheme="majorHAnsi" w:cs="Verdana"/>
        </w:rPr>
        <w:t>sca Harris</w:t>
      </w:r>
      <w:r w:rsidR="00072921">
        <w:rPr>
          <w:rFonts w:asciiTheme="majorHAnsi" w:eastAsia="Times New Roman" w:hAnsiTheme="majorHAnsi" w:cs="Verdana"/>
        </w:rPr>
        <w:t>,</w:t>
      </w:r>
      <w:r w:rsidR="00A950EA" w:rsidRPr="00810FFB">
        <w:rPr>
          <w:rFonts w:asciiTheme="majorHAnsi" w:eastAsia="Times New Roman" w:hAnsiTheme="majorHAnsi" w:cs="Verdana"/>
        </w:rPr>
        <w:t xml:space="preserve"> was of a great help to solve a problem with a partner </w:t>
      </w:r>
      <w:r w:rsidR="00EC7FED" w:rsidRPr="00810FFB">
        <w:rPr>
          <w:rFonts w:asciiTheme="majorHAnsi" w:eastAsia="Times New Roman" w:hAnsiTheme="majorHAnsi" w:cs="Verdana"/>
        </w:rPr>
        <w:t>thanks to the organisation</w:t>
      </w:r>
      <w:r w:rsidR="00A950EA" w:rsidRPr="00810FFB">
        <w:rPr>
          <w:rFonts w:asciiTheme="majorHAnsi" w:eastAsia="Times New Roman" w:hAnsiTheme="majorHAnsi" w:cs="Verdana"/>
        </w:rPr>
        <w:t xml:space="preserve"> of a successful meeting in Brussels. The financial officer was also replaced temporally. Nevertheless there was </w:t>
      </w:r>
      <w:r w:rsidR="00072921">
        <w:rPr>
          <w:rFonts w:asciiTheme="majorHAnsi" w:eastAsia="Times New Roman" w:hAnsiTheme="majorHAnsi" w:cs="Verdana"/>
        </w:rPr>
        <w:t>always</w:t>
      </w:r>
      <w:r w:rsidR="00072921" w:rsidRPr="00810FFB">
        <w:rPr>
          <w:rFonts w:asciiTheme="majorHAnsi" w:eastAsia="Times New Roman" w:hAnsiTheme="majorHAnsi" w:cs="Verdana"/>
        </w:rPr>
        <w:t xml:space="preserve"> </w:t>
      </w:r>
      <w:r w:rsidR="00A950EA" w:rsidRPr="00810FFB">
        <w:rPr>
          <w:rFonts w:asciiTheme="majorHAnsi" w:eastAsia="Times New Roman" w:hAnsiTheme="majorHAnsi" w:cs="Verdana"/>
        </w:rPr>
        <w:t>a</w:t>
      </w:r>
      <w:r w:rsidR="00EC7FED" w:rsidRPr="00810FFB">
        <w:rPr>
          <w:rFonts w:asciiTheme="majorHAnsi" w:eastAsia="Times New Roman" w:hAnsiTheme="majorHAnsi" w:cs="Verdana"/>
        </w:rPr>
        <w:t>n</w:t>
      </w:r>
      <w:r w:rsidR="00A950EA" w:rsidRPr="00810FFB">
        <w:rPr>
          <w:rFonts w:asciiTheme="majorHAnsi" w:eastAsia="Times New Roman" w:hAnsiTheme="majorHAnsi" w:cs="Verdana"/>
        </w:rPr>
        <w:t xml:space="preserve"> open ear for questions and advice</w:t>
      </w:r>
      <w:r w:rsidR="00EC7FED" w:rsidRPr="00810FFB">
        <w:rPr>
          <w:rFonts w:asciiTheme="majorHAnsi" w:eastAsia="Times New Roman" w:hAnsiTheme="majorHAnsi" w:cs="Verdana"/>
        </w:rPr>
        <w:t>.</w:t>
      </w:r>
    </w:p>
    <w:p w14:paraId="4DD098AC" w14:textId="77777777" w:rsidR="006F3772" w:rsidRPr="001075A3" w:rsidRDefault="006F3772"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388" w:name="_Toc399756408"/>
      <w:bookmarkStart w:id="389" w:name="_Toc399756559"/>
      <w:bookmarkStart w:id="390" w:name="_Toc418756562"/>
      <w:r w:rsidRPr="001075A3">
        <w:rPr>
          <w:rFonts w:asciiTheme="majorHAnsi" w:eastAsia="Times New Roman" w:hAnsiTheme="majorHAnsi"/>
          <w:b/>
          <w:bCs/>
          <w:i/>
          <w:iCs/>
          <w:sz w:val="28"/>
          <w:szCs w:val="28"/>
        </w:rPr>
        <w:t>Amendments to the grant agreement</w:t>
      </w:r>
      <w:bookmarkEnd w:id="388"/>
      <w:bookmarkEnd w:id="389"/>
      <w:bookmarkEnd w:id="390"/>
      <w:r w:rsidRPr="001075A3">
        <w:rPr>
          <w:rFonts w:asciiTheme="majorHAnsi" w:eastAsia="Times New Roman" w:hAnsiTheme="majorHAnsi"/>
          <w:b/>
          <w:bCs/>
          <w:i/>
          <w:iCs/>
          <w:sz w:val="28"/>
          <w:szCs w:val="28"/>
        </w:rPr>
        <w:t xml:space="preserve"> </w:t>
      </w:r>
    </w:p>
    <w:p w14:paraId="35033846" w14:textId="21E06261" w:rsidR="00B47B03" w:rsidRPr="005B6D7F" w:rsidRDefault="00B47B03" w:rsidP="008D4B25">
      <w:pPr>
        <w:tabs>
          <w:tab w:val="left" w:pos="284"/>
        </w:tabs>
        <w:autoSpaceDE w:val="0"/>
        <w:rPr>
          <w:rFonts w:asciiTheme="majorHAnsi" w:eastAsia="Times New Roman" w:hAnsiTheme="majorHAnsi" w:cstheme="minorHAnsi"/>
        </w:rPr>
      </w:pPr>
      <w:r w:rsidRPr="005B6D7F">
        <w:rPr>
          <w:rFonts w:asciiTheme="majorHAnsi" w:eastAsia="Times New Roman" w:hAnsiTheme="majorHAnsi" w:cstheme="minorHAnsi"/>
        </w:rPr>
        <w:t>Amendment 1</w:t>
      </w:r>
      <w:r w:rsidR="00072921">
        <w:rPr>
          <w:rFonts w:asciiTheme="majorHAnsi" w:eastAsia="Times New Roman" w:hAnsiTheme="majorHAnsi" w:cstheme="minorHAnsi"/>
        </w:rPr>
        <w:t>:</w:t>
      </w:r>
      <w:r w:rsidRPr="005B6D7F">
        <w:rPr>
          <w:rFonts w:asciiTheme="majorHAnsi" w:eastAsia="Times New Roman" w:hAnsiTheme="majorHAnsi" w:cstheme="minorHAnsi"/>
        </w:rPr>
        <w:t xml:space="preserve"> Partner Waste watch, company name change</w:t>
      </w:r>
      <w:r w:rsidR="00EC7FED">
        <w:rPr>
          <w:rFonts w:asciiTheme="majorHAnsi" w:eastAsia="Times New Roman" w:hAnsiTheme="majorHAnsi" w:cstheme="minorHAnsi"/>
        </w:rPr>
        <w:t>d</w:t>
      </w:r>
      <w:r w:rsidRPr="005B6D7F">
        <w:rPr>
          <w:rFonts w:asciiTheme="majorHAnsi" w:eastAsia="Times New Roman" w:hAnsiTheme="majorHAnsi" w:cstheme="minorHAnsi"/>
        </w:rPr>
        <w:t xml:space="preserve"> to Keep </w:t>
      </w:r>
      <w:r w:rsidR="007E0C1B" w:rsidRPr="005B6D7F">
        <w:rPr>
          <w:rFonts w:asciiTheme="majorHAnsi" w:eastAsia="Times New Roman" w:hAnsiTheme="majorHAnsi" w:cstheme="minorHAnsi"/>
        </w:rPr>
        <w:t>Britain</w:t>
      </w:r>
      <w:r w:rsidRPr="005B6D7F">
        <w:rPr>
          <w:rFonts w:asciiTheme="majorHAnsi" w:eastAsia="Times New Roman" w:hAnsiTheme="majorHAnsi" w:cstheme="minorHAnsi"/>
        </w:rPr>
        <w:t xml:space="preserve"> Tidy </w:t>
      </w:r>
    </w:p>
    <w:p w14:paraId="2A8567E4" w14:textId="128A15E0" w:rsidR="00B47B03" w:rsidRPr="002B50A1" w:rsidRDefault="00B47B03" w:rsidP="008D4B25">
      <w:pPr>
        <w:tabs>
          <w:tab w:val="left" w:pos="284"/>
        </w:tabs>
        <w:autoSpaceDE w:val="0"/>
        <w:rPr>
          <w:rFonts w:asciiTheme="majorHAnsi" w:eastAsia="Times New Roman" w:hAnsiTheme="majorHAnsi" w:cstheme="minorHAnsi"/>
        </w:rPr>
      </w:pPr>
      <w:r w:rsidRPr="00AB2AC5">
        <w:rPr>
          <w:rFonts w:asciiTheme="majorHAnsi" w:eastAsia="Times New Roman" w:hAnsiTheme="majorHAnsi" w:cstheme="minorHAnsi"/>
        </w:rPr>
        <w:lastRenderedPageBreak/>
        <w:t>Amendment 2</w:t>
      </w:r>
      <w:r w:rsidR="00AB2AC5" w:rsidRPr="00AB2AC5">
        <w:rPr>
          <w:rFonts w:asciiTheme="majorHAnsi" w:eastAsia="Times New Roman" w:hAnsiTheme="majorHAnsi" w:cstheme="minorHAnsi"/>
        </w:rPr>
        <w:t xml:space="preserve">: </w:t>
      </w:r>
      <w:r w:rsidRPr="00AB2AC5">
        <w:rPr>
          <w:rFonts w:asciiTheme="majorHAnsi" w:eastAsia="Times New Roman" w:hAnsiTheme="majorHAnsi" w:cstheme="minorHAnsi"/>
        </w:rPr>
        <w:t xml:space="preserve">Partner Icemenerg company name </w:t>
      </w:r>
      <w:r w:rsidR="007E0C1B" w:rsidRPr="00AB2AC5">
        <w:rPr>
          <w:rFonts w:asciiTheme="majorHAnsi" w:eastAsia="Times New Roman" w:hAnsiTheme="majorHAnsi" w:cstheme="minorHAnsi"/>
        </w:rPr>
        <w:t>slightly changed</w:t>
      </w:r>
      <w:r w:rsidRPr="00AB2AC5">
        <w:rPr>
          <w:rFonts w:asciiTheme="majorHAnsi" w:eastAsia="Times New Roman" w:hAnsiTheme="majorHAnsi" w:cstheme="minorHAnsi"/>
        </w:rPr>
        <w:t xml:space="preserve"> to Icemenerg Buccaresti</w:t>
      </w:r>
      <w:r w:rsidR="00AB2AC5">
        <w:rPr>
          <w:rFonts w:asciiTheme="majorHAnsi" w:eastAsia="Times New Roman" w:hAnsiTheme="majorHAnsi" w:cstheme="minorHAnsi"/>
        </w:rPr>
        <w:t xml:space="preserve"> and</w:t>
      </w:r>
      <w:r w:rsidR="00072921">
        <w:rPr>
          <w:rFonts w:asciiTheme="majorHAnsi" w:eastAsia="Times New Roman" w:hAnsiTheme="majorHAnsi" w:cstheme="minorHAnsi"/>
        </w:rPr>
        <w:t xml:space="preserve"> </w:t>
      </w:r>
      <w:r w:rsidRPr="005B6D7F">
        <w:rPr>
          <w:rFonts w:asciiTheme="majorHAnsi" w:eastAsia="Times New Roman" w:hAnsiTheme="majorHAnsi" w:cstheme="minorHAnsi"/>
        </w:rPr>
        <w:t>Coordinator ADEME change</w:t>
      </w:r>
      <w:r w:rsidR="00072921">
        <w:rPr>
          <w:rFonts w:asciiTheme="majorHAnsi" w:eastAsia="Times New Roman" w:hAnsiTheme="majorHAnsi" w:cstheme="minorHAnsi"/>
        </w:rPr>
        <w:t>d</w:t>
      </w:r>
      <w:r w:rsidRPr="005B6D7F">
        <w:rPr>
          <w:rFonts w:asciiTheme="majorHAnsi" w:eastAsia="Times New Roman" w:hAnsiTheme="majorHAnsi" w:cstheme="minorHAnsi"/>
        </w:rPr>
        <w:t xml:space="preserve"> the name of </w:t>
      </w:r>
      <w:r w:rsidR="00072921">
        <w:rPr>
          <w:rFonts w:asciiTheme="majorHAnsi" w:eastAsia="Times New Roman" w:hAnsiTheme="majorHAnsi" w:cstheme="minorHAnsi"/>
        </w:rPr>
        <w:t>its</w:t>
      </w:r>
      <w:r w:rsidR="00072921" w:rsidRPr="005B6D7F">
        <w:rPr>
          <w:rFonts w:asciiTheme="majorHAnsi" w:eastAsia="Times New Roman" w:hAnsiTheme="majorHAnsi" w:cstheme="minorHAnsi"/>
        </w:rPr>
        <w:t xml:space="preserve"> </w:t>
      </w:r>
      <w:r w:rsidR="00072921">
        <w:rPr>
          <w:rFonts w:asciiTheme="majorHAnsi" w:eastAsia="Times New Roman" w:hAnsiTheme="majorHAnsi" w:cstheme="minorHAnsi"/>
        </w:rPr>
        <w:t>P</w:t>
      </w:r>
      <w:r w:rsidRPr="005B6D7F">
        <w:rPr>
          <w:rFonts w:asciiTheme="majorHAnsi" w:eastAsia="Times New Roman" w:hAnsiTheme="majorHAnsi" w:cstheme="minorHAnsi"/>
        </w:rPr>
        <w:t xml:space="preserve">resident </w:t>
      </w:r>
    </w:p>
    <w:p w14:paraId="5AEF50B8" w14:textId="00EEE12B" w:rsidR="006F3772" w:rsidRPr="00FA54E1" w:rsidRDefault="006F3772" w:rsidP="00B95316">
      <w:pPr>
        <w:keepNext/>
        <w:numPr>
          <w:ilvl w:val="1"/>
          <w:numId w:val="3"/>
        </w:numPr>
        <w:spacing w:before="240" w:after="60"/>
        <w:ind w:left="0" w:firstLine="0"/>
        <w:outlineLvl w:val="1"/>
        <w:rPr>
          <w:rFonts w:asciiTheme="majorHAnsi" w:eastAsia="Times New Roman" w:hAnsiTheme="majorHAnsi"/>
          <w:b/>
          <w:bCs/>
          <w:i/>
          <w:iCs/>
          <w:sz w:val="28"/>
          <w:szCs w:val="28"/>
        </w:rPr>
      </w:pPr>
      <w:bookmarkStart w:id="391" w:name="_Toc399756409"/>
      <w:bookmarkStart w:id="392" w:name="_Toc399756560"/>
      <w:bookmarkStart w:id="393" w:name="_Toc418756563"/>
      <w:r w:rsidRPr="00FA54E1">
        <w:rPr>
          <w:rFonts w:asciiTheme="majorHAnsi" w:eastAsia="Times New Roman" w:hAnsiTheme="majorHAnsi"/>
          <w:b/>
          <w:bCs/>
          <w:i/>
          <w:iCs/>
          <w:sz w:val="28"/>
          <w:szCs w:val="28"/>
        </w:rPr>
        <w:t>Suggestions for improvements</w:t>
      </w:r>
      <w:bookmarkEnd w:id="391"/>
      <w:bookmarkEnd w:id="392"/>
      <w:bookmarkEnd w:id="393"/>
      <w:r w:rsidRPr="00FA54E1">
        <w:rPr>
          <w:rFonts w:asciiTheme="majorHAnsi" w:eastAsia="Times New Roman" w:hAnsiTheme="majorHAnsi"/>
          <w:b/>
          <w:bCs/>
          <w:i/>
          <w:iCs/>
          <w:sz w:val="28"/>
          <w:szCs w:val="28"/>
        </w:rPr>
        <w:t xml:space="preserve"> </w:t>
      </w:r>
    </w:p>
    <w:bookmarkEnd w:id="363"/>
    <w:p w14:paraId="5E2A56D8" w14:textId="176B9FBF" w:rsidR="00F84F26" w:rsidRDefault="00E60EE1" w:rsidP="00B77998">
      <w:pPr>
        <w:tabs>
          <w:tab w:val="left" w:pos="284"/>
        </w:tabs>
        <w:autoSpaceDE w:val="0"/>
        <w:spacing w:after="0"/>
        <w:rPr>
          <w:rFonts w:ascii="Cambria" w:eastAsia="Times New Roman" w:hAnsi="Cambria" w:cs="Verdana"/>
        </w:rPr>
      </w:pPr>
      <w:r w:rsidRPr="00E60EE1">
        <w:rPr>
          <w:rFonts w:ascii="Cambria" w:eastAsia="Times New Roman" w:hAnsi="Cambria" w:cs="Verdana"/>
        </w:rPr>
        <w:t xml:space="preserve">One of the most challenging tasks was reporting with such a </w:t>
      </w:r>
      <w:r w:rsidR="00F84F26">
        <w:rPr>
          <w:rFonts w:ascii="Cambria" w:eastAsia="Times New Roman" w:hAnsi="Cambria" w:cs="Verdana"/>
        </w:rPr>
        <w:t>large</w:t>
      </w:r>
      <w:r w:rsidR="00F84F26" w:rsidRPr="00E60EE1">
        <w:rPr>
          <w:rFonts w:ascii="Cambria" w:eastAsia="Times New Roman" w:hAnsi="Cambria" w:cs="Verdana"/>
        </w:rPr>
        <w:t xml:space="preserve"> </w:t>
      </w:r>
      <w:r w:rsidRPr="00E60EE1">
        <w:rPr>
          <w:rFonts w:ascii="Cambria" w:eastAsia="Times New Roman" w:hAnsi="Cambria" w:cs="Verdana"/>
        </w:rPr>
        <w:t>consortium (21 partners)</w:t>
      </w:r>
      <w:r w:rsidR="00F84F26">
        <w:rPr>
          <w:rFonts w:ascii="Cambria" w:eastAsia="Times New Roman" w:hAnsi="Cambria" w:cs="Verdana"/>
        </w:rPr>
        <w:t xml:space="preserve">. The timeframe given to prepare the reports could may be </w:t>
      </w:r>
      <w:proofErr w:type="gramStart"/>
      <w:r w:rsidR="00F84F26">
        <w:rPr>
          <w:rFonts w:ascii="Cambria" w:eastAsia="Times New Roman" w:hAnsi="Cambria" w:cs="Verdana"/>
        </w:rPr>
        <w:t>take</w:t>
      </w:r>
      <w:proofErr w:type="gramEnd"/>
      <w:r w:rsidR="00F84F26">
        <w:rPr>
          <w:rFonts w:ascii="Cambria" w:eastAsia="Times New Roman" w:hAnsi="Cambria" w:cs="Verdana"/>
        </w:rPr>
        <w:t xml:space="preserve"> into account the size of the consortium (the amount of work and time needed to check on the information is not the same if the information comes from 5 or from 21 partners).</w:t>
      </w:r>
    </w:p>
    <w:p w14:paraId="0228AC63" w14:textId="77777777" w:rsidR="00825DBE" w:rsidRDefault="00825DBE" w:rsidP="00B77998">
      <w:pPr>
        <w:tabs>
          <w:tab w:val="left" w:pos="284"/>
        </w:tabs>
        <w:autoSpaceDE w:val="0"/>
        <w:spacing w:after="0"/>
        <w:rPr>
          <w:rFonts w:ascii="Cambria" w:eastAsia="Times New Roman" w:hAnsi="Cambria" w:cs="Verdana"/>
        </w:rPr>
      </w:pPr>
    </w:p>
    <w:p w14:paraId="6D69F3C1" w14:textId="16DC11D2" w:rsidR="00825DBE" w:rsidRDefault="00825DBE" w:rsidP="00B77998">
      <w:pPr>
        <w:tabs>
          <w:tab w:val="left" w:pos="284"/>
        </w:tabs>
        <w:autoSpaceDE w:val="0"/>
        <w:spacing w:after="0"/>
        <w:rPr>
          <w:rFonts w:ascii="Cambria" w:eastAsia="Times New Roman" w:hAnsi="Cambria" w:cs="Verdana"/>
        </w:rPr>
      </w:pPr>
      <w:r>
        <w:rPr>
          <w:rFonts w:ascii="Cambria" w:eastAsia="Times New Roman" w:hAnsi="Cambria" w:cs="Verdana"/>
        </w:rPr>
        <w:t>The fact that the reporting format has changed for the last report was also a difficulty because partners were used to a given organisation of the work. It would have been better to keep the format for the entire duration of a project.</w:t>
      </w:r>
      <w:r w:rsidR="00FA0069">
        <w:rPr>
          <w:rFonts w:ascii="Cambria" w:eastAsia="Times New Roman" w:hAnsi="Cambria" w:cs="Verdana"/>
        </w:rPr>
        <w:t xml:space="preserve"> (</w:t>
      </w:r>
      <w:r>
        <w:rPr>
          <w:rFonts w:ascii="Cambria" w:eastAsia="Times New Roman" w:hAnsi="Cambria" w:cs="Verdana"/>
        </w:rPr>
        <w:t>For the previous reports, content would be discussed at the meetings, the coordinator would send out “activity tables” to fill-in by each partner, analyse the answers, ask for complementary information, write a large share of the report and circulate a draft version for comments before finalising the report. With this final technical report, despite the coordinators’ effort to communicate a long time in advance and in the details of the changes in the template, the national input received was very disappointing and almost never following the EASME’s instruction</w:t>
      </w:r>
      <w:r w:rsidR="00FA0069">
        <w:rPr>
          <w:rFonts w:ascii="Cambria" w:eastAsia="Times New Roman" w:hAnsi="Cambria" w:cs="Verdana"/>
        </w:rPr>
        <w:t>)</w:t>
      </w:r>
      <w:r>
        <w:rPr>
          <w:rFonts w:ascii="Cambria" w:eastAsia="Times New Roman" w:hAnsi="Cambria" w:cs="Verdana"/>
        </w:rPr>
        <w:t xml:space="preserve">. </w:t>
      </w:r>
    </w:p>
    <w:p w14:paraId="57EF9EE9" w14:textId="77777777" w:rsidR="00FA0069" w:rsidRDefault="00FA0069" w:rsidP="00B77998">
      <w:pPr>
        <w:tabs>
          <w:tab w:val="left" w:pos="284"/>
        </w:tabs>
        <w:autoSpaceDE w:val="0"/>
        <w:spacing w:after="0"/>
        <w:rPr>
          <w:rFonts w:ascii="Cambria" w:eastAsia="Times New Roman" w:hAnsi="Cambria" w:cs="Verdana"/>
        </w:rPr>
      </w:pPr>
    </w:p>
    <w:p w14:paraId="560BB399" w14:textId="49B0C9CE" w:rsidR="00FA0069" w:rsidRDefault="00FA0069" w:rsidP="00B77998">
      <w:pPr>
        <w:tabs>
          <w:tab w:val="left" w:pos="284"/>
        </w:tabs>
        <w:autoSpaceDE w:val="0"/>
        <w:spacing w:after="0"/>
        <w:rPr>
          <w:rFonts w:ascii="Cambria" w:eastAsia="Times New Roman" w:hAnsi="Cambria" w:cs="Verdana"/>
        </w:rPr>
      </w:pPr>
      <w:r>
        <w:rPr>
          <w:rFonts w:ascii="Cambria" w:eastAsia="Times New Roman" w:hAnsi="Cambria" w:cs="Verdana"/>
        </w:rPr>
        <w:t xml:space="preserve">For the next H2020 project, Topten Act, we will develop a matrix (XLS file) </w:t>
      </w:r>
      <w:r w:rsidR="00D65ADC">
        <w:rPr>
          <w:rFonts w:ascii="Cambria" w:eastAsia="Times New Roman" w:hAnsi="Cambria" w:cs="Verdana"/>
        </w:rPr>
        <w:t>in order</w:t>
      </w:r>
      <w:r>
        <w:rPr>
          <w:rFonts w:ascii="Cambria" w:eastAsia="Times New Roman" w:hAnsi="Cambria" w:cs="Verdana"/>
        </w:rPr>
        <w:t xml:space="preserve"> to follow more precisely, per Task and per partner, the deliverables and their timing. The matrix will also serve the preparation of meeting – which content should be discussed in priority</w:t>
      </w:r>
      <w:r w:rsidR="00D65ADC">
        <w:rPr>
          <w:rFonts w:ascii="Cambria" w:eastAsia="Times New Roman" w:hAnsi="Cambria" w:cs="Verdana"/>
        </w:rPr>
        <w:t xml:space="preserve"> and who are the main partners involved that should prepare this discussion.</w:t>
      </w:r>
    </w:p>
    <w:p w14:paraId="48E9B246" w14:textId="7893FB17" w:rsidR="00285F5E" w:rsidRPr="00E60EE1" w:rsidRDefault="00285F5E" w:rsidP="00B77998">
      <w:pPr>
        <w:tabs>
          <w:tab w:val="left" w:pos="284"/>
        </w:tabs>
        <w:autoSpaceDE w:val="0"/>
        <w:spacing w:after="0"/>
        <w:rPr>
          <w:rFonts w:ascii="Cambria" w:eastAsia="Times New Roman" w:hAnsi="Cambria" w:cs="Verdana"/>
        </w:rPr>
      </w:pPr>
      <w:r w:rsidRPr="00285F5E">
        <w:rPr>
          <w:rFonts w:ascii="Cambria" w:eastAsia="Times New Roman" w:hAnsi="Cambria" w:cs="Verdana"/>
        </w:rPr>
        <w:t>One of the biggest lessons learnt is that the coordination team will have to be a little stricter with partners in case of difficulties and not hesitate to involve the EASME early in the process. As mentioned above, the meeting with the Commission was very successful and next time in case of difficulties with a partner ADEME will ask for a meeting earlier. Sending emails with the Commission in copy is less successful</w:t>
      </w:r>
    </w:p>
    <w:p w14:paraId="5520D2E8" w14:textId="77777777" w:rsidR="00521CCC" w:rsidRPr="005B6D7F" w:rsidRDefault="00521CCC" w:rsidP="008D4B25">
      <w:pPr>
        <w:tabs>
          <w:tab w:val="left" w:pos="284"/>
        </w:tabs>
        <w:autoSpaceDE w:val="0"/>
        <w:spacing w:after="0" w:line="240" w:lineRule="auto"/>
        <w:jc w:val="both"/>
        <w:rPr>
          <w:rFonts w:asciiTheme="majorHAnsi" w:eastAsia="Times New Roman" w:hAnsiTheme="majorHAnsi"/>
          <w:sz w:val="20"/>
          <w:szCs w:val="20"/>
        </w:rPr>
      </w:pPr>
    </w:p>
    <w:p w14:paraId="6747F9F3" w14:textId="77777777" w:rsidR="00521CCC" w:rsidRPr="005B6D7F" w:rsidRDefault="00521CCC" w:rsidP="008D4B25">
      <w:pPr>
        <w:rPr>
          <w:rFonts w:asciiTheme="majorHAnsi" w:hAnsiTheme="majorHAnsi"/>
        </w:rPr>
        <w:sectPr w:rsidR="00521CCC" w:rsidRPr="005B6D7F">
          <w:headerReference w:type="default" r:id="rId65"/>
          <w:footerReference w:type="default" r:id="rId66"/>
          <w:type w:val="continuous"/>
          <w:pgSz w:w="12240" w:h="15840"/>
          <w:pgMar w:top="1232" w:right="1418" w:bottom="1134" w:left="1418" w:header="568" w:footer="567" w:gutter="0"/>
          <w:cols w:space="720"/>
          <w:docGrid w:linePitch="360"/>
        </w:sectPr>
      </w:pPr>
    </w:p>
    <w:p w14:paraId="4F4CE027" w14:textId="77777777" w:rsidR="00521CCC" w:rsidRPr="005B6D7F" w:rsidRDefault="00521CCC" w:rsidP="008D4B25">
      <w:pPr>
        <w:tabs>
          <w:tab w:val="left" w:pos="284"/>
        </w:tabs>
        <w:autoSpaceDE w:val="0"/>
        <w:spacing w:after="0" w:line="240" w:lineRule="auto"/>
        <w:jc w:val="both"/>
        <w:rPr>
          <w:rFonts w:asciiTheme="majorHAnsi" w:eastAsia="Times New Roman" w:hAnsiTheme="majorHAnsi"/>
          <w:sz w:val="24"/>
          <w:szCs w:val="24"/>
        </w:rPr>
      </w:pPr>
    </w:p>
    <w:p w14:paraId="53402231" w14:textId="5DD75E2B" w:rsidR="00521CCC" w:rsidRPr="00426832" w:rsidRDefault="00521CCC" w:rsidP="008D4B25">
      <w:pPr>
        <w:pStyle w:val="Titre1"/>
        <w:ind w:left="0" w:firstLine="0"/>
        <w:rPr>
          <w:rFonts w:asciiTheme="majorHAnsi" w:hAnsiTheme="majorHAnsi"/>
          <w:b/>
        </w:rPr>
      </w:pPr>
      <w:bookmarkStart w:id="394" w:name="__RefHeading__21_581070804"/>
      <w:bookmarkStart w:id="395" w:name="_Toc343517756"/>
      <w:bookmarkStart w:id="396" w:name="_Toc416342239"/>
      <w:bookmarkStart w:id="397" w:name="_Toc416358120"/>
      <w:bookmarkStart w:id="398" w:name="_Toc418756564"/>
      <w:bookmarkEnd w:id="394"/>
      <w:r w:rsidRPr="00426832">
        <w:rPr>
          <w:rFonts w:asciiTheme="majorHAnsi" w:hAnsiTheme="majorHAnsi"/>
          <w:b/>
        </w:rPr>
        <w:t>Overview tables</w:t>
      </w:r>
      <w:bookmarkEnd w:id="395"/>
      <w:bookmarkEnd w:id="398"/>
      <w:r w:rsidR="005E4C90" w:rsidRPr="00426832">
        <w:rPr>
          <w:rFonts w:asciiTheme="majorHAnsi" w:hAnsiTheme="majorHAnsi"/>
          <w:b/>
        </w:rPr>
        <w:t xml:space="preserve"> </w:t>
      </w:r>
      <w:bookmarkEnd w:id="396"/>
      <w:bookmarkEnd w:id="397"/>
    </w:p>
    <w:p w14:paraId="5E6C8C76" w14:textId="11DD8D26" w:rsidR="00597DA5" w:rsidRPr="00606A3C" w:rsidRDefault="00597DA5" w:rsidP="008D4B25">
      <w:pPr>
        <w:pStyle w:val="Titre2"/>
        <w:ind w:left="0" w:firstLine="0"/>
        <w:rPr>
          <w:rFonts w:asciiTheme="majorHAnsi" w:hAnsiTheme="majorHAnsi" w:cs="Verdana"/>
          <w:b w:val="0"/>
          <w:sz w:val="20"/>
          <w:szCs w:val="20"/>
        </w:rPr>
      </w:pPr>
      <w:bookmarkStart w:id="399" w:name="_Toc416342240"/>
      <w:bookmarkStart w:id="400" w:name="_Toc416358121"/>
      <w:bookmarkStart w:id="401" w:name="_Toc418756565"/>
      <w:r w:rsidRPr="00606A3C">
        <w:rPr>
          <w:rFonts w:asciiTheme="majorHAnsi" w:hAnsiTheme="majorHAnsi" w:cs="Verdana"/>
          <w:b w:val="0"/>
          <w:sz w:val="20"/>
          <w:szCs w:val="20"/>
        </w:rPr>
        <w:t>Table 1: Updated list of submitted deliverables of the action</w:t>
      </w:r>
      <w:bookmarkEnd w:id="401"/>
      <w:r w:rsidRPr="00606A3C">
        <w:rPr>
          <w:rFonts w:asciiTheme="majorHAnsi" w:hAnsiTheme="majorHAnsi"/>
          <w:b w:val="0"/>
        </w:rPr>
        <w:t xml:space="preserve"> </w:t>
      </w:r>
      <w:bookmarkEnd w:id="399"/>
      <w:bookmarkEnd w:id="400"/>
    </w:p>
    <w:tbl>
      <w:tblPr>
        <w:tblW w:w="13838" w:type="dxa"/>
        <w:tblLayout w:type="fixed"/>
        <w:tblLook w:val="0000" w:firstRow="0" w:lastRow="0" w:firstColumn="0" w:lastColumn="0" w:noHBand="0" w:noVBand="0"/>
      </w:tblPr>
      <w:tblGrid>
        <w:gridCol w:w="709"/>
        <w:gridCol w:w="787"/>
        <w:gridCol w:w="2496"/>
        <w:gridCol w:w="1865"/>
        <w:gridCol w:w="1451"/>
        <w:gridCol w:w="1417"/>
        <w:gridCol w:w="1276"/>
        <w:gridCol w:w="1276"/>
        <w:gridCol w:w="1134"/>
        <w:gridCol w:w="1427"/>
      </w:tblGrid>
      <w:tr w:rsidR="00597DA5" w:rsidRPr="00B26450" w14:paraId="3CC8B221" w14:textId="77777777" w:rsidTr="00A932A4">
        <w:trPr>
          <w:tblHeader/>
        </w:trPr>
        <w:tc>
          <w:tcPr>
            <w:tcW w:w="709" w:type="dxa"/>
            <w:tcBorders>
              <w:top w:val="single" w:sz="4" w:space="0" w:color="000000"/>
              <w:left w:val="single" w:sz="4" w:space="0" w:color="000000"/>
              <w:bottom w:val="single" w:sz="4" w:space="0" w:color="000000"/>
            </w:tcBorders>
            <w:shd w:val="clear" w:color="auto" w:fill="auto"/>
          </w:tcPr>
          <w:p w14:paraId="3C88D170" w14:textId="77777777" w:rsidR="00597DA5" w:rsidRPr="00B26450" w:rsidRDefault="00597DA5" w:rsidP="00293DD6">
            <w:pPr>
              <w:autoSpaceDE w:val="0"/>
              <w:spacing w:after="100" w:afterAutospacing="1" w:line="240" w:lineRule="auto"/>
              <w:jc w:val="both"/>
              <w:rPr>
                <w:rFonts w:asciiTheme="majorHAnsi" w:eastAsia="Times New Roman" w:hAnsiTheme="majorHAnsi" w:cs="Calibri"/>
                <w:sz w:val="18"/>
                <w:szCs w:val="18"/>
              </w:rPr>
            </w:pPr>
            <w:bookmarkStart w:id="402" w:name="_GoBack"/>
            <w:r w:rsidRPr="00B26450">
              <w:rPr>
                <w:rFonts w:asciiTheme="majorHAnsi" w:eastAsia="Times New Roman" w:hAnsiTheme="majorHAnsi" w:cs="Calibri"/>
                <w:sz w:val="18"/>
                <w:szCs w:val="18"/>
              </w:rPr>
              <w:t>Del. N°</w:t>
            </w:r>
            <w:r w:rsidRPr="00B26450">
              <w:rPr>
                <w:rFonts w:asciiTheme="majorHAnsi" w:eastAsia="Times New Roman" w:hAnsiTheme="majorHAnsi" w:cs="Calibri"/>
                <w:sz w:val="18"/>
                <w:szCs w:val="18"/>
                <w:vertAlign w:val="superscript"/>
              </w:rPr>
              <w:t xml:space="preserve"> 1</w:t>
            </w:r>
          </w:p>
        </w:tc>
        <w:tc>
          <w:tcPr>
            <w:tcW w:w="787" w:type="dxa"/>
            <w:tcBorders>
              <w:top w:val="single" w:sz="4" w:space="0" w:color="000000"/>
              <w:left w:val="single" w:sz="4" w:space="0" w:color="000000"/>
              <w:bottom w:val="single" w:sz="4" w:space="0" w:color="000000"/>
            </w:tcBorders>
            <w:shd w:val="clear" w:color="auto" w:fill="auto"/>
          </w:tcPr>
          <w:p w14:paraId="67D78808" w14:textId="77777777" w:rsidR="00597DA5" w:rsidRPr="00B26450" w:rsidRDefault="00597DA5" w:rsidP="00293DD6">
            <w:pPr>
              <w:autoSpaceDE w:val="0"/>
              <w:spacing w:after="100" w:afterAutospacing="1" w:line="240" w:lineRule="auto"/>
              <w:ind w:right="-118"/>
              <w:rPr>
                <w:rFonts w:asciiTheme="majorHAnsi" w:eastAsia="Times New Roman" w:hAnsiTheme="majorHAnsi" w:cs="Calibri"/>
                <w:sz w:val="18"/>
                <w:szCs w:val="18"/>
              </w:rPr>
            </w:pPr>
            <w:r w:rsidRPr="00B26450">
              <w:rPr>
                <w:rFonts w:asciiTheme="majorHAnsi" w:eastAsia="Times New Roman" w:hAnsiTheme="majorHAnsi" w:cs="Calibri"/>
                <w:sz w:val="18"/>
                <w:szCs w:val="18"/>
              </w:rPr>
              <w:t>WP N°</w:t>
            </w:r>
            <w:r w:rsidRPr="00B26450">
              <w:rPr>
                <w:rFonts w:asciiTheme="majorHAnsi" w:eastAsia="Times New Roman" w:hAnsiTheme="majorHAnsi" w:cs="Calibri"/>
                <w:sz w:val="18"/>
                <w:szCs w:val="18"/>
                <w:vertAlign w:val="superscript"/>
              </w:rPr>
              <w:t xml:space="preserve"> 1</w:t>
            </w:r>
          </w:p>
        </w:tc>
        <w:tc>
          <w:tcPr>
            <w:tcW w:w="2496" w:type="dxa"/>
            <w:tcBorders>
              <w:top w:val="single" w:sz="4" w:space="0" w:color="000000"/>
              <w:left w:val="single" w:sz="4" w:space="0" w:color="000000"/>
              <w:bottom w:val="single" w:sz="4" w:space="0" w:color="000000"/>
            </w:tcBorders>
            <w:shd w:val="clear" w:color="auto" w:fill="auto"/>
          </w:tcPr>
          <w:p w14:paraId="528A8CA6" w14:textId="77777777" w:rsidR="00597DA5" w:rsidRPr="00B26450" w:rsidRDefault="00597DA5" w:rsidP="00293DD6">
            <w:pPr>
              <w:autoSpaceDE w:val="0"/>
              <w:spacing w:after="100" w:afterAutospacing="1" w:line="240" w:lineRule="auto"/>
              <w:ind w:right="611"/>
              <w:jc w:val="both"/>
              <w:rPr>
                <w:rFonts w:asciiTheme="majorHAnsi" w:eastAsia="Times New Roman" w:hAnsiTheme="majorHAnsi" w:cs="Calibri"/>
                <w:sz w:val="18"/>
                <w:szCs w:val="18"/>
              </w:rPr>
            </w:pPr>
            <w:r w:rsidRPr="00B26450">
              <w:rPr>
                <w:rFonts w:asciiTheme="majorHAnsi" w:eastAsia="Times New Roman" w:hAnsiTheme="majorHAnsi" w:cs="Calibri"/>
                <w:sz w:val="18"/>
                <w:szCs w:val="18"/>
              </w:rPr>
              <w:t>Deliverable name</w:t>
            </w:r>
            <w:r w:rsidRPr="00B26450">
              <w:rPr>
                <w:rFonts w:asciiTheme="majorHAnsi" w:eastAsia="Times New Roman" w:hAnsiTheme="majorHAnsi" w:cs="Calibri"/>
                <w:sz w:val="18"/>
                <w:szCs w:val="18"/>
                <w:vertAlign w:val="superscript"/>
              </w:rPr>
              <w:t>1</w:t>
            </w:r>
          </w:p>
        </w:tc>
        <w:tc>
          <w:tcPr>
            <w:tcW w:w="1865" w:type="dxa"/>
            <w:tcBorders>
              <w:top w:val="single" w:sz="4" w:space="0" w:color="000000"/>
              <w:left w:val="single" w:sz="4" w:space="0" w:color="000000"/>
              <w:bottom w:val="single" w:sz="4" w:space="0" w:color="000000"/>
            </w:tcBorders>
            <w:shd w:val="clear" w:color="auto" w:fill="auto"/>
          </w:tcPr>
          <w:p w14:paraId="28428BCE" w14:textId="77777777" w:rsidR="00597DA5" w:rsidRPr="00B26450" w:rsidRDefault="00597DA5" w:rsidP="00293DD6">
            <w:pPr>
              <w:autoSpaceDE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Available format(s)</w:t>
            </w:r>
          </w:p>
        </w:tc>
        <w:tc>
          <w:tcPr>
            <w:tcW w:w="1451" w:type="dxa"/>
            <w:tcBorders>
              <w:top w:val="single" w:sz="4" w:space="0" w:color="000000"/>
              <w:left w:val="single" w:sz="4" w:space="0" w:color="000000"/>
              <w:bottom w:val="single" w:sz="4" w:space="0" w:color="000000"/>
            </w:tcBorders>
            <w:shd w:val="clear" w:color="auto" w:fill="auto"/>
          </w:tcPr>
          <w:p w14:paraId="1BFA2CF6" w14:textId="77777777" w:rsidR="00597DA5" w:rsidRPr="00B26450" w:rsidRDefault="00597DA5" w:rsidP="00293DD6">
            <w:pPr>
              <w:autoSpaceDE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Available language(s)</w:t>
            </w:r>
          </w:p>
        </w:tc>
        <w:tc>
          <w:tcPr>
            <w:tcW w:w="1417" w:type="dxa"/>
            <w:tcBorders>
              <w:top w:val="single" w:sz="4" w:space="0" w:color="000000"/>
              <w:left w:val="single" w:sz="4" w:space="0" w:color="000000"/>
              <w:bottom w:val="single" w:sz="4" w:space="0" w:color="000000"/>
            </w:tcBorders>
            <w:shd w:val="clear" w:color="auto" w:fill="auto"/>
          </w:tcPr>
          <w:p w14:paraId="679BAC03" w14:textId="77777777" w:rsidR="00597DA5" w:rsidRPr="00B26450" w:rsidRDefault="00597DA5" w:rsidP="00293DD6">
            <w:pPr>
              <w:autoSpaceDE w:val="0"/>
              <w:spacing w:after="100" w:afterAutospacing="1" w:line="240" w:lineRule="auto"/>
              <w:rPr>
                <w:rFonts w:asciiTheme="majorHAnsi" w:eastAsia="Times New Roman" w:hAnsiTheme="majorHAnsi" w:cs="Calibri"/>
                <w:bCs/>
                <w:sz w:val="18"/>
                <w:szCs w:val="18"/>
              </w:rPr>
            </w:pPr>
            <w:r w:rsidRPr="00B26450">
              <w:rPr>
                <w:rFonts w:asciiTheme="majorHAnsi" w:eastAsia="Times New Roman" w:hAnsiTheme="majorHAnsi" w:cs="Calibri"/>
                <w:sz w:val="18"/>
                <w:szCs w:val="18"/>
              </w:rPr>
              <w:t>Initial submission with:</w:t>
            </w:r>
            <w:r w:rsidRPr="00B26450">
              <w:rPr>
                <w:rFonts w:asciiTheme="majorHAnsi" w:eastAsia="Times New Roman" w:hAnsiTheme="majorHAnsi" w:cs="Calibri"/>
                <w:sz w:val="18"/>
                <w:szCs w:val="18"/>
                <w:vertAlign w:val="superscript"/>
              </w:rPr>
              <w:t xml:space="preserve">2 </w:t>
            </w:r>
            <w:r w:rsidRPr="00B26450">
              <w:rPr>
                <w:rFonts w:asciiTheme="majorHAnsi" w:eastAsia="Times New Roman" w:hAnsiTheme="majorHAnsi" w:cs="Calibri"/>
                <w:sz w:val="18"/>
                <w:szCs w:val="18"/>
              </w:rPr>
              <w:t>(PR1, IR, PR2)</w:t>
            </w:r>
          </w:p>
        </w:tc>
        <w:tc>
          <w:tcPr>
            <w:tcW w:w="1276" w:type="dxa"/>
            <w:tcBorders>
              <w:top w:val="single" w:sz="4" w:space="0" w:color="000000"/>
              <w:left w:val="single" w:sz="4" w:space="0" w:color="000000"/>
              <w:bottom w:val="single" w:sz="4" w:space="0" w:color="000000"/>
            </w:tcBorders>
            <w:shd w:val="clear" w:color="auto" w:fill="auto"/>
          </w:tcPr>
          <w:p w14:paraId="5A22D657" w14:textId="77777777" w:rsidR="00597DA5" w:rsidRPr="00B26450" w:rsidRDefault="00597DA5" w:rsidP="00293DD6">
            <w:pPr>
              <w:autoSpaceDE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bCs/>
                <w:sz w:val="18"/>
                <w:szCs w:val="18"/>
              </w:rPr>
              <w:t>Actual month of completion</w:t>
            </w:r>
          </w:p>
        </w:tc>
        <w:tc>
          <w:tcPr>
            <w:tcW w:w="1276" w:type="dxa"/>
            <w:tcBorders>
              <w:top w:val="single" w:sz="4" w:space="0" w:color="000000"/>
              <w:left w:val="single" w:sz="4" w:space="0" w:color="000000"/>
              <w:bottom w:val="single" w:sz="4" w:space="0" w:color="000000"/>
            </w:tcBorders>
            <w:shd w:val="clear" w:color="auto" w:fill="auto"/>
          </w:tcPr>
          <w:p w14:paraId="0585ACFD" w14:textId="77777777" w:rsidR="00597DA5" w:rsidRPr="00B26450" w:rsidRDefault="00597DA5" w:rsidP="00293DD6">
            <w:pPr>
              <w:autoSpaceDE w:val="0"/>
              <w:spacing w:after="100" w:afterAutospacing="1" w:line="240" w:lineRule="auto"/>
              <w:jc w:val="both"/>
              <w:rPr>
                <w:rFonts w:asciiTheme="majorHAnsi" w:eastAsia="Times New Roman" w:hAnsiTheme="majorHAnsi" w:cs="Calibri"/>
                <w:sz w:val="18"/>
                <w:szCs w:val="18"/>
              </w:rPr>
            </w:pPr>
            <w:r w:rsidRPr="00B26450">
              <w:rPr>
                <w:rFonts w:asciiTheme="majorHAnsi" w:eastAsia="Times New Roman" w:hAnsiTheme="majorHAnsi" w:cs="Calibri"/>
                <w:sz w:val="18"/>
                <w:szCs w:val="18"/>
              </w:rPr>
              <w:t>Available on project website?</w:t>
            </w:r>
            <w:r w:rsidRPr="00B26450">
              <w:rPr>
                <w:rFonts w:asciiTheme="majorHAnsi" w:eastAsia="Times New Roman" w:hAnsiTheme="majorHAnsi" w:cs="Calibri"/>
                <w:sz w:val="18"/>
                <w:szCs w:val="18"/>
                <w:vertAlign w:val="superscript"/>
              </w:rPr>
              <w:t xml:space="preserve">3 </w:t>
            </w:r>
            <w:r w:rsidRPr="00B26450">
              <w:rPr>
                <w:rFonts w:asciiTheme="majorHAnsi" w:eastAsia="Times New Roman" w:hAnsiTheme="majorHAnsi" w:cs="Calibri"/>
                <w:sz w:val="18"/>
                <w:szCs w:val="18"/>
              </w:rPr>
              <w:t>(yes, no)</w:t>
            </w:r>
          </w:p>
        </w:tc>
        <w:tc>
          <w:tcPr>
            <w:tcW w:w="1134" w:type="dxa"/>
            <w:tcBorders>
              <w:top w:val="single" w:sz="4" w:space="0" w:color="000000"/>
              <w:left w:val="single" w:sz="4" w:space="0" w:color="000000"/>
              <w:bottom w:val="single" w:sz="4" w:space="0" w:color="000000"/>
            </w:tcBorders>
            <w:shd w:val="clear" w:color="auto" w:fill="auto"/>
          </w:tcPr>
          <w:p w14:paraId="744A102B" w14:textId="77777777" w:rsidR="00597DA5" w:rsidRPr="00B26450" w:rsidRDefault="00597DA5" w:rsidP="00293DD6">
            <w:pPr>
              <w:autoSpaceDE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Hard copy with FR (yes/no)</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585B2C8B" w14:textId="77777777" w:rsidR="00597DA5" w:rsidRPr="00B26450" w:rsidRDefault="00597DA5" w:rsidP="00293DD6">
            <w:pPr>
              <w:autoSpaceDE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Information on deviation to Annex I</w:t>
            </w:r>
            <w:r w:rsidRPr="00B26450">
              <w:rPr>
                <w:rFonts w:asciiTheme="majorHAnsi" w:eastAsia="Times New Roman" w:hAnsiTheme="majorHAnsi" w:cs="Calibri"/>
                <w:sz w:val="18"/>
                <w:szCs w:val="18"/>
                <w:vertAlign w:val="superscript"/>
              </w:rPr>
              <w:t>4</w:t>
            </w:r>
          </w:p>
        </w:tc>
      </w:tr>
      <w:tr w:rsidR="00597DA5" w:rsidRPr="00B26450" w14:paraId="10D60F46" w14:textId="77777777" w:rsidTr="00A932A4">
        <w:tc>
          <w:tcPr>
            <w:tcW w:w="709" w:type="dxa"/>
            <w:tcBorders>
              <w:top w:val="single" w:sz="4" w:space="0" w:color="000000"/>
              <w:left w:val="single" w:sz="4" w:space="0" w:color="000000"/>
              <w:bottom w:val="single" w:sz="4" w:space="0" w:color="000000"/>
            </w:tcBorders>
            <w:shd w:val="clear" w:color="auto" w:fill="auto"/>
          </w:tcPr>
          <w:p w14:paraId="7A666976"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D2.1</w:t>
            </w:r>
          </w:p>
        </w:tc>
        <w:tc>
          <w:tcPr>
            <w:tcW w:w="787" w:type="dxa"/>
            <w:tcBorders>
              <w:top w:val="single" w:sz="4" w:space="0" w:color="000000"/>
              <w:left w:val="single" w:sz="4" w:space="0" w:color="000000"/>
              <w:bottom w:val="single" w:sz="4" w:space="0" w:color="000000"/>
            </w:tcBorders>
            <w:shd w:val="clear" w:color="auto" w:fill="auto"/>
          </w:tcPr>
          <w:p w14:paraId="45E8CD07"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WP2</w:t>
            </w:r>
          </w:p>
        </w:tc>
        <w:tc>
          <w:tcPr>
            <w:tcW w:w="2496" w:type="dxa"/>
            <w:tcBorders>
              <w:top w:val="single" w:sz="4" w:space="0" w:color="000000"/>
              <w:left w:val="single" w:sz="4" w:space="0" w:color="000000"/>
              <w:bottom w:val="single" w:sz="4" w:space="0" w:color="000000"/>
            </w:tcBorders>
            <w:shd w:val="clear" w:color="auto" w:fill="auto"/>
          </w:tcPr>
          <w:p w14:paraId="0F0E5472"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18 national Topten websites (each presenting 12 product groups at the end of the project), i.e.</w:t>
            </w:r>
          </w:p>
          <w:p w14:paraId="33CA5728" w14:textId="77777777" w:rsidR="00597DA5" w:rsidRPr="00B26450" w:rsidRDefault="00597DA5" w:rsidP="00293DD6">
            <w:pPr>
              <w:numPr>
                <w:ilvl w:val="0"/>
                <w:numId w:val="5"/>
              </w:numPr>
              <w:suppressAutoHyphens w:val="0"/>
              <w:autoSpaceDE w:val="0"/>
              <w:autoSpaceDN w:val="0"/>
              <w:adjustRightInd w:val="0"/>
              <w:spacing w:after="100" w:afterAutospacing="1" w:line="240" w:lineRule="auto"/>
              <w:ind w:left="0" w:firstLine="0"/>
              <w:rPr>
                <w:rFonts w:asciiTheme="majorHAnsi" w:hAnsiTheme="majorHAnsi" w:cs="Calibri"/>
                <w:color w:val="000000"/>
                <w:sz w:val="18"/>
                <w:szCs w:val="18"/>
              </w:rPr>
            </w:pPr>
            <w:r w:rsidRPr="00B26450">
              <w:rPr>
                <w:rFonts w:asciiTheme="majorHAnsi" w:hAnsiTheme="majorHAnsi" w:cs="Calibri"/>
                <w:color w:val="000000"/>
                <w:sz w:val="18"/>
                <w:szCs w:val="18"/>
              </w:rPr>
              <w:t>3 websites newly created and launched</w:t>
            </w:r>
          </w:p>
          <w:p w14:paraId="747E66C8" w14:textId="77777777" w:rsidR="00597DA5" w:rsidRPr="00B26450" w:rsidRDefault="00597DA5" w:rsidP="00293DD6">
            <w:pPr>
              <w:numPr>
                <w:ilvl w:val="0"/>
                <w:numId w:val="5"/>
              </w:numPr>
              <w:suppressAutoHyphens w:val="0"/>
              <w:autoSpaceDE w:val="0"/>
              <w:autoSpaceDN w:val="0"/>
              <w:adjustRightInd w:val="0"/>
              <w:spacing w:after="100" w:afterAutospacing="1" w:line="240" w:lineRule="auto"/>
              <w:ind w:left="0" w:firstLine="0"/>
              <w:rPr>
                <w:rFonts w:asciiTheme="majorHAnsi" w:hAnsiTheme="majorHAnsi" w:cs="Calibri"/>
                <w:color w:val="000000"/>
                <w:sz w:val="18"/>
                <w:szCs w:val="18"/>
              </w:rPr>
            </w:pPr>
            <w:r w:rsidRPr="00B26450">
              <w:rPr>
                <w:rFonts w:asciiTheme="majorHAnsi" w:hAnsiTheme="majorHAnsi" w:cs="Calibri"/>
                <w:color w:val="000000"/>
                <w:sz w:val="18"/>
                <w:szCs w:val="18"/>
              </w:rPr>
              <w:t>15 regularly updated websites</w:t>
            </w:r>
          </w:p>
        </w:tc>
        <w:tc>
          <w:tcPr>
            <w:tcW w:w="1865" w:type="dxa"/>
            <w:tcBorders>
              <w:top w:val="single" w:sz="4" w:space="0" w:color="000000"/>
              <w:left w:val="single" w:sz="4" w:space="0" w:color="000000"/>
              <w:bottom w:val="single" w:sz="4" w:space="0" w:color="000000"/>
            </w:tcBorders>
            <w:shd w:val="clear" w:color="auto" w:fill="auto"/>
          </w:tcPr>
          <w:p w14:paraId="3039EAE9"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Websites presenting in a consumer-oriented way top runner product tables </w:t>
            </w:r>
            <w:r w:rsidRPr="00B26450">
              <w:rPr>
                <w:rFonts w:asciiTheme="majorHAnsi" w:hAnsiTheme="majorHAnsi" w:cs="Calibri"/>
                <w:color w:val="000000"/>
                <w:sz w:val="18"/>
                <w:szCs w:val="18"/>
              </w:rPr>
              <w:br/>
              <w:t>(10 000 products), methodology and advice (with many downloadable documents)</w:t>
            </w:r>
          </w:p>
        </w:tc>
        <w:tc>
          <w:tcPr>
            <w:tcW w:w="1451" w:type="dxa"/>
            <w:tcBorders>
              <w:top w:val="single" w:sz="4" w:space="0" w:color="000000"/>
              <w:left w:val="single" w:sz="4" w:space="0" w:color="000000"/>
              <w:bottom w:val="single" w:sz="4" w:space="0" w:color="000000"/>
            </w:tcBorders>
            <w:shd w:val="clear" w:color="auto" w:fill="auto"/>
          </w:tcPr>
          <w:p w14:paraId="38F5C7FC"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New websites: English Swedish Croatian</w:t>
            </w:r>
          </w:p>
          <w:p w14:paraId="4805D222"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 Established websites: </w:t>
            </w:r>
          </w:p>
          <w:p w14:paraId="225B360C"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German Finnish</w:t>
            </w:r>
            <w:r w:rsidRPr="00B26450">
              <w:rPr>
                <w:rFonts w:asciiTheme="majorHAnsi" w:hAnsiTheme="majorHAnsi" w:cs="Calibri"/>
                <w:color w:val="000000"/>
                <w:sz w:val="18"/>
                <w:szCs w:val="18"/>
              </w:rPr>
              <w:br/>
              <w:t>Czech French Polish</w:t>
            </w:r>
            <w:r w:rsidRPr="00B26450">
              <w:rPr>
                <w:rFonts w:asciiTheme="majorHAnsi" w:hAnsiTheme="majorHAnsi" w:cs="Calibri"/>
                <w:color w:val="000000"/>
                <w:sz w:val="18"/>
                <w:szCs w:val="18"/>
              </w:rPr>
              <w:br/>
              <w:t>Spanish Portuguese Lithuanian Romanian Greek</w:t>
            </w:r>
            <w:r w:rsidRPr="00B26450">
              <w:rPr>
                <w:rFonts w:asciiTheme="majorHAnsi" w:hAnsiTheme="majorHAnsi" w:cs="Calibri"/>
                <w:color w:val="000000"/>
                <w:sz w:val="18"/>
                <w:szCs w:val="18"/>
              </w:rPr>
              <w:br/>
              <w:t>Italian Norwegian</w:t>
            </w:r>
          </w:p>
        </w:tc>
        <w:tc>
          <w:tcPr>
            <w:tcW w:w="1417" w:type="dxa"/>
            <w:tcBorders>
              <w:top w:val="single" w:sz="4" w:space="0" w:color="000000"/>
              <w:left w:val="single" w:sz="4" w:space="0" w:color="000000"/>
              <w:bottom w:val="single" w:sz="4" w:space="0" w:color="000000"/>
            </w:tcBorders>
            <w:shd w:val="clear" w:color="auto" w:fill="auto"/>
          </w:tcPr>
          <w:p w14:paraId="20354014" w14:textId="4087205E"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Available on Topten.eu</w:t>
            </w:r>
          </w:p>
        </w:tc>
        <w:tc>
          <w:tcPr>
            <w:tcW w:w="1276" w:type="dxa"/>
            <w:tcBorders>
              <w:top w:val="single" w:sz="4" w:space="0" w:color="000000"/>
              <w:left w:val="single" w:sz="4" w:space="0" w:color="000000"/>
              <w:bottom w:val="single" w:sz="4" w:space="0" w:color="000000"/>
            </w:tcBorders>
            <w:shd w:val="clear" w:color="auto" w:fill="auto"/>
          </w:tcPr>
          <w:p w14:paraId="6D71D38D" w14:textId="77777777" w:rsidR="00646B46" w:rsidRPr="00646B46" w:rsidRDefault="00646B46" w:rsidP="00293DD6">
            <w:pPr>
              <w:autoSpaceDE w:val="0"/>
              <w:autoSpaceDN w:val="0"/>
              <w:adjustRightInd w:val="0"/>
              <w:spacing w:after="100" w:afterAutospacing="1" w:line="240" w:lineRule="auto"/>
              <w:rPr>
                <w:rFonts w:asciiTheme="majorHAnsi" w:hAnsiTheme="majorHAnsi" w:cs="Calibri"/>
                <w:color w:val="000000"/>
                <w:sz w:val="18"/>
                <w:szCs w:val="18"/>
              </w:rPr>
            </w:pPr>
            <w:r w:rsidRPr="00646B46">
              <w:rPr>
                <w:rFonts w:asciiTheme="majorHAnsi" w:hAnsiTheme="majorHAnsi" w:cs="Calibri"/>
                <w:color w:val="000000"/>
                <w:sz w:val="18"/>
                <w:szCs w:val="18"/>
              </w:rPr>
              <w:t>HR Month 11</w:t>
            </w:r>
          </w:p>
          <w:p w14:paraId="34B06079" w14:textId="77777777" w:rsidR="00646B46" w:rsidRDefault="00646B46" w:rsidP="00293DD6">
            <w:pPr>
              <w:autoSpaceDE w:val="0"/>
              <w:autoSpaceDN w:val="0"/>
              <w:adjustRightInd w:val="0"/>
              <w:spacing w:after="100" w:afterAutospacing="1" w:line="240" w:lineRule="auto"/>
              <w:rPr>
                <w:rFonts w:asciiTheme="majorHAnsi" w:hAnsiTheme="majorHAnsi" w:cs="Calibri"/>
                <w:color w:val="000000"/>
                <w:sz w:val="18"/>
                <w:szCs w:val="18"/>
              </w:rPr>
            </w:pPr>
          </w:p>
          <w:p w14:paraId="35E81150"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UK Month 21</w:t>
            </w:r>
          </w:p>
          <w:p w14:paraId="22ECFFEF"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p w14:paraId="79232D71"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p w14:paraId="55933C0A"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p w14:paraId="0C732C5E"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p w14:paraId="3979D8BB"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p w14:paraId="127C5BD2"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1276" w:type="dxa"/>
            <w:tcBorders>
              <w:top w:val="single" w:sz="4" w:space="0" w:color="000000"/>
              <w:left w:val="single" w:sz="4" w:space="0" w:color="000000"/>
              <w:bottom w:val="single" w:sz="4" w:space="0" w:color="000000"/>
            </w:tcBorders>
            <w:shd w:val="clear" w:color="auto" w:fill="auto"/>
          </w:tcPr>
          <w:p w14:paraId="47DB519E" w14:textId="77777777" w:rsidR="00597DA5" w:rsidRPr="00B26450" w:rsidRDefault="0090174A"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hAnsiTheme="majorHAnsi"/>
                <w:color w:val="000000"/>
                <w:sz w:val="18"/>
                <w:szCs w:val="18"/>
              </w:rPr>
              <w:t>See links on www.topten.eu</w:t>
            </w:r>
          </w:p>
        </w:tc>
        <w:tc>
          <w:tcPr>
            <w:tcW w:w="1134" w:type="dxa"/>
            <w:tcBorders>
              <w:top w:val="single" w:sz="4" w:space="0" w:color="000000"/>
              <w:left w:val="single" w:sz="4" w:space="0" w:color="000000"/>
              <w:bottom w:val="single" w:sz="4" w:space="0" w:color="000000"/>
            </w:tcBorders>
            <w:shd w:val="clear" w:color="auto" w:fill="auto"/>
          </w:tcPr>
          <w:p w14:paraId="43D6FB6E" w14:textId="1AF18ABF" w:rsidR="00597DA5" w:rsidRPr="00B26450" w:rsidRDefault="00D74524"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 xml:space="preserve">Not </w:t>
            </w:r>
            <w:r w:rsidR="00B26450">
              <w:rPr>
                <w:rFonts w:asciiTheme="majorHAnsi" w:eastAsia="Times New Roman" w:hAnsiTheme="majorHAnsi" w:cs="Calibri"/>
                <w:sz w:val="18"/>
                <w:szCs w:val="18"/>
              </w:rPr>
              <w:t>A</w:t>
            </w:r>
            <w:r w:rsidR="00B26450" w:rsidRPr="00B26450">
              <w:rPr>
                <w:rFonts w:asciiTheme="majorHAnsi" w:eastAsia="Times New Roman" w:hAnsiTheme="majorHAnsi" w:cs="Calibri"/>
                <w:sz w:val="18"/>
                <w:szCs w:val="18"/>
              </w:rPr>
              <w:t>pplicable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9788D6B" w14:textId="77777777" w:rsidR="00597DA5" w:rsidRPr="00B26450" w:rsidRDefault="004061A9"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UK was late because the co-beneficiary Waste Watch was absorbed by a new entity (Keep Britain Tidy). This resulted in a total staff re-organisation</w:t>
            </w:r>
          </w:p>
        </w:tc>
      </w:tr>
      <w:tr w:rsidR="00597DA5" w:rsidRPr="00B26450" w14:paraId="19FCA1CA" w14:textId="77777777" w:rsidTr="00A932A4">
        <w:tc>
          <w:tcPr>
            <w:tcW w:w="709" w:type="dxa"/>
            <w:tcBorders>
              <w:top w:val="single" w:sz="4" w:space="0" w:color="000000"/>
              <w:left w:val="single" w:sz="4" w:space="0" w:color="000000"/>
              <w:bottom w:val="single" w:sz="4" w:space="0" w:color="000000"/>
            </w:tcBorders>
            <w:shd w:val="clear" w:color="auto" w:fill="auto"/>
          </w:tcPr>
          <w:p w14:paraId="7F14BC41"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D2.2</w:t>
            </w:r>
          </w:p>
        </w:tc>
        <w:tc>
          <w:tcPr>
            <w:tcW w:w="787" w:type="dxa"/>
            <w:tcBorders>
              <w:top w:val="single" w:sz="4" w:space="0" w:color="000000"/>
              <w:left w:val="single" w:sz="4" w:space="0" w:color="000000"/>
              <w:bottom w:val="single" w:sz="4" w:space="0" w:color="000000"/>
            </w:tcBorders>
            <w:shd w:val="clear" w:color="auto" w:fill="auto"/>
          </w:tcPr>
          <w:p w14:paraId="598702EC"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2B87F492"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Conclusions and policy recommendations from the interaction with manufacturers/ importers in Europe</w:t>
            </w:r>
          </w:p>
        </w:tc>
        <w:tc>
          <w:tcPr>
            <w:tcW w:w="1865" w:type="dxa"/>
            <w:tcBorders>
              <w:top w:val="single" w:sz="4" w:space="0" w:color="000000"/>
              <w:left w:val="single" w:sz="4" w:space="0" w:color="000000"/>
              <w:bottom w:val="single" w:sz="4" w:space="0" w:color="000000"/>
            </w:tcBorders>
            <w:shd w:val="clear" w:color="auto" w:fill="auto"/>
          </w:tcPr>
          <w:p w14:paraId="19BE60E7"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Electronic, 5- 10 p. </w:t>
            </w:r>
          </w:p>
        </w:tc>
        <w:tc>
          <w:tcPr>
            <w:tcW w:w="1451" w:type="dxa"/>
            <w:tcBorders>
              <w:top w:val="single" w:sz="4" w:space="0" w:color="000000"/>
              <w:left w:val="single" w:sz="4" w:space="0" w:color="000000"/>
              <w:bottom w:val="single" w:sz="4" w:space="0" w:color="000000"/>
            </w:tcBorders>
            <w:shd w:val="clear" w:color="auto" w:fill="auto"/>
          </w:tcPr>
          <w:p w14:paraId="37984BEB"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English</w:t>
            </w:r>
          </w:p>
        </w:tc>
        <w:tc>
          <w:tcPr>
            <w:tcW w:w="1417" w:type="dxa"/>
            <w:tcBorders>
              <w:top w:val="single" w:sz="4" w:space="0" w:color="000000"/>
              <w:left w:val="single" w:sz="4" w:space="0" w:color="000000"/>
              <w:bottom w:val="single" w:sz="4" w:space="0" w:color="000000"/>
            </w:tcBorders>
            <w:shd w:val="clear" w:color="auto" w:fill="auto"/>
          </w:tcPr>
          <w:p w14:paraId="68A55394"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IR, FR</w:t>
            </w:r>
          </w:p>
        </w:tc>
        <w:tc>
          <w:tcPr>
            <w:tcW w:w="1276" w:type="dxa"/>
            <w:tcBorders>
              <w:top w:val="single" w:sz="4" w:space="0" w:color="000000"/>
              <w:left w:val="single" w:sz="4" w:space="0" w:color="000000"/>
              <w:bottom w:val="single" w:sz="4" w:space="0" w:color="000000"/>
            </w:tcBorders>
            <w:shd w:val="clear" w:color="auto" w:fill="auto"/>
          </w:tcPr>
          <w:p w14:paraId="29845379" w14:textId="5F05EB86"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17</w:t>
            </w:r>
            <w:r w:rsidR="00253990">
              <w:rPr>
                <w:rFonts w:asciiTheme="majorHAnsi" w:hAnsiTheme="majorHAnsi" w:cs="Calibri"/>
                <w:color w:val="000000"/>
                <w:sz w:val="18"/>
                <w:szCs w:val="18"/>
              </w:rPr>
              <w:t>,</w:t>
            </w:r>
            <w:r w:rsidR="006B471B">
              <w:rPr>
                <w:rFonts w:asciiTheme="majorHAnsi" w:hAnsiTheme="majorHAnsi" w:cs="Calibri"/>
                <w:color w:val="000000"/>
                <w:sz w:val="18"/>
                <w:szCs w:val="18"/>
              </w:rPr>
              <w:t>24,</w:t>
            </w:r>
            <w:r w:rsidR="000C4958">
              <w:rPr>
                <w:rFonts w:asciiTheme="majorHAnsi" w:hAnsiTheme="majorHAnsi" w:cs="Calibri"/>
                <w:color w:val="000000"/>
                <w:sz w:val="18"/>
                <w:szCs w:val="18"/>
              </w:rPr>
              <w:t xml:space="preserve"> </w:t>
            </w:r>
            <w:r w:rsidR="00253990">
              <w:rPr>
                <w:rFonts w:asciiTheme="majorHAnsi" w:hAnsiTheme="majorHAnsi" w:cs="Calibri"/>
                <w:color w:val="000000"/>
                <w:sz w:val="18"/>
                <w:szCs w:val="18"/>
              </w:rPr>
              <w:t>36</w:t>
            </w:r>
          </w:p>
        </w:tc>
        <w:tc>
          <w:tcPr>
            <w:tcW w:w="1276" w:type="dxa"/>
            <w:tcBorders>
              <w:top w:val="single" w:sz="4" w:space="0" w:color="000000"/>
              <w:left w:val="single" w:sz="4" w:space="0" w:color="000000"/>
              <w:bottom w:val="single" w:sz="4" w:space="0" w:color="000000"/>
            </w:tcBorders>
            <w:shd w:val="clear" w:color="auto" w:fill="auto"/>
          </w:tcPr>
          <w:p w14:paraId="5483025A" w14:textId="77777777" w:rsidR="00597DA5" w:rsidRPr="00B26450" w:rsidRDefault="00D74524"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No , confidential</w:t>
            </w:r>
          </w:p>
        </w:tc>
        <w:tc>
          <w:tcPr>
            <w:tcW w:w="1134" w:type="dxa"/>
            <w:tcBorders>
              <w:top w:val="single" w:sz="4" w:space="0" w:color="000000"/>
              <w:left w:val="single" w:sz="4" w:space="0" w:color="000000"/>
              <w:bottom w:val="single" w:sz="4" w:space="0" w:color="000000"/>
            </w:tcBorders>
            <w:shd w:val="clear" w:color="auto" w:fill="auto"/>
          </w:tcPr>
          <w:p w14:paraId="40FE15C8" w14:textId="7512CE8A" w:rsidR="00597DA5" w:rsidRPr="00B26450" w:rsidRDefault="00D74524"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r w:rsidR="00B27781">
              <w:rPr>
                <w:rFonts w:asciiTheme="majorHAnsi" w:eastAsia="Times New Roman" w:hAnsiTheme="majorHAnsi" w:cs="Calibri"/>
                <w:sz w:val="18"/>
                <w:szCs w:val="18"/>
              </w:rPr>
              <w:t xml:space="preserve"> the latest update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6E966063" w14:textId="131D582C"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r>
      <w:tr w:rsidR="00597DA5" w:rsidRPr="00B26450" w14:paraId="021EEB8E" w14:textId="77777777" w:rsidTr="00A932A4">
        <w:tc>
          <w:tcPr>
            <w:tcW w:w="709" w:type="dxa"/>
            <w:tcBorders>
              <w:top w:val="single" w:sz="4" w:space="0" w:color="000000"/>
              <w:left w:val="single" w:sz="4" w:space="0" w:color="000000"/>
              <w:bottom w:val="single" w:sz="4" w:space="0" w:color="000000"/>
            </w:tcBorders>
            <w:shd w:val="clear" w:color="auto" w:fill="auto"/>
          </w:tcPr>
          <w:p w14:paraId="0BD7848C"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D2.3</w:t>
            </w:r>
          </w:p>
        </w:tc>
        <w:tc>
          <w:tcPr>
            <w:tcW w:w="787" w:type="dxa"/>
            <w:tcBorders>
              <w:top w:val="single" w:sz="4" w:space="0" w:color="000000"/>
              <w:left w:val="single" w:sz="4" w:space="0" w:color="000000"/>
              <w:bottom w:val="single" w:sz="4" w:space="0" w:color="000000"/>
            </w:tcBorders>
            <w:shd w:val="clear" w:color="auto" w:fill="auto"/>
          </w:tcPr>
          <w:p w14:paraId="6604B13E"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5D10952D"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Upgraded CMS software for the Topten websites</w:t>
            </w:r>
          </w:p>
        </w:tc>
        <w:tc>
          <w:tcPr>
            <w:tcW w:w="1865" w:type="dxa"/>
            <w:tcBorders>
              <w:top w:val="single" w:sz="4" w:space="0" w:color="000000"/>
              <w:left w:val="single" w:sz="4" w:space="0" w:color="000000"/>
              <w:bottom w:val="single" w:sz="4" w:space="0" w:color="000000"/>
            </w:tcBorders>
            <w:shd w:val="clear" w:color="auto" w:fill="auto"/>
          </w:tcPr>
          <w:p w14:paraId="6037D0A3"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Electronic</w:t>
            </w:r>
          </w:p>
        </w:tc>
        <w:tc>
          <w:tcPr>
            <w:tcW w:w="1451" w:type="dxa"/>
            <w:tcBorders>
              <w:top w:val="single" w:sz="4" w:space="0" w:color="000000"/>
              <w:left w:val="single" w:sz="4" w:space="0" w:color="000000"/>
              <w:bottom w:val="single" w:sz="4" w:space="0" w:color="000000"/>
            </w:tcBorders>
            <w:shd w:val="clear" w:color="auto" w:fill="auto"/>
          </w:tcPr>
          <w:p w14:paraId="584BEFA1"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English</w:t>
            </w:r>
          </w:p>
        </w:tc>
        <w:tc>
          <w:tcPr>
            <w:tcW w:w="1417" w:type="dxa"/>
            <w:tcBorders>
              <w:top w:val="single" w:sz="4" w:space="0" w:color="000000"/>
              <w:left w:val="single" w:sz="4" w:space="0" w:color="000000"/>
              <w:bottom w:val="single" w:sz="4" w:space="0" w:color="000000"/>
            </w:tcBorders>
            <w:shd w:val="clear" w:color="auto" w:fill="auto"/>
          </w:tcPr>
          <w:p w14:paraId="7434DB56" w14:textId="0E892EEE"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PR1,</w:t>
            </w:r>
            <w:r w:rsidR="008B3755">
              <w:rPr>
                <w:rFonts w:asciiTheme="majorHAnsi" w:hAnsiTheme="majorHAnsi" w:cs="Calibri"/>
                <w:color w:val="000000"/>
                <w:sz w:val="18"/>
                <w:szCs w:val="18"/>
              </w:rPr>
              <w:t xml:space="preserve"> </w:t>
            </w:r>
            <w:r w:rsidRPr="00B26450">
              <w:rPr>
                <w:rFonts w:asciiTheme="majorHAnsi" w:hAnsiTheme="majorHAnsi" w:cs="Calibri"/>
                <w:color w:val="000000"/>
                <w:sz w:val="18"/>
                <w:szCs w:val="18"/>
              </w:rPr>
              <w:t>IR</w:t>
            </w:r>
          </w:p>
        </w:tc>
        <w:tc>
          <w:tcPr>
            <w:tcW w:w="1276" w:type="dxa"/>
            <w:tcBorders>
              <w:top w:val="single" w:sz="4" w:space="0" w:color="000000"/>
              <w:left w:val="single" w:sz="4" w:space="0" w:color="000000"/>
              <w:bottom w:val="single" w:sz="4" w:space="0" w:color="000000"/>
            </w:tcBorders>
            <w:shd w:val="clear" w:color="auto" w:fill="auto"/>
          </w:tcPr>
          <w:p w14:paraId="2ACF6901"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 9</w:t>
            </w:r>
          </w:p>
        </w:tc>
        <w:tc>
          <w:tcPr>
            <w:tcW w:w="1276" w:type="dxa"/>
            <w:tcBorders>
              <w:top w:val="single" w:sz="4" w:space="0" w:color="000000"/>
              <w:left w:val="single" w:sz="4" w:space="0" w:color="000000"/>
              <w:bottom w:val="single" w:sz="4" w:space="0" w:color="000000"/>
            </w:tcBorders>
            <w:shd w:val="clear" w:color="auto" w:fill="auto"/>
          </w:tcPr>
          <w:p w14:paraId="71FC2174" w14:textId="77777777" w:rsidR="00597DA5" w:rsidRPr="00B26450" w:rsidRDefault="00D74524"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indirectly</w:t>
            </w:r>
          </w:p>
        </w:tc>
        <w:tc>
          <w:tcPr>
            <w:tcW w:w="1134" w:type="dxa"/>
            <w:tcBorders>
              <w:top w:val="single" w:sz="4" w:space="0" w:color="000000"/>
              <w:left w:val="single" w:sz="4" w:space="0" w:color="000000"/>
              <w:bottom w:val="single" w:sz="4" w:space="0" w:color="000000"/>
            </w:tcBorders>
            <w:shd w:val="clear" w:color="auto" w:fill="auto"/>
          </w:tcPr>
          <w:p w14:paraId="709C5407" w14:textId="3F6477A3" w:rsidR="00597DA5" w:rsidRPr="00B26450" w:rsidRDefault="00D74524"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 xml:space="preserve">Not </w:t>
            </w:r>
            <w:r w:rsidR="00B26450">
              <w:rPr>
                <w:rFonts w:asciiTheme="majorHAnsi" w:eastAsia="Times New Roman" w:hAnsiTheme="majorHAnsi" w:cs="Calibri"/>
                <w:sz w:val="18"/>
                <w:szCs w:val="18"/>
              </w:rPr>
              <w:t>A</w:t>
            </w:r>
            <w:r w:rsidR="00B26450" w:rsidRPr="00B26450">
              <w:rPr>
                <w:rFonts w:asciiTheme="majorHAnsi" w:eastAsia="Times New Roman" w:hAnsiTheme="majorHAnsi" w:cs="Calibri"/>
                <w:sz w:val="18"/>
                <w:szCs w:val="18"/>
              </w:rPr>
              <w:t>pplicable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850782B" w14:textId="6B8EC2FE" w:rsidR="00597DA5" w:rsidRPr="00B26450" w:rsidRDefault="001803F9"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Only 1 update was necessary</w:t>
            </w:r>
          </w:p>
        </w:tc>
      </w:tr>
      <w:tr w:rsidR="00597DA5" w:rsidRPr="00B26450" w14:paraId="319CCCAF" w14:textId="77777777" w:rsidTr="00A932A4">
        <w:tc>
          <w:tcPr>
            <w:tcW w:w="709" w:type="dxa"/>
            <w:tcBorders>
              <w:top w:val="single" w:sz="4" w:space="0" w:color="000000"/>
              <w:left w:val="single" w:sz="4" w:space="0" w:color="000000"/>
              <w:bottom w:val="single" w:sz="4" w:space="0" w:color="000000"/>
            </w:tcBorders>
            <w:shd w:val="clear" w:color="auto" w:fill="auto"/>
          </w:tcPr>
          <w:p w14:paraId="773F6992"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D2.4</w:t>
            </w:r>
          </w:p>
        </w:tc>
        <w:tc>
          <w:tcPr>
            <w:tcW w:w="787" w:type="dxa"/>
            <w:tcBorders>
              <w:top w:val="single" w:sz="4" w:space="0" w:color="000000"/>
              <w:left w:val="single" w:sz="4" w:space="0" w:color="000000"/>
              <w:bottom w:val="single" w:sz="4" w:space="0" w:color="000000"/>
            </w:tcBorders>
            <w:shd w:val="clear" w:color="auto" w:fill="auto"/>
          </w:tcPr>
          <w:p w14:paraId="56C1EEB7"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68EFC9CE"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Euro-Topten Max manual</w:t>
            </w:r>
          </w:p>
          <w:p w14:paraId="521DD02E"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Long version</w:t>
            </w:r>
          </w:p>
          <w:p w14:paraId="5CC86793"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Short version</w:t>
            </w:r>
          </w:p>
        </w:tc>
        <w:tc>
          <w:tcPr>
            <w:tcW w:w="1865" w:type="dxa"/>
            <w:tcBorders>
              <w:top w:val="single" w:sz="4" w:space="0" w:color="000000"/>
              <w:left w:val="single" w:sz="4" w:space="0" w:color="000000"/>
              <w:bottom w:val="single" w:sz="4" w:space="0" w:color="000000"/>
            </w:tcBorders>
            <w:shd w:val="clear" w:color="auto" w:fill="auto"/>
          </w:tcPr>
          <w:p w14:paraId="0F3A5DB4"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Printed and Electronic, 20 p.</w:t>
            </w:r>
          </w:p>
          <w:p w14:paraId="4D297A10"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 xml:space="preserve">Printed and </w:t>
            </w:r>
            <w:r w:rsidRPr="00B26450">
              <w:rPr>
                <w:rFonts w:asciiTheme="majorHAnsi" w:hAnsiTheme="majorHAnsi" w:cs="Calibri"/>
                <w:snapToGrid w:val="0"/>
                <w:color w:val="000000"/>
                <w:sz w:val="18"/>
                <w:szCs w:val="18"/>
                <w:lang w:eastAsia="en-US"/>
              </w:rPr>
              <w:lastRenderedPageBreak/>
              <w:t>Electronic, 5 p.</w:t>
            </w:r>
          </w:p>
          <w:p w14:paraId="4B3C9014"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(download from portal)</w:t>
            </w:r>
          </w:p>
        </w:tc>
        <w:tc>
          <w:tcPr>
            <w:tcW w:w="1451" w:type="dxa"/>
            <w:tcBorders>
              <w:top w:val="single" w:sz="4" w:space="0" w:color="000000"/>
              <w:left w:val="single" w:sz="4" w:space="0" w:color="000000"/>
              <w:bottom w:val="single" w:sz="4" w:space="0" w:color="000000"/>
            </w:tcBorders>
            <w:shd w:val="clear" w:color="auto" w:fill="auto"/>
          </w:tcPr>
          <w:p w14:paraId="6D70280E"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lastRenderedPageBreak/>
              <w:t>English</w:t>
            </w:r>
          </w:p>
          <w:p w14:paraId="02BD844C"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p>
          <w:p w14:paraId="3B88F79B"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lastRenderedPageBreak/>
              <w:t>English</w:t>
            </w:r>
          </w:p>
          <w:p w14:paraId="108FBE4B"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14:paraId="75840A93"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lastRenderedPageBreak/>
              <w:t>IR</w:t>
            </w:r>
          </w:p>
        </w:tc>
        <w:tc>
          <w:tcPr>
            <w:tcW w:w="1276" w:type="dxa"/>
            <w:tcBorders>
              <w:top w:val="single" w:sz="4" w:space="0" w:color="000000"/>
              <w:left w:val="single" w:sz="4" w:space="0" w:color="000000"/>
              <w:bottom w:val="single" w:sz="4" w:space="0" w:color="000000"/>
            </w:tcBorders>
            <w:shd w:val="clear" w:color="auto" w:fill="auto"/>
          </w:tcPr>
          <w:p w14:paraId="6596A69B"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Ahead of schedule. Month 9</w:t>
            </w:r>
          </w:p>
        </w:tc>
        <w:tc>
          <w:tcPr>
            <w:tcW w:w="1276" w:type="dxa"/>
            <w:tcBorders>
              <w:top w:val="single" w:sz="4" w:space="0" w:color="000000"/>
              <w:left w:val="single" w:sz="4" w:space="0" w:color="000000"/>
              <w:bottom w:val="single" w:sz="4" w:space="0" w:color="000000"/>
            </w:tcBorders>
            <w:shd w:val="clear" w:color="auto" w:fill="auto"/>
          </w:tcPr>
          <w:p w14:paraId="5F82763A" w14:textId="77777777" w:rsidR="00597DA5" w:rsidRPr="00B26450" w:rsidRDefault="00D74524"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2AFE7AD2" w14:textId="77777777" w:rsidR="00597DA5" w:rsidRPr="00B26450" w:rsidRDefault="00D74524"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FBA8567" w14:textId="7738EC58" w:rsidR="00597DA5" w:rsidRPr="00B26450" w:rsidRDefault="00A2267D"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hAnsiTheme="majorHAnsi" w:cs="Calibri"/>
                <w:color w:val="000000"/>
                <w:sz w:val="18"/>
                <w:szCs w:val="18"/>
              </w:rPr>
              <w:t>Ahead of schedule.</w:t>
            </w:r>
          </w:p>
        </w:tc>
      </w:tr>
      <w:tr w:rsidR="00597DA5" w:rsidRPr="00B26450" w14:paraId="107C6AA4" w14:textId="77777777" w:rsidTr="00A932A4">
        <w:tc>
          <w:tcPr>
            <w:tcW w:w="709" w:type="dxa"/>
            <w:tcBorders>
              <w:top w:val="single" w:sz="4" w:space="0" w:color="000000"/>
              <w:left w:val="single" w:sz="4" w:space="0" w:color="000000"/>
              <w:bottom w:val="single" w:sz="4" w:space="0" w:color="000000"/>
            </w:tcBorders>
            <w:shd w:val="clear" w:color="auto" w:fill="auto"/>
          </w:tcPr>
          <w:p w14:paraId="6765309C"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lastRenderedPageBreak/>
              <w:t>D2.5</w:t>
            </w:r>
          </w:p>
        </w:tc>
        <w:tc>
          <w:tcPr>
            <w:tcW w:w="787" w:type="dxa"/>
            <w:tcBorders>
              <w:top w:val="single" w:sz="4" w:space="0" w:color="000000"/>
              <w:left w:val="single" w:sz="4" w:space="0" w:color="000000"/>
              <w:bottom w:val="single" w:sz="4" w:space="0" w:color="000000"/>
            </w:tcBorders>
            <w:shd w:val="clear" w:color="auto" w:fill="auto"/>
          </w:tcPr>
          <w:p w14:paraId="3006C51D"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0EC4A75B"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3 Topten newcomers seminars</w:t>
            </w:r>
          </w:p>
        </w:tc>
        <w:tc>
          <w:tcPr>
            <w:tcW w:w="1865" w:type="dxa"/>
            <w:tcBorders>
              <w:top w:val="single" w:sz="4" w:space="0" w:color="000000"/>
              <w:left w:val="single" w:sz="4" w:space="0" w:color="000000"/>
              <w:bottom w:val="single" w:sz="4" w:space="0" w:color="000000"/>
            </w:tcBorders>
            <w:shd w:val="clear" w:color="auto" w:fill="auto"/>
          </w:tcPr>
          <w:p w14:paraId="2954FBEB"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w:t>
            </w:r>
          </w:p>
        </w:tc>
        <w:tc>
          <w:tcPr>
            <w:tcW w:w="1451" w:type="dxa"/>
            <w:tcBorders>
              <w:top w:val="single" w:sz="4" w:space="0" w:color="000000"/>
              <w:left w:val="single" w:sz="4" w:space="0" w:color="000000"/>
              <w:bottom w:val="single" w:sz="4" w:space="0" w:color="000000"/>
            </w:tcBorders>
            <w:shd w:val="clear" w:color="auto" w:fill="auto"/>
          </w:tcPr>
          <w:p w14:paraId="3C512024"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0F4AE0A5" w14:textId="677B4BC5"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Not rel</w:t>
            </w:r>
            <w:r w:rsidR="008B3755">
              <w:rPr>
                <w:rFonts w:asciiTheme="majorHAnsi" w:hAnsiTheme="majorHAnsi" w:cs="Calibri"/>
                <w:color w:val="000000"/>
                <w:sz w:val="18"/>
                <w:szCs w:val="18"/>
              </w:rPr>
              <w:t>e</w:t>
            </w:r>
            <w:r w:rsidRPr="00B26450">
              <w:rPr>
                <w:rFonts w:asciiTheme="majorHAnsi" w:hAnsiTheme="majorHAnsi" w:cs="Calibri"/>
                <w:color w:val="000000"/>
                <w:sz w:val="18"/>
                <w:szCs w:val="18"/>
              </w:rPr>
              <w:t>vant</w:t>
            </w:r>
          </w:p>
        </w:tc>
        <w:tc>
          <w:tcPr>
            <w:tcW w:w="1276" w:type="dxa"/>
            <w:tcBorders>
              <w:top w:val="single" w:sz="4" w:space="0" w:color="000000"/>
              <w:left w:val="single" w:sz="4" w:space="0" w:color="000000"/>
              <w:bottom w:val="single" w:sz="4" w:space="0" w:color="000000"/>
            </w:tcBorders>
            <w:shd w:val="clear" w:color="auto" w:fill="auto"/>
          </w:tcPr>
          <w:p w14:paraId="6ED995DE" w14:textId="081984A9"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1, 7, 14 </w:t>
            </w:r>
            <w:r w:rsidR="000C4958">
              <w:rPr>
                <w:rFonts w:asciiTheme="majorHAnsi" w:hAnsiTheme="majorHAnsi" w:cs="Calibri"/>
                <w:color w:val="000000"/>
                <w:sz w:val="18"/>
                <w:szCs w:val="18"/>
              </w:rPr>
              <w:br/>
            </w:r>
            <w:r w:rsidRPr="00B26450">
              <w:rPr>
                <w:rFonts w:asciiTheme="majorHAnsi" w:hAnsiTheme="majorHAnsi" w:cs="Calibri"/>
                <w:color w:val="000000"/>
                <w:sz w:val="18"/>
                <w:szCs w:val="18"/>
              </w:rPr>
              <w:t>(short one)</w:t>
            </w:r>
          </w:p>
        </w:tc>
        <w:tc>
          <w:tcPr>
            <w:tcW w:w="1276" w:type="dxa"/>
            <w:tcBorders>
              <w:top w:val="single" w:sz="4" w:space="0" w:color="000000"/>
              <w:left w:val="single" w:sz="4" w:space="0" w:color="000000"/>
              <w:bottom w:val="single" w:sz="4" w:space="0" w:color="000000"/>
            </w:tcBorders>
            <w:shd w:val="clear" w:color="auto" w:fill="auto"/>
          </w:tcPr>
          <w:p w14:paraId="2C5762DB" w14:textId="0C4E6F2D" w:rsidR="00597DA5" w:rsidRPr="00B26450" w:rsidRDefault="00D74524"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 xml:space="preserve">Not </w:t>
            </w:r>
            <w:r w:rsidR="00B26450" w:rsidRPr="00B26450">
              <w:rPr>
                <w:rFonts w:asciiTheme="majorHAnsi" w:eastAsia="Times New Roman" w:hAnsiTheme="majorHAnsi" w:cs="Calibri"/>
                <w:sz w:val="18"/>
                <w:szCs w:val="18"/>
              </w:rPr>
              <w:t>Applicable</w:t>
            </w:r>
          </w:p>
        </w:tc>
        <w:tc>
          <w:tcPr>
            <w:tcW w:w="1134" w:type="dxa"/>
            <w:tcBorders>
              <w:top w:val="single" w:sz="4" w:space="0" w:color="000000"/>
              <w:left w:val="single" w:sz="4" w:space="0" w:color="000000"/>
              <w:bottom w:val="single" w:sz="4" w:space="0" w:color="000000"/>
            </w:tcBorders>
            <w:shd w:val="clear" w:color="auto" w:fill="auto"/>
          </w:tcPr>
          <w:p w14:paraId="2F78331E" w14:textId="380BC559" w:rsidR="00597DA5" w:rsidRPr="00B26450" w:rsidRDefault="00D74524"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 xml:space="preserve">Not </w:t>
            </w:r>
            <w:r w:rsidR="00B26450" w:rsidRPr="00B26450">
              <w:rPr>
                <w:rFonts w:asciiTheme="majorHAnsi" w:eastAsia="Times New Roman" w:hAnsiTheme="majorHAnsi" w:cs="Calibri"/>
                <w:sz w:val="18"/>
                <w:szCs w:val="18"/>
              </w:rPr>
              <w:t>Applicable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14DCB49"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r>
      <w:tr w:rsidR="00597DA5" w:rsidRPr="00B26450" w14:paraId="46340591" w14:textId="77777777" w:rsidTr="00A932A4">
        <w:tc>
          <w:tcPr>
            <w:tcW w:w="709" w:type="dxa"/>
            <w:tcBorders>
              <w:top w:val="single" w:sz="4" w:space="0" w:color="000000"/>
              <w:left w:val="single" w:sz="4" w:space="0" w:color="000000"/>
              <w:bottom w:val="single" w:sz="4" w:space="0" w:color="000000"/>
            </w:tcBorders>
            <w:shd w:val="clear" w:color="auto" w:fill="auto"/>
          </w:tcPr>
          <w:p w14:paraId="1013D51F"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D2.6</w:t>
            </w:r>
          </w:p>
        </w:tc>
        <w:tc>
          <w:tcPr>
            <w:tcW w:w="787" w:type="dxa"/>
            <w:tcBorders>
              <w:top w:val="single" w:sz="4" w:space="0" w:color="000000"/>
              <w:left w:val="single" w:sz="4" w:space="0" w:color="000000"/>
              <w:bottom w:val="single" w:sz="4" w:space="0" w:color="000000"/>
            </w:tcBorders>
            <w:shd w:val="clear" w:color="auto" w:fill="auto"/>
          </w:tcPr>
          <w:p w14:paraId="63E3BAEF"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32875744"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Sustainability plans (long term funding)</w:t>
            </w:r>
          </w:p>
        </w:tc>
        <w:tc>
          <w:tcPr>
            <w:tcW w:w="1865" w:type="dxa"/>
            <w:tcBorders>
              <w:top w:val="single" w:sz="4" w:space="0" w:color="000000"/>
              <w:left w:val="single" w:sz="4" w:space="0" w:color="000000"/>
              <w:bottom w:val="single" w:sz="4" w:space="0" w:color="000000"/>
            </w:tcBorders>
            <w:shd w:val="clear" w:color="auto" w:fill="auto"/>
          </w:tcPr>
          <w:p w14:paraId="0D2B8986"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w:t>
            </w:r>
          </w:p>
        </w:tc>
        <w:tc>
          <w:tcPr>
            <w:tcW w:w="1451" w:type="dxa"/>
            <w:tcBorders>
              <w:top w:val="single" w:sz="4" w:space="0" w:color="000000"/>
              <w:left w:val="single" w:sz="4" w:space="0" w:color="000000"/>
              <w:bottom w:val="single" w:sz="4" w:space="0" w:color="000000"/>
            </w:tcBorders>
            <w:shd w:val="clear" w:color="auto" w:fill="auto"/>
          </w:tcPr>
          <w:p w14:paraId="5A478789"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052772E8" w14:textId="63991D7D"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PR2</w:t>
            </w:r>
            <w:r w:rsidR="006B471B">
              <w:rPr>
                <w:rFonts w:asciiTheme="majorHAnsi" w:hAnsiTheme="majorHAnsi" w:cs="Calibri"/>
                <w:color w:val="000000"/>
                <w:sz w:val="18"/>
                <w:szCs w:val="18"/>
              </w:rPr>
              <w:t>,FR</w:t>
            </w:r>
          </w:p>
        </w:tc>
        <w:tc>
          <w:tcPr>
            <w:tcW w:w="1276" w:type="dxa"/>
            <w:tcBorders>
              <w:top w:val="single" w:sz="4" w:space="0" w:color="000000"/>
              <w:left w:val="single" w:sz="4" w:space="0" w:color="000000"/>
              <w:bottom w:val="single" w:sz="4" w:space="0" w:color="000000"/>
            </w:tcBorders>
            <w:shd w:val="clear" w:color="auto" w:fill="auto"/>
          </w:tcPr>
          <w:p w14:paraId="556FE37B" w14:textId="57281A71"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26</w:t>
            </w:r>
            <w:r w:rsidR="006B471B">
              <w:rPr>
                <w:rFonts w:asciiTheme="majorHAnsi" w:hAnsiTheme="majorHAnsi" w:cs="Calibri"/>
                <w:color w:val="000000"/>
                <w:sz w:val="18"/>
                <w:szCs w:val="18"/>
              </w:rPr>
              <w:t>,</w:t>
            </w:r>
            <w:r w:rsidR="000C4958">
              <w:rPr>
                <w:rFonts w:asciiTheme="majorHAnsi" w:hAnsiTheme="majorHAnsi" w:cs="Calibri"/>
                <w:color w:val="000000"/>
                <w:sz w:val="18"/>
                <w:szCs w:val="18"/>
              </w:rPr>
              <w:t xml:space="preserve"> </w:t>
            </w:r>
            <w:r w:rsidR="006B471B">
              <w:rPr>
                <w:rFonts w:asciiTheme="majorHAnsi" w:hAnsiTheme="majorHAnsi" w:cs="Calibri"/>
                <w:color w:val="000000"/>
                <w:sz w:val="18"/>
                <w:szCs w:val="18"/>
              </w:rPr>
              <w:t>36</w:t>
            </w:r>
          </w:p>
        </w:tc>
        <w:tc>
          <w:tcPr>
            <w:tcW w:w="1276" w:type="dxa"/>
            <w:tcBorders>
              <w:top w:val="single" w:sz="4" w:space="0" w:color="000000"/>
              <w:left w:val="single" w:sz="4" w:space="0" w:color="000000"/>
              <w:bottom w:val="single" w:sz="4" w:space="0" w:color="000000"/>
            </w:tcBorders>
            <w:shd w:val="clear" w:color="auto" w:fill="auto"/>
          </w:tcPr>
          <w:p w14:paraId="4076BE2D" w14:textId="77777777" w:rsidR="00597DA5" w:rsidRPr="00B26450" w:rsidRDefault="0090174A"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hAnsiTheme="majorHAnsi"/>
                <w:color w:val="000000"/>
                <w:sz w:val="18"/>
                <w:szCs w:val="18"/>
              </w:rPr>
              <w:t>Confidential</w:t>
            </w:r>
          </w:p>
        </w:tc>
        <w:tc>
          <w:tcPr>
            <w:tcW w:w="1134" w:type="dxa"/>
            <w:tcBorders>
              <w:top w:val="single" w:sz="4" w:space="0" w:color="000000"/>
              <w:left w:val="single" w:sz="4" w:space="0" w:color="000000"/>
              <w:bottom w:val="single" w:sz="4" w:space="0" w:color="000000"/>
            </w:tcBorders>
            <w:shd w:val="clear" w:color="auto" w:fill="auto"/>
          </w:tcPr>
          <w:p w14:paraId="266A8BAE" w14:textId="5091666A" w:rsidR="00597DA5" w:rsidRPr="00B26450" w:rsidRDefault="00B27781"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w:t>
            </w:r>
            <w:r w:rsidR="00D74524" w:rsidRPr="00B26450">
              <w:rPr>
                <w:rFonts w:asciiTheme="majorHAnsi" w:eastAsia="Times New Roman" w:hAnsiTheme="majorHAnsi" w:cs="Calibri"/>
                <w:sz w:val="18"/>
                <w:szCs w:val="18"/>
              </w:rPr>
              <w:t>es</w:t>
            </w:r>
            <w:r>
              <w:rPr>
                <w:rFonts w:asciiTheme="majorHAnsi" w:eastAsia="Times New Roman" w:hAnsiTheme="majorHAnsi" w:cs="Calibri"/>
                <w:sz w:val="18"/>
                <w:szCs w:val="18"/>
              </w:rPr>
              <w:t xml:space="preserve"> the update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607D690D" w14:textId="24655E36" w:rsidR="00597DA5" w:rsidRPr="00B26450" w:rsidRDefault="00542421"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Minor deviation 26 in stead of 2</w:t>
            </w:r>
            <w:r w:rsidR="001803F9">
              <w:rPr>
                <w:rFonts w:asciiTheme="majorHAnsi" w:eastAsia="Times New Roman" w:hAnsiTheme="majorHAnsi" w:cs="Calibri"/>
                <w:sz w:val="18"/>
                <w:szCs w:val="18"/>
              </w:rPr>
              <w:t>4</w:t>
            </w:r>
            <w:r>
              <w:rPr>
                <w:rFonts w:asciiTheme="majorHAnsi" w:eastAsia="Times New Roman" w:hAnsiTheme="majorHAnsi" w:cs="Calibri"/>
                <w:sz w:val="18"/>
                <w:szCs w:val="18"/>
              </w:rPr>
              <w:t>)</w:t>
            </w:r>
          </w:p>
        </w:tc>
      </w:tr>
      <w:tr w:rsidR="00597DA5" w:rsidRPr="00B26450" w14:paraId="7207FCDF" w14:textId="77777777" w:rsidTr="00A932A4">
        <w:tc>
          <w:tcPr>
            <w:tcW w:w="709" w:type="dxa"/>
            <w:tcBorders>
              <w:top w:val="single" w:sz="4" w:space="0" w:color="000000"/>
              <w:left w:val="single" w:sz="4" w:space="0" w:color="000000"/>
              <w:bottom w:val="single" w:sz="4" w:space="0" w:color="000000"/>
            </w:tcBorders>
            <w:shd w:val="clear" w:color="auto" w:fill="auto"/>
          </w:tcPr>
          <w:p w14:paraId="54C67074"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D2.7</w:t>
            </w:r>
          </w:p>
        </w:tc>
        <w:tc>
          <w:tcPr>
            <w:tcW w:w="787" w:type="dxa"/>
            <w:tcBorders>
              <w:top w:val="single" w:sz="4" w:space="0" w:color="000000"/>
              <w:left w:val="single" w:sz="4" w:space="0" w:color="000000"/>
              <w:bottom w:val="single" w:sz="4" w:space="0" w:color="000000"/>
            </w:tcBorders>
            <w:shd w:val="clear" w:color="auto" w:fill="auto"/>
          </w:tcPr>
          <w:p w14:paraId="5BD4F7BE"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1431198E"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Steering committee activity report</w:t>
            </w:r>
          </w:p>
        </w:tc>
        <w:tc>
          <w:tcPr>
            <w:tcW w:w="1865" w:type="dxa"/>
            <w:tcBorders>
              <w:top w:val="single" w:sz="4" w:space="0" w:color="000000"/>
              <w:left w:val="single" w:sz="4" w:space="0" w:color="000000"/>
              <w:bottom w:val="single" w:sz="4" w:space="0" w:color="000000"/>
            </w:tcBorders>
            <w:shd w:val="clear" w:color="auto" w:fill="auto"/>
          </w:tcPr>
          <w:p w14:paraId="3AAE14C8"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w:t>
            </w:r>
          </w:p>
        </w:tc>
        <w:tc>
          <w:tcPr>
            <w:tcW w:w="1451" w:type="dxa"/>
            <w:tcBorders>
              <w:top w:val="single" w:sz="4" w:space="0" w:color="000000"/>
              <w:left w:val="single" w:sz="4" w:space="0" w:color="000000"/>
              <w:bottom w:val="single" w:sz="4" w:space="0" w:color="000000"/>
            </w:tcBorders>
            <w:shd w:val="clear" w:color="auto" w:fill="auto"/>
          </w:tcPr>
          <w:p w14:paraId="43601F56"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599F088C" w14:textId="77798FB7" w:rsidR="00597DA5" w:rsidRPr="00E93581"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E93581">
              <w:rPr>
                <w:rFonts w:asciiTheme="majorHAnsi" w:hAnsiTheme="majorHAnsi" w:cs="Calibri"/>
                <w:color w:val="000000"/>
                <w:sz w:val="18"/>
                <w:szCs w:val="18"/>
              </w:rPr>
              <w:t>PR2,</w:t>
            </w:r>
            <w:r w:rsidR="00B26450" w:rsidRPr="00E93581">
              <w:rPr>
                <w:rFonts w:asciiTheme="majorHAnsi" w:hAnsiTheme="majorHAnsi" w:cs="Calibri"/>
                <w:color w:val="000000"/>
                <w:sz w:val="18"/>
                <w:szCs w:val="18"/>
              </w:rPr>
              <w:t xml:space="preserve"> </w:t>
            </w:r>
            <w:r w:rsidRPr="00E93581">
              <w:rPr>
                <w:rFonts w:asciiTheme="majorHAnsi" w:hAnsiTheme="majorHAnsi" w:cs="Calibri"/>
                <w:color w:val="000000"/>
                <w:sz w:val="18"/>
                <w:szCs w:val="18"/>
              </w:rPr>
              <w:t>FR</w:t>
            </w:r>
          </w:p>
        </w:tc>
        <w:tc>
          <w:tcPr>
            <w:tcW w:w="1276" w:type="dxa"/>
            <w:tcBorders>
              <w:top w:val="single" w:sz="4" w:space="0" w:color="000000"/>
              <w:left w:val="single" w:sz="4" w:space="0" w:color="000000"/>
              <w:bottom w:val="single" w:sz="4" w:space="0" w:color="000000"/>
            </w:tcBorders>
            <w:shd w:val="clear" w:color="auto" w:fill="auto"/>
          </w:tcPr>
          <w:p w14:paraId="4517C8B0" w14:textId="43D065C9" w:rsidR="00597DA5" w:rsidRPr="00E93581" w:rsidRDefault="00597DA5" w:rsidP="00293DD6">
            <w:pPr>
              <w:autoSpaceDE w:val="0"/>
              <w:snapToGrid w:val="0"/>
              <w:spacing w:after="100" w:afterAutospacing="1" w:line="240" w:lineRule="auto"/>
              <w:rPr>
                <w:rFonts w:asciiTheme="majorHAnsi" w:eastAsia="Times New Roman" w:hAnsiTheme="majorHAnsi" w:cs="Calibri"/>
                <w:sz w:val="18"/>
                <w:szCs w:val="18"/>
              </w:rPr>
            </w:pPr>
            <w:r w:rsidRPr="00CF3458">
              <w:rPr>
                <w:rFonts w:asciiTheme="majorHAnsi" w:eastAsia="Times New Roman" w:hAnsiTheme="majorHAnsi" w:cs="Calibri"/>
                <w:sz w:val="18"/>
                <w:szCs w:val="18"/>
              </w:rPr>
              <w:t>31</w:t>
            </w:r>
            <w:r w:rsidR="00542421" w:rsidRPr="00E93581">
              <w:rPr>
                <w:rFonts w:asciiTheme="majorHAnsi" w:eastAsia="Times New Roman" w:hAnsiTheme="majorHAnsi" w:cs="Calibri"/>
                <w:sz w:val="18"/>
                <w:szCs w:val="18"/>
              </w:rPr>
              <w:t>, 36</w:t>
            </w:r>
          </w:p>
        </w:tc>
        <w:tc>
          <w:tcPr>
            <w:tcW w:w="1276" w:type="dxa"/>
            <w:tcBorders>
              <w:top w:val="single" w:sz="4" w:space="0" w:color="000000"/>
              <w:left w:val="single" w:sz="4" w:space="0" w:color="000000"/>
              <w:bottom w:val="single" w:sz="4" w:space="0" w:color="000000"/>
            </w:tcBorders>
            <w:shd w:val="clear" w:color="auto" w:fill="auto"/>
          </w:tcPr>
          <w:p w14:paraId="3C7ADC02" w14:textId="2CDD9DCC" w:rsidR="00597DA5" w:rsidRPr="00B26450" w:rsidRDefault="00542421"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50570AEC" w14:textId="7AAAF577" w:rsidR="00597DA5" w:rsidRPr="00B26450" w:rsidRDefault="00542421"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no</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64AE38A"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r>
      <w:tr w:rsidR="00597DA5" w:rsidRPr="00B26450" w14:paraId="49967488" w14:textId="77777777" w:rsidTr="00A932A4">
        <w:tc>
          <w:tcPr>
            <w:tcW w:w="709" w:type="dxa"/>
            <w:tcBorders>
              <w:top w:val="single" w:sz="4" w:space="0" w:color="000000"/>
              <w:left w:val="single" w:sz="4" w:space="0" w:color="000000"/>
              <w:bottom w:val="single" w:sz="4" w:space="0" w:color="000000"/>
            </w:tcBorders>
            <w:shd w:val="clear" w:color="auto" w:fill="auto"/>
          </w:tcPr>
          <w:p w14:paraId="377CEBC0"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D3.1</w:t>
            </w:r>
          </w:p>
        </w:tc>
        <w:tc>
          <w:tcPr>
            <w:tcW w:w="787" w:type="dxa"/>
            <w:tcBorders>
              <w:top w:val="single" w:sz="4" w:space="0" w:color="000000"/>
              <w:left w:val="single" w:sz="4" w:space="0" w:color="000000"/>
              <w:bottom w:val="single" w:sz="4" w:space="0" w:color="000000"/>
            </w:tcBorders>
            <w:shd w:val="clear" w:color="auto" w:fill="auto"/>
          </w:tcPr>
          <w:p w14:paraId="4E6CFE97"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WP3</w:t>
            </w:r>
          </w:p>
        </w:tc>
        <w:tc>
          <w:tcPr>
            <w:tcW w:w="2496" w:type="dxa"/>
            <w:tcBorders>
              <w:top w:val="single" w:sz="4" w:space="0" w:color="000000"/>
              <w:left w:val="single" w:sz="4" w:space="0" w:color="000000"/>
              <w:bottom w:val="single" w:sz="4" w:space="0" w:color="000000"/>
            </w:tcBorders>
            <w:shd w:val="clear" w:color="auto" w:fill="auto"/>
          </w:tcPr>
          <w:p w14:paraId="466FB887"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Life cycle cost at consumer level paper</w:t>
            </w:r>
          </w:p>
        </w:tc>
        <w:tc>
          <w:tcPr>
            <w:tcW w:w="1865" w:type="dxa"/>
            <w:tcBorders>
              <w:top w:val="single" w:sz="4" w:space="0" w:color="000000"/>
              <w:left w:val="single" w:sz="4" w:space="0" w:color="000000"/>
              <w:bottom w:val="single" w:sz="4" w:space="0" w:color="000000"/>
            </w:tcBorders>
            <w:shd w:val="clear" w:color="auto" w:fill="auto"/>
          </w:tcPr>
          <w:p w14:paraId="4706EC6F"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 15 p.</w:t>
            </w:r>
          </w:p>
          <w:p w14:paraId="6FA92C8C"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(download from portal)</w:t>
            </w:r>
          </w:p>
        </w:tc>
        <w:tc>
          <w:tcPr>
            <w:tcW w:w="1451" w:type="dxa"/>
            <w:tcBorders>
              <w:top w:val="single" w:sz="4" w:space="0" w:color="000000"/>
              <w:left w:val="single" w:sz="4" w:space="0" w:color="000000"/>
              <w:bottom w:val="single" w:sz="4" w:space="0" w:color="000000"/>
            </w:tcBorders>
            <w:shd w:val="clear" w:color="auto" w:fill="auto"/>
          </w:tcPr>
          <w:p w14:paraId="481EE8FA"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64DC8ADF"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PR1</w:t>
            </w:r>
          </w:p>
          <w:p w14:paraId="7BC874DC"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1276" w:type="dxa"/>
            <w:tcBorders>
              <w:top w:val="single" w:sz="4" w:space="0" w:color="000000"/>
              <w:left w:val="single" w:sz="4" w:space="0" w:color="000000"/>
              <w:bottom w:val="single" w:sz="4" w:space="0" w:color="000000"/>
            </w:tcBorders>
            <w:shd w:val="clear" w:color="auto" w:fill="auto"/>
          </w:tcPr>
          <w:p w14:paraId="543812AF"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10</w:t>
            </w:r>
          </w:p>
        </w:tc>
        <w:tc>
          <w:tcPr>
            <w:tcW w:w="1276" w:type="dxa"/>
            <w:tcBorders>
              <w:top w:val="single" w:sz="4" w:space="0" w:color="000000"/>
              <w:left w:val="single" w:sz="4" w:space="0" w:color="000000"/>
              <w:bottom w:val="single" w:sz="4" w:space="0" w:color="000000"/>
            </w:tcBorders>
            <w:shd w:val="clear" w:color="auto" w:fill="auto"/>
          </w:tcPr>
          <w:p w14:paraId="063199AC" w14:textId="77777777" w:rsidR="00597DA5" w:rsidRPr="00B26450" w:rsidRDefault="00CA13BA"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37E103A6" w14:textId="77777777" w:rsidR="00597DA5" w:rsidRPr="00B26450" w:rsidRDefault="00CA13BA"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4E55B891" w14:textId="5575F36A" w:rsidR="00597DA5" w:rsidRPr="00B26450" w:rsidRDefault="004B39EA" w:rsidP="00293DD6">
            <w:pPr>
              <w:autoSpaceDE w:val="0"/>
              <w:snapToGrid w:val="0"/>
              <w:spacing w:after="100" w:afterAutospacing="1" w:line="240" w:lineRule="auto"/>
              <w:rPr>
                <w:rFonts w:asciiTheme="majorHAnsi" w:eastAsia="Times New Roman" w:hAnsiTheme="majorHAnsi" w:cs="Calibri"/>
                <w:sz w:val="18"/>
                <w:szCs w:val="18"/>
              </w:rPr>
            </w:pPr>
            <w:r w:rsidRPr="004B39EA">
              <w:rPr>
                <w:rFonts w:asciiTheme="majorHAnsi" w:eastAsia="Times New Roman" w:hAnsiTheme="majorHAnsi" w:cs="Calibri"/>
                <w:sz w:val="18"/>
                <w:szCs w:val="18"/>
              </w:rPr>
              <w:t>Due to staff restrictions a delay occurred on finalizing the life cycle cost paper</w:t>
            </w:r>
          </w:p>
        </w:tc>
      </w:tr>
      <w:tr w:rsidR="007A7517" w:rsidRPr="00B26450" w14:paraId="63587EE1" w14:textId="77777777" w:rsidTr="00A932A4">
        <w:tc>
          <w:tcPr>
            <w:tcW w:w="709" w:type="dxa"/>
            <w:tcBorders>
              <w:top w:val="single" w:sz="4" w:space="0" w:color="000000"/>
              <w:left w:val="single" w:sz="4" w:space="0" w:color="000000"/>
              <w:bottom w:val="single" w:sz="4" w:space="0" w:color="000000"/>
            </w:tcBorders>
            <w:shd w:val="clear" w:color="auto" w:fill="auto"/>
          </w:tcPr>
          <w:p w14:paraId="2C0167CA" w14:textId="77777777" w:rsidR="007A7517" w:rsidRPr="00B26450" w:rsidRDefault="007A7517"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D3.2</w:t>
            </w:r>
          </w:p>
        </w:tc>
        <w:tc>
          <w:tcPr>
            <w:tcW w:w="787" w:type="dxa"/>
            <w:tcBorders>
              <w:top w:val="single" w:sz="4" w:space="0" w:color="000000"/>
              <w:left w:val="single" w:sz="4" w:space="0" w:color="000000"/>
              <w:bottom w:val="single" w:sz="4" w:space="0" w:color="000000"/>
            </w:tcBorders>
            <w:shd w:val="clear" w:color="auto" w:fill="auto"/>
          </w:tcPr>
          <w:p w14:paraId="4CF776D1"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4C95FFE0"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8 criteria papers (updates)</w:t>
            </w:r>
          </w:p>
        </w:tc>
        <w:tc>
          <w:tcPr>
            <w:tcW w:w="1865" w:type="dxa"/>
            <w:tcBorders>
              <w:top w:val="single" w:sz="4" w:space="0" w:color="000000"/>
              <w:left w:val="single" w:sz="4" w:space="0" w:color="000000"/>
              <w:bottom w:val="single" w:sz="4" w:space="0" w:color="000000"/>
            </w:tcBorders>
            <w:shd w:val="clear" w:color="auto" w:fill="auto"/>
          </w:tcPr>
          <w:p w14:paraId="318606F2"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 25 p.</w:t>
            </w:r>
          </w:p>
          <w:p w14:paraId="7DC55232"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(download from portal)</w:t>
            </w:r>
          </w:p>
        </w:tc>
        <w:tc>
          <w:tcPr>
            <w:tcW w:w="1451" w:type="dxa"/>
            <w:tcBorders>
              <w:top w:val="single" w:sz="4" w:space="0" w:color="000000"/>
              <w:left w:val="single" w:sz="4" w:space="0" w:color="000000"/>
              <w:bottom w:val="single" w:sz="4" w:space="0" w:color="000000"/>
            </w:tcBorders>
            <w:shd w:val="clear" w:color="auto" w:fill="auto"/>
          </w:tcPr>
          <w:p w14:paraId="15EF31AA"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14511702"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4, then ca. every 3 months</w:t>
            </w:r>
          </w:p>
          <w:p w14:paraId="05EC6FD0" w14:textId="6F0D977D"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PR1, IR,</w:t>
            </w:r>
            <w:r w:rsidR="00B26450">
              <w:rPr>
                <w:rFonts w:asciiTheme="majorHAnsi" w:hAnsiTheme="majorHAnsi" w:cs="Calibri"/>
                <w:color w:val="000000"/>
                <w:sz w:val="18"/>
                <w:szCs w:val="18"/>
              </w:rPr>
              <w:t xml:space="preserve"> </w:t>
            </w:r>
            <w:r w:rsidRPr="00B26450">
              <w:rPr>
                <w:rFonts w:asciiTheme="majorHAnsi" w:hAnsiTheme="majorHAnsi" w:cs="Calibri"/>
                <w:color w:val="000000"/>
                <w:sz w:val="18"/>
                <w:szCs w:val="18"/>
              </w:rPr>
              <w:t>PR2,</w:t>
            </w:r>
            <w:r w:rsidR="00B26450">
              <w:rPr>
                <w:rFonts w:asciiTheme="majorHAnsi" w:hAnsiTheme="majorHAnsi" w:cs="Calibri"/>
                <w:color w:val="000000"/>
                <w:sz w:val="18"/>
                <w:szCs w:val="18"/>
              </w:rPr>
              <w:t xml:space="preserve"> </w:t>
            </w:r>
            <w:r w:rsidRPr="00B26450">
              <w:rPr>
                <w:rFonts w:asciiTheme="majorHAnsi" w:hAnsiTheme="majorHAnsi" w:cs="Calibri"/>
                <w:color w:val="000000"/>
                <w:sz w:val="18"/>
                <w:szCs w:val="18"/>
              </w:rPr>
              <w:t>FR</w:t>
            </w:r>
          </w:p>
        </w:tc>
        <w:tc>
          <w:tcPr>
            <w:tcW w:w="1276" w:type="dxa"/>
            <w:tcBorders>
              <w:top w:val="single" w:sz="4" w:space="0" w:color="000000"/>
              <w:left w:val="single" w:sz="4" w:space="0" w:color="000000"/>
              <w:bottom w:val="single" w:sz="4" w:space="0" w:color="000000"/>
            </w:tcBorders>
            <w:shd w:val="clear" w:color="auto" w:fill="auto"/>
          </w:tcPr>
          <w:p w14:paraId="5A8A27FF" w14:textId="037DBCAB" w:rsidR="008350D0" w:rsidRPr="00B26450" w:rsidRDefault="008350D0" w:rsidP="00293DD6">
            <w:pPr>
              <w:tabs>
                <w:tab w:val="left" w:pos="369"/>
              </w:tabs>
              <w:autoSpaceDE w:val="0"/>
              <w:autoSpaceDN w:val="0"/>
              <w:adjustRightInd w:val="0"/>
              <w:spacing w:after="100" w:afterAutospacing="1" w:line="240" w:lineRule="auto"/>
              <w:rPr>
                <w:rFonts w:asciiTheme="majorHAnsi" w:hAnsiTheme="majorHAnsi" w:cs="Calibri"/>
                <w:color w:val="000000"/>
                <w:sz w:val="18"/>
                <w:szCs w:val="18"/>
              </w:rPr>
            </w:pPr>
            <w:r>
              <w:rPr>
                <w:rFonts w:asciiTheme="majorHAnsi" w:hAnsiTheme="majorHAnsi" w:cs="Calibri"/>
                <w:color w:val="000000"/>
                <w:sz w:val="18"/>
                <w:szCs w:val="18"/>
              </w:rPr>
              <w:t>From month 11</w:t>
            </w:r>
            <w:r w:rsidR="000C4958">
              <w:rPr>
                <w:rFonts w:asciiTheme="majorHAnsi" w:hAnsiTheme="majorHAnsi" w:cs="Calibri"/>
                <w:color w:val="000000"/>
                <w:sz w:val="18"/>
                <w:szCs w:val="18"/>
              </w:rPr>
              <w:t xml:space="preserve"> </w:t>
            </w:r>
            <w:r>
              <w:rPr>
                <w:rFonts w:asciiTheme="majorHAnsi" w:hAnsiTheme="majorHAnsi" w:cs="Calibri"/>
                <w:color w:val="000000"/>
                <w:sz w:val="18"/>
                <w:szCs w:val="18"/>
              </w:rPr>
              <w:t xml:space="preserve">(drafted) to month 36 – 8 papers </w:t>
            </w:r>
          </w:p>
        </w:tc>
        <w:tc>
          <w:tcPr>
            <w:tcW w:w="1276" w:type="dxa"/>
            <w:tcBorders>
              <w:top w:val="single" w:sz="4" w:space="0" w:color="000000"/>
              <w:left w:val="single" w:sz="4" w:space="0" w:color="000000"/>
              <w:bottom w:val="single" w:sz="4" w:space="0" w:color="000000"/>
            </w:tcBorders>
            <w:shd w:val="clear" w:color="auto" w:fill="auto"/>
          </w:tcPr>
          <w:p w14:paraId="012D4CA3" w14:textId="77777777" w:rsidR="007A7517" w:rsidRPr="00B26450" w:rsidRDefault="007A751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41E1CB60" w14:textId="1166803F" w:rsidR="007A7517" w:rsidRPr="00B26450" w:rsidRDefault="009267C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w:t>
            </w:r>
            <w:r w:rsidR="0025390C" w:rsidRPr="00B26450">
              <w:rPr>
                <w:rFonts w:asciiTheme="majorHAnsi" w:eastAsia="Times New Roman" w:hAnsiTheme="majorHAnsi" w:cs="Calibri"/>
                <w:sz w:val="18"/>
                <w:szCs w:val="18"/>
              </w:rPr>
              <w:t>es</w:t>
            </w:r>
            <w:r>
              <w:rPr>
                <w:rFonts w:asciiTheme="majorHAnsi" w:eastAsia="Times New Roman" w:hAnsiTheme="majorHAnsi" w:cs="Calibri"/>
                <w:sz w:val="18"/>
                <w:szCs w:val="18"/>
              </w:rPr>
              <w:t xml:space="preserve"> 1 coffee machines</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0E440AA1" w14:textId="369EC36B" w:rsidR="007A7517" w:rsidRPr="00B26450" w:rsidRDefault="007A751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 xml:space="preserve">Various deviations, Caused by updates of the ERP </w:t>
            </w:r>
            <w:r w:rsidR="00F34837" w:rsidRPr="00B26450">
              <w:rPr>
                <w:rFonts w:asciiTheme="majorHAnsi" w:eastAsia="Times New Roman" w:hAnsiTheme="majorHAnsi" w:cs="Calibri"/>
                <w:sz w:val="18"/>
                <w:szCs w:val="18"/>
              </w:rPr>
              <w:t>directive</w:t>
            </w:r>
            <w:r w:rsidRPr="00B26450">
              <w:rPr>
                <w:rFonts w:asciiTheme="majorHAnsi" w:eastAsia="Times New Roman" w:hAnsiTheme="majorHAnsi" w:cs="Calibri"/>
                <w:sz w:val="18"/>
                <w:szCs w:val="18"/>
              </w:rPr>
              <w:t>, revision and incorporation of new information and remarks by project consortium, change in personal staff</w:t>
            </w:r>
          </w:p>
        </w:tc>
      </w:tr>
      <w:tr w:rsidR="007A7517" w:rsidRPr="00B26450" w14:paraId="79E92718" w14:textId="77777777" w:rsidTr="00A932A4">
        <w:tc>
          <w:tcPr>
            <w:tcW w:w="709" w:type="dxa"/>
            <w:tcBorders>
              <w:top w:val="single" w:sz="4" w:space="0" w:color="000000"/>
              <w:left w:val="single" w:sz="4" w:space="0" w:color="000000"/>
              <w:bottom w:val="single" w:sz="4" w:space="0" w:color="000000"/>
            </w:tcBorders>
            <w:shd w:val="clear" w:color="auto" w:fill="auto"/>
          </w:tcPr>
          <w:p w14:paraId="55086703" w14:textId="77777777" w:rsidR="007A7517" w:rsidRPr="00B26450" w:rsidRDefault="007A7517"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D3.3</w:t>
            </w:r>
          </w:p>
        </w:tc>
        <w:tc>
          <w:tcPr>
            <w:tcW w:w="787" w:type="dxa"/>
            <w:tcBorders>
              <w:top w:val="single" w:sz="4" w:space="0" w:color="000000"/>
              <w:left w:val="single" w:sz="4" w:space="0" w:color="000000"/>
              <w:bottom w:val="single" w:sz="4" w:space="0" w:color="000000"/>
            </w:tcBorders>
            <w:shd w:val="clear" w:color="auto" w:fill="auto"/>
          </w:tcPr>
          <w:p w14:paraId="3E64BFCC"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3A1EC98E"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2 New criteria papers</w:t>
            </w:r>
          </w:p>
        </w:tc>
        <w:tc>
          <w:tcPr>
            <w:tcW w:w="1865" w:type="dxa"/>
            <w:tcBorders>
              <w:top w:val="single" w:sz="4" w:space="0" w:color="000000"/>
              <w:left w:val="single" w:sz="4" w:space="0" w:color="000000"/>
              <w:bottom w:val="single" w:sz="4" w:space="0" w:color="000000"/>
            </w:tcBorders>
            <w:shd w:val="clear" w:color="auto" w:fill="auto"/>
          </w:tcPr>
          <w:p w14:paraId="4A271B43"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 25 p.</w:t>
            </w:r>
          </w:p>
          <w:p w14:paraId="594DA88A"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(download from portal)</w:t>
            </w:r>
          </w:p>
        </w:tc>
        <w:tc>
          <w:tcPr>
            <w:tcW w:w="1451" w:type="dxa"/>
            <w:tcBorders>
              <w:top w:val="single" w:sz="4" w:space="0" w:color="000000"/>
              <w:left w:val="single" w:sz="4" w:space="0" w:color="000000"/>
              <w:bottom w:val="single" w:sz="4" w:space="0" w:color="000000"/>
            </w:tcBorders>
            <w:shd w:val="clear" w:color="auto" w:fill="auto"/>
          </w:tcPr>
          <w:p w14:paraId="13478FC0"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3B627584"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IR, FR</w:t>
            </w:r>
          </w:p>
        </w:tc>
        <w:tc>
          <w:tcPr>
            <w:tcW w:w="1276" w:type="dxa"/>
            <w:tcBorders>
              <w:top w:val="single" w:sz="4" w:space="0" w:color="000000"/>
              <w:left w:val="single" w:sz="4" w:space="0" w:color="000000"/>
              <w:bottom w:val="single" w:sz="4" w:space="0" w:color="000000"/>
            </w:tcBorders>
            <w:shd w:val="clear" w:color="auto" w:fill="auto"/>
          </w:tcPr>
          <w:p w14:paraId="4B432EB5"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Month 19, month 31 </w:t>
            </w:r>
          </w:p>
        </w:tc>
        <w:tc>
          <w:tcPr>
            <w:tcW w:w="1276" w:type="dxa"/>
            <w:tcBorders>
              <w:top w:val="single" w:sz="4" w:space="0" w:color="000000"/>
              <w:left w:val="single" w:sz="4" w:space="0" w:color="000000"/>
              <w:bottom w:val="single" w:sz="4" w:space="0" w:color="000000"/>
            </w:tcBorders>
            <w:shd w:val="clear" w:color="auto" w:fill="auto"/>
          </w:tcPr>
          <w:p w14:paraId="6B63A2DA" w14:textId="77777777" w:rsidR="007A7517" w:rsidRPr="00B26450" w:rsidRDefault="007A751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686B81E0" w14:textId="4A86C6CC" w:rsidR="007A7517" w:rsidRPr="00B26450" w:rsidRDefault="009267C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w:t>
            </w:r>
            <w:r w:rsidR="0025390C" w:rsidRPr="00B26450">
              <w:rPr>
                <w:rFonts w:asciiTheme="majorHAnsi" w:eastAsia="Times New Roman" w:hAnsiTheme="majorHAnsi" w:cs="Calibri"/>
                <w:sz w:val="18"/>
                <w:szCs w:val="18"/>
              </w:rPr>
              <w:t>es</w:t>
            </w:r>
            <w:r>
              <w:rPr>
                <w:rFonts w:asciiTheme="majorHAnsi" w:eastAsia="Times New Roman" w:hAnsiTheme="majorHAnsi" w:cs="Calibri"/>
                <w:sz w:val="18"/>
                <w:szCs w:val="18"/>
              </w:rPr>
              <w:t xml:space="preserve"> 1 PV</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F6251CD" w14:textId="77777777" w:rsidR="007A7517" w:rsidRPr="00B26450" w:rsidRDefault="007A751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 xml:space="preserve">Deviation for the second criteria paper for water heaters. draft month 18 completion month 31, </w:t>
            </w:r>
            <w:r w:rsidRPr="00B26450">
              <w:rPr>
                <w:rFonts w:asciiTheme="majorHAnsi" w:eastAsia="Times New Roman" w:hAnsiTheme="majorHAnsi" w:cs="Calibri"/>
                <w:sz w:val="18"/>
                <w:szCs w:val="18"/>
              </w:rPr>
              <w:lastRenderedPageBreak/>
              <w:t>Caused by revision and incorporation of comments by project consortium</w:t>
            </w:r>
          </w:p>
        </w:tc>
      </w:tr>
      <w:tr w:rsidR="007A7517" w:rsidRPr="00B26450" w14:paraId="3166FBE0" w14:textId="77777777" w:rsidTr="00A932A4">
        <w:tc>
          <w:tcPr>
            <w:tcW w:w="709" w:type="dxa"/>
            <w:tcBorders>
              <w:top w:val="single" w:sz="4" w:space="0" w:color="000000"/>
              <w:left w:val="single" w:sz="4" w:space="0" w:color="000000"/>
              <w:bottom w:val="single" w:sz="4" w:space="0" w:color="000000"/>
            </w:tcBorders>
            <w:shd w:val="clear" w:color="auto" w:fill="auto"/>
          </w:tcPr>
          <w:p w14:paraId="008DCD37" w14:textId="77777777" w:rsidR="007A7517" w:rsidRPr="00B26450" w:rsidRDefault="007A7517"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lastRenderedPageBreak/>
              <w:t>D3.4</w:t>
            </w:r>
          </w:p>
        </w:tc>
        <w:tc>
          <w:tcPr>
            <w:tcW w:w="787" w:type="dxa"/>
            <w:tcBorders>
              <w:top w:val="single" w:sz="4" w:space="0" w:color="000000"/>
              <w:left w:val="single" w:sz="4" w:space="0" w:color="000000"/>
              <w:bottom w:val="single" w:sz="4" w:space="0" w:color="000000"/>
            </w:tcBorders>
            <w:shd w:val="clear" w:color="auto" w:fill="auto"/>
          </w:tcPr>
          <w:p w14:paraId="5B067672"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21FAC77D"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2 Technology papers</w:t>
            </w:r>
          </w:p>
        </w:tc>
        <w:tc>
          <w:tcPr>
            <w:tcW w:w="1865" w:type="dxa"/>
            <w:tcBorders>
              <w:top w:val="single" w:sz="4" w:space="0" w:color="000000"/>
              <w:left w:val="single" w:sz="4" w:space="0" w:color="000000"/>
              <w:bottom w:val="single" w:sz="4" w:space="0" w:color="000000"/>
            </w:tcBorders>
            <w:shd w:val="clear" w:color="auto" w:fill="auto"/>
          </w:tcPr>
          <w:p w14:paraId="2CC3BDB5"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 25 p.</w:t>
            </w:r>
          </w:p>
          <w:p w14:paraId="6C51A48A"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(download from portal)</w:t>
            </w:r>
          </w:p>
        </w:tc>
        <w:tc>
          <w:tcPr>
            <w:tcW w:w="1451" w:type="dxa"/>
            <w:tcBorders>
              <w:top w:val="single" w:sz="4" w:space="0" w:color="000000"/>
              <w:left w:val="single" w:sz="4" w:space="0" w:color="000000"/>
              <w:bottom w:val="single" w:sz="4" w:space="0" w:color="000000"/>
            </w:tcBorders>
            <w:shd w:val="clear" w:color="auto" w:fill="auto"/>
          </w:tcPr>
          <w:p w14:paraId="13222F88"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21862F61" w14:textId="378461DA"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PR1,</w:t>
            </w:r>
            <w:r w:rsidR="00B26450">
              <w:rPr>
                <w:rFonts w:asciiTheme="majorHAnsi" w:hAnsiTheme="majorHAnsi" w:cs="Calibri"/>
                <w:color w:val="000000"/>
                <w:sz w:val="18"/>
                <w:szCs w:val="18"/>
              </w:rPr>
              <w:t xml:space="preserve"> </w:t>
            </w:r>
            <w:r w:rsidRPr="00B26450">
              <w:rPr>
                <w:rFonts w:asciiTheme="majorHAnsi" w:hAnsiTheme="majorHAnsi" w:cs="Calibri"/>
                <w:color w:val="000000"/>
                <w:sz w:val="18"/>
                <w:szCs w:val="18"/>
              </w:rPr>
              <w:t>IR</w:t>
            </w:r>
          </w:p>
        </w:tc>
        <w:tc>
          <w:tcPr>
            <w:tcW w:w="1276" w:type="dxa"/>
            <w:tcBorders>
              <w:top w:val="single" w:sz="4" w:space="0" w:color="000000"/>
              <w:left w:val="single" w:sz="4" w:space="0" w:color="000000"/>
              <w:bottom w:val="single" w:sz="4" w:space="0" w:color="000000"/>
            </w:tcBorders>
            <w:shd w:val="clear" w:color="auto" w:fill="auto"/>
          </w:tcPr>
          <w:p w14:paraId="33D44DD8"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1</w:t>
            </w:r>
            <w:r w:rsidR="000A209A" w:rsidRPr="00B26450">
              <w:rPr>
                <w:rFonts w:asciiTheme="majorHAnsi" w:hAnsiTheme="majorHAnsi" w:cs="Calibri"/>
                <w:color w:val="000000"/>
                <w:sz w:val="18"/>
                <w:szCs w:val="18"/>
              </w:rPr>
              <w:t>4</w:t>
            </w:r>
            <w:r w:rsidRPr="00B26450">
              <w:rPr>
                <w:rFonts w:asciiTheme="majorHAnsi" w:hAnsiTheme="majorHAnsi" w:cs="Calibri"/>
                <w:color w:val="000000"/>
                <w:sz w:val="18"/>
                <w:szCs w:val="18"/>
              </w:rPr>
              <w:t>, 35</w:t>
            </w:r>
          </w:p>
        </w:tc>
        <w:tc>
          <w:tcPr>
            <w:tcW w:w="1276" w:type="dxa"/>
            <w:tcBorders>
              <w:top w:val="single" w:sz="4" w:space="0" w:color="000000"/>
              <w:left w:val="single" w:sz="4" w:space="0" w:color="000000"/>
              <w:bottom w:val="single" w:sz="4" w:space="0" w:color="000000"/>
            </w:tcBorders>
            <w:shd w:val="clear" w:color="auto" w:fill="auto"/>
          </w:tcPr>
          <w:p w14:paraId="72BB1462" w14:textId="77777777" w:rsidR="007A7517" w:rsidRPr="00B26450" w:rsidRDefault="007A751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0E09E74B" w14:textId="77777777" w:rsidR="007A7517" w:rsidRPr="00B26450" w:rsidRDefault="0025390C"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CFAED1B" w14:textId="09BB99D5" w:rsidR="007A7517" w:rsidRPr="00B26450" w:rsidRDefault="008C2C7E" w:rsidP="00293DD6">
            <w:pPr>
              <w:autoSpaceDE w:val="0"/>
              <w:snapToGrid w:val="0"/>
              <w:spacing w:after="100" w:afterAutospacing="1" w:line="240" w:lineRule="auto"/>
              <w:rPr>
                <w:rFonts w:asciiTheme="majorHAnsi" w:eastAsia="Times New Roman" w:hAnsiTheme="majorHAnsi" w:cs="Calibri"/>
                <w:sz w:val="18"/>
                <w:szCs w:val="18"/>
              </w:rPr>
            </w:pPr>
            <w:r w:rsidRPr="008C2C7E">
              <w:rPr>
                <w:rFonts w:asciiTheme="majorHAnsi" w:eastAsia="Times New Roman" w:hAnsiTheme="majorHAnsi" w:cs="Calibri"/>
                <w:sz w:val="18"/>
                <w:szCs w:val="18"/>
              </w:rPr>
              <w:t xml:space="preserve">As there were no questions from stakeholders at the beginning of the project, we agreed with the project officer at the beginning of the project to </w:t>
            </w:r>
            <w:r w:rsidR="00410EA1" w:rsidRPr="008C2C7E">
              <w:rPr>
                <w:rFonts w:asciiTheme="majorHAnsi" w:eastAsia="Times New Roman" w:hAnsiTheme="majorHAnsi" w:cs="Calibri"/>
                <w:sz w:val="18"/>
                <w:szCs w:val="18"/>
              </w:rPr>
              <w:t>postpone</w:t>
            </w:r>
            <w:r w:rsidRPr="008C2C7E">
              <w:rPr>
                <w:rFonts w:asciiTheme="majorHAnsi" w:eastAsia="Times New Roman" w:hAnsiTheme="majorHAnsi" w:cs="Calibri"/>
                <w:sz w:val="18"/>
                <w:szCs w:val="18"/>
              </w:rPr>
              <w:t xml:space="preserve"> this task</w:t>
            </w:r>
          </w:p>
        </w:tc>
      </w:tr>
      <w:tr w:rsidR="007A7517" w:rsidRPr="00B26450" w14:paraId="5E7FEEC7" w14:textId="77777777" w:rsidTr="00A932A4">
        <w:tc>
          <w:tcPr>
            <w:tcW w:w="709" w:type="dxa"/>
            <w:tcBorders>
              <w:top w:val="single" w:sz="4" w:space="0" w:color="000000"/>
              <w:left w:val="single" w:sz="4" w:space="0" w:color="000000"/>
              <w:bottom w:val="single" w:sz="4" w:space="0" w:color="000000"/>
            </w:tcBorders>
            <w:shd w:val="clear" w:color="auto" w:fill="auto"/>
          </w:tcPr>
          <w:p w14:paraId="56D99CC3" w14:textId="77777777" w:rsidR="007A7517" w:rsidRPr="00B26450" w:rsidRDefault="007A7517"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D3.5</w:t>
            </w:r>
          </w:p>
        </w:tc>
        <w:tc>
          <w:tcPr>
            <w:tcW w:w="787" w:type="dxa"/>
            <w:tcBorders>
              <w:top w:val="single" w:sz="4" w:space="0" w:color="000000"/>
              <w:left w:val="single" w:sz="4" w:space="0" w:color="000000"/>
              <w:bottom w:val="single" w:sz="4" w:space="0" w:color="000000"/>
            </w:tcBorders>
            <w:shd w:val="clear" w:color="auto" w:fill="auto"/>
          </w:tcPr>
          <w:p w14:paraId="755FBD41"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74EC4D56"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Product testing for 3 categories of products (white, brown, grey)</w:t>
            </w:r>
          </w:p>
        </w:tc>
        <w:tc>
          <w:tcPr>
            <w:tcW w:w="1865" w:type="dxa"/>
            <w:tcBorders>
              <w:top w:val="single" w:sz="4" w:space="0" w:color="000000"/>
              <w:left w:val="single" w:sz="4" w:space="0" w:color="000000"/>
              <w:bottom w:val="single" w:sz="4" w:space="0" w:color="000000"/>
            </w:tcBorders>
            <w:shd w:val="clear" w:color="auto" w:fill="auto"/>
          </w:tcPr>
          <w:p w14:paraId="285FDDA5"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Paper report</w:t>
            </w:r>
          </w:p>
        </w:tc>
        <w:tc>
          <w:tcPr>
            <w:tcW w:w="1451" w:type="dxa"/>
            <w:tcBorders>
              <w:top w:val="single" w:sz="4" w:space="0" w:color="000000"/>
              <w:left w:val="single" w:sz="4" w:space="0" w:color="000000"/>
              <w:bottom w:val="single" w:sz="4" w:space="0" w:color="000000"/>
            </w:tcBorders>
            <w:shd w:val="clear" w:color="auto" w:fill="auto"/>
          </w:tcPr>
          <w:p w14:paraId="00C6D119"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66504A80"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FR</w:t>
            </w:r>
          </w:p>
        </w:tc>
        <w:tc>
          <w:tcPr>
            <w:tcW w:w="1276" w:type="dxa"/>
            <w:tcBorders>
              <w:top w:val="single" w:sz="4" w:space="0" w:color="000000"/>
              <w:left w:val="single" w:sz="4" w:space="0" w:color="000000"/>
              <w:bottom w:val="single" w:sz="4" w:space="0" w:color="000000"/>
            </w:tcBorders>
            <w:shd w:val="clear" w:color="auto" w:fill="auto"/>
          </w:tcPr>
          <w:p w14:paraId="314706F7"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30</w:t>
            </w:r>
          </w:p>
        </w:tc>
        <w:tc>
          <w:tcPr>
            <w:tcW w:w="1276" w:type="dxa"/>
            <w:tcBorders>
              <w:top w:val="single" w:sz="4" w:space="0" w:color="000000"/>
              <w:left w:val="single" w:sz="4" w:space="0" w:color="000000"/>
              <w:bottom w:val="single" w:sz="4" w:space="0" w:color="000000"/>
            </w:tcBorders>
            <w:shd w:val="clear" w:color="auto" w:fill="auto"/>
          </w:tcPr>
          <w:p w14:paraId="0CE2F758" w14:textId="77777777" w:rsidR="007A7517" w:rsidRPr="00B26450" w:rsidRDefault="0090174A"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Confidential</w:t>
            </w:r>
          </w:p>
        </w:tc>
        <w:tc>
          <w:tcPr>
            <w:tcW w:w="1134" w:type="dxa"/>
            <w:tcBorders>
              <w:top w:val="single" w:sz="4" w:space="0" w:color="000000"/>
              <w:left w:val="single" w:sz="4" w:space="0" w:color="000000"/>
              <w:bottom w:val="single" w:sz="4" w:space="0" w:color="000000"/>
            </w:tcBorders>
            <w:shd w:val="clear" w:color="auto" w:fill="auto"/>
          </w:tcPr>
          <w:p w14:paraId="7A3794A0" w14:textId="7D092C35" w:rsidR="007A7517" w:rsidRPr="00B26450" w:rsidRDefault="008350D0"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no</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414DBE07" w14:textId="77777777" w:rsidR="007A7517" w:rsidRPr="00B26450" w:rsidRDefault="007A751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hAnsiTheme="majorHAnsi" w:cs="Calibri"/>
                <w:color w:val="000000"/>
                <w:sz w:val="18"/>
                <w:szCs w:val="18"/>
              </w:rPr>
              <w:t>Due to non-compliance in the lighting segment extra tests being done</w:t>
            </w:r>
          </w:p>
        </w:tc>
      </w:tr>
      <w:tr w:rsidR="007A7517" w:rsidRPr="00B26450" w14:paraId="3C91BA50" w14:textId="77777777" w:rsidTr="00A932A4">
        <w:tc>
          <w:tcPr>
            <w:tcW w:w="709" w:type="dxa"/>
            <w:tcBorders>
              <w:top w:val="single" w:sz="4" w:space="0" w:color="000000"/>
              <w:left w:val="single" w:sz="4" w:space="0" w:color="000000"/>
              <w:bottom w:val="single" w:sz="4" w:space="0" w:color="000000"/>
            </w:tcBorders>
            <w:shd w:val="clear" w:color="auto" w:fill="auto"/>
          </w:tcPr>
          <w:p w14:paraId="6CF83922" w14:textId="77777777" w:rsidR="007A7517" w:rsidRPr="00B26450" w:rsidRDefault="007A7517"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D3.6</w:t>
            </w:r>
          </w:p>
        </w:tc>
        <w:tc>
          <w:tcPr>
            <w:tcW w:w="787" w:type="dxa"/>
            <w:tcBorders>
              <w:top w:val="single" w:sz="4" w:space="0" w:color="000000"/>
              <w:left w:val="single" w:sz="4" w:space="0" w:color="000000"/>
              <w:bottom w:val="single" w:sz="4" w:space="0" w:color="000000"/>
            </w:tcBorders>
            <w:shd w:val="clear" w:color="auto" w:fill="auto"/>
          </w:tcPr>
          <w:p w14:paraId="09B4BC53"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75A97013"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Assessment on barriers and opportunities to collaborate on product testing</w:t>
            </w:r>
          </w:p>
        </w:tc>
        <w:tc>
          <w:tcPr>
            <w:tcW w:w="1865" w:type="dxa"/>
            <w:tcBorders>
              <w:top w:val="single" w:sz="4" w:space="0" w:color="000000"/>
              <w:left w:val="single" w:sz="4" w:space="0" w:color="000000"/>
              <w:bottom w:val="single" w:sz="4" w:space="0" w:color="000000"/>
            </w:tcBorders>
            <w:shd w:val="clear" w:color="auto" w:fill="auto"/>
          </w:tcPr>
          <w:p w14:paraId="003D8463"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w:t>
            </w:r>
          </w:p>
        </w:tc>
        <w:tc>
          <w:tcPr>
            <w:tcW w:w="1451" w:type="dxa"/>
            <w:tcBorders>
              <w:top w:val="single" w:sz="4" w:space="0" w:color="000000"/>
              <w:left w:val="single" w:sz="4" w:space="0" w:color="000000"/>
              <w:bottom w:val="single" w:sz="4" w:space="0" w:color="000000"/>
            </w:tcBorders>
            <w:shd w:val="clear" w:color="auto" w:fill="auto"/>
          </w:tcPr>
          <w:p w14:paraId="530C8AA1" w14:textId="77777777" w:rsidR="007A7517" w:rsidRPr="00B26450" w:rsidRDefault="007A7517"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232F12F7" w14:textId="77777777" w:rsidR="007A7517" w:rsidRPr="00B26450" w:rsidRDefault="007A751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FR</w:t>
            </w:r>
          </w:p>
        </w:tc>
        <w:tc>
          <w:tcPr>
            <w:tcW w:w="1276" w:type="dxa"/>
            <w:tcBorders>
              <w:top w:val="single" w:sz="4" w:space="0" w:color="000000"/>
              <w:left w:val="single" w:sz="4" w:space="0" w:color="000000"/>
              <w:bottom w:val="single" w:sz="4" w:space="0" w:color="000000"/>
            </w:tcBorders>
            <w:shd w:val="clear" w:color="auto" w:fill="auto"/>
          </w:tcPr>
          <w:p w14:paraId="5FF752BD" w14:textId="77777777" w:rsidR="007A7517" w:rsidRPr="00B26450" w:rsidRDefault="007A7517"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35</w:t>
            </w:r>
          </w:p>
        </w:tc>
        <w:tc>
          <w:tcPr>
            <w:tcW w:w="1276" w:type="dxa"/>
            <w:tcBorders>
              <w:top w:val="single" w:sz="4" w:space="0" w:color="000000"/>
              <w:left w:val="single" w:sz="4" w:space="0" w:color="000000"/>
              <w:bottom w:val="single" w:sz="4" w:space="0" w:color="000000"/>
            </w:tcBorders>
            <w:shd w:val="clear" w:color="auto" w:fill="auto"/>
          </w:tcPr>
          <w:p w14:paraId="2E2E01AA" w14:textId="77777777" w:rsidR="007A7517" w:rsidRPr="00B26450" w:rsidRDefault="007A7517"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3602AAE7" w14:textId="63F1F76B" w:rsidR="007A7517" w:rsidRPr="00B26450" w:rsidRDefault="001803F9"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no</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F633916" w14:textId="77777777" w:rsidR="007A7517" w:rsidRPr="00B26450" w:rsidRDefault="007A7517" w:rsidP="00293DD6">
            <w:pPr>
              <w:spacing w:after="100" w:afterAutospacing="1" w:line="240" w:lineRule="auto"/>
              <w:rPr>
                <w:rFonts w:asciiTheme="majorHAnsi" w:hAnsiTheme="majorHAnsi" w:cs="Calibri"/>
                <w:sz w:val="18"/>
                <w:szCs w:val="18"/>
              </w:rPr>
            </w:pPr>
          </w:p>
        </w:tc>
      </w:tr>
      <w:tr w:rsidR="008D2438" w:rsidRPr="00B26450" w14:paraId="52B1F446" w14:textId="77777777" w:rsidTr="00A932A4">
        <w:tc>
          <w:tcPr>
            <w:tcW w:w="709" w:type="dxa"/>
            <w:tcBorders>
              <w:top w:val="single" w:sz="4" w:space="0" w:color="000000"/>
              <w:left w:val="single" w:sz="4" w:space="0" w:color="000000"/>
              <w:bottom w:val="single" w:sz="4" w:space="0" w:color="000000"/>
            </w:tcBorders>
            <w:shd w:val="clear" w:color="auto" w:fill="auto"/>
          </w:tcPr>
          <w:p w14:paraId="3DA5672E" w14:textId="77777777" w:rsidR="008D2438" w:rsidRPr="00B26450" w:rsidRDefault="008D2438"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D4.1</w:t>
            </w:r>
          </w:p>
        </w:tc>
        <w:tc>
          <w:tcPr>
            <w:tcW w:w="787" w:type="dxa"/>
            <w:tcBorders>
              <w:top w:val="single" w:sz="4" w:space="0" w:color="000000"/>
              <w:left w:val="single" w:sz="4" w:space="0" w:color="000000"/>
              <w:bottom w:val="single" w:sz="4" w:space="0" w:color="000000"/>
            </w:tcBorders>
            <w:shd w:val="clear" w:color="auto" w:fill="auto"/>
          </w:tcPr>
          <w:p w14:paraId="0D741A91"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WP4</w:t>
            </w:r>
          </w:p>
        </w:tc>
        <w:tc>
          <w:tcPr>
            <w:tcW w:w="2496" w:type="dxa"/>
            <w:tcBorders>
              <w:top w:val="single" w:sz="4" w:space="0" w:color="000000"/>
              <w:left w:val="single" w:sz="4" w:space="0" w:color="000000"/>
              <w:bottom w:val="single" w:sz="4" w:space="0" w:color="000000"/>
            </w:tcBorders>
            <w:shd w:val="clear" w:color="auto" w:fill="auto"/>
          </w:tcPr>
          <w:p w14:paraId="3A2BF1C3"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10 Guidance sheets for public procurers (6 updates and 4 new product groups covered)</w:t>
            </w:r>
          </w:p>
        </w:tc>
        <w:tc>
          <w:tcPr>
            <w:tcW w:w="1865" w:type="dxa"/>
            <w:tcBorders>
              <w:top w:val="single" w:sz="4" w:space="0" w:color="000000"/>
              <w:left w:val="single" w:sz="4" w:space="0" w:color="000000"/>
              <w:bottom w:val="single" w:sz="4" w:space="0" w:color="000000"/>
            </w:tcBorders>
            <w:shd w:val="clear" w:color="auto" w:fill="auto"/>
          </w:tcPr>
          <w:p w14:paraId="42E68B73"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 2-4 p.</w:t>
            </w:r>
          </w:p>
          <w:p w14:paraId="21808ACE"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(download from portal Pro section)</w:t>
            </w:r>
          </w:p>
        </w:tc>
        <w:tc>
          <w:tcPr>
            <w:tcW w:w="1451" w:type="dxa"/>
            <w:tcBorders>
              <w:top w:val="single" w:sz="4" w:space="0" w:color="000000"/>
              <w:left w:val="single" w:sz="4" w:space="0" w:color="000000"/>
              <w:bottom w:val="single" w:sz="4" w:space="0" w:color="000000"/>
            </w:tcBorders>
            <w:shd w:val="clear" w:color="auto" w:fill="auto"/>
          </w:tcPr>
          <w:p w14:paraId="5B59B403"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1B5BB341"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PR1, IR</w:t>
            </w:r>
          </w:p>
        </w:tc>
        <w:tc>
          <w:tcPr>
            <w:tcW w:w="1276" w:type="dxa"/>
            <w:tcBorders>
              <w:top w:val="single" w:sz="4" w:space="0" w:color="000000"/>
              <w:left w:val="single" w:sz="4" w:space="0" w:color="000000"/>
              <w:bottom w:val="single" w:sz="4" w:space="0" w:color="000000"/>
            </w:tcBorders>
            <w:shd w:val="clear" w:color="auto" w:fill="auto"/>
          </w:tcPr>
          <w:p w14:paraId="27F88820"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New groups developed month 20</w:t>
            </w:r>
          </w:p>
          <w:p w14:paraId="048B005B"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Updates of all in months 7, 10, 19, 29 and 35   </w:t>
            </w:r>
          </w:p>
        </w:tc>
        <w:tc>
          <w:tcPr>
            <w:tcW w:w="1276" w:type="dxa"/>
            <w:tcBorders>
              <w:top w:val="single" w:sz="4" w:space="0" w:color="000000"/>
              <w:left w:val="single" w:sz="4" w:space="0" w:color="000000"/>
              <w:bottom w:val="single" w:sz="4" w:space="0" w:color="000000"/>
            </w:tcBorders>
            <w:shd w:val="clear" w:color="auto" w:fill="auto"/>
          </w:tcPr>
          <w:p w14:paraId="63995688" w14:textId="0AA1AE0B" w:rsidR="008D2438" w:rsidRPr="00B26450" w:rsidRDefault="009267C7"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0C999772" w14:textId="0DFB56FB" w:rsidR="008D2438" w:rsidRPr="00B26450" w:rsidRDefault="009267C7"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no</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B53A370" w14:textId="77777777" w:rsidR="008D2438" w:rsidRPr="00B26450" w:rsidRDefault="008D2438" w:rsidP="00293DD6">
            <w:pPr>
              <w:autoSpaceDE w:val="0"/>
              <w:snapToGrid w:val="0"/>
              <w:spacing w:after="100" w:afterAutospacing="1" w:line="240" w:lineRule="auto"/>
              <w:rPr>
                <w:rFonts w:asciiTheme="majorHAnsi" w:eastAsia="Times New Roman" w:hAnsiTheme="majorHAnsi" w:cs="Calibri"/>
                <w:sz w:val="18"/>
                <w:szCs w:val="18"/>
              </w:rPr>
            </w:pPr>
          </w:p>
        </w:tc>
      </w:tr>
      <w:tr w:rsidR="008D2438" w:rsidRPr="00B26450" w14:paraId="5ACE4C6F" w14:textId="77777777" w:rsidTr="00A932A4">
        <w:tc>
          <w:tcPr>
            <w:tcW w:w="709" w:type="dxa"/>
            <w:tcBorders>
              <w:top w:val="single" w:sz="4" w:space="0" w:color="000000"/>
              <w:left w:val="single" w:sz="4" w:space="0" w:color="000000"/>
              <w:bottom w:val="single" w:sz="4" w:space="0" w:color="000000"/>
            </w:tcBorders>
            <w:shd w:val="clear" w:color="auto" w:fill="auto"/>
          </w:tcPr>
          <w:p w14:paraId="0FF5138C" w14:textId="77777777" w:rsidR="008D2438" w:rsidRPr="00B26450" w:rsidRDefault="008D2438"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D4.2</w:t>
            </w:r>
          </w:p>
        </w:tc>
        <w:tc>
          <w:tcPr>
            <w:tcW w:w="787" w:type="dxa"/>
            <w:tcBorders>
              <w:top w:val="single" w:sz="4" w:space="0" w:color="000000"/>
              <w:left w:val="single" w:sz="4" w:space="0" w:color="000000"/>
              <w:bottom w:val="single" w:sz="4" w:space="0" w:color="000000"/>
            </w:tcBorders>
            <w:shd w:val="clear" w:color="auto" w:fill="auto"/>
          </w:tcPr>
          <w:p w14:paraId="47FBADD6"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1D48CBA0"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 xml:space="preserve">Creation of a dedicated "Pro section" at least 10 Topten websites  (targeted </w:t>
            </w:r>
            <w:r w:rsidRPr="00B26450">
              <w:rPr>
                <w:rFonts w:asciiTheme="majorHAnsi" w:hAnsiTheme="majorHAnsi" w:cs="Calibri"/>
                <w:snapToGrid w:val="0"/>
                <w:color w:val="000000"/>
                <w:sz w:val="18"/>
                <w:szCs w:val="18"/>
                <w:lang w:eastAsia="en-US"/>
              </w:rPr>
              <w:lastRenderedPageBreak/>
              <w:t>information in national language)</w:t>
            </w:r>
          </w:p>
        </w:tc>
        <w:tc>
          <w:tcPr>
            <w:tcW w:w="1865" w:type="dxa"/>
            <w:tcBorders>
              <w:top w:val="single" w:sz="4" w:space="0" w:color="000000"/>
              <w:left w:val="single" w:sz="4" w:space="0" w:color="000000"/>
              <w:bottom w:val="single" w:sz="4" w:space="0" w:color="000000"/>
            </w:tcBorders>
            <w:shd w:val="clear" w:color="auto" w:fill="auto"/>
          </w:tcPr>
          <w:p w14:paraId="0CB88DA6"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lastRenderedPageBreak/>
              <w:t>Electronic (with documents to download)</w:t>
            </w:r>
          </w:p>
        </w:tc>
        <w:tc>
          <w:tcPr>
            <w:tcW w:w="1451" w:type="dxa"/>
            <w:tcBorders>
              <w:top w:val="single" w:sz="4" w:space="0" w:color="000000"/>
              <w:left w:val="single" w:sz="4" w:space="0" w:color="000000"/>
              <w:bottom w:val="single" w:sz="4" w:space="0" w:color="000000"/>
            </w:tcBorders>
            <w:shd w:val="clear" w:color="auto" w:fill="auto"/>
          </w:tcPr>
          <w:p w14:paraId="1F1EC896"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Swedish </w:t>
            </w:r>
          </w:p>
          <w:p w14:paraId="7B01ED91" w14:textId="77777777" w:rsidR="008D2438" w:rsidRPr="00B26450" w:rsidRDefault="008D2438" w:rsidP="00293DD6">
            <w:pPr>
              <w:spacing w:before="40"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German Finnish </w:t>
            </w:r>
            <w:r w:rsidRPr="00B26450">
              <w:rPr>
                <w:rFonts w:asciiTheme="majorHAnsi" w:hAnsiTheme="majorHAnsi" w:cs="Calibri"/>
                <w:color w:val="000000"/>
                <w:sz w:val="18"/>
                <w:szCs w:val="18"/>
              </w:rPr>
              <w:br/>
            </w:r>
            <w:r w:rsidRPr="00B26450">
              <w:rPr>
                <w:rFonts w:asciiTheme="majorHAnsi" w:hAnsiTheme="majorHAnsi" w:cs="Calibri"/>
                <w:color w:val="000000"/>
                <w:sz w:val="18"/>
                <w:szCs w:val="18"/>
              </w:rPr>
              <w:lastRenderedPageBreak/>
              <w:t xml:space="preserve">Czech French </w:t>
            </w:r>
            <w:r w:rsidRPr="00B26450">
              <w:rPr>
                <w:rFonts w:asciiTheme="majorHAnsi" w:hAnsiTheme="majorHAnsi" w:cs="Calibri"/>
                <w:color w:val="000000"/>
                <w:sz w:val="18"/>
                <w:szCs w:val="18"/>
              </w:rPr>
              <w:br/>
              <w:t>Polish Spanish, Portuguese Lithuanian</w:t>
            </w:r>
            <w:r w:rsidRPr="00B26450">
              <w:rPr>
                <w:rFonts w:asciiTheme="majorHAnsi" w:hAnsiTheme="majorHAnsi" w:cs="Calibri"/>
                <w:color w:val="000000"/>
                <w:sz w:val="18"/>
                <w:szCs w:val="18"/>
              </w:rPr>
              <w:br/>
              <w:t xml:space="preserve">Romanian Greek </w:t>
            </w:r>
          </w:p>
        </w:tc>
        <w:tc>
          <w:tcPr>
            <w:tcW w:w="1417" w:type="dxa"/>
            <w:tcBorders>
              <w:top w:val="single" w:sz="4" w:space="0" w:color="000000"/>
              <w:left w:val="single" w:sz="4" w:space="0" w:color="000000"/>
              <w:bottom w:val="single" w:sz="4" w:space="0" w:color="000000"/>
            </w:tcBorders>
            <w:shd w:val="clear" w:color="auto" w:fill="auto"/>
          </w:tcPr>
          <w:p w14:paraId="1403D408"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lastRenderedPageBreak/>
              <w:t>PR1</w:t>
            </w:r>
          </w:p>
          <w:p w14:paraId="71E9F039"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Regular </w:t>
            </w:r>
            <w:r w:rsidRPr="00B26450">
              <w:rPr>
                <w:rFonts w:asciiTheme="majorHAnsi" w:hAnsiTheme="majorHAnsi" w:cs="Calibri"/>
                <w:color w:val="000000"/>
                <w:sz w:val="18"/>
                <w:szCs w:val="18"/>
              </w:rPr>
              <w:lastRenderedPageBreak/>
              <w:t>updates</w:t>
            </w:r>
          </w:p>
        </w:tc>
        <w:tc>
          <w:tcPr>
            <w:tcW w:w="1276" w:type="dxa"/>
            <w:tcBorders>
              <w:top w:val="single" w:sz="4" w:space="0" w:color="000000"/>
              <w:left w:val="single" w:sz="4" w:space="0" w:color="000000"/>
              <w:bottom w:val="single" w:sz="4" w:space="0" w:color="000000"/>
            </w:tcBorders>
            <w:shd w:val="clear" w:color="auto" w:fill="auto"/>
          </w:tcPr>
          <w:p w14:paraId="36B1B930"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lastRenderedPageBreak/>
              <w:t xml:space="preserve">by month 8 (7 PRO Sections), 22 </w:t>
            </w:r>
            <w:r w:rsidRPr="00B26450">
              <w:rPr>
                <w:rFonts w:asciiTheme="majorHAnsi" w:hAnsiTheme="majorHAnsi" w:cs="Calibri"/>
                <w:color w:val="000000"/>
                <w:sz w:val="18"/>
                <w:szCs w:val="18"/>
              </w:rPr>
              <w:lastRenderedPageBreak/>
              <w:t>(12 PRO sections), 34 (13 - 1 under development)</w:t>
            </w:r>
          </w:p>
        </w:tc>
        <w:tc>
          <w:tcPr>
            <w:tcW w:w="1276" w:type="dxa"/>
            <w:tcBorders>
              <w:top w:val="single" w:sz="4" w:space="0" w:color="000000"/>
              <w:left w:val="single" w:sz="4" w:space="0" w:color="000000"/>
              <w:bottom w:val="single" w:sz="4" w:space="0" w:color="000000"/>
            </w:tcBorders>
            <w:shd w:val="clear" w:color="auto" w:fill="auto"/>
          </w:tcPr>
          <w:p w14:paraId="5B1A314A" w14:textId="77777777" w:rsidR="008D2438" w:rsidRPr="00B26450" w:rsidRDefault="00C075C1"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lastRenderedPageBreak/>
              <w:t xml:space="preserve">No, but directly accessible on </w:t>
            </w:r>
            <w:r w:rsidRPr="00B26450">
              <w:rPr>
                <w:rFonts w:asciiTheme="majorHAnsi" w:eastAsia="Times New Roman" w:hAnsiTheme="majorHAnsi" w:cs="Calibri"/>
                <w:sz w:val="18"/>
                <w:szCs w:val="18"/>
              </w:rPr>
              <w:lastRenderedPageBreak/>
              <w:t xml:space="preserve">partners' websites </w:t>
            </w:r>
            <w:r w:rsidR="008D2438" w:rsidRPr="00B26450">
              <w:rPr>
                <w:rFonts w:asciiTheme="majorHAnsi" w:eastAsia="Times New Roman" w:hAnsiTheme="majorHAnsi" w:cs="Calibri"/>
                <w:sz w:val="18"/>
                <w:szCs w:val="18"/>
              </w:rPr>
              <w:t>(apart from Norway – under development)</w:t>
            </w:r>
          </w:p>
        </w:tc>
        <w:tc>
          <w:tcPr>
            <w:tcW w:w="1134" w:type="dxa"/>
            <w:tcBorders>
              <w:top w:val="single" w:sz="4" w:space="0" w:color="000000"/>
              <w:left w:val="single" w:sz="4" w:space="0" w:color="000000"/>
              <w:bottom w:val="single" w:sz="4" w:space="0" w:color="000000"/>
            </w:tcBorders>
            <w:shd w:val="clear" w:color="auto" w:fill="auto"/>
          </w:tcPr>
          <w:p w14:paraId="16E1CF55" w14:textId="1AD32377" w:rsidR="008D2438" w:rsidRPr="00B26450" w:rsidRDefault="0025390C"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lastRenderedPageBreak/>
              <w:t xml:space="preserve">Not </w:t>
            </w:r>
            <w:r w:rsidR="00B26450">
              <w:rPr>
                <w:rFonts w:asciiTheme="majorHAnsi" w:eastAsia="Times New Roman" w:hAnsiTheme="majorHAnsi" w:cs="Calibri"/>
                <w:sz w:val="18"/>
                <w:szCs w:val="18"/>
              </w:rPr>
              <w:t>Applicable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6FDBB57C" w14:textId="77777777" w:rsidR="008D2438" w:rsidRPr="00B26450" w:rsidRDefault="008D2438" w:rsidP="00293DD6">
            <w:pPr>
              <w:autoSpaceDE w:val="0"/>
              <w:snapToGrid w:val="0"/>
              <w:spacing w:after="100" w:afterAutospacing="1" w:line="240" w:lineRule="auto"/>
              <w:rPr>
                <w:rFonts w:asciiTheme="majorHAnsi" w:eastAsia="Times New Roman" w:hAnsiTheme="majorHAnsi" w:cs="Calibri"/>
                <w:sz w:val="18"/>
                <w:szCs w:val="18"/>
              </w:rPr>
            </w:pPr>
          </w:p>
        </w:tc>
      </w:tr>
      <w:tr w:rsidR="008D2438" w:rsidRPr="00B26450" w14:paraId="7D6EAE09" w14:textId="77777777" w:rsidTr="00A932A4">
        <w:tc>
          <w:tcPr>
            <w:tcW w:w="709" w:type="dxa"/>
            <w:tcBorders>
              <w:top w:val="single" w:sz="4" w:space="0" w:color="000000"/>
              <w:left w:val="single" w:sz="4" w:space="0" w:color="000000"/>
              <w:bottom w:val="single" w:sz="4" w:space="0" w:color="000000"/>
            </w:tcBorders>
            <w:shd w:val="clear" w:color="auto" w:fill="auto"/>
          </w:tcPr>
          <w:p w14:paraId="375717DD" w14:textId="77777777" w:rsidR="008D2438" w:rsidRPr="00B26450" w:rsidRDefault="008D2438"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lastRenderedPageBreak/>
              <w:t>D4.3</w:t>
            </w:r>
          </w:p>
        </w:tc>
        <w:tc>
          <w:tcPr>
            <w:tcW w:w="787" w:type="dxa"/>
            <w:tcBorders>
              <w:top w:val="single" w:sz="4" w:space="0" w:color="000000"/>
              <w:left w:val="single" w:sz="4" w:space="0" w:color="000000"/>
              <w:bottom w:val="single" w:sz="4" w:space="0" w:color="000000"/>
            </w:tcBorders>
            <w:shd w:val="clear" w:color="auto" w:fill="auto"/>
          </w:tcPr>
          <w:p w14:paraId="233B5573"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3649E04A"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Case studies on 6 pilot actions with public procurers using Topten specs.</w:t>
            </w:r>
          </w:p>
        </w:tc>
        <w:tc>
          <w:tcPr>
            <w:tcW w:w="1865" w:type="dxa"/>
            <w:tcBorders>
              <w:top w:val="single" w:sz="4" w:space="0" w:color="000000"/>
              <w:left w:val="single" w:sz="4" w:space="0" w:color="000000"/>
              <w:bottom w:val="single" w:sz="4" w:space="0" w:color="000000"/>
            </w:tcBorders>
            <w:shd w:val="clear" w:color="auto" w:fill="auto"/>
          </w:tcPr>
          <w:p w14:paraId="4B2E439C"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w:t>
            </w:r>
          </w:p>
        </w:tc>
        <w:tc>
          <w:tcPr>
            <w:tcW w:w="1451" w:type="dxa"/>
            <w:tcBorders>
              <w:top w:val="single" w:sz="4" w:space="0" w:color="000000"/>
              <w:left w:val="single" w:sz="4" w:space="0" w:color="000000"/>
              <w:bottom w:val="single" w:sz="4" w:space="0" w:color="000000"/>
            </w:tcBorders>
            <w:shd w:val="clear" w:color="auto" w:fill="auto"/>
          </w:tcPr>
          <w:p w14:paraId="48E49183"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 xml:space="preserve">English +  partner languages </w:t>
            </w:r>
          </w:p>
        </w:tc>
        <w:tc>
          <w:tcPr>
            <w:tcW w:w="1417" w:type="dxa"/>
            <w:tcBorders>
              <w:top w:val="single" w:sz="4" w:space="0" w:color="000000"/>
              <w:left w:val="single" w:sz="4" w:space="0" w:color="000000"/>
              <w:bottom w:val="single" w:sz="4" w:space="0" w:color="000000"/>
            </w:tcBorders>
            <w:shd w:val="clear" w:color="auto" w:fill="auto"/>
          </w:tcPr>
          <w:p w14:paraId="03AF2044"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FR</w:t>
            </w:r>
          </w:p>
        </w:tc>
        <w:tc>
          <w:tcPr>
            <w:tcW w:w="1276" w:type="dxa"/>
            <w:tcBorders>
              <w:top w:val="single" w:sz="4" w:space="0" w:color="000000"/>
              <w:left w:val="single" w:sz="4" w:space="0" w:color="000000"/>
              <w:bottom w:val="single" w:sz="4" w:space="0" w:color="000000"/>
            </w:tcBorders>
            <w:shd w:val="clear" w:color="auto" w:fill="auto"/>
          </w:tcPr>
          <w:p w14:paraId="707583BA"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36 </w:t>
            </w:r>
          </w:p>
        </w:tc>
        <w:tc>
          <w:tcPr>
            <w:tcW w:w="1276" w:type="dxa"/>
            <w:tcBorders>
              <w:top w:val="single" w:sz="4" w:space="0" w:color="000000"/>
              <w:left w:val="single" w:sz="4" w:space="0" w:color="000000"/>
              <w:bottom w:val="single" w:sz="4" w:space="0" w:color="000000"/>
            </w:tcBorders>
            <w:shd w:val="clear" w:color="auto" w:fill="auto"/>
          </w:tcPr>
          <w:p w14:paraId="674B6B28" w14:textId="77777777" w:rsidR="008D2438" w:rsidRPr="00B26450" w:rsidRDefault="008D2438"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535ACFA5" w14:textId="54ADC1F9" w:rsidR="008D2438" w:rsidRPr="00B26450" w:rsidRDefault="00F346F8"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oui</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5DDCDF48" w14:textId="77777777" w:rsidR="008D2438" w:rsidRPr="00B26450" w:rsidRDefault="008D2438"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Strictly speaking, rather than pilot actions it would be good practice cases</w:t>
            </w:r>
          </w:p>
        </w:tc>
      </w:tr>
      <w:tr w:rsidR="008D2438" w:rsidRPr="00B26450" w14:paraId="43AFEF83" w14:textId="77777777" w:rsidTr="00A932A4">
        <w:tc>
          <w:tcPr>
            <w:tcW w:w="709" w:type="dxa"/>
            <w:tcBorders>
              <w:top w:val="single" w:sz="4" w:space="0" w:color="000000"/>
              <w:left w:val="single" w:sz="4" w:space="0" w:color="000000"/>
              <w:bottom w:val="single" w:sz="4" w:space="0" w:color="000000"/>
            </w:tcBorders>
            <w:shd w:val="clear" w:color="auto" w:fill="auto"/>
          </w:tcPr>
          <w:p w14:paraId="1A178A28" w14:textId="77777777" w:rsidR="008D2438" w:rsidRPr="00B26450" w:rsidRDefault="008D2438"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D4.4</w:t>
            </w:r>
          </w:p>
        </w:tc>
        <w:tc>
          <w:tcPr>
            <w:tcW w:w="787" w:type="dxa"/>
            <w:tcBorders>
              <w:top w:val="single" w:sz="4" w:space="0" w:color="000000"/>
              <w:left w:val="single" w:sz="4" w:space="0" w:color="000000"/>
              <w:bottom w:val="single" w:sz="4" w:space="0" w:color="000000"/>
            </w:tcBorders>
            <w:shd w:val="clear" w:color="auto" w:fill="auto"/>
          </w:tcPr>
          <w:p w14:paraId="141BCFD0"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0A0029A5"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LCC/CO2 calculation tool adapted on the Topten.eu portal</w:t>
            </w:r>
          </w:p>
        </w:tc>
        <w:tc>
          <w:tcPr>
            <w:tcW w:w="1865" w:type="dxa"/>
            <w:tcBorders>
              <w:top w:val="single" w:sz="4" w:space="0" w:color="000000"/>
              <w:left w:val="single" w:sz="4" w:space="0" w:color="000000"/>
              <w:bottom w:val="single" w:sz="4" w:space="0" w:color="000000"/>
            </w:tcBorders>
            <w:shd w:val="clear" w:color="auto" w:fill="auto"/>
          </w:tcPr>
          <w:p w14:paraId="434A5291"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w:t>
            </w:r>
          </w:p>
        </w:tc>
        <w:tc>
          <w:tcPr>
            <w:tcW w:w="1451" w:type="dxa"/>
            <w:tcBorders>
              <w:top w:val="single" w:sz="4" w:space="0" w:color="000000"/>
              <w:left w:val="single" w:sz="4" w:space="0" w:color="000000"/>
              <w:bottom w:val="single" w:sz="4" w:space="0" w:color="000000"/>
            </w:tcBorders>
            <w:shd w:val="clear" w:color="auto" w:fill="auto"/>
          </w:tcPr>
          <w:p w14:paraId="154E644A" w14:textId="77777777" w:rsidR="008D2438" w:rsidRPr="00B26450" w:rsidRDefault="008D2438"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7B6A15AA" w14:textId="77777777" w:rsidR="008D2438" w:rsidRPr="00B26450" w:rsidRDefault="008D2438"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IR</w:t>
            </w:r>
          </w:p>
        </w:tc>
        <w:tc>
          <w:tcPr>
            <w:tcW w:w="1276" w:type="dxa"/>
            <w:tcBorders>
              <w:top w:val="single" w:sz="4" w:space="0" w:color="000000"/>
              <w:left w:val="single" w:sz="4" w:space="0" w:color="000000"/>
              <w:bottom w:val="single" w:sz="4" w:space="0" w:color="000000"/>
            </w:tcBorders>
            <w:shd w:val="clear" w:color="auto" w:fill="auto"/>
          </w:tcPr>
          <w:p w14:paraId="2FCE1019" w14:textId="77777777" w:rsidR="008D2438" w:rsidRPr="00B26450" w:rsidRDefault="008D2438"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22</w:t>
            </w:r>
          </w:p>
        </w:tc>
        <w:tc>
          <w:tcPr>
            <w:tcW w:w="1276" w:type="dxa"/>
            <w:tcBorders>
              <w:top w:val="single" w:sz="4" w:space="0" w:color="000000"/>
              <w:left w:val="single" w:sz="4" w:space="0" w:color="000000"/>
              <w:bottom w:val="single" w:sz="4" w:space="0" w:color="000000"/>
            </w:tcBorders>
            <w:shd w:val="clear" w:color="auto" w:fill="auto"/>
          </w:tcPr>
          <w:p w14:paraId="0F4C53F2" w14:textId="77777777" w:rsidR="008D2438" w:rsidRPr="00B26450" w:rsidRDefault="008B3A63"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Accessible from www.topten.eu/professional.html</w:t>
            </w:r>
          </w:p>
        </w:tc>
        <w:tc>
          <w:tcPr>
            <w:tcW w:w="1134" w:type="dxa"/>
            <w:tcBorders>
              <w:top w:val="single" w:sz="4" w:space="0" w:color="000000"/>
              <w:left w:val="single" w:sz="4" w:space="0" w:color="000000"/>
              <w:bottom w:val="single" w:sz="4" w:space="0" w:color="000000"/>
            </w:tcBorders>
            <w:shd w:val="clear" w:color="auto" w:fill="auto"/>
          </w:tcPr>
          <w:p w14:paraId="7E3D1B9D" w14:textId="77777777" w:rsidR="008D2438" w:rsidRPr="00B26450" w:rsidRDefault="008D2438"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no</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095958CA" w14:textId="357EF1DB" w:rsidR="008D2438" w:rsidRPr="00B26450" w:rsidRDefault="00BD0DAA"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To</w:t>
            </w:r>
            <w:r w:rsidR="000C4958">
              <w:rPr>
                <w:rFonts w:asciiTheme="majorHAnsi" w:eastAsia="Times New Roman" w:hAnsiTheme="majorHAnsi" w:cs="Calibri"/>
                <w:sz w:val="18"/>
                <w:szCs w:val="18"/>
              </w:rPr>
              <w:t>o</w:t>
            </w:r>
            <w:r>
              <w:rPr>
                <w:rFonts w:asciiTheme="majorHAnsi" w:eastAsia="Times New Roman" w:hAnsiTheme="majorHAnsi" w:cs="Calibri"/>
                <w:sz w:val="18"/>
                <w:szCs w:val="18"/>
              </w:rPr>
              <w:t xml:space="preserve"> complex to adapt the existing </w:t>
            </w:r>
            <w:r w:rsidRPr="00BD0DAA">
              <w:rPr>
                <w:rFonts w:asciiTheme="majorHAnsi" w:eastAsia="Times New Roman" w:hAnsiTheme="majorHAnsi" w:cs="Calibri"/>
                <w:sz w:val="18"/>
                <w:szCs w:val="18"/>
              </w:rPr>
              <w:t xml:space="preserve">LCC/CO2 calculation tool ICLEI and the coordination team </w:t>
            </w:r>
            <w:r>
              <w:rPr>
                <w:rFonts w:asciiTheme="majorHAnsi" w:eastAsia="Times New Roman" w:hAnsiTheme="majorHAnsi" w:cs="Calibri"/>
                <w:sz w:val="18"/>
                <w:szCs w:val="18"/>
              </w:rPr>
              <w:t>decided to create a</w:t>
            </w:r>
            <w:r w:rsidRPr="00BD0DAA">
              <w:rPr>
                <w:rFonts w:asciiTheme="majorHAnsi" w:eastAsia="Times New Roman" w:hAnsiTheme="majorHAnsi" w:cs="Calibri"/>
                <w:sz w:val="18"/>
                <w:szCs w:val="18"/>
              </w:rPr>
              <w:t xml:space="preserve"> link together with multi-lingual guidance to the Smart SPP tool (LCC/CO2 calculation tool)</w:t>
            </w:r>
            <w:r w:rsidR="000C4958">
              <w:rPr>
                <w:rFonts w:asciiTheme="majorHAnsi" w:eastAsia="Times New Roman" w:hAnsiTheme="majorHAnsi" w:cs="Calibri"/>
                <w:sz w:val="18"/>
                <w:szCs w:val="18"/>
              </w:rPr>
              <w:t xml:space="preserve"> and organise a training seminar</w:t>
            </w:r>
          </w:p>
        </w:tc>
      </w:tr>
      <w:tr w:rsidR="00496536" w:rsidRPr="00B26450" w14:paraId="711EFF6F" w14:textId="77777777" w:rsidTr="00A932A4">
        <w:tc>
          <w:tcPr>
            <w:tcW w:w="709" w:type="dxa"/>
            <w:tcBorders>
              <w:top w:val="single" w:sz="4" w:space="0" w:color="000000"/>
              <w:left w:val="single" w:sz="4" w:space="0" w:color="000000"/>
              <w:bottom w:val="single" w:sz="4" w:space="0" w:color="000000"/>
            </w:tcBorders>
            <w:shd w:val="clear" w:color="auto" w:fill="auto"/>
          </w:tcPr>
          <w:p w14:paraId="4F843BEC" w14:textId="0E758562" w:rsidR="00496536" w:rsidRPr="006538CE" w:rsidRDefault="00496536" w:rsidP="00293DD6">
            <w:pPr>
              <w:spacing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D4.5</w:t>
            </w:r>
          </w:p>
        </w:tc>
        <w:tc>
          <w:tcPr>
            <w:tcW w:w="787" w:type="dxa"/>
            <w:tcBorders>
              <w:top w:val="single" w:sz="4" w:space="0" w:color="000000"/>
              <w:left w:val="single" w:sz="4" w:space="0" w:color="000000"/>
              <w:bottom w:val="single" w:sz="4" w:space="0" w:color="000000"/>
            </w:tcBorders>
            <w:shd w:val="clear" w:color="auto" w:fill="auto"/>
          </w:tcPr>
          <w:p w14:paraId="1EFBA394" w14:textId="77777777" w:rsidR="00496536" w:rsidRPr="006538CE" w:rsidRDefault="00496536" w:rsidP="00293DD6">
            <w:pPr>
              <w:autoSpaceDE w:val="0"/>
              <w:autoSpaceDN w:val="0"/>
              <w:adjustRightInd w:val="0"/>
              <w:spacing w:after="100" w:afterAutospacing="1" w:line="240" w:lineRule="auto"/>
              <w:rPr>
                <w:rFonts w:asciiTheme="majorHAnsi" w:hAnsiTheme="majorHAnsi" w:cs="Calibri"/>
                <w:snapToGrid w:val="0"/>
                <w:color w:val="000000"/>
                <w:sz w:val="18"/>
                <w:szCs w:val="18"/>
                <w:lang w:eastAsia="en-US"/>
              </w:rPr>
            </w:pPr>
          </w:p>
        </w:tc>
        <w:tc>
          <w:tcPr>
            <w:tcW w:w="2496" w:type="dxa"/>
            <w:tcBorders>
              <w:top w:val="single" w:sz="4" w:space="0" w:color="000000"/>
              <w:left w:val="single" w:sz="4" w:space="0" w:color="000000"/>
              <w:bottom w:val="single" w:sz="4" w:space="0" w:color="000000"/>
            </w:tcBorders>
            <w:shd w:val="clear" w:color="auto" w:fill="auto"/>
          </w:tcPr>
          <w:p w14:paraId="36BF2C40" w14:textId="60614B87" w:rsidR="00496536" w:rsidRPr="00B26450" w:rsidRDefault="00496536" w:rsidP="00293DD6">
            <w:pPr>
              <w:spacing w:before="40"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Report on Topten experience with working with retailers (comprising signed agreements, training courses analysis, and retailer advertisement material</w:t>
            </w:r>
            <w:r w:rsidR="000C4958">
              <w:rPr>
                <w:rFonts w:asciiTheme="majorHAnsi" w:hAnsiTheme="majorHAnsi" w:cs="Calibri"/>
                <w:snapToGrid w:val="0"/>
                <w:color w:val="000000"/>
                <w:sz w:val="18"/>
                <w:szCs w:val="18"/>
                <w:lang w:eastAsia="en-US"/>
              </w:rPr>
              <w:t>)</w:t>
            </w:r>
            <w:r w:rsidRPr="006538CE">
              <w:rPr>
                <w:rFonts w:asciiTheme="majorHAnsi" w:hAnsiTheme="majorHAnsi" w:cs="Calibri"/>
                <w:snapToGrid w:val="0"/>
                <w:color w:val="000000"/>
                <w:sz w:val="18"/>
                <w:szCs w:val="18"/>
                <w:lang w:eastAsia="en-US"/>
              </w:rPr>
              <w:t xml:space="preserve"> </w:t>
            </w:r>
          </w:p>
        </w:tc>
        <w:tc>
          <w:tcPr>
            <w:tcW w:w="1865" w:type="dxa"/>
            <w:tcBorders>
              <w:top w:val="single" w:sz="4" w:space="0" w:color="000000"/>
              <w:left w:val="single" w:sz="4" w:space="0" w:color="000000"/>
              <w:bottom w:val="single" w:sz="4" w:space="0" w:color="000000"/>
            </w:tcBorders>
            <w:shd w:val="clear" w:color="auto" w:fill="auto"/>
          </w:tcPr>
          <w:p w14:paraId="5F1151AA" w14:textId="5E72E631" w:rsidR="00496536" w:rsidRPr="00B26450" w:rsidRDefault="00496536" w:rsidP="00293DD6">
            <w:pPr>
              <w:spacing w:before="40"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Electronic (gathering samples, pictures)</w:t>
            </w:r>
          </w:p>
        </w:tc>
        <w:tc>
          <w:tcPr>
            <w:tcW w:w="1451" w:type="dxa"/>
            <w:tcBorders>
              <w:top w:val="single" w:sz="4" w:space="0" w:color="000000"/>
              <w:left w:val="single" w:sz="4" w:space="0" w:color="000000"/>
              <w:bottom w:val="single" w:sz="4" w:space="0" w:color="000000"/>
            </w:tcBorders>
            <w:shd w:val="clear" w:color="auto" w:fill="auto"/>
          </w:tcPr>
          <w:p w14:paraId="3676CC5D" w14:textId="78F5DC1C" w:rsidR="00496536" w:rsidRPr="00B26450" w:rsidRDefault="00496536" w:rsidP="00293DD6">
            <w:pPr>
              <w:spacing w:before="40"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068ACAF4" w14:textId="0B0A171C" w:rsidR="00496536" w:rsidRPr="006538CE" w:rsidRDefault="00496536" w:rsidP="00293DD6">
            <w:pPr>
              <w:autoSpaceDE w:val="0"/>
              <w:snapToGrid w:val="0"/>
              <w:spacing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FR</w:t>
            </w:r>
          </w:p>
        </w:tc>
        <w:tc>
          <w:tcPr>
            <w:tcW w:w="1276" w:type="dxa"/>
            <w:tcBorders>
              <w:top w:val="single" w:sz="4" w:space="0" w:color="000000"/>
              <w:left w:val="single" w:sz="4" w:space="0" w:color="000000"/>
              <w:bottom w:val="single" w:sz="4" w:space="0" w:color="000000"/>
            </w:tcBorders>
            <w:shd w:val="clear" w:color="auto" w:fill="auto"/>
          </w:tcPr>
          <w:p w14:paraId="1598AAD7" w14:textId="6211224B" w:rsidR="00496536" w:rsidRPr="006538CE" w:rsidRDefault="00496536" w:rsidP="00293DD6">
            <w:pPr>
              <w:autoSpaceDE w:val="0"/>
              <w:autoSpaceDN w:val="0"/>
              <w:adjustRightInd w:val="0"/>
              <w:spacing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 xml:space="preserve"> 36</w:t>
            </w:r>
          </w:p>
        </w:tc>
        <w:tc>
          <w:tcPr>
            <w:tcW w:w="1276" w:type="dxa"/>
            <w:tcBorders>
              <w:top w:val="single" w:sz="4" w:space="0" w:color="000000"/>
              <w:left w:val="single" w:sz="4" w:space="0" w:color="000000"/>
              <w:bottom w:val="single" w:sz="4" w:space="0" w:color="000000"/>
            </w:tcBorders>
            <w:shd w:val="clear" w:color="auto" w:fill="auto"/>
          </w:tcPr>
          <w:p w14:paraId="1CDEB66D" w14:textId="105132B5" w:rsidR="00496536" w:rsidRPr="006538CE" w:rsidRDefault="007823D9" w:rsidP="00293DD6">
            <w:pPr>
              <w:autoSpaceDE w:val="0"/>
              <w:snapToGrid w:val="0"/>
              <w:spacing w:after="100" w:afterAutospacing="1" w:line="240" w:lineRule="auto"/>
              <w:rPr>
                <w:rFonts w:asciiTheme="majorHAnsi" w:hAnsiTheme="majorHAnsi" w:cs="Calibri"/>
                <w:snapToGrid w:val="0"/>
                <w:color w:val="000000"/>
                <w:sz w:val="18"/>
                <w:szCs w:val="18"/>
                <w:lang w:eastAsia="en-US"/>
              </w:rPr>
            </w:pPr>
            <w:r>
              <w:rPr>
                <w:rFonts w:asciiTheme="majorHAnsi" w:hAnsiTheme="majorHAnsi" w:cs="Calibri"/>
                <w:snapToGrid w:val="0"/>
                <w:color w:val="000000"/>
                <w:sz w:val="18"/>
                <w:szCs w:val="18"/>
                <w:lang w:eastAsia="en-US"/>
              </w:rPr>
              <w:t>no</w:t>
            </w:r>
          </w:p>
        </w:tc>
        <w:tc>
          <w:tcPr>
            <w:tcW w:w="1134" w:type="dxa"/>
            <w:tcBorders>
              <w:top w:val="single" w:sz="4" w:space="0" w:color="000000"/>
              <w:left w:val="single" w:sz="4" w:space="0" w:color="000000"/>
              <w:bottom w:val="single" w:sz="4" w:space="0" w:color="000000"/>
            </w:tcBorders>
            <w:shd w:val="clear" w:color="auto" w:fill="auto"/>
          </w:tcPr>
          <w:p w14:paraId="27092F8B" w14:textId="41A16CA3" w:rsidR="00496536" w:rsidRPr="006538CE" w:rsidRDefault="007823D9" w:rsidP="00293DD6">
            <w:pPr>
              <w:autoSpaceDE w:val="0"/>
              <w:snapToGrid w:val="0"/>
              <w:spacing w:after="100" w:afterAutospacing="1" w:line="240" w:lineRule="auto"/>
              <w:rPr>
                <w:rFonts w:asciiTheme="majorHAnsi" w:hAnsiTheme="majorHAnsi" w:cs="Calibri"/>
                <w:snapToGrid w:val="0"/>
                <w:color w:val="000000"/>
                <w:sz w:val="18"/>
                <w:szCs w:val="18"/>
                <w:lang w:eastAsia="en-US"/>
              </w:rPr>
            </w:pPr>
            <w:r>
              <w:rPr>
                <w:rFonts w:asciiTheme="majorHAnsi" w:hAnsiTheme="majorHAnsi" w:cs="Calibri"/>
                <w:snapToGrid w:val="0"/>
                <w:color w:val="000000"/>
                <w:sz w:val="18"/>
                <w:szCs w:val="18"/>
                <w:lang w:eastAsia="en-US"/>
              </w:rPr>
              <w:t>no</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671A6F6" w14:textId="3EF0A3BF" w:rsidR="00496536" w:rsidRPr="006538CE" w:rsidRDefault="00496536" w:rsidP="00293DD6">
            <w:pPr>
              <w:autoSpaceDE w:val="0"/>
              <w:snapToGrid w:val="0"/>
              <w:spacing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 xml:space="preserve">Training courses haven’t been offered by any Topten partner, except for Luxembourg. In </w:t>
            </w:r>
            <w:r w:rsidRPr="006538CE">
              <w:rPr>
                <w:rFonts w:asciiTheme="majorHAnsi" w:hAnsiTheme="majorHAnsi" w:cs="Calibri"/>
                <w:snapToGrid w:val="0"/>
                <w:color w:val="000000"/>
                <w:sz w:val="18"/>
                <w:szCs w:val="18"/>
                <w:lang w:eastAsia="en-US"/>
              </w:rPr>
              <w:lastRenderedPageBreak/>
              <w:t>Luxembourg, training sessions have been held without any PPT presentation or other presentation material</w:t>
            </w:r>
          </w:p>
        </w:tc>
      </w:tr>
      <w:tr w:rsidR="00496536" w:rsidRPr="00B26450" w14:paraId="2A3F313A" w14:textId="77777777" w:rsidTr="00A932A4">
        <w:tc>
          <w:tcPr>
            <w:tcW w:w="709" w:type="dxa"/>
            <w:tcBorders>
              <w:top w:val="single" w:sz="4" w:space="0" w:color="000000"/>
              <w:left w:val="single" w:sz="4" w:space="0" w:color="000000"/>
              <w:bottom w:val="single" w:sz="4" w:space="0" w:color="000000"/>
            </w:tcBorders>
            <w:shd w:val="clear" w:color="auto" w:fill="auto"/>
          </w:tcPr>
          <w:p w14:paraId="4D3A3DE2" w14:textId="3A2526DB" w:rsidR="00496536" w:rsidRPr="006538CE" w:rsidRDefault="00496536" w:rsidP="00293DD6">
            <w:pPr>
              <w:spacing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lastRenderedPageBreak/>
              <w:t>D4.6</w:t>
            </w:r>
          </w:p>
        </w:tc>
        <w:tc>
          <w:tcPr>
            <w:tcW w:w="787" w:type="dxa"/>
            <w:tcBorders>
              <w:top w:val="single" w:sz="4" w:space="0" w:color="000000"/>
              <w:left w:val="single" w:sz="4" w:space="0" w:color="000000"/>
              <w:bottom w:val="single" w:sz="4" w:space="0" w:color="000000"/>
            </w:tcBorders>
            <w:shd w:val="clear" w:color="auto" w:fill="auto"/>
          </w:tcPr>
          <w:p w14:paraId="4E64EAFB" w14:textId="77777777" w:rsidR="00496536" w:rsidRPr="006538CE" w:rsidRDefault="00496536" w:rsidP="00293DD6">
            <w:pPr>
              <w:autoSpaceDE w:val="0"/>
              <w:autoSpaceDN w:val="0"/>
              <w:adjustRightInd w:val="0"/>
              <w:spacing w:after="100" w:afterAutospacing="1" w:line="240" w:lineRule="auto"/>
              <w:rPr>
                <w:rFonts w:asciiTheme="majorHAnsi" w:hAnsiTheme="majorHAnsi" w:cs="Calibri"/>
                <w:snapToGrid w:val="0"/>
                <w:color w:val="000000"/>
                <w:sz w:val="18"/>
                <w:szCs w:val="18"/>
                <w:lang w:eastAsia="en-US"/>
              </w:rPr>
            </w:pPr>
          </w:p>
        </w:tc>
        <w:tc>
          <w:tcPr>
            <w:tcW w:w="2496" w:type="dxa"/>
            <w:tcBorders>
              <w:top w:val="single" w:sz="4" w:space="0" w:color="000000"/>
              <w:left w:val="single" w:sz="4" w:space="0" w:color="000000"/>
              <w:bottom w:val="single" w:sz="4" w:space="0" w:color="000000"/>
            </w:tcBorders>
            <w:shd w:val="clear" w:color="auto" w:fill="auto"/>
          </w:tcPr>
          <w:p w14:paraId="10977DE5" w14:textId="2EDE2048" w:rsidR="00496536" w:rsidRPr="00B26450" w:rsidRDefault="00496536" w:rsidP="00293DD6">
            <w:pPr>
              <w:spacing w:before="40"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Report analysing agreements with retailers (even their confidential parts)</w:t>
            </w:r>
          </w:p>
        </w:tc>
        <w:tc>
          <w:tcPr>
            <w:tcW w:w="1865" w:type="dxa"/>
            <w:tcBorders>
              <w:top w:val="single" w:sz="4" w:space="0" w:color="000000"/>
              <w:left w:val="single" w:sz="4" w:space="0" w:color="000000"/>
              <w:bottom w:val="single" w:sz="4" w:space="0" w:color="000000"/>
            </w:tcBorders>
            <w:shd w:val="clear" w:color="auto" w:fill="auto"/>
          </w:tcPr>
          <w:p w14:paraId="1EC58473" w14:textId="1A8939F5" w:rsidR="00496536" w:rsidRPr="00B26450" w:rsidRDefault="00496536" w:rsidP="00293DD6">
            <w:pPr>
              <w:spacing w:before="40"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Electronic</w:t>
            </w:r>
          </w:p>
        </w:tc>
        <w:tc>
          <w:tcPr>
            <w:tcW w:w="1451" w:type="dxa"/>
            <w:tcBorders>
              <w:top w:val="single" w:sz="4" w:space="0" w:color="000000"/>
              <w:left w:val="single" w:sz="4" w:space="0" w:color="000000"/>
              <w:bottom w:val="single" w:sz="4" w:space="0" w:color="000000"/>
            </w:tcBorders>
            <w:shd w:val="clear" w:color="auto" w:fill="auto"/>
          </w:tcPr>
          <w:p w14:paraId="1A76E37B" w14:textId="1D8130A4" w:rsidR="00496536" w:rsidRPr="00B26450" w:rsidRDefault="00496536" w:rsidP="00293DD6">
            <w:pPr>
              <w:spacing w:before="40"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5E01A5E5" w14:textId="0033C5BE" w:rsidR="00496536" w:rsidRPr="006538CE" w:rsidRDefault="00496536" w:rsidP="00293DD6">
            <w:pPr>
              <w:autoSpaceDE w:val="0"/>
              <w:snapToGrid w:val="0"/>
              <w:spacing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FR</w:t>
            </w:r>
          </w:p>
        </w:tc>
        <w:tc>
          <w:tcPr>
            <w:tcW w:w="1276" w:type="dxa"/>
            <w:tcBorders>
              <w:top w:val="single" w:sz="4" w:space="0" w:color="000000"/>
              <w:left w:val="single" w:sz="4" w:space="0" w:color="000000"/>
              <w:bottom w:val="single" w:sz="4" w:space="0" w:color="000000"/>
            </w:tcBorders>
            <w:shd w:val="clear" w:color="auto" w:fill="auto"/>
          </w:tcPr>
          <w:p w14:paraId="00463596" w14:textId="22C9F538" w:rsidR="00496536" w:rsidRPr="006538CE" w:rsidRDefault="00496536" w:rsidP="00293DD6">
            <w:pPr>
              <w:autoSpaceDE w:val="0"/>
              <w:snapToGrid w:val="0"/>
              <w:spacing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Completed in month 36</w:t>
            </w:r>
          </w:p>
        </w:tc>
        <w:tc>
          <w:tcPr>
            <w:tcW w:w="1276" w:type="dxa"/>
            <w:tcBorders>
              <w:top w:val="single" w:sz="4" w:space="0" w:color="000000"/>
              <w:left w:val="single" w:sz="4" w:space="0" w:color="000000"/>
              <w:bottom w:val="single" w:sz="4" w:space="0" w:color="000000"/>
            </w:tcBorders>
            <w:shd w:val="clear" w:color="auto" w:fill="auto"/>
          </w:tcPr>
          <w:p w14:paraId="2082647B" w14:textId="38D13B70" w:rsidR="00496536" w:rsidRPr="006538CE" w:rsidRDefault="00496536" w:rsidP="00293DD6">
            <w:pPr>
              <w:autoSpaceDE w:val="0"/>
              <w:snapToGrid w:val="0"/>
              <w:spacing w:after="100" w:afterAutospacing="1" w:line="240" w:lineRule="auto"/>
              <w:rPr>
                <w:rFonts w:asciiTheme="majorHAnsi" w:hAnsiTheme="majorHAnsi" w:cs="Calibri"/>
                <w:snapToGrid w:val="0"/>
                <w:color w:val="000000"/>
                <w:sz w:val="18"/>
                <w:szCs w:val="18"/>
                <w:lang w:eastAsia="en-US"/>
              </w:rPr>
            </w:pPr>
            <w:r w:rsidRPr="006538CE">
              <w:rPr>
                <w:rFonts w:asciiTheme="majorHAnsi" w:hAnsiTheme="majorHAnsi" w:cs="Calibri"/>
                <w:snapToGrid w:val="0"/>
                <w:color w:val="000000"/>
                <w:sz w:val="18"/>
                <w:szCs w:val="18"/>
                <w:lang w:eastAsia="en-US"/>
              </w:rPr>
              <w:t>Yes</w:t>
            </w:r>
          </w:p>
        </w:tc>
        <w:tc>
          <w:tcPr>
            <w:tcW w:w="1134" w:type="dxa"/>
            <w:tcBorders>
              <w:top w:val="single" w:sz="4" w:space="0" w:color="000000"/>
              <w:left w:val="single" w:sz="4" w:space="0" w:color="000000"/>
              <w:bottom w:val="single" w:sz="4" w:space="0" w:color="000000"/>
            </w:tcBorders>
            <w:shd w:val="clear" w:color="auto" w:fill="auto"/>
          </w:tcPr>
          <w:p w14:paraId="455583DF" w14:textId="465D78E1" w:rsidR="00496536" w:rsidRPr="006538CE" w:rsidRDefault="00F346F8" w:rsidP="00293DD6">
            <w:pPr>
              <w:autoSpaceDE w:val="0"/>
              <w:snapToGrid w:val="0"/>
              <w:spacing w:after="100" w:afterAutospacing="1" w:line="240" w:lineRule="auto"/>
              <w:rPr>
                <w:rFonts w:asciiTheme="majorHAnsi" w:hAnsiTheme="majorHAnsi" w:cs="Calibri"/>
                <w:snapToGrid w:val="0"/>
                <w:color w:val="000000"/>
                <w:sz w:val="18"/>
                <w:szCs w:val="18"/>
                <w:lang w:eastAsia="en-US"/>
              </w:rPr>
            </w:pPr>
            <w:r>
              <w:rPr>
                <w:rFonts w:asciiTheme="majorHAnsi" w:hAnsiTheme="majorHAnsi" w:cs="Calibri"/>
                <w:snapToGrid w:val="0"/>
                <w:color w:val="000000"/>
                <w:sz w:val="18"/>
                <w:szCs w:val="18"/>
                <w:lang w:eastAsia="en-US"/>
              </w:rPr>
              <w:t>no</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CB0EB48" w14:textId="77777777" w:rsidR="00496536" w:rsidRPr="006538CE" w:rsidRDefault="00496536" w:rsidP="00293DD6">
            <w:pPr>
              <w:autoSpaceDE w:val="0"/>
              <w:snapToGrid w:val="0"/>
              <w:spacing w:after="100" w:afterAutospacing="1" w:line="240" w:lineRule="auto"/>
              <w:rPr>
                <w:rFonts w:asciiTheme="majorHAnsi" w:hAnsiTheme="majorHAnsi" w:cs="Calibri"/>
                <w:snapToGrid w:val="0"/>
                <w:color w:val="000000"/>
                <w:sz w:val="18"/>
                <w:szCs w:val="18"/>
                <w:lang w:eastAsia="en-US"/>
              </w:rPr>
            </w:pPr>
          </w:p>
        </w:tc>
      </w:tr>
      <w:tr w:rsidR="004D7B13" w:rsidRPr="00B26450" w14:paraId="5C62F442" w14:textId="77777777" w:rsidTr="00A932A4">
        <w:tc>
          <w:tcPr>
            <w:tcW w:w="709" w:type="dxa"/>
            <w:tcBorders>
              <w:top w:val="single" w:sz="4" w:space="0" w:color="000000"/>
              <w:left w:val="single" w:sz="4" w:space="0" w:color="000000"/>
              <w:bottom w:val="single" w:sz="4" w:space="0" w:color="000000"/>
            </w:tcBorders>
            <w:shd w:val="clear" w:color="auto" w:fill="auto"/>
          </w:tcPr>
          <w:p w14:paraId="55505283" w14:textId="08B25309" w:rsidR="004D7B13" w:rsidRPr="00B26450" w:rsidRDefault="004D7B13" w:rsidP="00293DD6">
            <w:pPr>
              <w:spacing w:after="100" w:afterAutospacing="1" w:line="240" w:lineRule="auto"/>
              <w:rPr>
                <w:rFonts w:asciiTheme="majorHAnsi" w:hAnsiTheme="majorHAnsi" w:cs="Calibri"/>
                <w:sz w:val="18"/>
                <w:szCs w:val="18"/>
              </w:rPr>
            </w:pPr>
            <w:r w:rsidRPr="004E2B42">
              <w:rPr>
                <w:rFonts w:cs="Calibri"/>
                <w:sz w:val="18"/>
                <w:szCs w:val="18"/>
              </w:rPr>
              <w:t>D5.1</w:t>
            </w:r>
          </w:p>
        </w:tc>
        <w:tc>
          <w:tcPr>
            <w:tcW w:w="787" w:type="dxa"/>
            <w:tcBorders>
              <w:top w:val="single" w:sz="4" w:space="0" w:color="000000"/>
              <w:left w:val="single" w:sz="4" w:space="0" w:color="000000"/>
              <w:bottom w:val="single" w:sz="4" w:space="0" w:color="000000"/>
            </w:tcBorders>
            <w:shd w:val="clear" w:color="auto" w:fill="auto"/>
          </w:tcPr>
          <w:p w14:paraId="057A60A2" w14:textId="6B02F2D4"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r w:rsidRPr="004E2B42">
              <w:rPr>
                <w:rFonts w:cs="Calibri"/>
                <w:color w:val="000000"/>
                <w:sz w:val="18"/>
                <w:szCs w:val="18"/>
              </w:rPr>
              <w:t>WP5</w:t>
            </w:r>
          </w:p>
        </w:tc>
        <w:tc>
          <w:tcPr>
            <w:tcW w:w="2496" w:type="dxa"/>
            <w:tcBorders>
              <w:top w:val="single" w:sz="4" w:space="0" w:color="000000"/>
              <w:left w:val="single" w:sz="4" w:space="0" w:color="000000"/>
              <w:bottom w:val="single" w:sz="4" w:space="0" w:color="000000"/>
            </w:tcBorders>
            <w:shd w:val="clear" w:color="auto" w:fill="auto"/>
          </w:tcPr>
          <w:p w14:paraId="42D9CFB0" w14:textId="5B1B9C5B" w:rsidR="004D7B13" w:rsidRPr="00B26450" w:rsidRDefault="004D7B13" w:rsidP="00293DD6">
            <w:pPr>
              <w:spacing w:before="40" w:after="100" w:afterAutospacing="1" w:line="240" w:lineRule="auto"/>
              <w:rPr>
                <w:rFonts w:asciiTheme="majorHAnsi" w:hAnsiTheme="majorHAnsi" w:cs="Calibri"/>
                <w:snapToGrid w:val="0"/>
                <w:color w:val="000000"/>
                <w:sz w:val="18"/>
                <w:szCs w:val="18"/>
                <w:lang w:eastAsia="en-US"/>
              </w:rPr>
            </w:pPr>
            <w:r w:rsidRPr="004E2B42">
              <w:rPr>
                <w:rFonts w:cs="Calibri"/>
                <w:snapToGrid w:val="0"/>
                <w:color w:val="000000"/>
                <w:sz w:val="18"/>
                <w:szCs w:val="18"/>
                <w:lang w:eastAsia="en-US"/>
              </w:rPr>
              <w:t>4 monitoring reports (web frequentation and market monitoring, quality control)</w:t>
            </w:r>
          </w:p>
        </w:tc>
        <w:tc>
          <w:tcPr>
            <w:tcW w:w="1865" w:type="dxa"/>
            <w:tcBorders>
              <w:top w:val="single" w:sz="4" w:space="0" w:color="000000"/>
              <w:left w:val="single" w:sz="4" w:space="0" w:color="000000"/>
              <w:bottom w:val="single" w:sz="4" w:space="0" w:color="000000"/>
            </w:tcBorders>
            <w:shd w:val="clear" w:color="auto" w:fill="auto"/>
          </w:tcPr>
          <w:p w14:paraId="39016C8D" w14:textId="34B8E711" w:rsidR="004D7B13" w:rsidRPr="00B26450" w:rsidRDefault="004D7B13" w:rsidP="00293DD6">
            <w:pPr>
              <w:spacing w:before="40" w:after="100" w:afterAutospacing="1" w:line="240" w:lineRule="auto"/>
              <w:rPr>
                <w:rFonts w:asciiTheme="majorHAnsi" w:hAnsiTheme="majorHAnsi" w:cs="Calibri"/>
                <w:snapToGrid w:val="0"/>
                <w:color w:val="000000"/>
                <w:sz w:val="18"/>
                <w:szCs w:val="18"/>
                <w:lang w:eastAsia="en-US"/>
              </w:rPr>
            </w:pPr>
            <w:r w:rsidRPr="004E2B42">
              <w:rPr>
                <w:rFonts w:cs="Calibri"/>
                <w:snapToGrid w:val="0"/>
                <w:color w:val="000000"/>
                <w:sz w:val="18"/>
                <w:szCs w:val="18"/>
                <w:lang w:eastAsia="en-US"/>
              </w:rPr>
              <w:t>Electronic, 10 p.</w:t>
            </w:r>
          </w:p>
        </w:tc>
        <w:tc>
          <w:tcPr>
            <w:tcW w:w="1451" w:type="dxa"/>
            <w:tcBorders>
              <w:top w:val="single" w:sz="4" w:space="0" w:color="000000"/>
              <w:left w:val="single" w:sz="4" w:space="0" w:color="000000"/>
              <w:bottom w:val="single" w:sz="4" w:space="0" w:color="000000"/>
            </w:tcBorders>
            <w:shd w:val="clear" w:color="auto" w:fill="auto"/>
          </w:tcPr>
          <w:p w14:paraId="06AE405B" w14:textId="7953DA31" w:rsidR="004D7B13" w:rsidRPr="00B26450" w:rsidRDefault="004D7B13" w:rsidP="00293DD6">
            <w:pPr>
              <w:spacing w:before="40" w:after="100" w:afterAutospacing="1" w:line="240" w:lineRule="auto"/>
              <w:rPr>
                <w:rFonts w:asciiTheme="majorHAnsi" w:hAnsiTheme="majorHAnsi" w:cs="Calibri"/>
                <w:snapToGrid w:val="0"/>
                <w:color w:val="000000"/>
                <w:sz w:val="18"/>
                <w:szCs w:val="18"/>
                <w:lang w:eastAsia="en-US"/>
              </w:rPr>
            </w:pPr>
            <w:r w:rsidRPr="004E2B42">
              <w:rPr>
                <w:rFonts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65E7A272" w14:textId="4599ED82"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r w:rsidRPr="004E2B42">
              <w:rPr>
                <w:rFonts w:cs="Calibri"/>
                <w:color w:val="000000"/>
                <w:sz w:val="18"/>
                <w:szCs w:val="18"/>
              </w:rPr>
              <w:t>Each report  PR1,IR,PR2, FR</w:t>
            </w:r>
          </w:p>
        </w:tc>
        <w:tc>
          <w:tcPr>
            <w:tcW w:w="1276" w:type="dxa"/>
            <w:tcBorders>
              <w:top w:val="single" w:sz="4" w:space="0" w:color="000000"/>
              <w:left w:val="single" w:sz="4" w:space="0" w:color="000000"/>
              <w:bottom w:val="single" w:sz="4" w:space="0" w:color="000000"/>
            </w:tcBorders>
            <w:shd w:val="clear" w:color="auto" w:fill="auto"/>
          </w:tcPr>
          <w:p w14:paraId="024FE2E2" w14:textId="60E12118" w:rsidR="004D7B13" w:rsidRPr="00B26450" w:rsidRDefault="004D7B13" w:rsidP="00293DD6">
            <w:pPr>
              <w:autoSpaceDE w:val="0"/>
              <w:snapToGrid w:val="0"/>
              <w:spacing w:after="100" w:afterAutospacing="1" w:line="240" w:lineRule="auto"/>
              <w:rPr>
                <w:rFonts w:asciiTheme="majorHAnsi" w:eastAsia="Times New Roman" w:hAnsiTheme="majorHAnsi" w:cs="Calibri"/>
                <w:sz w:val="18"/>
                <w:szCs w:val="18"/>
              </w:rPr>
            </w:pPr>
            <w:r w:rsidRPr="004E2B42">
              <w:rPr>
                <w:rFonts w:cs="Calibri"/>
                <w:sz w:val="18"/>
                <w:szCs w:val="18"/>
              </w:rPr>
              <w:t>7, 19, 28,36</w:t>
            </w:r>
          </w:p>
        </w:tc>
        <w:tc>
          <w:tcPr>
            <w:tcW w:w="1276" w:type="dxa"/>
            <w:tcBorders>
              <w:top w:val="single" w:sz="4" w:space="0" w:color="000000"/>
              <w:left w:val="single" w:sz="4" w:space="0" w:color="000000"/>
              <w:bottom w:val="single" w:sz="4" w:space="0" w:color="000000"/>
            </w:tcBorders>
            <w:shd w:val="clear" w:color="auto" w:fill="auto"/>
          </w:tcPr>
          <w:p w14:paraId="4DBFA80E" w14:textId="48861755" w:rsidR="004D7B13" w:rsidRPr="00B26450" w:rsidRDefault="004D7B13" w:rsidP="00293DD6">
            <w:pPr>
              <w:autoSpaceDE w:val="0"/>
              <w:snapToGrid w:val="0"/>
              <w:spacing w:after="100" w:afterAutospacing="1" w:line="240" w:lineRule="auto"/>
              <w:rPr>
                <w:rFonts w:asciiTheme="majorHAnsi" w:eastAsia="Times New Roman" w:hAnsiTheme="majorHAnsi" w:cs="Calibri"/>
                <w:sz w:val="18"/>
                <w:szCs w:val="18"/>
              </w:rPr>
            </w:pPr>
            <w:r>
              <w:rPr>
                <w:rFonts w:eastAsia="Times New Roman"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4C9F0485" w14:textId="2BB499C7" w:rsidR="004D7B13" w:rsidRPr="00B26450" w:rsidRDefault="00B27781" w:rsidP="00293DD6">
            <w:pPr>
              <w:autoSpaceDE w:val="0"/>
              <w:snapToGrid w:val="0"/>
              <w:spacing w:after="100" w:afterAutospacing="1" w:line="240" w:lineRule="auto"/>
              <w:rPr>
                <w:rFonts w:asciiTheme="majorHAnsi" w:eastAsia="Times New Roman" w:hAnsiTheme="majorHAnsi" w:cs="Calibri"/>
                <w:sz w:val="18"/>
                <w:szCs w:val="18"/>
              </w:rPr>
            </w:pPr>
            <w:r>
              <w:rPr>
                <w:rFonts w:eastAsia="Times New Roman" w:cs="Calibri"/>
                <w:sz w:val="18"/>
                <w:szCs w:val="18"/>
              </w:rPr>
              <w:t>yes the 4th</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0B7D2E39" w14:textId="4A7C361E" w:rsidR="004D7B13" w:rsidRPr="00B26450" w:rsidRDefault="000C4958" w:rsidP="00293DD6">
            <w:pPr>
              <w:autoSpaceDE w:val="0"/>
              <w:snapToGrid w:val="0"/>
              <w:spacing w:after="100" w:afterAutospacing="1" w:line="240" w:lineRule="auto"/>
              <w:rPr>
                <w:rFonts w:asciiTheme="majorHAnsi" w:eastAsia="Times New Roman" w:hAnsiTheme="majorHAnsi" w:cs="Calibri"/>
                <w:sz w:val="18"/>
                <w:szCs w:val="18"/>
              </w:rPr>
            </w:pPr>
            <w:r>
              <w:rPr>
                <w:rFonts w:eastAsia="Times New Roman" w:cs="Calibri"/>
                <w:sz w:val="18"/>
                <w:szCs w:val="18"/>
              </w:rPr>
              <w:t>T</w:t>
            </w:r>
            <w:r w:rsidR="004D7B13">
              <w:rPr>
                <w:rFonts w:eastAsia="Times New Roman" w:cs="Calibri"/>
                <w:sz w:val="18"/>
                <w:szCs w:val="18"/>
              </w:rPr>
              <w:t>hese reports were delayed as they were dependent on data input from partners. This deviation had not impact on other activities within the project as preliminary results could be presented to the group before.</w:t>
            </w:r>
          </w:p>
        </w:tc>
      </w:tr>
      <w:tr w:rsidR="004D7B13" w:rsidRPr="00B26450" w14:paraId="52F8E734" w14:textId="77777777" w:rsidTr="00A932A4">
        <w:tc>
          <w:tcPr>
            <w:tcW w:w="709" w:type="dxa"/>
            <w:tcBorders>
              <w:top w:val="single" w:sz="4" w:space="0" w:color="000000"/>
              <w:left w:val="single" w:sz="4" w:space="0" w:color="000000"/>
              <w:bottom w:val="single" w:sz="4" w:space="0" w:color="000000"/>
            </w:tcBorders>
            <w:shd w:val="clear" w:color="auto" w:fill="auto"/>
          </w:tcPr>
          <w:p w14:paraId="5B41609E" w14:textId="038E7DCE" w:rsidR="004D7B13" w:rsidRPr="00B26450" w:rsidRDefault="004D7B13" w:rsidP="00293DD6">
            <w:pPr>
              <w:spacing w:after="100" w:afterAutospacing="1" w:line="240" w:lineRule="auto"/>
              <w:rPr>
                <w:rFonts w:asciiTheme="majorHAnsi" w:hAnsiTheme="majorHAnsi" w:cs="Calibri"/>
                <w:sz w:val="18"/>
                <w:szCs w:val="18"/>
              </w:rPr>
            </w:pPr>
            <w:r w:rsidRPr="004E2B42">
              <w:rPr>
                <w:rFonts w:cs="Calibri"/>
                <w:sz w:val="18"/>
                <w:szCs w:val="18"/>
              </w:rPr>
              <w:t>D5.2</w:t>
            </w:r>
          </w:p>
        </w:tc>
        <w:tc>
          <w:tcPr>
            <w:tcW w:w="787" w:type="dxa"/>
            <w:tcBorders>
              <w:top w:val="single" w:sz="4" w:space="0" w:color="000000"/>
              <w:left w:val="single" w:sz="4" w:space="0" w:color="000000"/>
              <w:bottom w:val="single" w:sz="4" w:space="0" w:color="000000"/>
            </w:tcBorders>
            <w:shd w:val="clear" w:color="auto" w:fill="auto"/>
          </w:tcPr>
          <w:p w14:paraId="762462AA" w14:textId="77777777"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31D8FCB3" w14:textId="77777777" w:rsidR="004D7B13" w:rsidRPr="004E2B42" w:rsidRDefault="004D7B13" w:rsidP="00293DD6">
            <w:pPr>
              <w:spacing w:before="40" w:after="100" w:afterAutospacing="1" w:line="240" w:lineRule="auto"/>
              <w:rPr>
                <w:rFonts w:cs="Calibri"/>
                <w:snapToGrid w:val="0"/>
                <w:color w:val="000000"/>
                <w:sz w:val="18"/>
                <w:szCs w:val="18"/>
                <w:lang w:eastAsia="en-US"/>
              </w:rPr>
            </w:pPr>
            <w:r w:rsidRPr="004E2B42">
              <w:rPr>
                <w:rFonts w:cs="Calibri"/>
                <w:snapToGrid w:val="0"/>
                <w:color w:val="000000"/>
                <w:sz w:val="18"/>
                <w:szCs w:val="18"/>
                <w:lang w:eastAsia="en-US"/>
              </w:rPr>
              <w:t>2 Topten added-value reports (impact on retailers, procurers</w:t>
            </w:r>
            <w:r>
              <w:rPr>
                <w:rFonts w:cs="Calibri"/>
                <w:snapToGrid w:val="0"/>
                <w:color w:val="000000"/>
                <w:sz w:val="18"/>
                <w:szCs w:val="18"/>
                <w:lang w:eastAsia="en-US"/>
              </w:rPr>
              <w:t>, political authorities, utilities, NGOs, consumer organisations</w:t>
            </w:r>
            <w:r w:rsidRPr="004E2B42">
              <w:rPr>
                <w:rFonts w:cs="Calibri"/>
                <w:snapToGrid w:val="0"/>
                <w:color w:val="000000"/>
                <w:sz w:val="18"/>
                <w:szCs w:val="18"/>
                <w:lang w:eastAsia="en-US"/>
              </w:rPr>
              <w:t xml:space="preserve"> and manufacturers)</w:t>
            </w:r>
          </w:p>
          <w:p w14:paraId="6C633DCF" w14:textId="77777777" w:rsidR="004D7B13" w:rsidRPr="004E2B42" w:rsidRDefault="004D7B13" w:rsidP="00293DD6">
            <w:pPr>
              <w:spacing w:before="40" w:after="100" w:afterAutospacing="1" w:line="240" w:lineRule="auto"/>
              <w:rPr>
                <w:rFonts w:cs="Calibri"/>
                <w:snapToGrid w:val="0"/>
                <w:color w:val="000000"/>
                <w:sz w:val="18"/>
                <w:szCs w:val="18"/>
                <w:lang w:eastAsia="en-US"/>
              </w:rPr>
            </w:pPr>
          </w:p>
          <w:p w14:paraId="6CEA08B8" w14:textId="0C7CFBEA" w:rsidR="004D7B13" w:rsidRPr="00B26450" w:rsidRDefault="004D7B13" w:rsidP="00293DD6">
            <w:pPr>
              <w:spacing w:before="40" w:after="100" w:afterAutospacing="1" w:line="240" w:lineRule="auto"/>
              <w:rPr>
                <w:rFonts w:asciiTheme="majorHAnsi" w:hAnsiTheme="majorHAnsi" w:cs="Calibri"/>
                <w:snapToGrid w:val="0"/>
                <w:color w:val="000000"/>
                <w:sz w:val="18"/>
                <w:szCs w:val="18"/>
                <w:lang w:eastAsia="en-US"/>
              </w:rPr>
            </w:pPr>
          </w:p>
        </w:tc>
        <w:tc>
          <w:tcPr>
            <w:tcW w:w="1865" w:type="dxa"/>
            <w:tcBorders>
              <w:top w:val="single" w:sz="4" w:space="0" w:color="000000"/>
              <w:left w:val="single" w:sz="4" w:space="0" w:color="000000"/>
              <w:bottom w:val="single" w:sz="4" w:space="0" w:color="000000"/>
            </w:tcBorders>
            <w:shd w:val="clear" w:color="auto" w:fill="auto"/>
          </w:tcPr>
          <w:p w14:paraId="695D6983" w14:textId="628165F6" w:rsidR="004D7B13" w:rsidRPr="00B26450" w:rsidRDefault="004D7B13" w:rsidP="00293DD6">
            <w:pPr>
              <w:spacing w:before="40" w:after="100" w:afterAutospacing="1" w:line="240" w:lineRule="auto"/>
              <w:rPr>
                <w:rFonts w:asciiTheme="majorHAnsi" w:hAnsiTheme="majorHAnsi" w:cs="Calibri"/>
                <w:snapToGrid w:val="0"/>
                <w:color w:val="000000"/>
                <w:sz w:val="18"/>
                <w:szCs w:val="18"/>
                <w:lang w:eastAsia="en-US"/>
              </w:rPr>
            </w:pPr>
            <w:r w:rsidRPr="004E2B42">
              <w:rPr>
                <w:rFonts w:cs="Calibri"/>
                <w:snapToGrid w:val="0"/>
                <w:color w:val="000000"/>
                <w:sz w:val="18"/>
                <w:szCs w:val="18"/>
                <w:lang w:eastAsia="en-US"/>
              </w:rPr>
              <w:t>Electronic, 15 p.</w:t>
            </w:r>
          </w:p>
        </w:tc>
        <w:tc>
          <w:tcPr>
            <w:tcW w:w="1451" w:type="dxa"/>
            <w:tcBorders>
              <w:top w:val="single" w:sz="4" w:space="0" w:color="000000"/>
              <w:left w:val="single" w:sz="4" w:space="0" w:color="000000"/>
              <w:bottom w:val="single" w:sz="4" w:space="0" w:color="000000"/>
            </w:tcBorders>
            <w:shd w:val="clear" w:color="auto" w:fill="auto"/>
          </w:tcPr>
          <w:p w14:paraId="3FA5AB5E" w14:textId="196E944C" w:rsidR="004D7B13" w:rsidRPr="00B26450" w:rsidRDefault="004D7B13" w:rsidP="00293DD6">
            <w:pPr>
              <w:spacing w:before="40" w:after="100" w:afterAutospacing="1" w:line="240" w:lineRule="auto"/>
              <w:rPr>
                <w:rFonts w:asciiTheme="majorHAnsi" w:hAnsiTheme="majorHAnsi" w:cs="Calibri"/>
                <w:snapToGrid w:val="0"/>
                <w:color w:val="000000"/>
                <w:sz w:val="18"/>
                <w:szCs w:val="18"/>
                <w:lang w:eastAsia="en-US"/>
              </w:rPr>
            </w:pPr>
            <w:r w:rsidRPr="004E2B42">
              <w:rPr>
                <w:rFonts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0E67801F" w14:textId="77777777" w:rsidR="004D7B13" w:rsidRPr="004E2B42" w:rsidRDefault="004D7B13" w:rsidP="00293DD6">
            <w:pPr>
              <w:autoSpaceDE w:val="0"/>
              <w:autoSpaceDN w:val="0"/>
              <w:adjustRightInd w:val="0"/>
              <w:spacing w:after="100" w:afterAutospacing="1" w:line="240" w:lineRule="auto"/>
              <w:rPr>
                <w:rFonts w:cs="Calibri"/>
                <w:color w:val="000000"/>
                <w:sz w:val="18"/>
                <w:szCs w:val="18"/>
              </w:rPr>
            </w:pPr>
            <w:r w:rsidRPr="004E2B42">
              <w:rPr>
                <w:rFonts w:cs="Calibri"/>
                <w:color w:val="000000"/>
                <w:sz w:val="18"/>
                <w:szCs w:val="18"/>
              </w:rPr>
              <w:t>PR2,FR</w:t>
            </w:r>
          </w:p>
          <w:p w14:paraId="528B1D47" w14:textId="33AAEE8B"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r w:rsidRPr="004E2B42">
              <w:rPr>
                <w:rFonts w:cs="Calibri"/>
                <w:color w:val="000000"/>
                <w:sz w:val="18"/>
                <w:szCs w:val="18"/>
              </w:rPr>
              <w:t>Regular updates</w:t>
            </w:r>
          </w:p>
        </w:tc>
        <w:tc>
          <w:tcPr>
            <w:tcW w:w="1276" w:type="dxa"/>
            <w:tcBorders>
              <w:top w:val="single" w:sz="4" w:space="0" w:color="000000"/>
              <w:left w:val="single" w:sz="4" w:space="0" w:color="000000"/>
              <w:bottom w:val="single" w:sz="4" w:space="0" w:color="000000"/>
            </w:tcBorders>
            <w:shd w:val="clear" w:color="auto" w:fill="auto"/>
          </w:tcPr>
          <w:p w14:paraId="3DEF0B5A" w14:textId="4909A073" w:rsidR="004D7B13" w:rsidRPr="00B26450" w:rsidRDefault="004D7B13" w:rsidP="00293DD6">
            <w:pPr>
              <w:autoSpaceDE w:val="0"/>
              <w:snapToGrid w:val="0"/>
              <w:spacing w:after="100" w:afterAutospacing="1" w:line="240" w:lineRule="auto"/>
              <w:rPr>
                <w:rFonts w:asciiTheme="majorHAnsi" w:eastAsia="Times New Roman" w:hAnsiTheme="majorHAnsi" w:cs="Calibri"/>
                <w:sz w:val="18"/>
                <w:szCs w:val="18"/>
              </w:rPr>
            </w:pPr>
            <w:r w:rsidRPr="004E2B42">
              <w:rPr>
                <w:rFonts w:eastAsia="Times New Roman" w:cs="Calibri"/>
                <w:sz w:val="18"/>
                <w:szCs w:val="18"/>
              </w:rPr>
              <w:t>26</w:t>
            </w:r>
            <w:r>
              <w:rPr>
                <w:rFonts w:eastAsia="Times New Roman" w:cs="Calibri"/>
                <w:sz w:val="18"/>
                <w:szCs w:val="18"/>
              </w:rPr>
              <w:t>, 36</w:t>
            </w:r>
          </w:p>
        </w:tc>
        <w:tc>
          <w:tcPr>
            <w:tcW w:w="1276" w:type="dxa"/>
            <w:tcBorders>
              <w:top w:val="single" w:sz="4" w:space="0" w:color="000000"/>
              <w:left w:val="single" w:sz="4" w:space="0" w:color="000000"/>
              <w:bottom w:val="single" w:sz="4" w:space="0" w:color="000000"/>
            </w:tcBorders>
            <w:shd w:val="clear" w:color="auto" w:fill="auto"/>
          </w:tcPr>
          <w:p w14:paraId="16935E61" w14:textId="7DF0B24D" w:rsidR="004D7B13" w:rsidRPr="00B26450" w:rsidRDefault="009267C7" w:rsidP="00293DD6">
            <w:pPr>
              <w:autoSpaceDE w:val="0"/>
              <w:snapToGrid w:val="0"/>
              <w:spacing w:after="100" w:afterAutospacing="1" w:line="240" w:lineRule="auto"/>
              <w:rPr>
                <w:rFonts w:asciiTheme="majorHAnsi" w:eastAsia="Times New Roman" w:hAnsiTheme="majorHAnsi" w:cs="Calibri"/>
                <w:sz w:val="18"/>
                <w:szCs w:val="18"/>
              </w:rPr>
            </w:pPr>
            <w:r>
              <w:rPr>
                <w:rFonts w:eastAsia="Times New Roman" w:cs="Calibri"/>
                <w:sz w:val="18"/>
                <w:szCs w:val="18"/>
              </w:rPr>
              <w:t>Y</w:t>
            </w:r>
            <w:r w:rsidR="004D7B13">
              <w:rPr>
                <w:rFonts w:eastAsia="Times New Roman" w:cs="Calibri"/>
                <w:sz w:val="18"/>
                <w:szCs w:val="18"/>
              </w:rPr>
              <w:t>es</w:t>
            </w:r>
            <w:r>
              <w:rPr>
                <w:rFonts w:eastAsia="Times New Roman" w:cs="Calibri"/>
                <w:sz w:val="18"/>
                <w:szCs w:val="18"/>
              </w:rPr>
              <w:t xml:space="preserve"> </w:t>
            </w:r>
          </w:p>
        </w:tc>
        <w:tc>
          <w:tcPr>
            <w:tcW w:w="1134" w:type="dxa"/>
            <w:tcBorders>
              <w:top w:val="single" w:sz="4" w:space="0" w:color="000000"/>
              <w:left w:val="single" w:sz="4" w:space="0" w:color="000000"/>
              <w:bottom w:val="single" w:sz="4" w:space="0" w:color="000000"/>
            </w:tcBorders>
            <w:shd w:val="clear" w:color="auto" w:fill="auto"/>
          </w:tcPr>
          <w:p w14:paraId="2E986B2F" w14:textId="4489087B" w:rsidR="004D7B13" w:rsidRPr="00B26450" w:rsidRDefault="009267C7" w:rsidP="00293DD6">
            <w:pPr>
              <w:autoSpaceDE w:val="0"/>
              <w:snapToGrid w:val="0"/>
              <w:spacing w:after="100" w:afterAutospacing="1" w:line="240" w:lineRule="auto"/>
              <w:rPr>
                <w:rFonts w:asciiTheme="majorHAnsi" w:eastAsia="Times New Roman" w:hAnsiTheme="majorHAnsi" w:cs="Calibri"/>
                <w:sz w:val="18"/>
                <w:szCs w:val="18"/>
              </w:rPr>
            </w:pPr>
            <w:r>
              <w:rPr>
                <w:rFonts w:eastAsia="Times New Roman" w:cs="Calibri"/>
                <w:sz w:val="18"/>
                <w:szCs w:val="18"/>
              </w:rPr>
              <w:t>Y</w:t>
            </w:r>
            <w:r w:rsidR="006B24F4">
              <w:rPr>
                <w:rFonts w:eastAsia="Times New Roman" w:cs="Calibri"/>
                <w:sz w:val="18"/>
                <w:szCs w:val="18"/>
              </w:rPr>
              <w:t>es</w:t>
            </w:r>
            <w:r>
              <w:rPr>
                <w:rFonts w:eastAsia="Times New Roman" w:cs="Calibri"/>
                <w:sz w:val="18"/>
                <w:szCs w:val="18"/>
              </w:rPr>
              <w:t>, the 2</w:t>
            </w:r>
            <w:r w:rsidRPr="009267C7">
              <w:rPr>
                <w:rFonts w:eastAsia="Times New Roman" w:cs="Calibri"/>
                <w:sz w:val="18"/>
                <w:szCs w:val="18"/>
                <w:vertAlign w:val="superscript"/>
              </w:rPr>
              <w:t>nd</w:t>
            </w:r>
            <w:r>
              <w:rPr>
                <w:rFonts w:eastAsia="Times New Roman" w:cs="Calibri"/>
                <w:sz w:val="18"/>
                <w:szCs w:val="18"/>
              </w:rPr>
              <w:t xml:space="preserve"> one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854A98A" w14:textId="01AAC276" w:rsidR="004D7B13" w:rsidRPr="00B26450" w:rsidRDefault="004D7B13" w:rsidP="00293DD6">
            <w:pPr>
              <w:autoSpaceDE w:val="0"/>
              <w:snapToGrid w:val="0"/>
              <w:spacing w:after="100" w:afterAutospacing="1" w:line="240" w:lineRule="auto"/>
              <w:rPr>
                <w:rFonts w:asciiTheme="majorHAnsi" w:eastAsia="Times New Roman" w:hAnsiTheme="majorHAnsi" w:cs="Calibri"/>
                <w:sz w:val="18"/>
                <w:szCs w:val="18"/>
              </w:rPr>
            </w:pPr>
            <w:r>
              <w:rPr>
                <w:rFonts w:eastAsia="Times New Roman" w:cs="Calibri"/>
                <w:sz w:val="18"/>
                <w:szCs w:val="18"/>
              </w:rPr>
              <w:t xml:space="preserve">The second report was delayed as it was dependent on interview input from partners. This deviation had not impact on other activities </w:t>
            </w:r>
            <w:r>
              <w:rPr>
                <w:rFonts w:eastAsia="Times New Roman" w:cs="Calibri"/>
                <w:sz w:val="18"/>
                <w:szCs w:val="18"/>
              </w:rPr>
              <w:lastRenderedPageBreak/>
              <w:t>within the project as preliminary results could be presented to the group before.</w:t>
            </w:r>
          </w:p>
        </w:tc>
      </w:tr>
      <w:tr w:rsidR="004D7B13" w:rsidRPr="00B26450" w14:paraId="5CC940EC" w14:textId="77777777" w:rsidTr="00A932A4">
        <w:tc>
          <w:tcPr>
            <w:tcW w:w="709" w:type="dxa"/>
            <w:tcBorders>
              <w:top w:val="single" w:sz="4" w:space="0" w:color="000000"/>
              <w:left w:val="single" w:sz="4" w:space="0" w:color="000000"/>
              <w:bottom w:val="single" w:sz="4" w:space="0" w:color="000000"/>
            </w:tcBorders>
            <w:shd w:val="clear" w:color="auto" w:fill="auto"/>
          </w:tcPr>
          <w:p w14:paraId="31CA8817" w14:textId="1407C426" w:rsidR="004D7B13" w:rsidRPr="00B26450" w:rsidRDefault="004D7B13" w:rsidP="00293DD6">
            <w:pPr>
              <w:spacing w:after="100" w:afterAutospacing="1" w:line="240" w:lineRule="auto"/>
              <w:rPr>
                <w:rFonts w:asciiTheme="majorHAnsi" w:hAnsiTheme="majorHAnsi" w:cs="Calibri"/>
                <w:sz w:val="18"/>
                <w:szCs w:val="18"/>
              </w:rPr>
            </w:pPr>
            <w:r w:rsidRPr="004E2B42">
              <w:rPr>
                <w:rFonts w:cs="Calibri"/>
                <w:sz w:val="18"/>
                <w:szCs w:val="18"/>
              </w:rPr>
              <w:lastRenderedPageBreak/>
              <w:t>D5.3</w:t>
            </w:r>
          </w:p>
        </w:tc>
        <w:tc>
          <w:tcPr>
            <w:tcW w:w="787" w:type="dxa"/>
            <w:tcBorders>
              <w:top w:val="single" w:sz="4" w:space="0" w:color="000000"/>
              <w:left w:val="single" w:sz="4" w:space="0" w:color="000000"/>
              <w:bottom w:val="single" w:sz="4" w:space="0" w:color="000000"/>
            </w:tcBorders>
            <w:shd w:val="clear" w:color="auto" w:fill="auto"/>
          </w:tcPr>
          <w:p w14:paraId="41D397CC" w14:textId="77777777"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6D7344D9" w14:textId="5F2C3E55" w:rsidR="004D7B13" w:rsidRPr="00B26450" w:rsidRDefault="004D7B13" w:rsidP="00293DD6">
            <w:pPr>
              <w:spacing w:before="40" w:after="100" w:afterAutospacing="1" w:line="240" w:lineRule="auto"/>
              <w:rPr>
                <w:rFonts w:asciiTheme="majorHAnsi" w:hAnsiTheme="majorHAnsi" w:cs="Calibri"/>
                <w:snapToGrid w:val="0"/>
                <w:color w:val="000000"/>
                <w:sz w:val="18"/>
                <w:szCs w:val="18"/>
                <w:lang w:eastAsia="en-US"/>
              </w:rPr>
            </w:pPr>
            <w:r w:rsidRPr="004E2B42">
              <w:rPr>
                <w:rFonts w:cs="Calibri"/>
                <w:snapToGrid w:val="0"/>
                <w:color w:val="000000"/>
                <w:sz w:val="18"/>
                <w:szCs w:val="18"/>
                <w:lang w:eastAsia="en-US"/>
              </w:rPr>
              <w:t>2 European Press books</w:t>
            </w:r>
          </w:p>
        </w:tc>
        <w:tc>
          <w:tcPr>
            <w:tcW w:w="1865" w:type="dxa"/>
            <w:tcBorders>
              <w:top w:val="single" w:sz="4" w:space="0" w:color="000000"/>
              <w:left w:val="single" w:sz="4" w:space="0" w:color="000000"/>
              <w:bottom w:val="single" w:sz="4" w:space="0" w:color="000000"/>
            </w:tcBorders>
            <w:shd w:val="clear" w:color="auto" w:fill="auto"/>
          </w:tcPr>
          <w:p w14:paraId="7A252D91" w14:textId="68D54700" w:rsidR="004D7B13" w:rsidRPr="00B26450" w:rsidRDefault="004D7B13" w:rsidP="00293DD6">
            <w:pPr>
              <w:spacing w:before="40" w:after="100" w:afterAutospacing="1" w:line="240" w:lineRule="auto"/>
              <w:rPr>
                <w:rFonts w:asciiTheme="majorHAnsi" w:hAnsiTheme="majorHAnsi" w:cs="Calibri"/>
                <w:snapToGrid w:val="0"/>
                <w:color w:val="000000"/>
                <w:sz w:val="18"/>
                <w:szCs w:val="18"/>
                <w:lang w:eastAsia="en-US"/>
              </w:rPr>
            </w:pPr>
            <w:r w:rsidRPr="004E2B42">
              <w:rPr>
                <w:rFonts w:cs="Calibri"/>
                <w:snapToGrid w:val="0"/>
                <w:color w:val="000000"/>
                <w:sz w:val="18"/>
                <w:szCs w:val="18"/>
                <w:lang w:eastAsia="en-US"/>
              </w:rPr>
              <w:t>Some hundreds of pages and CD</w:t>
            </w:r>
          </w:p>
        </w:tc>
        <w:tc>
          <w:tcPr>
            <w:tcW w:w="1451" w:type="dxa"/>
            <w:tcBorders>
              <w:top w:val="single" w:sz="4" w:space="0" w:color="000000"/>
              <w:left w:val="single" w:sz="4" w:space="0" w:color="000000"/>
              <w:bottom w:val="single" w:sz="4" w:space="0" w:color="000000"/>
            </w:tcBorders>
            <w:shd w:val="clear" w:color="auto" w:fill="auto"/>
          </w:tcPr>
          <w:p w14:paraId="17D61C49" w14:textId="77777777" w:rsidR="004D7B13" w:rsidRPr="004E2B42" w:rsidRDefault="004D7B13" w:rsidP="00293DD6">
            <w:pPr>
              <w:autoSpaceDE w:val="0"/>
              <w:autoSpaceDN w:val="0"/>
              <w:adjustRightInd w:val="0"/>
              <w:spacing w:after="100" w:afterAutospacing="1" w:line="240" w:lineRule="auto"/>
              <w:rPr>
                <w:rFonts w:cs="Calibri"/>
                <w:color w:val="000000"/>
                <w:sz w:val="18"/>
                <w:szCs w:val="18"/>
              </w:rPr>
            </w:pPr>
            <w:r w:rsidRPr="004E2B42">
              <w:rPr>
                <w:rFonts w:cs="Calibri"/>
                <w:color w:val="000000"/>
                <w:sz w:val="18"/>
                <w:szCs w:val="18"/>
              </w:rPr>
              <w:t>English Swedish Croatian</w:t>
            </w:r>
          </w:p>
          <w:p w14:paraId="0AD1707D" w14:textId="0C07D65E" w:rsidR="004D7B13" w:rsidRPr="00B26450" w:rsidRDefault="004D7B13" w:rsidP="00293DD6">
            <w:pPr>
              <w:spacing w:before="40" w:after="100" w:afterAutospacing="1" w:line="240" w:lineRule="auto"/>
              <w:rPr>
                <w:rFonts w:asciiTheme="majorHAnsi" w:hAnsiTheme="majorHAnsi" w:cs="Calibri"/>
                <w:snapToGrid w:val="0"/>
                <w:color w:val="000000"/>
                <w:sz w:val="18"/>
                <w:szCs w:val="18"/>
                <w:lang w:eastAsia="en-US"/>
              </w:rPr>
            </w:pPr>
            <w:r w:rsidRPr="004E2B42">
              <w:rPr>
                <w:rFonts w:cs="Calibri"/>
                <w:color w:val="000000"/>
                <w:sz w:val="18"/>
                <w:szCs w:val="18"/>
              </w:rPr>
              <w:t>German Finnish</w:t>
            </w:r>
            <w:r w:rsidRPr="004E2B42">
              <w:rPr>
                <w:rFonts w:cs="Calibri"/>
                <w:color w:val="000000"/>
                <w:sz w:val="18"/>
                <w:szCs w:val="18"/>
              </w:rPr>
              <w:br/>
              <w:t>Czech French Polish</w:t>
            </w:r>
            <w:r w:rsidRPr="004E2B42">
              <w:rPr>
                <w:rFonts w:cs="Calibri"/>
                <w:color w:val="000000"/>
                <w:sz w:val="18"/>
                <w:szCs w:val="18"/>
              </w:rPr>
              <w:br/>
              <w:t>Spanish Portuguese Lithuanian Romanian Greek</w:t>
            </w:r>
            <w:r w:rsidRPr="004E2B42">
              <w:rPr>
                <w:rFonts w:cs="Calibri"/>
                <w:color w:val="000000"/>
                <w:sz w:val="18"/>
                <w:szCs w:val="18"/>
              </w:rPr>
              <w:br/>
              <w:t>Italian Norwegian</w:t>
            </w:r>
          </w:p>
        </w:tc>
        <w:tc>
          <w:tcPr>
            <w:tcW w:w="1417" w:type="dxa"/>
            <w:tcBorders>
              <w:top w:val="single" w:sz="4" w:space="0" w:color="000000"/>
              <w:left w:val="single" w:sz="4" w:space="0" w:color="000000"/>
              <w:bottom w:val="single" w:sz="4" w:space="0" w:color="000000"/>
            </w:tcBorders>
            <w:shd w:val="clear" w:color="auto" w:fill="auto"/>
          </w:tcPr>
          <w:p w14:paraId="1FD5257B" w14:textId="542847CB"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r w:rsidRPr="004E2B42">
              <w:rPr>
                <w:rFonts w:cs="Calibri"/>
                <w:color w:val="000000"/>
                <w:sz w:val="18"/>
                <w:szCs w:val="18"/>
              </w:rPr>
              <w:t>IR,FR</w:t>
            </w:r>
          </w:p>
        </w:tc>
        <w:tc>
          <w:tcPr>
            <w:tcW w:w="1276" w:type="dxa"/>
            <w:tcBorders>
              <w:top w:val="single" w:sz="4" w:space="0" w:color="000000"/>
              <w:left w:val="single" w:sz="4" w:space="0" w:color="000000"/>
              <w:bottom w:val="single" w:sz="4" w:space="0" w:color="000000"/>
            </w:tcBorders>
            <w:shd w:val="clear" w:color="auto" w:fill="auto"/>
          </w:tcPr>
          <w:p w14:paraId="4F0BB0C1" w14:textId="322C393F" w:rsidR="004D7B13" w:rsidRPr="00B26450" w:rsidRDefault="004D7B13" w:rsidP="00293DD6">
            <w:pPr>
              <w:autoSpaceDE w:val="0"/>
              <w:snapToGrid w:val="0"/>
              <w:spacing w:after="100" w:afterAutospacing="1" w:line="240" w:lineRule="auto"/>
              <w:rPr>
                <w:rFonts w:asciiTheme="majorHAnsi" w:eastAsia="Times New Roman" w:hAnsiTheme="majorHAnsi" w:cs="Calibri"/>
                <w:sz w:val="18"/>
                <w:szCs w:val="18"/>
              </w:rPr>
            </w:pPr>
            <w:r w:rsidRPr="004E2B42">
              <w:rPr>
                <w:rFonts w:eastAsia="Times New Roman" w:cs="Calibri"/>
                <w:sz w:val="18"/>
                <w:szCs w:val="18"/>
              </w:rPr>
              <w:t>19,36</w:t>
            </w:r>
          </w:p>
        </w:tc>
        <w:tc>
          <w:tcPr>
            <w:tcW w:w="1276" w:type="dxa"/>
            <w:tcBorders>
              <w:top w:val="single" w:sz="4" w:space="0" w:color="000000"/>
              <w:left w:val="single" w:sz="4" w:space="0" w:color="000000"/>
              <w:bottom w:val="single" w:sz="4" w:space="0" w:color="000000"/>
            </w:tcBorders>
            <w:shd w:val="clear" w:color="auto" w:fill="auto"/>
          </w:tcPr>
          <w:p w14:paraId="0E88CA7C" w14:textId="2EDE1626" w:rsidR="004D7B13" w:rsidRPr="00B26450" w:rsidRDefault="006B24F4"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no</w:t>
            </w:r>
          </w:p>
        </w:tc>
        <w:tc>
          <w:tcPr>
            <w:tcW w:w="1134" w:type="dxa"/>
            <w:tcBorders>
              <w:top w:val="single" w:sz="4" w:space="0" w:color="000000"/>
              <w:left w:val="single" w:sz="4" w:space="0" w:color="000000"/>
              <w:bottom w:val="single" w:sz="4" w:space="0" w:color="000000"/>
            </w:tcBorders>
            <w:shd w:val="clear" w:color="auto" w:fill="auto"/>
          </w:tcPr>
          <w:p w14:paraId="30CCBFE1" w14:textId="73D7B53A" w:rsidR="004D7B13" w:rsidRPr="00B26450" w:rsidRDefault="006B24F4"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CD, and some paper versions</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9E9E37F" w14:textId="027858CB" w:rsidR="004D7B13" w:rsidRPr="00B26450" w:rsidRDefault="004D7B13" w:rsidP="00293DD6">
            <w:pPr>
              <w:autoSpaceDE w:val="0"/>
              <w:snapToGrid w:val="0"/>
              <w:spacing w:after="100" w:afterAutospacing="1" w:line="240" w:lineRule="auto"/>
              <w:rPr>
                <w:rFonts w:asciiTheme="majorHAnsi" w:eastAsia="Times New Roman" w:hAnsiTheme="majorHAnsi" w:cs="Calibri"/>
                <w:sz w:val="18"/>
                <w:szCs w:val="18"/>
              </w:rPr>
            </w:pPr>
            <w:r>
              <w:rPr>
                <w:rFonts w:eastAsia="Times New Roman" w:cs="Calibri"/>
                <w:sz w:val="18"/>
                <w:szCs w:val="18"/>
              </w:rPr>
              <w:t>No deviation occurred</w:t>
            </w:r>
          </w:p>
        </w:tc>
      </w:tr>
      <w:tr w:rsidR="004D7B13" w:rsidRPr="00B26450" w14:paraId="51A4830E" w14:textId="77777777" w:rsidTr="00A932A4">
        <w:tc>
          <w:tcPr>
            <w:tcW w:w="709" w:type="dxa"/>
            <w:tcBorders>
              <w:top w:val="single" w:sz="4" w:space="0" w:color="000000"/>
              <w:left w:val="single" w:sz="4" w:space="0" w:color="000000"/>
              <w:bottom w:val="single" w:sz="4" w:space="0" w:color="000000"/>
            </w:tcBorders>
            <w:shd w:val="clear" w:color="auto" w:fill="auto"/>
          </w:tcPr>
          <w:p w14:paraId="2FCC8A02" w14:textId="4F9E3099" w:rsidR="004D7B13" w:rsidRPr="00B26450" w:rsidRDefault="004D7B13" w:rsidP="00293DD6">
            <w:pPr>
              <w:spacing w:after="100" w:afterAutospacing="1" w:line="240" w:lineRule="auto"/>
              <w:rPr>
                <w:rFonts w:asciiTheme="majorHAnsi" w:hAnsiTheme="majorHAnsi" w:cs="Calibri"/>
                <w:sz w:val="18"/>
                <w:szCs w:val="18"/>
              </w:rPr>
            </w:pPr>
            <w:r w:rsidRPr="004E2B42">
              <w:rPr>
                <w:rFonts w:cs="Calibri"/>
                <w:sz w:val="18"/>
                <w:szCs w:val="18"/>
              </w:rPr>
              <w:t>D5.4</w:t>
            </w:r>
          </w:p>
        </w:tc>
        <w:tc>
          <w:tcPr>
            <w:tcW w:w="787" w:type="dxa"/>
            <w:tcBorders>
              <w:top w:val="single" w:sz="4" w:space="0" w:color="000000"/>
              <w:left w:val="single" w:sz="4" w:space="0" w:color="000000"/>
              <w:bottom w:val="single" w:sz="4" w:space="0" w:color="000000"/>
            </w:tcBorders>
            <w:shd w:val="clear" w:color="auto" w:fill="auto"/>
          </w:tcPr>
          <w:p w14:paraId="54D73442" w14:textId="77777777"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5EFCB765" w14:textId="665D9878"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r w:rsidRPr="004E2B42">
              <w:rPr>
                <w:rFonts w:cs="Calibri"/>
                <w:color w:val="000000"/>
                <w:sz w:val="18"/>
                <w:szCs w:val="18"/>
              </w:rPr>
              <w:t>2 reports on visitor feed-back survey (one on the methodology and progresses, one on results)</w:t>
            </w:r>
          </w:p>
        </w:tc>
        <w:tc>
          <w:tcPr>
            <w:tcW w:w="1865" w:type="dxa"/>
            <w:tcBorders>
              <w:top w:val="single" w:sz="4" w:space="0" w:color="000000"/>
              <w:left w:val="single" w:sz="4" w:space="0" w:color="000000"/>
              <w:bottom w:val="single" w:sz="4" w:space="0" w:color="000000"/>
            </w:tcBorders>
            <w:shd w:val="clear" w:color="auto" w:fill="auto"/>
          </w:tcPr>
          <w:p w14:paraId="20147B5B" w14:textId="6CD39F45"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r w:rsidRPr="004E2B42">
              <w:rPr>
                <w:rFonts w:cs="Calibri"/>
                <w:color w:val="000000"/>
                <w:sz w:val="18"/>
                <w:szCs w:val="18"/>
              </w:rPr>
              <w:t>Electronic</w:t>
            </w:r>
          </w:p>
        </w:tc>
        <w:tc>
          <w:tcPr>
            <w:tcW w:w="1451" w:type="dxa"/>
            <w:tcBorders>
              <w:top w:val="single" w:sz="4" w:space="0" w:color="000000"/>
              <w:left w:val="single" w:sz="4" w:space="0" w:color="000000"/>
              <w:bottom w:val="single" w:sz="4" w:space="0" w:color="000000"/>
            </w:tcBorders>
            <w:shd w:val="clear" w:color="auto" w:fill="auto"/>
          </w:tcPr>
          <w:p w14:paraId="4CCD077B" w14:textId="34AE2CCA"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r w:rsidRPr="004E2B42">
              <w:rPr>
                <w:rFonts w:cs="Calibri"/>
                <w:color w:val="000000"/>
                <w:sz w:val="18"/>
                <w:szCs w:val="18"/>
              </w:rPr>
              <w:t>English</w:t>
            </w:r>
          </w:p>
        </w:tc>
        <w:tc>
          <w:tcPr>
            <w:tcW w:w="1417" w:type="dxa"/>
            <w:tcBorders>
              <w:top w:val="single" w:sz="4" w:space="0" w:color="000000"/>
              <w:left w:val="single" w:sz="4" w:space="0" w:color="000000"/>
              <w:bottom w:val="single" w:sz="4" w:space="0" w:color="000000"/>
            </w:tcBorders>
            <w:shd w:val="clear" w:color="auto" w:fill="auto"/>
          </w:tcPr>
          <w:p w14:paraId="70A4E714" w14:textId="250F687B" w:rsidR="004D7B13" w:rsidRPr="00B26450" w:rsidRDefault="004D7B13" w:rsidP="00293DD6">
            <w:pPr>
              <w:autoSpaceDE w:val="0"/>
              <w:autoSpaceDN w:val="0"/>
              <w:adjustRightInd w:val="0"/>
              <w:spacing w:after="100" w:afterAutospacing="1" w:line="240" w:lineRule="auto"/>
              <w:rPr>
                <w:rFonts w:asciiTheme="majorHAnsi" w:hAnsiTheme="majorHAnsi" w:cs="Calibri"/>
                <w:color w:val="000000"/>
                <w:sz w:val="18"/>
                <w:szCs w:val="18"/>
              </w:rPr>
            </w:pPr>
            <w:r w:rsidRPr="004E2B42">
              <w:rPr>
                <w:rFonts w:cs="Calibri"/>
                <w:color w:val="000000"/>
                <w:sz w:val="18"/>
                <w:szCs w:val="18"/>
              </w:rPr>
              <w:t>IR, PR2</w:t>
            </w:r>
          </w:p>
        </w:tc>
        <w:tc>
          <w:tcPr>
            <w:tcW w:w="1276" w:type="dxa"/>
            <w:tcBorders>
              <w:top w:val="single" w:sz="4" w:space="0" w:color="000000"/>
              <w:left w:val="single" w:sz="4" w:space="0" w:color="000000"/>
              <w:bottom w:val="single" w:sz="4" w:space="0" w:color="000000"/>
            </w:tcBorders>
            <w:shd w:val="clear" w:color="auto" w:fill="auto"/>
          </w:tcPr>
          <w:p w14:paraId="0141CB9A" w14:textId="2637CE18" w:rsidR="004D7B13" w:rsidRPr="00B26450" w:rsidRDefault="004D7B13" w:rsidP="00293DD6">
            <w:pPr>
              <w:autoSpaceDE w:val="0"/>
              <w:snapToGrid w:val="0"/>
              <w:spacing w:after="100" w:afterAutospacing="1" w:line="240" w:lineRule="auto"/>
              <w:rPr>
                <w:rFonts w:asciiTheme="majorHAnsi" w:eastAsia="Times New Roman" w:hAnsiTheme="majorHAnsi" w:cs="Calibri"/>
                <w:sz w:val="18"/>
                <w:szCs w:val="18"/>
              </w:rPr>
            </w:pPr>
            <w:r w:rsidRPr="004E2B42">
              <w:rPr>
                <w:rFonts w:cs="Calibri"/>
                <w:color w:val="000000"/>
                <w:sz w:val="18"/>
                <w:szCs w:val="18"/>
              </w:rPr>
              <w:t>18, 27</w:t>
            </w:r>
          </w:p>
        </w:tc>
        <w:tc>
          <w:tcPr>
            <w:tcW w:w="1276" w:type="dxa"/>
            <w:tcBorders>
              <w:top w:val="single" w:sz="4" w:space="0" w:color="000000"/>
              <w:left w:val="single" w:sz="4" w:space="0" w:color="000000"/>
              <w:bottom w:val="single" w:sz="4" w:space="0" w:color="000000"/>
            </w:tcBorders>
            <w:shd w:val="clear" w:color="auto" w:fill="auto"/>
          </w:tcPr>
          <w:p w14:paraId="542C849F" w14:textId="7D68FCA3" w:rsidR="004D7B13" w:rsidRPr="00B26450" w:rsidRDefault="006B24F4" w:rsidP="00293DD6">
            <w:pPr>
              <w:autoSpaceDE w:val="0"/>
              <w:snapToGrid w:val="0"/>
              <w:spacing w:after="100" w:afterAutospacing="1" w:line="240" w:lineRule="auto"/>
              <w:rPr>
                <w:rFonts w:asciiTheme="majorHAnsi" w:eastAsia="Times New Roman" w:hAnsiTheme="majorHAnsi" w:cs="Calibri"/>
                <w:sz w:val="18"/>
                <w:szCs w:val="18"/>
              </w:rPr>
            </w:pPr>
            <w:r>
              <w:rPr>
                <w:rFonts w:eastAsia="Times New Roman"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4AE8B203" w14:textId="1FF152E7" w:rsidR="004D7B13" w:rsidRPr="00B26450" w:rsidRDefault="006B24F4" w:rsidP="00293DD6">
            <w:pPr>
              <w:autoSpaceDE w:val="0"/>
              <w:snapToGrid w:val="0"/>
              <w:spacing w:after="100" w:afterAutospacing="1" w:line="240" w:lineRule="auto"/>
              <w:rPr>
                <w:rFonts w:asciiTheme="majorHAnsi" w:eastAsia="Times New Roman" w:hAnsiTheme="majorHAnsi" w:cs="Calibri"/>
                <w:sz w:val="18"/>
                <w:szCs w:val="18"/>
              </w:rPr>
            </w:pPr>
            <w:r>
              <w:rPr>
                <w:rFonts w:eastAsia="Times New Roman" w:cs="Calibri"/>
                <w:sz w:val="18"/>
                <w:szCs w:val="18"/>
              </w:rPr>
              <w:t>Yes</w:t>
            </w:r>
            <w:r w:rsidR="009267C7">
              <w:rPr>
                <w:rFonts w:eastAsia="Times New Roman" w:cs="Calibri"/>
                <w:sz w:val="18"/>
                <w:szCs w:val="18"/>
              </w:rPr>
              <w:t>, the 2</w:t>
            </w:r>
            <w:r w:rsidR="009267C7" w:rsidRPr="009267C7">
              <w:rPr>
                <w:rFonts w:eastAsia="Times New Roman" w:cs="Calibri"/>
                <w:sz w:val="18"/>
                <w:szCs w:val="18"/>
                <w:vertAlign w:val="superscript"/>
              </w:rPr>
              <w:t>nd</w:t>
            </w:r>
            <w:r w:rsidR="009267C7">
              <w:rPr>
                <w:rFonts w:eastAsia="Times New Roman" w:cs="Calibri"/>
                <w:sz w:val="18"/>
                <w:szCs w:val="18"/>
              </w:rPr>
              <w:t xml:space="preserve"> one</w:t>
            </w:r>
            <w:r>
              <w:rPr>
                <w:rFonts w:eastAsia="Times New Roman" w:cs="Calibri"/>
                <w:sz w:val="18"/>
                <w:szCs w:val="18"/>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5C01F1C2" w14:textId="0A7F0463" w:rsidR="004D7B13" w:rsidRPr="00B26450" w:rsidRDefault="004D7B13" w:rsidP="00293DD6">
            <w:pPr>
              <w:autoSpaceDE w:val="0"/>
              <w:snapToGrid w:val="0"/>
              <w:spacing w:after="100" w:afterAutospacing="1" w:line="240" w:lineRule="auto"/>
              <w:rPr>
                <w:rFonts w:asciiTheme="majorHAnsi" w:eastAsia="Times New Roman" w:hAnsiTheme="majorHAnsi" w:cs="Calibri"/>
                <w:sz w:val="18"/>
                <w:szCs w:val="18"/>
              </w:rPr>
            </w:pPr>
            <w:r w:rsidRPr="00153229">
              <w:rPr>
                <w:rFonts w:eastAsia="Times New Roman" w:cs="Calibri"/>
                <w:sz w:val="18"/>
                <w:szCs w:val="18"/>
              </w:rPr>
              <w:t>It showed that more time than expected is needed to develop the questionnaires for the interviews with stakeholders. This deviation has no impact on other activities planned</w:t>
            </w:r>
          </w:p>
        </w:tc>
      </w:tr>
      <w:tr w:rsidR="00597DA5" w:rsidRPr="00B26450" w14:paraId="617E8705" w14:textId="77777777" w:rsidTr="00A932A4">
        <w:tc>
          <w:tcPr>
            <w:tcW w:w="709" w:type="dxa"/>
            <w:tcBorders>
              <w:top w:val="single" w:sz="4" w:space="0" w:color="000000"/>
              <w:left w:val="single" w:sz="4" w:space="0" w:color="000000"/>
              <w:bottom w:val="single" w:sz="4" w:space="0" w:color="000000"/>
            </w:tcBorders>
            <w:shd w:val="clear" w:color="auto" w:fill="auto"/>
          </w:tcPr>
          <w:p w14:paraId="2F449949"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D6.1</w:t>
            </w:r>
          </w:p>
        </w:tc>
        <w:tc>
          <w:tcPr>
            <w:tcW w:w="787" w:type="dxa"/>
            <w:tcBorders>
              <w:top w:val="single" w:sz="4" w:space="0" w:color="000000"/>
              <w:left w:val="single" w:sz="4" w:space="0" w:color="000000"/>
              <w:bottom w:val="single" w:sz="4" w:space="0" w:color="000000"/>
            </w:tcBorders>
            <w:shd w:val="clear" w:color="auto" w:fill="auto"/>
          </w:tcPr>
          <w:p w14:paraId="75B96041"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WP6</w:t>
            </w:r>
          </w:p>
        </w:tc>
        <w:tc>
          <w:tcPr>
            <w:tcW w:w="2496" w:type="dxa"/>
            <w:tcBorders>
              <w:top w:val="single" w:sz="4" w:space="0" w:color="000000"/>
              <w:left w:val="single" w:sz="4" w:space="0" w:color="000000"/>
              <w:bottom w:val="single" w:sz="4" w:space="0" w:color="000000"/>
            </w:tcBorders>
            <w:shd w:val="clear" w:color="auto" w:fill="auto"/>
          </w:tcPr>
          <w:p w14:paraId="63AE9C8A"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Updated </w:t>
            </w:r>
            <w:hyperlink r:id="rId67" w:history="1">
              <w:r w:rsidRPr="00B26450">
                <w:rPr>
                  <w:rStyle w:val="Lienhypertexte"/>
                  <w:rFonts w:asciiTheme="majorHAnsi" w:hAnsiTheme="majorHAnsi" w:cs="Calibri"/>
                  <w:sz w:val="18"/>
                  <w:szCs w:val="18"/>
                </w:rPr>
                <w:t>www.Topten.eu</w:t>
              </w:r>
            </w:hyperlink>
            <w:r w:rsidRPr="00B26450">
              <w:rPr>
                <w:rFonts w:asciiTheme="majorHAnsi" w:hAnsiTheme="majorHAnsi" w:cs="Calibri"/>
                <w:color w:val="000000"/>
                <w:sz w:val="18"/>
                <w:szCs w:val="18"/>
              </w:rPr>
              <w:t xml:space="preserve"> portal</w:t>
            </w:r>
          </w:p>
        </w:tc>
        <w:tc>
          <w:tcPr>
            <w:tcW w:w="1865" w:type="dxa"/>
            <w:tcBorders>
              <w:top w:val="single" w:sz="4" w:space="0" w:color="000000"/>
              <w:left w:val="single" w:sz="4" w:space="0" w:color="000000"/>
              <w:bottom w:val="single" w:sz="4" w:space="0" w:color="000000"/>
            </w:tcBorders>
            <w:shd w:val="clear" w:color="auto" w:fill="auto"/>
          </w:tcPr>
          <w:p w14:paraId="3CB84EF2"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Electronics </w:t>
            </w:r>
          </w:p>
        </w:tc>
        <w:tc>
          <w:tcPr>
            <w:tcW w:w="1451" w:type="dxa"/>
            <w:tcBorders>
              <w:top w:val="single" w:sz="4" w:space="0" w:color="000000"/>
              <w:left w:val="single" w:sz="4" w:space="0" w:color="000000"/>
              <w:bottom w:val="single" w:sz="4" w:space="0" w:color="000000"/>
            </w:tcBorders>
            <w:shd w:val="clear" w:color="auto" w:fill="auto"/>
          </w:tcPr>
          <w:p w14:paraId="05B97A93"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English</w:t>
            </w:r>
          </w:p>
        </w:tc>
        <w:tc>
          <w:tcPr>
            <w:tcW w:w="1417" w:type="dxa"/>
            <w:tcBorders>
              <w:top w:val="single" w:sz="4" w:space="0" w:color="000000"/>
              <w:left w:val="single" w:sz="4" w:space="0" w:color="000000"/>
              <w:bottom w:val="single" w:sz="4" w:space="0" w:color="000000"/>
            </w:tcBorders>
            <w:shd w:val="clear" w:color="auto" w:fill="auto"/>
          </w:tcPr>
          <w:p w14:paraId="37A01904"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1 </w:t>
            </w:r>
          </w:p>
          <w:p w14:paraId="13EC9076"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Monthly updates</w:t>
            </w:r>
          </w:p>
        </w:tc>
        <w:tc>
          <w:tcPr>
            <w:tcW w:w="1276" w:type="dxa"/>
            <w:tcBorders>
              <w:top w:val="single" w:sz="4" w:space="0" w:color="000000"/>
              <w:left w:val="single" w:sz="4" w:space="0" w:color="000000"/>
              <w:bottom w:val="single" w:sz="4" w:space="0" w:color="000000"/>
            </w:tcBorders>
            <w:shd w:val="clear" w:color="auto" w:fill="auto"/>
          </w:tcPr>
          <w:p w14:paraId="756EC8D2"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61B04D8" w14:textId="77777777" w:rsidR="00597DA5" w:rsidRPr="00B26450" w:rsidRDefault="003C3671"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Directly accessible on-line</w:t>
            </w:r>
          </w:p>
        </w:tc>
        <w:tc>
          <w:tcPr>
            <w:tcW w:w="1134" w:type="dxa"/>
            <w:tcBorders>
              <w:top w:val="single" w:sz="4" w:space="0" w:color="000000"/>
              <w:left w:val="single" w:sz="4" w:space="0" w:color="000000"/>
              <w:bottom w:val="single" w:sz="4" w:space="0" w:color="000000"/>
            </w:tcBorders>
            <w:shd w:val="clear" w:color="auto" w:fill="auto"/>
          </w:tcPr>
          <w:p w14:paraId="4595A351" w14:textId="1866C78C" w:rsidR="00597DA5" w:rsidRPr="00B26450" w:rsidRDefault="007F45A6"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 xml:space="preserve">Not </w:t>
            </w:r>
            <w:r w:rsidR="00B26450">
              <w:rPr>
                <w:rFonts w:asciiTheme="majorHAnsi" w:eastAsia="Times New Roman" w:hAnsiTheme="majorHAnsi" w:cs="Calibri"/>
                <w:sz w:val="18"/>
                <w:szCs w:val="18"/>
              </w:rPr>
              <w:t>Applicable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8A733E5"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r>
      <w:tr w:rsidR="00597DA5" w:rsidRPr="00B26450" w14:paraId="4AB74268" w14:textId="77777777" w:rsidTr="00A932A4">
        <w:tc>
          <w:tcPr>
            <w:tcW w:w="709" w:type="dxa"/>
            <w:tcBorders>
              <w:top w:val="single" w:sz="4" w:space="0" w:color="000000"/>
              <w:left w:val="single" w:sz="4" w:space="0" w:color="000000"/>
              <w:bottom w:val="single" w:sz="4" w:space="0" w:color="000000"/>
            </w:tcBorders>
            <w:shd w:val="clear" w:color="auto" w:fill="auto"/>
          </w:tcPr>
          <w:p w14:paraId="4E0EB8D0"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lastRenderedPageBreak/>
              <w:t>D6.2</w:t>
            </w:r>
          </w:p>
        </w:tc>
        <w:tc>
          <w:tcPr>
            <w:tcW w:w="787" w:type="dxa"/>
            <w:tcBorders>
              <w:top w:val="single" w:sz="4" w:space="0" w:color="000000"/>
              <w:left w:val="single" w:sz="4" w:space="0" w:color="000000"/>
              <w:bottom w:val="single" w:sz="4" w:space="0" w:color="000000"/>
            </w:tcBorders>
            <w:shd w:val="clear" w:color="auto" w:fill="auto"/>
          </w:tcPr>
          <w:p w14:paraId="25D4CFEB"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7039215E" w14:textId="77777777" w:rsidR="00597DA5" w:rsidRPr="00B26450" w:rsidRDefault="00597DA5" w:rsidP="00293DD6">
            <w:pPr>
              <w:spacing w:before="40" w:after="100" w:afterAutospacing="1" w:line="240" w:lineRule="auto"/>
              <w:rPr>
                <w:rFonts w:asciiTheme="majorHAnsi" w:hAnsiTheme="majorHAnsi" w:cs="Calibri"/>
                <w:snapToGrid w:val="0"/>
                <w:sz w:val="18"/>
                <w:szCs w:val="18"/>
                <w:lang w:eastAsia="en-US"/>
              </w:rPr>
            </w:pPr>
            <w:r w:rsidRPr="00B26450">
              <w:rPr>
                <w:rFonts w:asciiTheme="majorHAnsi" w:hAnsiTheme="majorHAnsi" w:cs="Calibri"/>
                <w:snapToGrid w:val="0"/>
                <w:sz w:val="18"/>
                <w:szCs w:val="18"/>
                <w:lang w:eastAsia="en-US"/>
              </w:rPr>
              <w:t xml:space="preserve">Report on communication and dissemination activities comprising media contacts, press releases, electronic publications, web linking policy, leaflets and brochures, presentations, participation at exhibitions, viral marketing campaigns, etc. </w:t>
            </w:r>
          </w:p>
          <w:p w14:paraId="5AC1F96D"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p>
        </w:tc>
        <w:tc>
          <w:tcPr>
            <w:tcW w:w="1865" w:type="dxa"/>
            <w:tcBorders>
              <w:top w:val="single" w:sz="4" w:space="0" w:color="000000"/>
              <w:left w:val="single" w:sz="4" w:space="0" w:color="000000"/>
              <w:bottom w:val="single" w:sz="4" w:space="0" w:color="000000"/>
            </w:tcBorders>
            <w:shd w:val="clear" w:color="auto" w:fill="auto"/>
          </w:tcPr>
          <w:p w14:paraId="5E8AA230"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w:t>
            </w:r>
          </w:p>
          <w:p w14:paraId="077CF23E"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p>
          <w:p w14:paraId="5F65F017"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p>
        </w:tc>
        <w:tc>
          <w:tcPr>
            <w:tcW w:w="1451" w:type="dxa"/>
            <w:tcBorders>
              <w:top w:val="single" w:sz="4" w:space="0" w:color="000000"/>
              <w:left w:val="single" w:sz="4" w:space="0" w:color="000000"/>
              <w:bottom w:val="single" w:sz="4" w:space="0" w:color="000000"/>
            </w:tcBorders>
            <w:shd w:val="clear" w:color="auto" w:fill="auto"/>
          </w:tcPr>
          <w:p w14:paraId="64B88BB4"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English (but can comprise text from TopTen countries, i.e. Swedish Croatian</w:t>
            </w:r>
          </w:p>
          <w:p w14:paraId="16D46111"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color w:val="000000"/>
                <w:sz w:val="18"/>
                <w:szCs w:val="18"/>
              </w:rPr>
              <w:t>German Finnish</w:t>
            </w:r>
            <w:r w:rsidRPr="00B26450">
              <w:rPr>
                <w:rFonts w:asciiTheme="majorHAnsi" w:hAnsiTheme="majorHAnsi" w:cs="Calibri"/>
                <w:color w:val="000000"/>
                <w:sz w:val="18"/>
                <w:szCs w:val="18"/>
              </w:rPr>
              <w:br/>
              <w:t>Czech French Polish</w:t>
            </w:r>
            <w:r w:rsidRPr="00B26450">
              <w:rPr>
                <w:rFonts w:asciiTheme="majorHAnsi" w:hAnsiTheme="majorHAnsi" w:cs="Calibri"/>
                <w:color w:val="000000"/>
                <w:sz w:val="18"/>
                <w:szCs w:val="18"/>
              </w:rPr>
              <w:br/>
              <w:t>Spanish Portuguese Lithuanian Romanian Greek</w:t>
            </w:r>
            <w:r w:rsidRPr="00B26450">
              <w:rPr>
                <w:rFonts w:asciiTheme="majorHAnsi" w:hAnsiTheme="majorHAnsi" w:cs="Calibri"/>
                <w:color w:val="000000"/>
                <w:sz w:val="18"/>
                <w:szCs w:val="18"/>
              </w:rPr>
              <w:br/>
              <w:t>Italian Norwegian</w:t>
            </w:r>
            <w:r w:rsidRPr="00B26450">
              <w:rPr>
                <w:rFonts w:asciiTheme="majorHAnsi" w:hAnsiTheme="majorHAnsi" w:cs="Calibri"/>
                <w:snapToGrid w:val="0"/>
                <w:color w:val="000000"/>
                <w:sz w:val="18"/>
                <w:szCs w:val="18"/>
                <w:lang w:eastAsia="en-US"/>
              </w:rPr>
              <w:t>)</w:t>
            </w:r>
          </w:p>
        </w:tc>
        <w:tc>
          <w:tcPr>
            <w:tcW w:w="1417" w:type="dxa"/>
            <w:tcBorders>
              <w:top w:val="single" w:sz="4" w:space="0" w:color="000000"/>
              <w:left w:val="single" w:sz="4" w:space="0" w:color="000000"/>
              <w:bottom w:val="single" w:sz="4" w:space="0" w:color="000000"/>
            </w:tcBorders>
            <w:shd w:val="clear" w:color="auto" w:fill="auto"/>
          </w:tcPr>
          <w:p w14:paraId="6C9C997F"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Continuously</w:t>
            </w:r>
          </w:p>
        </w:tc>
        <w:tc>
          <w:tcPr>
            <w:tcW w:w="1276" w:type="dxa"/>
            <w:tcBorders>
              <w:top w:val="single" w:sz="4" w:space="0" w:color="000000"/>
              <w:left w:val="single" w:sz="4" w:space="0" w:color="000000"/>
              <w:bottom w:val="single" w:sz="4" w:space="0" w:color="000000"/>
            </w:tcBorders>
            <w:shd w:val="clear" w:color="auto" w:fill="auto"/>
          </w:tcPr>
          <w:p w14:paraId="3E0A1A6B" w14:textId="77777777" w:rsidR="00546606" w:rsidRPr="00AE25D2" w:rsidRDefault="00546606" w:rsidP="00293DD6">
            <w:pPr>
              <w:autoSpaceDE w:val="0"/>
              <w:snapToGrid w:val="0"/>
              <w:spacing w:after="100" w:afterAutospacing="1" w:line="240" w:lineRule="auto"/>
              <w:jc w:val="both"/>
              <w:rPr>
                <w:rFonts w:ascii="Cambria" w:hAnsi="Cambria" w:cs="Calibri"/>
                <w:color w:val="000000"/>
                <w:sz w:val="16"/>
                <w:szCs w:val="16"/>
              </w:rPr>
            </w:pPr>
            <w:r w:rsidRPr="00AE25D2">
              <w:rPr>
                <w:rFonts w:ascii="Cambria" w:hAnsi="Cambria" w:cs="Calibri"/>
                <w:color w:val="000000"/>
                <w:sz w:val="16"/>
                <w:szCs w:val="16"/>
              </w:rPr>
              <w:t>1</w:t>
            </w:r>
            <w:r w:rsidRPr="00AE25D2">
              <w:rPr>
                <w:rFonts w:ascii="Cambria" w:hAnsi="Cambria" w:cs="Calibri"/>
                <w:color w:val="000000"/>
                <w:sz w:val="16"/>
                <w:szCs w:val="16"/>
                <w:vertAlign w:val="superscript"/>
              </w:rPr>
              <w:t>st</w:t>
            </w:r>
            <w:r w:rsidRPr="00AE25D2">
              <w:rPr>
                <w:rFonts w:ascii="Cambria" w:hAnsi="Cambria" w:cs="Calibri"/>
                <w:color w:val="000000"/>
                <w:sz w:val="16"/>
                <w:szCs w:val="16"/>
              </w:rPr>
              <w:t xml:space="preserve"> report month </w:t>
            </w:r>
            <w:r>
              <w:rPr>
                <w:rFonts w:ascii="Cambria" w:hAnsi="Cambria" w:cs="Calibri"/>
                <w:color w:val="000000"/>
                <w:sz w:val="16"/>
                <w:szCs w:val="16"/>
              </w:rPr>
              <w:t>10</w:t>
            </w:r>
          </w:p>
          <w:p w14:paraId="24A4414E" w14:textId="77777777" w:rsidR="00546606" w:rsidRPr="00AE25D2" w:rsidRDefault="00546606" w:rsidP="00293DD6">
            <w:pPr>
              <w:autoSpaceDE w:val="0"/>
              <w:snapToGrid w:val="0"/>
              <w:spacing w:after="100" w:afterAutospacing="1" w:line="240" w:lineRule="auto"/>
              <w:jc w:val="both"/>
              <w:rPr>
                <w:rFonts w:ascii="Cambria" w:hAnsi="Cambria" w:cs="Calibri"/>
                <w:color w:val="000000"/>
                <w:sz w:val="16"/>
                <w:szCs w:val="16"/>
              </w:rPr>
            </w:pPr>
            <w:r w:rsidRPr="00AE25D2">
              <w:rPr>
                <w:rFonts w:ascii="Cambria" w:hAnsi="Cambria" w:cs="Calibri"/>
                <w:color w:val="000000"/>
                <w:sz w:val="16"/>
                <w:szCs w:val="16"/>
              </w:rPr>
              <w:t>2</w:t>
            </w:r>
            <w:r w:rsidRPr="00AE25D2">
              <w:rPr>
                <w:rFonts w:ascii="Cambria" w:hAnsi="Cambria" w:cs="Calibri"/>
                <w:color w:val="000000"/>
                <w:sz w:val="16"/>
                <w:szCs w:val="16"/>
                <w:vertAlign w:val="superscript"/>
              </w:rPr>
              <w:t>nd</w:t>
            </w:r>
            <w:r w:rsidRPr="00AE25D2">
              <w:rPr>
                <w:rFonts w:ascii="Cambria" w:hAnsi="Cambria" w:cs="Calibri"/>
                <w:color w:val="000000"/>
                <w:sz w:val="16"/>
                <w:szCs w:val="16"/>
              </w:rPr>
              <w:t xml:space="preserve"> report on month 18</w:t>
            </w:r>
          </w:p>
          <w:p w14:paraId="4C6A1D49" w14:textId="77777777" w:rsidR="00546606" w:rsidRDefault="00546606" w:rsidP="00293DD6">
            <w:pPr>
              <w:autoSpaceDE w:val="0"/>
              <w:snapToGrid w:val="0"/>
              <w:spacing w:after="100" w:afterAutospacing="1" w:line="240" w:lineRule="auto"/>
              <w:jc w:val="both"/>
              <w:rPr>
                <w:rFonts w:ascii="Cambria" w:hAnsi="Cambria" w:cs="Calibri"/>
                <w:color w:val="000000"/>
                <w:sz w:val="16"/>
                <w:szCs w:val="16"/>
              </w:rPr>
            </w:pPr>
            <w:r w:rsidRPr="00AE25D2">
              <w:rPr>
                <w:rFonts w:ascii="Cambria" w:hAnsi="Cambria" w:cs="Calibri"/>
                <w:color w:val="000000"/>
                <w:sz w:val="16"/>
                <w:szCs w:val="16"/>
              </w:rPr>
              <w:t>3</w:t>
            </w:r>
            <w:r w:rsidRPr="00AE25D2">
              <w:rPr>
                <w:rFonts w:ascii="Cambria" w:hAnsi="Cambria" w:cs="Calibri"/>
                <w:color w:val="000000"/>
                <w:sz w:val="16"/>
                <w:szCs w:val="16"/>
                <w:vertAlign w:val="superscript"/>
              </w:rPr>
              <w:t>rd</w:t>
            </w:r>
            <w:r w:rsidRPr="00AE25D2">
              <w:rPr>
                <w:rFonts w:ascii="Cambria" w:hAnsi="Cambria" w:cs="Calibri"/>
                <w:color w:val="000000"/>
                <w:sz w:val="16"/>
                <w:szCs w:val="16"/>
              </w:rPr>
              <w:t xml:space="preserve"> report month </w:t>
            </w:r>
            <w:r>
              <w:rPr>
                <w:rFonts w:ascii="Cambria" w:hAnsi="Cambria" w:cs="Calibri"/>
                <w:color w:val="000000"/>
                <w:sz w:val="16"/>
                <w:szCs w:val="16"/>
              </w:rPr>
              <w:t xml:space="preserve"> 28</w:t>
            </w:r>
          </w:p>
          <w:p w14:paraId="1DF24C18" w14:textId="77777777" w:rsidR="00546606" w:rsidRDefault="00546606" w:rsidP="00293DD6">
            <w:pPr>
              <w:autoSpaceDE w:val="0"/>
              <w:snapToGrid w:val="0"/>
              <w:spacing w:after="100" w:afterAutospacing="1" w:line="240" w:lineRule="auto"/>
              <w:jc w:val="both"/>
              <w:rPr>
                <w:rFonts w:ascii="Cambria" w:hAnsi="Cambria" w:cs="Calibri"/>
                <w:color w:val="000000"/>
                <w:sz w:val="16"/>
                <w:szCs w:val="16"/>
              </w:rPr>
            </w:pPr>
            <w:r>
              <w:rPr>
                <w:rFonts w:ascii="Cambria" w:hAnsi="Cambria" w:cs="Calibri"/>
                <w:color w:val="000000"/>
                <w:sz w:val="16"/>
                <w:szCs w:val="16"/>
              </w:rPr>
              <w:t>4</w:t>
            </w:r>
            <w:r w:rsidRPr="00AC313C">
              <w:rPr>
                <w:rFonts w:ascii="Cambria" w:hAnsi="Cambria" w:cs="Calibri"/>
                <w:color w:val="000000"/>
                <w:sz w:val="16"/>
                <w:szCs w:val="16"/>
                <w:vertAlign w:val="superscript"/>
              </w:rPr>
              <w:t>th</w:t>
            </w:r>
            <w:r>
              <w:rPr>
                <w:rFonts w:ascii="Cambria" w:hAnsi="Cambria" w:cs="Calibri"/>
                <w:color w:val="000000"/>
                <w:sz w:val="16"/>
                <w:szCs w:val="16"/>
              </w:rPr>
              <w:t xml:space="preserve"> report month 36 </w:t>
            </w:r>
          </w:p>
          <w:p w14:paraId="3E0AA0CC" w14:textId="409F659D"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8C792FE" w14:textId="77777777" w:rsidR="00597DA5" w:rsidRPr="00B26450" w:rsidRDefault="00437625"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5B5EEECB" w14:textId="2D3CAC59" w:rsidR="00597DA5" w:rsidRPr="00B26450" w:rsidRDefault="0013643F"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w:t>
            </w:r>
            <w:r w:rsidR="00437625" w:rsidRPr="00B26450">
              <w:rPr>
                <w:rFonts w:asciiTheme="majorHAnsi" w:eastAsia="Times New Roman" w:hAnsiTheme="majorHAnsi" w:cs="Calibri"/>
                <w:sz w:val="18"/>
                <w:szCs w:val="18"/>
              </w:rPr>
              <w:t>es</w:t>
            </w:r>
            <w:r>
              <w:rPr>
                <w:rFonts w:asciiTheme="majorHAnsi" w:eastAsia="Times New Roman" w:hAnsiTheme="majorHAnsi" w:cs="Calibri"/>
                <w:sz w:val="18"/>
                <w:szCs w:val="18"/>
              </w:rPr>
              <w:t xml:space="preserve"> final one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63FBB763"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r>
      <w:tr w:rsidR="002971BA" w:rsidRPr="00B26450" w14:paraId="26D716F8" w14:textId="77777777" w:rsidTr="00A932A4">
        <w:tc>
          <w:tcPr>
            <w:tcW w:w="709" w:type="dxa"/>
            <w:tcBorders>
              <w:top w:val="single" w:sz="4" w:space="0" w:color="000000"/>
              <w:left w:val="single" w:sz="4" w:space="0" w:color="000000"/>
              <w:bottom w:val="single" w:sz="4" w:space="0" w:color="000000"/>
            </w:tcBorders>
            <w:shd w:val="clear" w:color="auto" w:fill="auto"/>
          </w:tcPr>
          <w:p w14:paraId="737B69C4" w14:textId="3A01F4B1" w:rsidR="002971BA" w:rsidRPr="00B26450" w:rsidRDefault="002971BA" w:rsidP="00293DD6">
            <w:pPr>
              <w:spacing w:after="100" w:afterAutospacing="1" w:line="240" w:lineRule="auto"/>
              <w:rPr>
                <w:rFonts w:asciiTheme="majorHAnsi" w:hAnsiTheme="majorHAnsi" w:cs="Calibri"/>
                <w:sz w:val="18"/>
                <w:szCs w:val="18"/>
              </w:rPr>
            </w:pPr>
            <w:r w:rsidRPr="00AE25D2">
              <w:rPr>
                <w:rFonts w:ascii="Cambria" w:hAnsi="Cambria" w:cs="Calibri"/>
                <w:sz w:val="16"/>
                <w:szCs w:val="16"/>
              </w:rPr>
              <w:t>D6.3</w:t>
            </w:r>
          </w:p>
        </w:tc>
        <w:tc>
          <w:tcPr>
            <w:tcW w:w="787" w:type="dxa"/>
            <w:tcBorders>
              <w:top w:val="single" w:sz="4" w:space="0" w:color="000000"/>
              <w:left w:val="single" w:sz="4" w:space="0" w:color="000000"/>
              <w:bottom w:val="single" w:sz="4" w:space="0" w:color="000000"/>
            </w:tcBorders>
            <w:shd w:val="clear" w:color="auto" w:fill="auto"/>
          </w:tcPr>
          <w:p w14:paraId="60958A2C" w14:textId="77777777" w:rsidR="002971BA" w:rsidRPr="00B26450" w:rsidRDefault="002971BA"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63E2B17E" w14:textId="6F98535F" w:rsidR="002971BA" w:rsidRPr="00B26450" w:rsidRDefault="000A6BE4" w:rsidP="00293DD6">
            <w:pPr>
              <w:spacing w:before="40" w:after="100" w:afterAutospacing="1" w:line="240" w:lineRule="auto"/>
              <w:rPr>
                <w:rFonts w:asciiTheme="majorHAnsi" w:hAnsiTheme="majorHAnsi" w:cs="Calibri"/>
                <w:snapToGrid w:val="0"/>
                <w:color w:val="000000"/>
                <w:sz w:val="18"/>
                <w:szCs w:val="18"/>
                <w:lang w:eastAsia="en-US"/>
              </w:rPr>
            </w:pPr>
            <w:r>
              <w:rPr>
                <w:rFonts w:ascii="Cambria" w:hAnsi="Cambria" w:cs="Calibri"/>
                <w:snapToGrid w:val="0"/>
                <w:color w:val="000000"/>
                <w:sz w:val="16"/>
                <w:szCs w:val="16"/>
              </w:rPr>
              <w:t xml:space="preserve">Training material in at least 5 </w:t>
            </w:r>
            <w:r w:rsidR="002971BA" w:rsidRPr="00AE25D2">
              <w:rPr>
                <w:rFonts w:ascii="Cambria" w:hAnsi="Cambria" w:cs="Calibri"/>
                <w:snapToGrid w:val="0"/>
                <w:color w:val="000000"/>
                <w:sz w:val="16"/>
                <w:szCs w:val="16"/>
              </w:rPr>
              <w:t>countries</w:t>
            </w:r>
          </w:p>
        </w:tc>
        <w:tc>
          <w:tcPr>
            <w:tcW w:w="1865" w:type="dxa"/>
            <w:tcBorders>
              <w:top w:val="single" w:sz="4" w:space="0" w:color="000000"/>
              <w:left w:val="single" w:sz="4" w:space="0" w:color="000000"/>
              <w:bottom w:val="single" w:sz="4" w:space="0" w:color="000000"/>
            </w:tcBorders>
            <w:shd w:val="clear" w:color="auto" w:fill="auto"/>
          </w:tcPr>
          <w:p w14:paraId="0AC0241D" w14:textId="77777777" w:rsidR="002971BA" w:rsidRPr="00B26450" w:rsidRDefault="002971BA" w:rsidP="00293DD6">
            <w:pPr>
              <w:spacing w:before="40" w:after="100" w:afterAutospacing="1" w:line="240" w:lineRule="auto"/>
              <w:rPr>
                <w:rFonts w:asciiTheme="majorHAnsi" w:hAnsiTheme="majorHAnsi" w:cs="Calibri"/>
                <w:snapToGrid w:val="0"/>
                <w:color w:val="000000"/>
                <w:sz w:val="18"/>
                <w:szCs w:val="18"/>
                <w:lang w:eastAsia="en-US"/>
              </w:rPr>
            </w:pPr>
          </w:p>
        </w:tc>
        <w:tc>
          <w:tcPr>
            <w:tcW w:w="1451" w:type="dxa"/>
            <w:tcBorders>
              <w:top w:val="single" w:sz="4" w:space="0" w:color="000000"/>
              <w:left w:val="single" w:sz="4" w:space="0" w:color="000000"/>
              <w:bottom w:val="single" w:sz="4" w:space="0" w:color="000000"/>
            </w:tcBorders>
            <w:shd w:val="clear" w:color="auto" w:fill="auto"/>
          </w:tcPr>
          <w:p w14:paraId="08363140" w14:textId="56922A2D" w:rsidR="002971BA" w:rsidRPr="00B26450" w:rsidRDefault="002971BA" w:rsidP="00293DD6">
            <w:pPr>
              <w:spacing w:before="40" w:after="100" w:afterAutospacing="1" w:line="240" w:lineRule="auto"/>
              <w:rPr>
                <w:rFonts w:asciiTheme="majorHAnsi" w:hAnsiTheme="majorHAnsi" w:cs="Calibri"/>
                <w:snapToGrid w:val="0"/>
                <w:color w:val="000000"/>
                <w:sz w:val="18"/>
                <w:szCs w:val="18"/>
                <w:lang w:eastAsia="en-US"/>
              </w:rPr>
            </w:pPr>
            <w:r w:rsidRPr="00AE25D2">
              <w:rPr>
                <w:rFonts w:ascii="Cambria" w:hAnsi="Cambria" w:cs="Calibri"/>
                <w:snapToGrid w:val="0"/>
                <w:color w:val="000000"/>
                <w:sz w:val="16"/>
                <w:szCs w:val="16"/>
              </w:rPr>
              <w:t>Polish and other partners' languages</w:t>
            </w:r>
          </w:p>
        </w:tc>
        <w:tc>
          <w:tcPr>
            <w:tcW w:w="1417" w:type="dxa"/>
            <w:tcBorders>
              <w:top w:val="single" w:sz="4" w:space="0" w:color="000000"/>
              <w:left w:val="single" w:sz="4" w:space="0" w:color="000000"/>
              <w:bottom w:val="single" w:sz="4" w:space="0" w:color="000000"/>
            </w:tcBorders>
            <w:shd w:val="clear" w:color="auto" w:fill="auto"/>
          </w:tcPr>
          <w:p w14:paraId="220C0705" w14:textId="4068DDC9" w:rsidR="002971BA" w:rsidRPr="00B26450" w:rsidRDefault="002971BA" w:rsidP="00293DD6">
            <w:pPr>
              <w:autoSpaceDE w:val="0"/>
              <w:autoSpaceDN w:val="0"/>
              <w:adjustRightInd w:val="0"/>
              <w:spacing w:after="100" w:afterAutospacing="1" w:line="240" w:lineRule="auto"/>
              <w:rPr>
                <w:rFonts w:asciiTheme="majorHAnsi" w:hAnsiTheme="majorHAnsi" w:cs="Calibri"/>
                <w:color w:val="000000"/>
                <w:sz w:val="18"/>
                <w:szCs w:val="18"/>
              </w:rPr>
            </w:pPr>
            <w:r w:rsidRPr="00AE25D2">
              <w:rPr>
                <w:rFonts w:ascii="Cambria" w:hAnsi="Cambria" w:cs="Calibri"/>
                <w:color w:val="000000"/>
                <w:sz w:val="16"/>
                <w:szCs w:val="16"/>
              </w:rPr>
              <w:t>Open</w:t>
            </w:r>
          </w:p>
        </w:tc>
        <w:tc>
          <w:tcPr>
            <w:tcW w:w="1276" w:type="dxa"/>
            <w:tcBorders>
              <w:top w:val="single" w:sz="4" w:space="0" w:color="000000"/>
              <w:left w:val="single" w:sz="4" w:space="0" w:color="000000"/>
              <w:bottom w:val="single" w:sz="4" w:space="0" w:color="000000"/>
            </w:tcBorders>
            <w:shd w:val="clear" w:color="auto" w:fill="auto"/>
          </w:tcPr>
          <w:p w14:paraId="4547424C" w14:textId="0C9E82D3" w:rsidR="002971BA" w:rsidRPr="00B26450" w:rsidRDefault="000A6BE4" w:rsidP="00293DD6">
            <w:pPr>
              <w:autoSpaceDE w:val="0"/>
              <w:autoSpaceDN w:val="0"/>
              <w:adjustRightInd w:val="0"/>
              <w:spacing w:after="100" w:afterAutospacing="1" w:line="240" w:lineRule="auto"/>
              <w:rPr>
                <w:rFonts w:asciiTheme="majorHAnsi" w:hAnsiTheme="majorHAnsi" w:cs="Calibri"/>
                <w:color w:val="000000"/>
                <w:sz w:val="18"/>
                <w:szCs w:val="18"/>
              </w:rPr>
            </w:pPr>
            <w:r>
              <w:rPr>
                <w:rFonts w:ascii="Cambria" w:hAnsi="Cambria" w:cs="Calibri"/>
                <w:color w:val="000000"/>
                <w:sz w:val="16"/>
                <w:szCs w:val="16"/>
              </w:rPr>
              <w:t>PL, ICLEI( online)</w:t>
            </w:r>
            <w:r w:rsidR="002971BA" w:rsidRPr="00AE25D2">
              <w:rPr>
                <w:rFonts w:ascii="Cambria" w:hAnsi="Cambria" w:cs="Calibri"/>
                <w:color w:val="000000"/>
                <w:sz w:val="16"/>
                <w:szCs w:val="16"/>
              </w:rPr>
              <w:t>AT</w:t>
            </w:r>
            <w:r>
              <w:rPr>
                <w:rFonts w:ascii="Cambria" w:hAnsi="Cambria" w:cs="Calibri"/>
                <w:color w:val="000000"/>
                <w:sz w:val="16"/>
                <w:szCs w:val="16"/>
              </w:rPr>
              <w:t>,LU,</w:t>
            </w:r>
            <w:r w:rsidR="002971BA" w:rsidRPr="00AE25D2">
              <w:rPr>
                <w:rFonts w:ascii="Cambria" w:hAnsi="Cambria" w:cs="Calibri"/>
                <w:color w:val="000000"/>
                <w:sz w:val="16"/>
                <w:szCs w:val="16"/>
              </w:rPr>
              <w:t xml:space="preserve"> </w:t>
            </w:r>
            <w:r>
              <w:rPr>
                <w:rFonts w:ascii="Cambria" w:hAnsi="Cambria" w:cs="Calibri"/>
                <w:color w:val="000000"/>
                <w:sz w:val="16"/>
                <w:szCs w:val="16"/>
              </w:rPr>
              <w:t xml:space="preserve">RO </w:t>
            </w:r>
          </w:p>
        </w:tc>
        <w:tc>
          <w:tcPr>
            <w:tcW w:w="1276" w:type="dxa"/>
            <w:tcBorders>
              <w:top w:val="single" w:sz="4" w:space="0" w:color="000000"/>
              <w:left w:val="single" w:sz="4" w:space="0" w:color="000000"/>
              <w:bottom w:val="single" w:sz="4" w:space="0" w:color="000000"/>
            </w:tcBorders>
            <w:shd w:val="clear" w:color="auto" w:fill="auto"/>
          </w:tcPr>
          <w:p w14:paraId="59C72504" w14:textId="77777777" w:rsidR="002971BA" w:rsidRPr="00B26450" w:rsidRDefault="002971BA" w:rsidP="00293DD6">
            <w:pPr>
              <w:autoSpaceDE w:val="0"/>
              <w:snapToGrid w:val="0"/>
              <w:spacing w:after="100" w:afterAutospacing="1" w:line="240" w:lineRule="auto"/>
              <w:rPr>
                <w:rFonts w:asciiTheme="majorHAnsi" w:eastAsia="Times New Roman" w:hAnsiTheme="majorHAnsi" w:cs="Calibri"/>
                <w:sz w:val="18"/>
                <w:szCs w:val="18"/>
              </w:rPr>
            </w:pPr>
          </w:p>
        </w:tc>
        <w:tc>
          <w:tcPr>
            <w:tcW w:w="1134" w:type="dxa"/>
            <w:tcBorders>
              <w:top w:val="single" w:sz="4" w:space="0" w:color="000000"/>
              <w:left w:val="single" w:sz="4" w:space="0" w:color="000000"/>
              <w:bottom w:val="single" w:sz="4" w:space="0" w:color="000000"/>
            </w:tcBorders>
            <w:shd w:val="clear" w:color="auto" w:fill="auto"/>
          </w:tcPr>
          <w:p w14:paraId="47E3E843" w14:textId="77777777" w:rsidR="002971BA" w:rsidRPr="00B26450" w:rsidRDefault="002971BA" w:rsidP="00293DD6">
            <w:pPr>
              <w:autoSpaceDE w:val="0"/>
              <w:snapToGrid w:val="0"/>
              <w:spacing w:after="100" w:afterAutospacing="1" w:line="240" w:lineRule="auto"/>
              <w:rPr>
                <w:rFonts w:asciiTheme="majorHAnsi" w:eastAsia="Times New Roman" w:hAnsiTheme="majorHAnsi" w:cs="Calibri"/>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0D523C11" w14:textId="637F8F44" w:rsidR="002971BA" w:rsidRPr="00B26450" w:rsidRDefault="002971BA" w:rsidP="00293DD6">
            <w:pPr>
              <w:autoSpaceDE w:val="0"/>
              <w:snapToGrid w:val="0"/>
              <w:spacing w:after="100" w:afterAutospacing="1" w:line="240" w:lineRule="auto"/>
              <w:rPr>
                <w:rFonts w:asciiTheme="majorHAnsi" w:eastAsia="Times New Roman" w:hAnsiTheme="majorHAnsi" w:cs="Calibri"/>
                <w:sz w:val="18"/>
                <w:szCs w:val="18"/>
              </w:rPr>
            </w:pPr>
          </w:p>
        </w:tc>
      </w:tr>
      <w:tr w:rsidR="00597DA5" w:rsidRPr="00B26450" w14:paraId="05F6FEFC" w14:textId="77777777" w:rsidTr="00A932A4">
        <w:tc>
          <w:tcPr>
            <w:tcW w:w="709" w:type="dxa"/>
            <w:tcBorders>
              <w:top w:val="single" w:sz="4" w:space="0" w:color="000000"/>
              <w:left w:val="single" w:sz="4" w:space="0" w:color="000000"/>
              <w:bottom w:val="single" w:sz="4" w:space="0" w:color="000000"/>
            </w:tcBorders>
            <w:shd w:val="clear" w:color="auto" w:fill="auto"/>
          </w:tcPr>
          <w:p w14:paraId="2498E3D0"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D6.4</w:t>
            </w:r>
          </w:p>
        </w:tc>
        <w:tc>
          <w:tcPr>
            <w:tcW w:w="787" w:type="dxa"/>
            <w:tcBorders>
              <w:top w:val="single" w:sz="4" w:space="0" w:color="000000"/>
              <w:left w:val="single" w:sz="4" w:space="0" w:color="000000"/>
              <w:bottom w:val="single" w:sz="4" w:space="0" w:color="000000"/>
            </w:tcBorders>
            <w:shd w:val="clear" w:color="auto" w:fill="auto"/>
          </w:tcPr>
          <w:p w14:paraId="1868737D"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7A233C7A"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Promotional video recording</w:t>
            </w:r>
          </w:p>
        </w:tc>
        <w:tc>
          <w:tcPr>
            <w:tcW w:w="1865" w:type="dxa"/>
            <w:tcBorders>
              <w:top w:val="single" w:sz="4" w:space="0" w:color="000000"/>
              <w:left w:val="single" w:sz="4" w:space="0" w:color="000000"/>
              <w:bottom w:val="single" w:sz="4" w:space="0" w:color="000000"/>
            </w:tcBorders>
            <w:shd w:val="clear" w:color="auto" w:fill="auto"/>
          </w:tcPr>
          <w:p w14:paraId="34D40BC2"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1 – 5 minutes</w:t>
            </w:r>
          </w:p>
        </w:tc>
        <w:tc>
          <w:tcPr>
            <w:tcW w:w="1451" w:type="dxa"/>
            <w:tcBorders>
              <w:top w:val="single" w:sz="4" w:space="0" w:color="000000"/>
              <w:left w:val="single" w:sz="4" w:space="0" w:color="000000"/>
              <w:bottom w:val="single" w:sz="4" w:space="0" w:color="000000"/>
            </w:tcBorders>
            <w:shd w:val="clear" w:color="auto" w:fill="auto"/>
          </w:tcPr>
          <w:p w14:paraId="45D3D9A2" w14:textId="693F4DE5"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CF3458">
              <w:rPr>
                <w:rFonts w:asciiTheme="majorHAnsi" w:hAnsiTheme="majorHAnsi" w:cs="Calibri"/>
                <w:snapToGrid w:val="0"/>
                <w:color w:val="000000"/>
                <w:sz w:val="18"/>
                <w:szCs w:val="18"/>
                <w:lang w:eastAsia="en-US"/>
              </w:rPr>
              <w:t xml:space="preserve">Portuguese </w:t>
            </w:r>
            <w:r w:rsidRPr="002C064A">
              <w:rPr>
                <w:rFonts w:asciiTheme="majorHAnsi" w:hAnsiTheme="majorHAnsi" w:cs="Calibri"/>
                <w:snapToGrid w:val="0"/>
                <w:color w:val="000000"/>
                <w:sz w:val="18"/>
                <w:szCs w:val="18"/>
                <w:lang w:eastAsia="en-US"/>
              </w:rPr>
              <w:t>Spanish, Croatian</w:t>
            </w:r>
          </w:p>
        </w:tc>
        <w:tc>
          <w:tcPr>
            <w:tcW w:w="1417" w:type="dxa"/>
            <w:tcBorders>
              <w:top w:val="single" w:sz="4" w:space="0" w:color="000000"/>
              <w:left w:val="single" w:sz="4" w:space="0" w:color="000000"/>
              <w:bottom w:val="single" w:sz="4" w:space="0" w:color="000000"/>
            </w:tcBorders>
            <w:shd w:val="clear" w:color="auto" w:fill="auto"/>
          </w:tcPr>
          <w:p w14:paraId="6B50F29E"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Open</w:t>
            </w:r>
          </w:p>
        </w:tc>
        <w:tc>
          <w:tcPr>
            <w:tcW w:w="1276" w:type="dxa"/>
            <w:tcBorders>
              <w:top w:val="single" w:sz="4" w:space="0" w:color="000000"/>
              <w:left w:val="single" w:sz="4" w:space="0" w:color="000000"/>
              <w:bottom w:val="single" w:sz="4" w:space="0" w:color="000000"/>
            </w:tcBorders>
            <w:shd w:val="clear" w:color="auto" w:fill="auto"/>
          </w:tcPr>
          <w:p w14:paraId="1B787E47" w14:textId="4072315C"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SP 12, </w:t>
            </w:r>
            <w:r w:rsidR="00D25BBF" w:rsidRPr="00D25BBF">
              <w:rPr>
                <w:rFonts w:asciiTheme="majorHAnsi" w:hAnsiTheme="majorHAnsi" w:cs="Calibri"/>
                <w:color w:val="000000"/>
                <w:sz w:val="18"/>
                <w:szCs w:val="18"/>
              </w:rPr>
              <w:t>PT 28, HR 3</w:t>
            </w:r>
            <w:r w:rsidR="00CF7B0F">
              <w:rPr>
                <w:rFonts w:asciiTheme="majorHAnsi" w:hAnsiTheme="majorHAnsi" w:cs="Calibri"/>
                <w:color w:val="000000"/>
                <w:sz w:val="18"/>
                <w:szCs w:val="18"/>
              </w:rPr>
              <w:t>5</w:t>
            </w:r>
          </w:p>
        </w:tc>
        <w:tc>
          <w:tcPr>
            <w:tcW w:w="1276" w:type="dxa"/>
            <w:tcBorders>
              <w:top w:val="single" w:sz="4" w:space="0" w:color="000000"/>
              <w:left w:val="single" w:sz="4" w:space="0" w:color="000000"/>
              <w:bottom w:val="single" w:sz="4" w:space="0" w:color="000000"/>
            </w:tcBorders>
            <w:shd w:val="clear" w:color="auto" w:fill="auto"/>
          </w:tcPr>
          <w:p w14:paraId="6E074554" w14:textId="77777777" w:rsidR="00597DA5" w:rsidRDefault="0060189B"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 xml:space="preserve">No </w:t>
            </w:r>
          </w:p>
          <w:p w14:paraId="78912C67" w14:textId="006F0D1B" w:rsidR="0060189B" w:rsidRPr="00B26450" w:rsidRDefault="0060189B" w:rsidP="00293DD6">
            <w:pPr>
              <w:autoSpaceDE w:val="0"/>
              <w:snapToGrid w:val="0"/>
              <w:spacing w:after="100" w:afterAutospacing="1" w:line="240" w:lineRule="auto"/>
              <w:rPr>
                <w:rFonts w:asciiTheme="majorHAnsi" w:eastAsia="Times New Roman" w:hAnsiTheme="majorHAnsi" w:cs="Calibri"/>
                <w:sz w:val="18"/>
                <w:szCs w:val="18"/>
              </w:rPr>
            </w:pPr>
          </w:p>
        </w:tc>
        <w:tc>
          <w:tcPr>
            <w:tcW w:w="1134" w:type="dxa"/>
            <w:tcBorders>
              <w:top w:val="single" w:sz="4" w:space="0" w:color="000000"/>
              <w:left w:val="single" w:sz="4" w:space="0" w:color="000000"/>
              <w:bottom w:val="single" w:sz="4" w:space="0" w:color="000000"/>
            </w:tcBorders>
            <w:shd w:val="clear" w:color="auto" w:fill="auto"/>
          </w:tcPr>
          <w:p w14:paraId="7461579D"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556B06F6"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r>
      <w:tr w:rsidR="00597DA5" w:rsidRPr="00B26450" w14:paraId="6BA4794D" w14:textId="77777777" w:rsidTr="00A932A4">
        <w:tc>
          <w:tcPr>
            <w:tcW w:w="709" w:type="dxa"/>
            <w:tcBorders>
              <w:top w:val="single" w:sz="4" w:space="0" w:color="000000"/>
              <w:left w:val="single" w:sz="4" w:space="0" w:color="000000"/>
              <w:bottom w:val="single" w:sz="4" w:space="0" w:color="000000"/>
            </w:tcBorders>
            <w:shd w:val="clear" w:color="auto" w:fill="auto"/>
          </w:tcPr>
          <w:p w14:paraId="6FA0C76F"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D6.5</w:t>
            </w:r>
          </w:p>
        </w:tc>
        <w:tc>
          <w:tcPr>
            <w:tcW w:w="787" w:type="dxa"/>
            <w:tcBorders>
              <w:top w:val="single" w:sz="4" w:space="0" w:color="000000"/>
              <w:left w:val="single" w:sz="4" w:space="0" w:color="000000"/>
              <w:bottom w:val="single" w:sz="4" w:space="0" w:color="000000"/>
            </w:tcBorders>
            <w:shd w:val="clear" w:color="auto" w:fill="auto"/>
          </w:tcPr>
          <w:p w14:paraId="060FEEE1"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2C4BE377"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2 Events presenting the winners of the European Topten Product Competition</w:t>
            </w:r>
          </w:p>
        </w:tc>
        <w:tc>
          <w:tcPr>
            <w:tcW w:w="1865" w:type="dxa"/>
            <w:tcBorders>
              <w:top w:val="single" w:sz="4" w:space="0" w:color="000000"/>
              <w:left w:val="single" w:sz="4" w:space="0" w:color="000000"/>
              <w:bottom w:val="single" w:sz="4" w:space="0" w:color="000000"/>
            </w:tcBorders>
            <w:shd w:val="clear" w:color="auto" w:fill="auto"/>
          </w:tcPr>
          <w:p w14:paraId="766208C5"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p>
        </w:tc>
        <w:tc>
          <w:tcPr>
            <w:tcW w:w="1451" w:type="dxa"/>
            <w:tcBorders>
              <w:top w:val="single" w:sz="4" w:space="0" w:color="000000"/>
              <w:left w:val="single" w:sz="4" w:space="0" w:color="000000"/>
              <w:bottom w:val="single" w:sz="4" w:space="0" w:color="000000"/>
            </w:tcBorders>
            <w:shd w:val="clear" w:color="auto" w:fill="auto"/>
          </w:tcPr>
          <w:p w14:paraId="29F764C7"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 and German</w:t>
            </w:r>
          </w:p>
        </w:tc>
        <w:tc>
          <w:tcPr>
            <w:tcW w:w="1417" w:type="dxa"/>
            <w:tcBorders>
              <w:top w:val="single" w:sz="4" w:space="0" w:color="000000"/>
              <w:left w:val="single" w:sz="4" w:space="0" w:color="000000"/>
              <w:bottom w:val="single" w:sz="4" w:space="0" w:color="000000"/>
            </w:tcBorders>
            <w:shd w:val="clear" w:color="auto" w:fill="auto"/>
          </w:tcPr>
          <w:p w14:paraId="12E1FFD6"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FR</w:t>
            </w:r>
          </w:p>
        </w:tc>
        <w:tc>
          <w:tcPr>
            <w:tcW w:w="1276" w:type="dxa"/>
            <w:tcBorders>
              <w:top w:val="single" w:sz="4" w:space="0" w:color="000000"/>
              <w:left w:val="single" w:sz="4" w:space="0" w:color="000000"/>
              <w:bottom w:val="single" w:sz="4" w:space="0" w:color="000000"/>
            </w:tcBorders>
            <w:shd w:val="clear" w:color="auto" w:fill="auto"/>
          </w:tcPr>
          <w:p w14:paraId="03206A8B" w14:textId="3C9C2B4D"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 xml:space="preserve"> </w:t>
            </w:r>
            <w:r w:rsidR="00437625" w:rsidRPr="00B26450">
              <w:rPr>
                <w:rFonts w:asciiTheme="majorHAnsi" w:hAnsiTheme="majorHAnsi" w:cs="Calibri"/>
                <w:color w:val="000000"/>
                <w:sz w:val="18"/>
                <w:szCs w:val="18"/>
              </w:rPr>
              <w:t xml:space="preserve">AT fair “Energiesparmesse Wels” month 26, </w:t>
            </w:r>
          </w:p>
        </w:tc>
        <w:tc>
          <w:tcPr>
            <w:tcW w:w="1276" w:type="dxa"/>
            <w:tcBorders>
              <w:top w:val="single" w:sz="4" w:space="0" w:color="000000"/>
              <w:left w:val="single" w:sz="4" w:space="0" w:color="000000"/>
              <w:bottom w:val="single" w:sz="4" w:space="0" w:color="000000"/>
            </w:tcBorders>
            <w:shd w:val="clear" w:color="auto" w:fill="auto"/>
          </w:tcPr>
          <w:p w14:paraId="0DA41A03" w14:textId="77777777" w:rsidR="00597DA5" w:rsidRPr="00B26450" w:rsidRDefault="00437625"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Not appropriated</w:t>
            </w:r>
          </w:p>
        </w:tc>
        <w:tc>
          <w:tcPr>
            <w:tcW w:w="1134" w:type="dxa"/>
            <w:tcBorders>
              <w:top w:val="single" w:sz="4" w:space="0" w:color="000000"/>
              <w:left w:val="single" w:sz="4" w:space="0" w:color="000000"/>
              <w:bottom w:val="single" w:sz="4" w:space="0" w:color="000000"/>
            </w:tcBorders>
            <w:shd w:val="clear" w:color="auto" w:fill="auto"/>
          </w:tcPr>
          <w:p w14:paraId="6B868B74" w14:textId="368E0845" w:rsidR="00597DA5" w:rsidRPr="00B26450" w:rsidRDefault="00437625"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 xml:space="preserve">Not </w:t>
            </w:r>
            <w:r w:rsidR="00B26450">
              <w:rPr>
                <w:rFonts w:asciiTheme="majorHAnsi" w:eastAsia="Times New Roman" w:hAnsiTheme="majorHAnsi" w:cs="Calibri"/>
                <w:sz w:val="18"/>
                <w:szCs w:val="18"/>
              </w:rPr>
              <w:t>Applicable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3A0D1FC" w14:textId="3A4E9A49" w:rsidR="00597DA5" w:rsidRPr="00B26450" w:rsidRDefault="00CA1285"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hAnsiTheme="majorHAnsi" w:cs="Calibri"/>
                <w:color w:val="000000"/>
                <w:sz w:val="18"/>
                <w:szCs w:val="18"/>
              </w:rPr>
              <w:t>2</w:t>
            </w:r>
            <w:r w:rsidRPr="00CF3458">
              <w:rPr>
                <w:rFonts w:asciiTheme="majorHAnsi" w:hAnsiTheme="majorHAnsi" w:cs="Calibri"/>
                <w:color w:val="000000"/>
                <w:sz w:val="18"/>
                <w:szCs w:val="18"/>
                <w:vertAlign w:val="superscript"/>
              </w:rPr>
              <w:t>nd</w:t>
            </w:r>
            <w:r>
              <w:rPr>
                <w:rFonts w:asciiTheme="majorHAnsi" w:hAnsiTheme="majorHAnsi" w:cs="Calibri"/>
                <w:color w:val="000000"/>
                <w:sz w:val="18"/>
                <w:szCs w:val="18"/>
              </w:rPr>
              <w:t xml:space="preserve"> </w:t>
            </w:r>
            <w:r w:rsidRPr="00B26450">
              <w:rPr>
                <w:rFonts w:asciiTheme="majorHAnsi" w:hAnsiTheme="majorHAnsi" w:cs="Calibri"/>
                <w:color w:val="000000"/>
                <w:sz w:val="18"/>
                <w:szCs w:val="18"/>
              </w:rPr>
              <w:t>event in Brussels planned but no opportunity occurred</w:t>
            </w:r>
          </w:p>
        </w:tc>
      </w:tr>
      <w:tr w:rsidR="00597DA5" w:rsidRPr="00B26450" w14:paraId="2581BDCB" w14:textId="77777777" w:rsidTr="00A932A4">
        <w:tc>
          <w:tcPr>
            <w:tcW w:w="709" w:type="dxa"/>
            <w:tcBorders>
              <w:top w:val="single" w:sz="4" w:space="0" w:color="000000"/>
              <w:left w:val="single" w:sz="4" w:space="0" w:color="000000"/>
              <w:bottom w:val="single" w:sz="4" w:space="0" w:color="000000"/>
            </w:tcBorders>
            <w:shd w:val="clear" w:color="auto" w:fill="auto"/>
          </w:tcPr>
          <w:p w14:paraId="1FCE6720"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D6.6</w:t>
            </w:r>
          </w:p>
        </w:tc>
        <w:tc>
          <w:tcPr>
            <w:tcW w:w="787" w:type="dxa"/>
            <w:tcBorders>
              <w:top w:val="single" w:sz="4" w:space="0" w:color="000000"/>
              <w:left w:val="single" w:sz="4" w:space="0" w:color="000000"/>
              <w:bottom w:val="single" w:sz="4" w:space="0" w:color="000000"/>
            </w:tcBorders>
            <w:shd w:val="clear" w:color="auto" w:fill="auto"/>
          </w:tcPr>
          <w:p w14:paraId="4C56FCAF"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4028990B"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6 monthly reports on national communication plans</w:t>
            </w:r>
          </w:p>
        </w:tc>
        <w:tc>
          <w:tcPr>
            <w:tcW w:w="1865" w:type="dxa"/>
            <w:tcBorders>
              <w:top w:val="single" w:sz="4" w:space="0" w:color="000000"/>
              <w:left w:val="single" w:sz="4" w:space="0" w:color="000000"/>
              <w:bottom w:val="single" w:sz="4" w:space="0" w:color="000000"/>
            </w:tcBorders>
            <w:shd w:val="clear" w:color="auto" w:fill="auto"/>
          </w:tcPr>
          <w:p w14:paraId="7084222B"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Electronic</w:t>
            </w:r>
          </w:p>
        </w:tc>
        <w:tc>
          <w:tcPr>
            <w:tcW w:w="1451" w:type="dxa"/>
            <w:tcBorders>
              <w:top w:val="single" w:sz="4" w:space="0" w:color="000000"/>
              <w:left w:val="single" w:sz="4" w:space="0" w:color="000000"/>
              <w:bottom w:val="single" w:sz="4" w:space="0" w:color="000000"/>
            </w:tcBorders>
            <w:shd w:val="clear" w:color="auto" w:fill="auto"/>
          </w:tcPr>
          <w:p w14:paraId="181FD066" w14:textId="77777777" w:rsidR="00597DA5" w:rsidRPr="00B26450" w:rsidRDefault="00597DA5" w:rsidP="00293DD6">
            <w:pPr>
              <w:spacing w:before="40" w:after="100" w:afterAutospacing="1" w:line="240" w:lineRule="auto"/>
              <w:rPr>
                <w:rFonts w:asciiTheme="majorHAnsi" w:hAnsiTheme="majorHAnsi" w:cs="Calibri"/>
                <w:snapToGrid w:val="0"/>
                <w:color w:val="000000"/>
                <w:sz w:val="18"/>
                <w:szCs w:val="18"/>
                <w:lang w:eastAsia="en-US"/>
              </w:rPr>
            </w:pPr>
            <w:r w:rsidRPr="00B26450">
              <w:rPr>
                <w:rFonts w:asciiTheme="majorHAnsi" w:hAnsiTheme="majorHAnsi" w:cs="Calibri"/>
                <w:snapToGrid w:val="0"/>
                <w:color w:val="000000"/>
                <w:sz w:val="18"/>
                <w:szCs w:val="18"/>
                <w:lang w:eastAsia="en-US"/>
              </w:rPr>
              <w:t>English</w:t>
            </w:r>
          </w:p>
        </w:tc>
        <w:tc>
          <w:tcPr>
            <w:tcW w:w="1417" w:type="dxa"/>
            <w:tcBorders>
              <w:top w:val="single" w:sz="4" w:space="0" w:color="000000"/>
              <w:left w:val="single" w:sz="4" w:space="0" w:color="000000"/>
              <w:bottom w:val="single" w:sz="4" w:space="0" w:color="000000"/>
            </w:tcBorders>
            <w:shd w:val="clear" w:color="auto" w:fill="auto"/>
          </w:tcPr>
          <w:p w14:paraId="178A8770"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EACH report</w:t>
            </w:r>
          </w:p>
          <w:p w14:paraId="387A97DF"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Before each project meeting</w:t>
            </w:r>
          </w:p>
        </w:tc>
        <w:tc>
          <w:tcPr>
            <w:tcW w:w="1276" w:type="dxa"/>
            <w:tcBorders>
              <w:top w:val="single" w:sz="4" w:space="0" w:color="000000"/>
              <w:left w:val="single" w:sz="4" w:space="0" w:color="000000"/>
              <w:bottom w:val="single" w:sz="4" w:space="0" w:color="000000"/>
            </w:tcBorders>
            <w:shd w:val="clear" w:color="auto" w:fill="auto"/>
          </w:tcPr>
          <w:p w14:paraId="38E7AE66" w14:textId="77777777" w:rsidR="00D25BBF" w:rsidRPr="00D25BBF" w:rsidRDefault="00C66F53" w:rsidP="00293DD6">
            <w:pPr>
              <w:autoSpaceDE w:val="0"/>
              <w:autoSpaceDN w:val="0"/>
              <w:adjustRightInd w:val="0"/>
              <w:spacing w:after="100" w:afterAutospacing="1" w:line="240" w:lineRule="auto"/>
              <w:rPr>
                <w:rFonts w:asciiTheme="majorHAnsi" w:hAnsiTheme="majorHAnsi" w:cs="Calibri"/>
                <w:color w:val="000000"/>
                <w:sz w:val="18"/>
                <w:szCs w:val="18"/>
              </w:rPr>
            </w:pPr>
            <w:r>
              <w:rPr>
                <w:rFonts w:asciiTheme="majorHAnsi" w:hAnsiTheme="majorHAnsi" w:cs="Calibri"/>
                <w:color w:val="000000"/>
                <w:sz w:val="18"/>
                <w:szCs w:val="18"/>
              </w:rPr>
              <w:t xml:space="preserve">every 6 month </w:t>
            </w:r>
            <w:r w:rsidR="00D25BBF" w:rsidRPr="00D25BBF">
              <w:rPr>
                <w:rFonts w:asciiTheme="majorHAnsi" w:hAnsiTheme="majorHAnsi" w:cs="Calibri"/>
                <w:color w:val="000000"/>
                <w:sz w:val="18"/>
                <w:szCs w:val="18"/>
              </w:rPr>
              <w:t>Presentations given at EU Project Meetings about progress with communicati</w:t>
            </w:r>
            <w:r w:rsidR="00D25BBF" w:rsidRPr="00D25BBF">
              <w:rPr>
                <w:rFonts w:asciiTheme="majorHAnsi" w:hAnsiTheme="majorHAnsi" w:cs="Calibri"/>
                <w:color w:val="000000"/>
                <w:sz w:val="18"/>
                <w:szCs w:val="18"/>
              </w:rPr>
              <w:lastRenderedPageBreak/>
              <w:t>ons plans:</w:t>
            </w:r>
          </w:p>
          <w:p w14:paraId="5D7EEC78" w14:textId="05ACDE8E" w:rsidR="00597DA5" w:rsidRPr="00B26450" w:rsidRDefault="00D25BBF" w:rsidP="00293DD6">
            <w:pPr>
              <w:autoSpaceDE w:val="0"/>
              <w:snapToGrid w:val="0"/>
              <w:spacing w:after="100" w:afterAutospacing="1" w:line="240" w:lineRule="auto"/>
              <w:rPr>
                <w:rFonts w:asciiTheme="majorHAnsi" w:eastAsia="Times New Roman" w:hAnsiTheme="majorHAnsi" w:cs="Calibri"/>
                <w:sz w:val="18"/>
                <w:szCs w:val="18"/>
              </w:rPr>
            </w:pPr>
            <w:r w:rsidRPr="00D25BBF">
              <w:rPr>
                <w:rFonts w:asciiTheme="majorHAnsi" w:hAnsiTheme="majorHAnsi" w:cs="Calibri"/>
                <w:color w:val="000000"/>
                <w:sz w:val="18"/>
                <w:szCs w:val="18"/>
              </w:rPr>
              <w:t>6, 13, 21, 27, 33</w:t>
            </w:r>
            <w:r w:rsidR="00437625" w:rsidRPr="00B26450">
              <w:rPr>
                <w:rFonts w:asciiTheme="majorHAnsi" w:hAnsiTheme="majorHAnsi" w:cs="Calibri"/>
                <w:color w:val="000000"/>
                <w:sz w:val="18"/>
                <w:szCs w:val="18"/>
              </w:rPr>
              <w:t>see Google docs</w:t>
            </w:r>
            <w:r w:rsidR="00C66F53">
              <w:rPr>
                <w:rFonts w:asciiTheme="majorHAnsi" w:hAnsiTheme="majorHAnsi" w:cs="Calibri"/>
                <w:color w:val="000000"/>
                <w:sz w:val="18"/>
                <w:szCs w:val="18"/>
              </w:rPr>
              <w:t xml:space="preserve"> online </w:t>
            </w:r>
            <w:r w:rsidR="00437625" w:rsidRPr="00B26450">
              <w:rPr>
                <w:rFonts w:asciiTheme="majorHAnsi" w:hAnsiTheme="majorHAnsi" w:cs="Calibri"/>
                <w:color w:val="000000"/>
                <w:sz w:val="18"/>
                <w:szCs w:val="18"/>
              </w:rPr>
              <w:t xml:space="preserve"> </w:t>
            </w:r>
            <w:r w:rsidR="00C66F53">
              <w:rPr>
                <w:rFonts w:asciiTheme="majorHAnsi" w:hAnsiTheme="majorHAnsi" w:cs="Calibri"/>
                <w:color w:val="000000"/>
                <w:sz w:val="18"/>
                <w:szCs w:val="18"/>
              </w:rPr>
              <w:t xml:space="preserve">integrated in 6.2 ( </w:t>
            </w:r>
            <w:r w:rsidR="00437625" w:rsidRPr="00B26450">
              <w:rPr>
                <w:rFonts w:asciiTheme="majorHAnsi" w:hAnsiTheme="majorHAnsi" w:cs="Calibri"/>
                <w:color w:val="000000"/>
                <w:sz w:val="18"/>
                <w:szCs w:val="18"/>
              </w:rPr>
              <w:t>see above</w:t>
            </w:r>
            <w:r w:rsidR="00C66F53">
              <w:rPr>
                <w:rFonts w:asciiTheme="majorHAnsi" w:hAnsiTheme="majorHAnsi" w:cs="Calibri"/>
                <w:color w:val="000000"/>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14:paraId="69428CA3" w14:textId="08DB5942" w:rsidR="00597DA5" w:rsidRPr="00B26450" w:rsidRDefault="00C66F53"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lastRenderedPageBreak/>
              <w:t>Not appropriated</w:t>
            </w:r>
          </w:p>
        </w:tc>
        <w:tc>
          <w:tcPr>
            <w:tcW w:w="1134" w:type="dxa"/>
            <w:tcBorders>
              <w:top w:val="single" w:sz="4" w:space="0" w:color="000000"/>
              <w:left w:val="single" w:sz="4" w:space="0" w:color="000000"/>
              <w:bottom w:val="single" w:sz="4" w:space="0" w:color="000000"/>
            </w:tcBorders>
            <w:shd w:val="clear" w:color="auto" w:fill="auto"/>
          </w:tcPr>
          <w:p w14:paraId="391A2946" w14:textId="61FBFD89" w:rsidR="00597DA5" w:rsidRPr="00B26450" w:rsidRDefault="00C66F53"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Not appropriated</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BAE3706"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r>
      <w:tr w:rsidR="00597DA5" w:rsidRPr="00B26450" w14:paraId="14A5B669" w14:textId="77777777" w:rsidTr="00A932A4">
        <w:tc>
          <w:tcPr>
            <w:tcW w:w="709" w:type="dxa"/>
            <w:tcBorders>
              <w:top w:val="single" w:sz="4" w:space="0" w:color="000000"/>
              <w:left w:val="single" w:sz="4" w:space="0" w:color="000000"/>
              <w:bottom w:val="single" w:sz="4" w:space="0" w:color="000000"/>
            </w:tcBorders>
            <w:shd w:val="clear" w:color="auto" w:fill="auto"/>
          </w:tcPr>
          <w:p w14:paraId="7D5ADBB3"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lastRenderedPageBreak/>
              <w:t>D7.1</w:t>
            </w:r>
          </w:p>
        </w:tc>
        <w:tc>
          <w:tcPr>
            <w:tcW w:w="787" w:type="dxa"/>
            <w:tcBorders>
              <w:top w:val="single" w:sz="4" w:space="0" w:color="000000"/>
              <w:left w:val="single" w:sz="4" w:space="0" w:color="000000"/>
              <w:bottom w:val="single" w:sz="4" w:space="0" w:color="000000"/>
            </w:tcBorders>
            <w:shd w:val="clear" w:color="auto" w:fill="auto"/>
          </w:tcPr>
          <w:p w14:paraId="21AB62C2"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WP7</w:t>
            </w:r>
          </w:p>
        </w:tc>
        <w:tc>
          <w:tcPr>
            <w:tcW w:w="2496" w:type="dxa"/>
            <w:tcBorders>
              <w:top w:val="single" w:sz="4" w:space="0" w:color="000000"/>
              <w:left w:val="single" w:sz="4" w:space="0" w:color="000000"/>
              <w:bottom w:val="single" w:sz="4" w:space="0" w:color="000000"/>
            </w:tcBorders>
            <w:shd w:val="clear" w:color="auto" w:fill="auto"/>
          </w:tcPr>
          <w:p w14:paraId="46F8625A"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Final Publishable Report</w:t>
            </w:r>
          </w:p>
        </w:tc>
        <w:tc>
          <w:tcPr>
            <w:tcW w:w="1865" w:type="dxa"/>
            <w:tcBorders>
              <w:top w:val="single" w:sz="4" w:space="0" w:color="000000"/>
              <w:left w:val="single" w:sz="4" w:space="0" w:color="000000"/>
              <w:bottom w:val="single" w:sz="4" w:space="0" w:color="000000"/>
            </w:tcBorders>
            <w:shd w:val="clear" w:color="auto" w:fill="auto"/>
          </w:tcPr>
          <w:p w14:paraId="41E1E12D"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Printed and electronic (downloadable)</w:t>
            </w:r>
          </w:p>
        </w:tc>
        <w:tc>
          <w:tcPr>
            <w:tcW w:w="1451" w:type="dxa"/>
            <w:tcBorders>
              <w:top w:val="single" w:sz="4" w:space="0" w:color="000000"/>
              <w:left w:val="single" w:sz="4" w:space="0" w:color="000000"/>
              <w:bottom w:val="single" w:sz="4" w:space="0" w:color="000000"/>
            </w:tcBorders>
            <w:shd w:val="clear" w:color="auto" w:fill="auto"/>
          </w:tcPr>
          <w:p w14:paraId="118843F5"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English</w:t>
            </w:r>
          </w:p>
        </w:tc>
        <w:tc>
          <w:tcPr>
            <w:tcW w:w="1417" w:type="dxa"/>
            <w:tcBorders>
              <w:top w:val="single" w:sz="4" w:space="0" w:color="000000"/>
              <w:left w:val="single" w:sz="4" w:space="0" w:color="000000"/>
              <w:bottom w:val="single" w:sz="4" w:space="0" w:color="000000"/>
            </w:tcBorders>
            <w:shd w:val="clear" w:color="auto" w:fill="auto"/>
          </w:tcPr>
          <w:p w14:paraId="33A3C1DB"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FR</w:t>
            </w:r>
          </w:p>
        </w:tc>
        <w:tc>
          <w:tcPr>
            <w:tcW w:w="1276" w:type="dxa"/>
            <w:tcBorders>
              <w:top w:val="single" w:sz="4" w:space="0" w:color="000000"/>
              <w:left w:val="single" w:sz="4" w:space="0" w:color="000000"/>
              <w:bottom w:val="single" w:sz="4" w:space="0" w:color="000000"/>
            </w:tcBorders>
            <w:shd w:val="clear" w:color="auto" w:fill="auto"/>
          </w:tcPr>
          <w:p w14:paraId="2C50BCB6"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37</w:t>
            </w:r>
          </w:p>
        </w:tc>
        <w:tc>
          <w:tcPr>
            <w:tcW w:w="1276" w:type="dxa"/>
            <w:tcBorders>
              <w:top w:val="single" w:sz="4" w:space="0" w:color="000000"/>
              <w:left w:val="single" w:sz="4" w:space="0" w:color="000000"/>
              <w:bottom w:val="single" w:sz="4" w:space="0" w:color="000000"/>
            </w:tcBorders>
            <w:shd w:val="clear" w:color="auto" w:fill="auto"/>
          </w:tcPr>
          <w:p w14:paraId="306456E7" w14:textId="77777777" w:rsidR="00597DA5" w:rsidRPr="00B26450" w:rsidRDefault="00586A9D"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134" w:type="dxa"/>
            <w:tcBorders>
              <w:top w:val="single" w:sz="4" w:space="0" w:color="000000"/>
              <w:left w:val="single" w:sz="4" w:space="0" w:color="000000"/>
              <w:bottom w:val="single" w:sz="4" w:space="0" w:color="000000"/>
            </w:tcBorders>
            <w:shd w:val="clear" w:color="auto" w:fill="auto"/>
          </w:tcPr>
          <w:p w14:paraId="1466AC05" w14:textId="77777777" w:rsidR="00597DA5" w:rsidRPr="00B26450" w:rsidRDefault="00586A9D" w:rsidP="00293DD6">
            <w:pPr>
              <w:autoSpaceDE w:val="0"/>
              <w:snapToGrid w:val="0"/>
              <w:spacing w:after="100" w:afterAutospacing="1" w:line="240" w:lineRule="auto"/>
              <w:rPr>
                <w:rFonts w:asciiTheme="majorHAnsi" w:eastAsia="Times New Roman" w:hAnsiTheme="majorHAnsi" w:cs="Calibri"/>
                <w:sz w:val="18"/>
                <w:szCs w:val="18"/>
              </w:rPr>
            </w:pPr>
            <w:r w:rsidRPr="00B26450">
              <w:rPr>
                <w:rFonts w:asciiTheme="majorHAnsi" w:eastAsia="Times New Roman" w:hAnsiTheme="majorHAnsi" w:cs="Calibri"/>
                <w:sz w:val="18"/>
                <w:szCs w:val="18"/>
              </w:rPr>
              <w:t>yes</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41E1F5F6"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r>
      <w:tr w:rsidR="00597DA5" w:rsidRPr="00B26450" w14:paraId="4E5078D0" w14:textId="77777777" w:rsidTr="00A932A4">
        <w:tc>
          <w:tcPr>
            <w:tcW w:w="709" w:type="dxa"/>
            <w:tcBorders>
              <w:top w:val="single" w:sz="4" w:space="0" w:color="000000"/>
              <w:left w:val="single" w:sz="4" w:space="0" w:color="000000"/>
              <w:bottom w:val="single" w:sz="4" w:space="0" w:color="000000"/>
            </w:tcBorders>
            <w:shd w:val="clear" w:color="auto" w:fill="auto"/>
          </w:tcPr>
          <w:p w14:paraId="34539E08" w14:textId="77777777" w:rsidR="00597DA5" w:rsidRPr="00B26450" w:rsidRDefault="00597DA5" w:rsidP="00293DD6">
            <w:pPr>
              <w:spacing w:after="100" w:afterAutospacing="1" w:line="240" w:lineRule="auto"/>
              <w:rPr>
                <w:rFonts w:asciiTheme="majorHAnsi" w:hAnsiTheme="majorHAnsi" w:cs="Calibri"/>
                <w:sz w:val="18"/>
                <w:szCs w:val="18"/>
              </w:rPr>
            </w:pPr>
            <w:r w:rsidRPr="00B26450">
              <w:rPr>
                <w:rFonts w:asciiTheme="majorHAnsi" w:hAnsiTheme="majorHAnsi" w:cs="Calibri"/>
                <w:sz w:val="18"/>
                <w:szCs w:val="18"/>
              </w:rPr>
              <w:t>D7.2</w:t>
            </w:r>
          </w:p>
        </w:tc>
        <w:tc>
          <w:tcPr>
            <w:tcW w:w="787" w:type="dxa"/>
            <w:tcBorders>
              <w:top w:val="single" w:sz="4" w:space="0" w:color="000000"/>
              <w:left w:val="single" w:sz="4" w:space="0" w:color="000000"/>
              <w:bottom w:val="single" w:sz="4" w:space="0" w:color="000000"/>
            </w:tcBorders>
            <w:shd w:val="clear" w:color="auto" w:fill="auto"/>
          </w:tcPr>
          <w:p w14:paraId="06E2621D"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p>
        </w:tc>
        <w:tc>
          <w:tcPr>
            <w:tcW w:w="2496" w:type="dxa"/>
            <w:tcBorders>
              <w:top w:val="single" w:sz="4" w:space="0" w:color="000000"/>
              <w:left w:val="single" w:sz="4" w:space="0" w:color="000000"/>
              <w:bottom w:val="single" w:sz="4" w:space="0" w:color="000000"/>
            </w:tcBorders>
            <w:shd w:val="clear" w:color="auto" w:fill="auto"/>
          </w:tcPr>
          <w:p w14:paraId="35DAB7C5" w14:textId="77777777" w:rsidR="00597DA5" w:rsidRPr="00B26450" w:rsidRDefault="00597DA5" w:rsidP="00293DD6">
            <w:pPr>
              <w:spacing w:before="40" w:after="100" w:afterAutospacing="1" w:line="240" w:lineRule="auto"/>
              <w:rPr>
                <w:rFonts w:asciiTheme="majorHAnsi" w:hAnsiTheme="majorHAnsi" w:cs="Calibri"/>
                <w:snapToGrid w:val="0"/>
                <w:sz w:val="18"/>
                <w:szCs w:val="18"/>
                <w:lang w:val="en-US" w:eastAsia="en-US"/>
              </w:rPr>
            </w:pPr>
            <w:r w:rsidRPr="00B26450">
              <w:rPr>
                <w:rFonts w:asciiTheme="majorHAnsi" w:hAnsiTheme="majorHAnsi" w:cs="Calibri"/>
                <w:snapToGrid w:val="0"/>
                <w:sz w:val="18"/>
                <w:szCs w:val="18"/>
                <w:lang w:val="en-US" w:eastAsia="en-US"/>
              </w:rPr>
              <w:t>A set of updated IEE Common Performance indicators including their baseline and assumptions for extrapolation to be agreed specifically at the time of the request.</w:t>
            </w:r>
          </w:p>
          <w:p w14:paraId="22C8D41D"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lang w:val="en-US"/>
              </w:rPr>
            </w:pPr>
          </w:p>
        </w:tc>
        <w:tc>
          <w:tcPr>
            <w:tcW w:w="1865" w:type="dxa"/>
            <w:tcBorders>
              <w:top w:val="single" w:sz="4" w:space="0" w:color="000000"/>
              <w:left w:val="single" w:sz="4" w:space="0" w:color="000000"/>
              <w:bottom w:val="single" w:sz="4" w:space="0" w:color="000000"/>
            </w:tcBorders>
            <w:shd w:val="clear" w:color="auto" w:fill="auto"/>
          </w:tcPr>
          <w:p w14:paraId="0D7E2452"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Electronic</w:t>
            </w:r>
          </w:p>
        </w:tc>
        <w:tc>
          <w:tcPr>
            <w:tcW w:w="1451" w:type="dxa"/>
            <w:tcBorders>
              <w:top w:val="single" w:sz="4" w:space="0" w:color="000000"/>
              <w:left w:val="single" w:sz="4" w:space="0" w:color="000000"/>
              <w:bottom w:val="single" w:sz="4" w:space="0" w:color="000000"/>
            </w:tcBorders>
            <w:shd w:val="clear" w:color="auto" w:fill="auto"/>
          </w:tcPr>
          <w:p w14:paraId="3B4411B7" w14:textId="77777777"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rPr>
            </w:pPr>
            <w:r w:rsidRPr="00B26450">
              <w:rPr>
                <w:rFonts w:asciiTheme="majorHAnsi" w:hAnsiTheme="majorHAnsi" w:cs="Calibri"/>
                <w:color w:val="000000"/>
                <w:sz w:val="18"/>
                <w:szCs w:val="18"/>
              </w:rPr>
              <w:t>English</w:t>
            </w:r>
          </w:p>
        </w:tc>
        <w:tc>
          <w:tcPr>
            <w:tcW w:w="1417" w:type="dxa"/>
            <w:tcBorders>
              <w:top w:val="single" w:sz="4" w:space="0" w:color="000000"/>
              <w:left w:val="single" w:sz="4" w:space="0" w:color="000000"/>
              <w:bottom w:val="single" w:sz="4" w:space="0" w:color="000000"/>
            </w:tcBorders>
            <w:shd w:val="clear" w:color="auto" w:fill="auto"/>
          </w:tcPr>
          <w:p w14:paraId="3D686E99" w14:textId="53E2936D" w:rsidR="00597DA5" w:rsidRPr="00B26450" w:rsidRDefault="00597DA5" w:rsidP="00293DD6">
            <w:pPr>
              <w:autoSpaceDE w:val="0"/>
              <w:autoSpaceDN w:val="0"/>
              <w:adjustRightInd w:val="0"/>
              <w:spacing w:after="100" w:afterAutospacing="1" w:line="240" w:lineRule="auto"/>
              <w:rPr>
                <w:rFonts w:asciiTheme="majorHAnsi" w:hAnsiTheme="majorHAnsi" w:cs="Calibri"/>
                <w:color w:val="000000"/>
                <w:sz w:val="18"/>
                <w:szCs w:val="18"/>
                <w:highlight w:val="yellow"/>
              </w:rPr>
            </w:pPr>
            <w:r w:rsidRPr="00954B99">
              <w:rPr>
                <w:rFonts w:asciiTheme="majorHAnsi" w:hAnsiTheme="majorHAnsi" w:cs="Calibri"/>
                <w:color w:val="000000"/>
                <w:sz w:val="18"/>
                <w:szCs w:val="18"/>
              </w:rPr>
              <w:t>On request FR</w:t>
            </w:r>
          </w:p>
        </w:tc>
        <w:tc>
          <w:tcPr>
            <w:tcW w:w="1276" w:type="dxa"/>
            <w:tcBorders>
              <w:top w:val="single" w:sz="4" w:space="0" w:color="000000"/>
              <w:left w:val="single" w:sz="4" w:space="0" w:color="000000"/>
              <w:bottom w:val="single" w:sz="4" w:space="0" w:color="000000"/>
            </w:tcBorders>
            <w:shd w:val="clear" w:color="auto" w:fill="auto"/>
          </w:tcPr>
          <w:p w14:paraId="6A67CA9B"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highlight w:val="yellow"/>
              </w:rPr>
            </w:pPr>
          </w:p>
        </w:tc>
        <w:tc>
          <w:tcPr>
            <w:tcW w:w="1276" w:type="dxa"/>
            <w:tcBorders>
              <w:top w:val="single" w:sz="4" w:space="0" w:color="000000"/>
              <w:left w:val="single" w:sz="4" w:space="0" w:color="000000"/>
              <w:bottom w:val="single" w:sz="4" w:space="0" w:color="000000"/>
            </w:tcBorders>
            <w:shd w:val="clear" w:color="auto" w:fill="auto"/>
          </w:tcPr>
          <w:p w14:paraId="2AD49325"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c>
          <w:tcPr>
            <w:tcW w:w="1134" w:type="dxa"/>
            <w:tcBorders>
              <w:top w:val="single" w:sz="4" w:space="0" w:color="000000"/>
              <w:left w:val="single" w:sz="4" w:space="0" w:color="000000"/>
              <w:bottom w:val="single" w:sz="4" w:space="0" w:color="000000"/>
            </w:tcBorders>
            <w:shd w:val="clear" w:color="auto" w:fill="auto"/>
          </w:tcPr>
          <w:p w14:paraId="381DCF6E" w14:textId="77777777" w:rsidR="00597DA5" w:rsidRPr="00B26450" w:rsidRDefault="00597DA5" w:rsidP="00293DD6">
            <w:pPr>
              <w:autoSpaceDE w:val="0"/>
              <w:snapToGrid w:val="0"/>
              <w:spacing w:after="100" w:afterAutospacing="1" w:line="240" w:lineRule="auto"/>
              <w:rPr>
                <w:rFonts w:asciiTheme="majorHAnsi" w:eastAsia="Times New Roman" w:hAnsiTheme="majorHAnsi" w:cs="Calibri"/>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6AAB7265" w14:textId="4CF0A18F" w:rsidR="00597DA5" w:rsidRPr="00B26450" w:rsidRDefault="00954B99" w:rsidP="00293DD6">
            <w:pPr>
              <w:autoSpaceDE w:val="0"/>
              <w:snapToGrid w:val="0"/>
              <w:spacing w:after="100" w:afterAutospacing="1" w:line="240" w:lineRule="auto"/>
              <w:rPr>
                <w:rFonts w:asciiTheme="majorHAnsi" w:eastAsia="Times New Roman" w:hAnsiTheme="majorHAnsi" w:cs="Calibri"/>
                <w:sz w:val="18"/>
                <w:szCs w:val="18"/>
              </w:rPr>
            </w:pPr>
            <w:r>
              <w:rPr>
                <w:rFonts w:asciiTheme="majorHAnsi" w:eastAsia="Times New Roman" w:hAnsiTheme="majorHAnsi" w:cs="Calibri"/>
                <w:sz w:val="18"/>
                <w:szCs w:val="18"/>
              </w:rPr>
              <w:t>No request of the EASME submitted  to ADEME</w:t>
            </w:r>
          </w:p>
        </w:tc>
      </w:tr>
      <w:bookmarkEnd w:id="402"/>
    </w:tbl>
    <w:p w14:paraId="0037A187" w14:textId="77777777" w:rsidR="00597DA5" w:rsidRPr="005B6D7F" w:rsidRDefault="00597DA5" w:rsidP="00E93581">
      <w:pPr>
        <w:rPr>
          <w:rFonts w:asciiTheme="majorHAnsi" w:hAnsiTheme="majorHAnsi"/>
        </w:rPr>
      </w:pPr>
    </w:p>
    <w:p w14:paraId="713C62F9" w14:textId="77777777" w:rsidR="00521CCC" w:rsidRPr="005B6D7F" w:rsidRDefault="00521CCC" w:rsidP="008D4B25">
      <w:pPr>
        <w:autoSpaceDE w:val="0"/>
        <w:spacing w:after="60" w:line="240" w:lineRule="auto"/>
        <w:jc w:val="both"/>
        <w:rPr>
          <w:rFonts w:asciiTheme="majorHAnsi" w:eastAsia="Times New Roman" w:hAnsiTheme="majorHAnsi" w:cs="Verdana"/>
          <w:sz w:val="16"/>
          <w:szCs w:val="16"/>
          <w:vertAlign w:val="superscript"/>
        </w:rPr>
      </w:pPr>
      <w:r w:rsidRPr="005B6D7F">
        <w:rPr>
          <w:rFonts w:asciiTheme="majorHAnsi" w:eastAsia="Times New Roman" w:hAnsiTheme="majorHAnsi" w:cs="Verdana"/>
          <w:sz w:val="16"/>
          <w:szCs w:val="16"/>
          <w:vertAlign w:val="superscript"/>
        </w:rPr>
        <w:t>1</w:t>
      </w:r>
      <w:r w:rsidRPr="005B6D7F">
        <w:rPr>
          <w:rFonts w:asciiTheme="majorHAnsi" w:eastAsia="Times New Roman" w:hAnsiTheme="majorHAnsi" w:cs="Verdana"/>
          <w:sz w:val="16"/>
          <w:szCs w:val="16"/>
        </w:rPr>
        <w:t xml:space="preserve"> This information must be identical with your List of Deliverables in Annex I of your grant agreement. If additional deliverables were produced indicate "new" next to the deliverable name. If a deliverable was renamed, please indicate the old and the final title in this overview to facilitate its identification.</w:t>
      </w:r>
    </w:p>
    <w:p w14:paraId="34ADEDBC" w14:textId="77777777" w:rsidR="00521CCC" w:rsidRPr="005B6D7F" w:rsidRDefault="00521CCC" w:rsidP="008D4B25">
      <w:pPr>
        <w:autoSpaceDE w:val="0"/>
        <w:spacing w:after="60" w:line="240" w:lineRule="auto"/>
        <w:jc w:val="both"/>
        <w:rPr>
          <w:rFonts w:asciiTheme="majorHAnsi" w:eastAsia="Times New Roman" w:hAnsiTheme="majorHAnsi" w:cs="Verdana"/>
          <w:sz w:val="16"/>
          <w:szCs w:val="16"/>
          <w:vertAlign w:val="superscript"/>
        </w:rPr>
      </w:pPr>
      <w:r w:rsidRPr="005B6D7F">
        <w:rPr>
          <w:rFonts w:asciiTheme="majorHAnsi" w:eastAsia="Times New Roman" w:hAnsiTheme="majorHAnsi" w:cs="Verdana"/>
          <w:sz w:val="16"/>
          <w:szCs w:val="16"/>
          <w:vertAlign w:val="superscript"/>
        </w:rPr>
        <w:t>2</w:t>
      </w:r>
      <w:r w:rsidRPr="005B6D7F">
        <w:rPr>
          <w:rFonts w:asciiTheme="majorHAnsi" w:eastAsia="Times New Roman" w:hAnsiTheme="majorHAnsi" w:cs="Verdana"/>
          <w:sz w:val="16"/>
          <w:szCs w:val="16"/>
        </w:rPr>
        <w:t xml:space="preserve"> Indicate the relevant report (PR1, IR or PR2). Note that deliverables indicated as CO (= confidential) must also be submitted to the EACI in order to be able to assess the effort related to the activities/deliverable(s). </w:t>
      </w:r>
    </w:p>
    <w:p w14:paraId="0F861027" w14:textId="77777777" w:rsidR="00521CCC" w:rsidRPr="005B6D7F" w:rsidRDefault="00521CCC" w:rsidP="008D4B25">
      <w:pPr>
        <w:autoSpaceDE w:val="0"/>
        <w:spacing w:after="60" w:line="240" w:lineRule="auto"/>
        <w:jc w:val="both"/>
        <w:rPr>
          <w:rFonts w:asciiTheme="majorHAnsi" w:eastAsia="Times New Roman" w:hAnsiTheme="majorHAnsi" w:cs="Verdana"/>
          <w:sz w:val="16"/>
          <w:szCs w:val="16"/>
          <w:vertAlign w:val="superscript"/>
        </w:rPr>
      </w:pPr>
      <w:r w:rsidRPr="005B6D7F">
        <w:rPr>
          <w:rFonts w:asciiTheme="majorHAnsi" w:eastAsia="Times New Roman" w:hAnsiTheme="majorHAnsi" w:cs="Verdana"/>
          <w:sz w:val="16"/>
          <w:szCs w:val="16"/>
          <w:vertAlign w:val="superscript"/>
        </w:rPr>
        <w:t>3</w:t>
      </w:r>
      <w:r w:rsidRPr="005B6D7F">
        <w:rPr>
          <w:rFonts w:asciiTheme="majorHAnsi" w:eastAsia="Times New Roman" w:hAnsiTheme="majorHAnsi" w:cs="Verdana"/>
          <w:sz w:val="16"/>
          <w:szCs w:val="16"/>
        </w:rPr>
        <w:t xml:space="preserve"> All key deliverables with public dissemination level (PU) should be available for public download in all available language versions. Deliverables uploaded at an internal website area are not considered as being uploaded for public download. As general rule deliverables should be available for download without requiring registration or similar actions.</w:t>
      </w:r>
    </w:p>
    <w:p w14:paraId="25266D41" w14:textId="77777777" w:rsidR="00521CCC" w:rsidRPr="005B6D7F" w:rsidRDefault="00521CCC" w:rsidP="008D4B25">
      <w:pPr>
        <w:autoSpaceDE w:val="0"/>
        <w:spacing w:after="60" w:line="240" w:lineRule="auto"/>
        <w:jc w:val="both"/>
        <w:rPr>
          <w:rFonts w:asciiTheme="majorHAnsi" w:eastAsia="Times New Roman" w:hAnsiTheme="majorHAnsi" w:cs="Verdana"/>
          <w:sz w:val="18"/>
          <w:szCs w:val="18"/>
        </w:rPr>
      </w:pPr>
      <w:r w:rsidRPr="005B6D7F">
        <w:rPr>
          <w:rFonts w:asciiTheme="majorHAnsi" w:eastAsia="Times New Roman" w:hAnsiTheme="majorHAnsi" w:cs="Verdana"/>
          <w:sz w:val="16"/>
          <w:szCs w:val="16"/>
          <w:vertAlign w:val="superscript"/>
        </w:rPr>
        <w:t>4</w:t>
      </w:r>
      <w:r w:rsidRPr="005B6D7F">
        <w:rPr>
          <w:rFonts w:asciiTheme="majorHAnsi" w:eastAsia="Times New Roman" w:hAnsiTheme="majorHAnsi" w:cs="Verdana"/>
          <w:sz w:val="16"/>
          <w:szCs w:val="16"/>
        </w:rPr>
        <w:t xml:space="preserve"> Explain any kind of deviation, e.g. format, length, language(s) etc.</w:t>
      </w:r>
    </w:p>
    <w:p w14:paraId="4E3A1C39" w14:textId="6251B1EA" w:rsidR="00EF12F9" w:rsidRDefault="00EF12F9">
      <w:pPr>
        <w:suppressAutoHyphens w:val="0"/>
        <w:spacing w:after="0" w:line="240" w:lineRule="auto"/>
        <w:rPr>
          <w:rFonts w:asciiTheme="majorHAnsi" w:eastAsia="Times New Roman" w:hAnsiTheme="majorHAnsi" w:cs="Verdana"/>
          <w:sz w:val="18"/>
          <w:szCs w:val="18"/>
        </w:rPr>
      </w:pPr>
      <w:r>
        <w:rPr>
          <w:rFonts w:asciiTheme="majorHAnsi" w:eastAsia="Times New Roman" w:hAnsiTheme="majorHAnsi" w:cs="Verdana"/>
          <w:sz w:val="18"/>
          <w:szCs w:val="18"/>
        </w:rPr>
        <w:br w:type="page"/>
      </w:r>
    </w:p>
    <w:p w14:paraId="265986BB" w14:textId="6C6126B2" w:rsidR="00521CCC" w:rsidRPr="00606A3C" w:rsidRDefault="00521CCC" w:rsidP="008D4B25">
      <w:pPr>
        <w:pStyle w:val="Titre2"/>
        <w:ind w:left="0" w:firstLine="0"/>
        <w:rPr>
          <w:rFonts w:asciiTheme="majorHAnsi" w:hAnsiTheme="majorHAnsi" w:cs="Verdana"/>
          <w:b w:val="0"/>
          <w:sz w:val="20"/>
          <w:szCs w:val="20"/>
        </w:rPr>
      </w:pPr>
      <w:bookmarkStart w:id="403" w:name="_Toc416342241"/>
      <w:bookmarkStart w:id="404" w:name="_Toc416358122"/>
      <w:bookmarkStart w:id="405" w:name="_Toc418756566"/>
      <w:r w:rsidRPr="00606A3C">
        <w:rPr>
          <w:rFonts w:asciiTheme="majorHAnsi" w:hAnsiTheme="majorHAnsi" w:cs="Verdana"/>
          <w:b w:val="0"/>
          <w:sz w:val="20"/>
          <w:szCs w:val="20"/>
        </w:rPr>
        <w:lastRenderedPageBreak/>
        <w:t>Table 2: Updated excel table of hours per partner and work package</w:t>
      </w:r>
      <w:r w:rsidR="00A37BB9" w:rsidRPr="00606A3C">
        <w:rPr>
          <w:rFonts w:asciiTheme="majorHAnsi" w:hAnsiTheme="majorHAnsi" w:cs="Verdana"/>
          <w:b w:val="0"/>
          <w:sz w:val="20"/>
          <w:szCs w:val="20"/>
        </w:rPr>
        <w:t>-</w:t>
      </w:r>
      <w:bookmarkEnd w:id="405"/>
      <w:r w:rsidR="00A37BB9" w:rsidRPr="00606A3C">
        <w:rPr>
          <w:rFonts w:asciiTheme="majorHAnsi" w:hAnsiTheme="majorHAnsi" w:cs="Verdana"/>
          <w:b w:val="0"/>
          <w:sz w:val="20"/>
          <w:szCs w:val="20"/>
        </w:rPr>
        <w:t xml:space="preserve"> </w:t>
      </w:r>
      <w:bookmarkEnd w:id="403"/>
      <w:bookmarkEnd w:id="404"/>
    </w:p>
    <w:tbl>
      <w:tblPr>
        <w:tblW w:w="11573" w:type="dxa"/>
        <w:tblInd w:w="55" w:type="dxa"/>
        <w:tblCellMar>
          <w:left w:w="70" w:type="dxa"/>
          <w:right w:w="70" w:type="dxa"/>
        </w:tblCellMar>
        <w:tblLook w:val="04A0" w:firstRow="1" w:lastRow="0" w:firstColumn="1" w:lastColumn="0" w:noHBand="0" w:noVBand="1"/>
      </w:tblPr>
      <w:tblGrid>
        <w:gridCol w:w="999"/>
        <w:gridCol w:w="630"/>
        <w:gridCol w:w="577"/>
        <w:gridCol w:w="615"/>
        <w:gridCol w:w="585"/>
        <w:gridCol w:w="526"/>
        <w:gridCol w:w="526"/>
        <w:gridCol w:w="585"/>
        <w:gridCol w:w="526"/>
        <w:gridCol w:w="540"/>
        <w:gridCol w:w="526"/>
        <w:gridCol w:w="526"/>
        <w:gridCol w:w="526"/>
        <w:gridCol w:w="526"/>
        <w:gridCol w:w="585"/>
        <w:gridCol w:w="526"/>
        <w:gridCol w:w="695"/>
        <w:gridCol w:w="526"/>
        <w:gridCol w:w="526"/>
        <w:gridCol w:w="526"/>
        <w:gridCol w:w="526"/>
        <w:gridCol w:w="526"/>
        <w:gridCol w:w="526"/>
        <w:gridCol w:w="526"/>
      </w:tblGrid>
      <w:tr w:rsidR="00B46632" w:rsidRPr="00B46632" w14:paraId="3131F752" w14:textId="77777777" w:rsidTr="00B46632">
        <w:trPr>
          <w:trHeight w:val="360"/>
        </w:trPr>
        <w:tc>
          <w:tcPr>
            <w:tcW w:w="93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D68417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WP</w:t>
            </w:r>
          </w:p>
        </w:tc>
        <w:tc>
          <w:tcPr>
            <w:tcW w:w="5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3A33530" w14:textId="77777777" w:rsidR="00B46632" w:rsidRPr="00B46632" w:rsidRDefault="00B46632" w:rsidP="00B46632">
            <w:pPr>
              <w:suppressAutoHyphens w:val="0"/>
              <w:spacing w:after="0" w:line="240" w:lineRule="auto"/>
              <w:rPr>
                <w:rFonts w:ascii="Times New Roman" w:eastAsia="Times New Roman" w:hAnsi="Times New Roman"/>
                <w:color w:val="000000"/>
                <w:sz w:val="14"/>
                <w:szCs w:val="14"/>
                <w:lang w:val="fr-FR" w:eastAsia="fr-FR"/>
              </w:rPr>
            </w:pPr>
            <w:r w:rsidRPr="00B46632">
              <w:rPr>
                <w:rFonts w:ascii="Times New Roman" w:eastAsia="Times New Roman" w:hAnsi="Times New Roman"/>
                <w:color w:val="000000"/>
                <w:sz w:val="14"/>
                <w:szCs w:val="14"/>
                <w:lang w:val="fr-FR" w:eastAsia="fr-FR"/>
              </w:rPr>
              <w:t>Actual/ Planned Achieve- ment</w:t>
            </w:r>
          </w:p>
        </w:tc>
        <w:tc>
          <w:tcPr>
            <w:tcW w:w="4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173C419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Total Partners</w:t>
            </w:r>
          </w:p>
        </w:tc>
        <w:tc>
          <w:tcPr>
            <w:tcW w:w="528" w:type="dxa"/>
            <w:tcBorders>
              <w:top w:val="single" w:sz="8" w:space="0" w:color="auto"/>
              <w:left w:val="nil"/>
              <w:bottom w:val="nil"/>
              <w:right w:val="single" w:sz="8" w:space="0" w:color="auto"/>
            </w:tcBorders>
            <w:shd w:val="clear" w:color="auto" w:fill="auto"/>
            <w:vAlign w:val="bottom"/>
            <w:hideMark/>
          </w:tcPr>
          <w:p w14:paraId="7DAC03F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w:t>
            </w:r>
          </w:p>
        </w:tc>
        <w:tc>
          <w:tcPr>
            <w:tcW w:w="497" w:type="dxa"/>
            <w:tcBorders>
              <w:top w:val="single" w:sz="8" w:space="0" w:color="auto"/>
              <w:left w:val="nil"/>
              <w:bottom w:val="nil"/>
              <w:right w:val="single" w:sz="8" w:space="0" w:color="auto"/>
            </w:tcBorders>
            <w:shd w:val="clear" w:color="auto" w:fill="auto"/>
            <w:vAlign w:val="bottom"/>
            <w:hideMark/>
          </w:tcPr>
          <w:p w14:paraId="4B20B54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2</w:t>
            </w:r>
          </w:p>
        </w:tc>
        <w:tc>
          <w:tcPr>
            <w:tcW w:w="435" w:type="dxa"/>
            <w:tcBorders>
              <w:top w:val="single" w:sz="8" w:space="0" w:color="auto"/>
              <w:left w:val="nil"/>
              <w:bottom w:val="nil"/>
              <w:right w:val="single" w:sz="8" w:space="0" w:color="auto"/>
            </w:tcBorders>
            <w:shd w:val="clear" w:color="auto" w:fill="auto"/>
            <w:vAlign w:val="bottom"/>
            <w:hideMark/>
          </w:tcPr>
          <w:p w14:paraId="40D663F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3</w:t>
            </w:r>
          </w:p>
        </w:tc>
        <w:tc>
          <w:tcPr>
            <w:tcW w:w="435" w:type="dxa"/>
            <w:tcBorders>
              <w:top w:val="single" w:sz="8" w:space="0" w:color="auto"/>
              <w:left w:val="nil"/>
              <w:bottom w:val="nil"/>
              <w:right w:val="single" w:sz="8" w:space="0" w:color="auto"/>
            </w:tcBorders>
            <w:shd w:val="clear" w:color="auto" w:fill="auto"/>
            <w:vAlign w:val="bottom"/>
            <w:hideMark/>
          </w:tcPr>
          <w:p w14:paraId="7BC6D7E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4</w:t>
            </w:r>
          </w:p>
        </w:tc>
        <w:tc>
          <w:tcPr>
            <w:tcW w:w="497" w:type="dxa"/>
            <w:tcBorders>
              <w:top w:val="single" w:sz="8" w:space="0" w:color="auto"/>
              <w:left w:val="nil"/>
              <w:bottom w:val="nil"/>
              <w:right w:val="single" w:sz="8" w:space="0" w:color="auto"/>
            </w:tcBorders>
            <w:shd w:val="clear" w:color="auto" w:fill="auto"/>
            <w:vAlign w:val="bottom"/>
            <w:hideMark/>
          </w:tcPr>
          <w:p w14:paraId="1655571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5</w:t>
            </w:r>
          </w:p>
        </w:tc>
        <w:tc>
          <w:tcPr>
            <w:tcW w:w="435" w:type="dxa"/>
            <w:tcBorders>
              <w:top w:val="single" w:sz="8" w:space="0" w:color="auto"/>
              <w:left w:val="nil"/>
              <w:bottom w:val="nil"/>
              <w:right w:val="single" w:sz="8" w:space="0" w:color="auto"/>
            </w:tcBorders>
            <w:shd w:val="clear" w:color="auto" w:fill="auto"/>
            <w:vAlign w:val="bottom"/>
            <w:hideMark/>
          </w:tcPr>
          <w:p w14:paraId="62FBD52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6</w:t>
            </w:r>
          </w:p>
        </w:tc>
        <w:tc>
          <w:tcPr>
            <w:tcW w:w="450" w:type="dxa"/>
            <w:tcBorders>
              <w:top w:val="single" w:sz="8" w:space="0" w:color="auto"/>
              <w:left w:val="nil"/>
              <w:bottom w:val="nil"/>
              <w:right w:val="single" w:sz="8" w:space="0" w:color="auto"/>
            </w:tcBorders>
            <w:shd w:val="clear" w:color="auto" w:fill="auto"/>
            <w:vAlign w:val="bottom"/>
            <w:hideMark/>
          </w:tcPr>
          <w:p w14:paraId="722DA01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7</w:t>
            </w:r>
          </w:p>
        </w:tc>
        <w:tc>
          <w:tcPr>
            <w:tcW w:w="435" w:type="dxa"/>
            <w:tcBorders>
              <w:top w:val="single" w:sz="8" w:space="0" w:color="auto"/>
              <w:left w:val="nil"/>
              <w:bottom w:val="nil"/>
              <w:right w:val="single" w:sz="8" w:space="0" w:color="auto"/>
            </w:tcBorders>
            <w:shd w:val="clear" w:color="auto" w:fill="auto"/>
            <w:vAlign w:val="bottom"/>
            <w:hideMark/>
          </w:tcPr>
          <w:p w14:paraId="5B63B1E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8</w:t>
            </w:r>
          </w:p>
        </w:tc>
        <w:tc>
          <w:tcPr>
            <w:tcW w:w="435" w:type="dxa"/>
            <w:tcBorders>
              <w:top w:val="single" w:sz="8" w:space="0" w:color="auto"/>
              <w:left w:val="nil"/>
              <w:bottom w:val="nil"/>
              <w:right w:val="single" w:sz="8" w:space="0" w:color="auto"/>
            </w:tcBorders>
            <w:shd w:val="clear" w:color="auto" w:fill="auto"/>
            <w:vAlign w:val="bottom"/>
            <w:hideMark/>
          </w:tcPr>
          <w:p w14:paraId="1AABD3A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9</w:t>
            </w:r>
          </w:p>
        </w:tc>
        <w:tc>
          <w:tcPr>
            <w:tcW w:w="435" w:type="dxa"/>
            <w:tcBorders>
              <w:top w:val="single" w:sz="8" w:space="0" w:color="auto"/>
              <w:left w:val="nil"/>
              <w:bottom w:val="nil"/>
              <w:right w:val="single" w:sz="8" w:space="0" w:color="auto"/>
            </w:tcBorders>
            <w:shd w:val="clear" w:color="auto" w:fill="auto"/>
            <w:vAlign w:val="bottom"/>
            <w:hideMark/>
          </w:tcPr>
          <w:p w14:paraId="4CE2F85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10</w:t>
            </w:r>
          </w:p>
        </w:tc>
        <w:tc>
          <w:tcPr>
            <w:tcW w:w="435" w:type="dxa"/>
            <w:tcBorders>
              <w:top w:val="single" w:sz="8" w:space="0" w:color="auto"/>
              <w:left w:val="nil"/>
              <w:bottom w:val="nil"/>
              <w:right w:val="single" w:sz="8" w:space="0" w:color="auto"/>
            </w:tcBorders>
            <w:shd w:val="clear" w:color="auto" w:fill="auto"/>
            <w:vAlign w:val="bottom"/>
            <w:hideMark/>
          </w:tcPr>
          <w:p w14:paraId="3A5D2F0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11</w:t>
            </w:r>
          </w:p>
        </w:tc>
        <w:tc>
          <w:tcPr>
            <w:tcW w:w="497" w:type="dxa"/>
            <w:tcBorders>
              <w:top w:val="single" w:sz="8" w:space="0" w:color="auto"/>
              <w:left w:val="nil"/>
              <w:bottom w:val="nil"/>
              <w:right w:val="single" w:sz="8" w:space="0" w:color="auto"/>
            </w:tcBorders>
            <w:shd w:val="clear" w:color="auto" w:fill="auto"/>
            <w:vAlign w:val="bottom"/>
            <w:hideMark/>
          </w:tcPr>
          <w:p w14:paraId="23E276E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12</w:t>
            </w:r>
          </w:p>
        </w:tc>
        <w:tc>
          <w:tcPr>
            <w:tcW w:w="435" w:type="dxa"/>
            <w:tcBorders>
              <w:top w:val="single" w:sz="8" w:space="0" w:color="auto"/>
              <w:left w:val="nil"/>
              <w:bottom w:val="nil"/>
              <w:right w:val="single" w:sz="8" w:space="0" w:color="auto"/>
            </w:tcBorders>
            <w:shd w:val="clear" w:color="auto" w:fill="auto"/>
            <w:vAlign w:val="bottom"/>
            <w:hideMark/>
          </w:tcPr>
          <w:p w14:paraId="41F7BDA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13</w:t>
            </w:r>
          </w:p>
        </w:tc>
        <w:tc>
          <w:tcPr>
            <w:tcW w:w="613" w:type="dxa"/>
            <w:tcBorders>
              <w:top w:val="single" w:sz="8" w:space="0" w:color="auto"/>
              <w:left w:val="nil"/>
              <w:bottom w:val="nil"/>
              <w:right w:val="single" w:sz="8" w:space="0" w:color="auto"/>
            </w:tcBorders>
            <w:shd w:val="clear" w:color="auto" w:fill="auto"/>
            <w:vAlign w:val="bottom"/>
            <w:hideMark/>
          </w:tcPr>
          <w:p w14:paraId="58338BA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14</w:t>
            </w:r>
          </w:p>
        </w:tc>
        <w:tc>
          <w:tcPr>
            <w:tcW w:w="435" w:type="dxa"/>
            <w:tcBorders>
              <w:top w:val="single" w:sz="8" w:space="0" w:color="auto"/>
              <w:left w:val="nil"/>
              <w:bottom w:val="nil"/>
              <w:right w:val="single" w:sz="8" w:space="0" w:color="auto"/>
            </w:tcBorders>
            <w:shd w:val="clear" w:color="auto" w:fill="auto"/>
            <w:vAlign w:val="bottom"/>
            <w:hideMark/>
          </w:tcPr>
          <w:p w14:paraId="4C826E2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15</w:t>
            </w:r>
          </w:p>
        </w:tc>
        <w:tc>
          <w:tcPr>
            <w:tcW w:w="435" w:type="dxa"/>
            <w:tcBorders>
              <w:top w:val="single" w:sz="8" w:space="0" w:color="auto"/>
              <w:left w:val="nil"/>
              <w:bottom w:val="nil"/>
              <w:right w:val="single" w:sz="8" w:space="0" w:color="auto"/>
            </w:tcBorders>
            <w:shd w:val="clear" w:color="auto" w:fill="auto"/>
            <w:vAlign w:val="bottom"/>
            <w:hideMark/>
          </w:tcPr>
          <w:p w14:paraId="42C87CC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16</w:t>
            </w:r>
          </w:p>
        </w:tc>
        <w:tc>
          <w:tcPr>
            <w:tcW w:w="435" w:type="dxa"/>
            <w:tcBorders>
              <w:top w:val="single" w:sz="8" w:space="0" w:color="auto"/>
              <w:left w:val="nil"/>
              <w:bottom w:val="nil"/>
              <w:right w:val="single" w:sz="8" w:space="0" w:color="auto"/>
            </w:tcBorders>
            <w:shd w:val="clear" w:color="auto" w:fill="auto"/>
            <w:vAlign w:val="bottom"/>
            <w:hideMark/>
          </w:tcPr>
          <w:p w14:paraId="2067910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17</w:t>
            </w:r>
          </w:p>
        </w:tc>
        <w:tc>
          <w:tcPr>
            <w:tcW w:w="435" w:type="dxa"/>
            <w:tcBorders>
              <w:top w:val="single" w:sz="8" w:space="0" w:color="auto"/>
              <w:left w:val="nil"/>
              <w:bottom w:val="nil"/>
              <w:right w:val="single" w:sz="8" w:space="0" w:color="auto"/>
            </w:tcBorders>
            <w:shd w:val="clear" w:color="auto" w:fill="auto"/>
            <w:vAlign w:val="bottom"/>
            <w:hideMark/>
          </w:tcPr>
          <w:p w14:paraId="4033458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18</w:t>
            </w:r>
          </w:p>
        </w:tc>
        <w:tc>
          <w:tcPr>
            <w:tcW w:w="435" w:type="dxa"/>
            <w:tcBorders>
              <w:top w:val="single" w:sz="8" w:space="0" w:color="auto"/>
              <w:left w:val="nil"/>
              <w:bottom w:val="nil"/>
              <w:right w:val="single" w:sz="8" w:space="0" w:color="auto"/>
            </w:tcBorders>
            <w:shd w:val="clear" w:color="auto" w:fill="auto"/>
            <w:vAlign w:val="bottom"/>
            <w:hideMark/>
          </w:tcPr>
          <w:p w14:paraId="09FF4EA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19</w:t>
            </w:r>
          </w:p>
        </w:tc>
        <w:tc>
          <w:tcPr>
            <w:tcW w:w="435" w:type="dxa"/>
            <w:tcBorders>
              <w:top w:val="single" w:sz="8" w:space="0" w:color="auto"/>
              <w:left w:val="nil"/>
              <w:bottom w:val="nil"/>
              <w:right w:val="single" w:sz="8" w:space="0" w:color="auto"/>
            </w:tcBorders>
            <w:shd w:val="clear" w:color="auto" w:fill="auto"/>
            <w:vAlign w:val="bottom"/>
            <w:hideMark/>
          </w:tcPr>
          <w:p w14:paraId="2278DA6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20</w:t>
            </w:r>
          </w:p>
        </w:tc>
        <w:tc>
          <w:tcPr>
            <w:tcW w:w="435" w:type="dxa"/>
            <w:tcBorders>
              <w:top w:val="single" w:sz="8" w:space="0" w:color="auto"/>
              <w:left w:val="nil"/>
              <w:bottom w:val="nil"/>
              <w:right w:val="single" w:sz="8" w:space="0" w:color="auto"/>
            </w:tcBorders>
            <w:shd w:val="clear" w:color="auto" w:fill="auto"/>
            <w:vAlign w:val="bottom"/>
            <w:hideMark/>
          </w:tcPr>
          <w:p w14:paraId="116029D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Partner 21</w:t>
            </w:r>
          </w:p>
        </w:tc>
      </w:tr>
      <w:tr w:rsidR="00B46632" w:rsidRPr="00B46632" w14:paraId="69AEAF85" w14:textId="77777777" w:rsidTr="00B46632">
        <w:trPr>
          <w:trHeight w:val="555"/>
        </w:trPr>
        <w:tc>
          <w:tcPr>
            <w:tcW w:w="933" w:type="dxa"/>
            <w:vMerge/>
            <w:tcBorders>
              <w:top w:val="single" w:sz="8" w:space="0" w:color="auto"/>
              <w:left w:val="single" w:sz="8" w:space="0" w:color="auto"/>
              <w:bottom w:val="single" w:sz="8" w:space="0" w:color="000000"/>
              <w:right w:val="single" w:sz="8" w:space="0" w:color="auto"/>
            </w:tcBorders>
            <w:vAlign w:val="center"/>
            <w:hideMark/>
          </w:tcPr>
          <w:p w14:paraId="64E9D2F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44" w:type="dxa"/>
            <w:vMerge/>
            <w:tcBorders>
              <w:top w:val="single" w:sz="8" w:space="0" w:color="auto"/>
              <w:left w:val="single" w:sz="8" w:space="0" w:color="auto"/>
              <w:bottom w:val="single" w:sz="8" w:space="0" w:color="000000"/>
              <w:right w:val="single" w:sz="8" w:space="0" w:color="auto"/>
            </w:tcBorders>
            <w:vAlign w:val="center"/>
            <w:hideMark/>
          </w:tcPr>
          <w:p w14:paraId="794E2C55" w14:textId="77777777" w:rsidR="00B46632" w:rsidRPr="00B46632" w:rsidRDefault="00B46632" w:rsidP="00B46632">
            <w:pPr>
              <w:suppressAutoHyphens w:val="0"/>
              <w:spacing w:after="0" w:line="240" w:lineRule="auto"/>
              <w:rPr>
                <w:rFonts w:ascii="Times New Roman" w:eastAsia="Times New Roman" w:hAnsi="Times New Roman"/>
                <w:color w:val="000000"/>
                <w:sz w:val="14"/>
                <w:szCs w:val="14"/>
                <w:lang w:val="fr-FR" w:eastAsia="fr-FR"/>
              </w:rPr>
            </w:pPr>
          </w:p>
        </w:tc>
        <w:tc>
          <w:tcPr>
            <w:tcW w:w="489" w:type="dxa"/>
            <w:vMerge/>
            <w:tcBorders>
              <w:top w:val="single" w:sz="8" w:space="0" w:color="auto"/>
              <w:left w:val="single" w:sz="8" w:space="0" w:color="auto"/>
              <w:bottom w:val="single" w:sz="8" w:space="0" w:color="000000"/>
              <w:right w:val="single" w:sz="8" w:space="0" w:color="auto"/>
            </w:tcBorders>
            <w:vAlign w:val="center"/>
            <w:hideMark/>
          </w:tcPr>
          <w:p w14:paraId="4707AF5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28" w:type="dxa"/>
            <w:tcBorders>
              <w:top w:val="nil"/>
              <w:left w:val="nil"/>
              <w:bottom w:val="nil"/>
              <w:right w:val="single" w:sz="8" w:space="0" w:color="auto"/>
            </w:tcBorders>
            <w:shd w:val="clear" w:color="auto" w:fill="auto"/>
            <w:vAlign w:val="bottom"/>
            <w:hideMark/>
          </w:tcPr>
          <w:p w14:paraId="0CDE7D3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ADEME</w:t>
            </w:r>
          </w:p>
        </w:tc>
        <w:tc>
          <w:tcPr>
            <w:tcW w:w="497" w:type="dxa"/>
            <w:tcBorders>
              <w:top w:val="nil"/>
              <w:left w:val="nil"/>
              <w:bottom w:val="nil"/>
              <w:right w:val="single" w:sz="8" w:space="0" w:color="auto"/>
            </w:tcBorders>
            <w:shd w:val="clear" w:color="auto" w:fill="auto"/>
            <w:vAlign w:val="bottom"/>
            <w:hideMark/>
          </w:tcPr>
          <w:p w14:paraId="4E75797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REGEA</w:t>
            </w:r>
          </w:p>
        </w:tc>
        <w:tc>
          <w:tcPr>
            <w:tcW w:w="435" w:type="dxa"/>
            <w:tcBorders>
              <w:top w:val="nil"/>
              <w:left w:val="nil"/>
              <w:bottom w:val="nil"/>
              <w:right w:val="single" w:sz="8" w:space="0" w:color="auto"/>
            </w:tcBorders>
            <w:shd w:val="clear" w:color="auto" w:fill="auto"/>
            <w:vAlign w:val="bottom"/>
            <w:hideMark/>
          </w:tcPr>
          <w:p w14:paraId="0BC0F08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ICLEI</w:t>
            </w:r>
          </w:p>
        </w:tc>
        <w:tc>
          <w:tcPr>
            <w:tcW w:w="435" w:type="dxa"/>
            <w:tcBorders>
              <w:top w:val="nil"/>
              <w:left w:val="nil"/>
              <w:bottom w:val="nil"/>
              <w:right w:val="single" w:sz="8" w:space="0" w:color="auto"/>
            </w:tcBorders>
            <w:shd w:val="clear" w:color="auto" w:fill="auto"/>
            <w:vAlign w:val="bottom"/>
            <w:hideMark/>
          </w:tcPr>
          <w:p w14:paraId="03D8CE1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xml:space="preserve">AEA </w:t>
            </w:r>
          </w:p>
        </w:tc>
        <w:tc>
          <w:tcPr>
            <w:tcW w:w="497" w:type="dxa"/>
            <w:tcBorders>
              <w:top w:val="nil"/>
              <w:left w:val="nil"/>
              <w:bottom w:val="nil"/>
              <w:right w:val="single" w:sz="8" w:space="0" w:color="auto"/>
            </w:tcBorders>
            <w:shd w:val="clear" w:color="auto" w:fill="auto"/>
            <w:vAlign w:val="bottom"/>
            <w:hideMark/>
          </w:tcPr>
          <w:p w14:paraId="2F6696F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WIKUE</w:t>
            </w:r>
          </w:p>
        </w:tc>
        <w:tc>
          <w:tcPr>
            <w:tcW w:w="435" w:type="dxa"/>
            <w:tcBorders>
              <w:top w:val="nil"/>
              <w:left w:val="nil"/>
              <w:bottom w:val="nil"/>
              <w:right w:val="single" w:sz="8" w:space="0" w:color="auto"/>
            </w:tcBorders>
            <w:shd w:val="clear" w:color="auto" w:fill="auto"/>
            <w:vAlign w:val="bottom"/>
            <w:hideMark/>
          </w:tcPr>
          <w:p w14:paraId="0DBADA2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Motiva</w:t>
            </w:r>
          </w:p>
        </w:tc>
        <w:tc>
          <w:tcPr>
            <w:tcW w:w="450" w:type="dxa"/>
            <w:tcBorders>
              <w:top w:val="nil"/>
              <w:left w:val="nil"/>
              <w:bottom w:val="nil"/>
              <w:right w:val="single" w:sz="8" w:space="0" w:color="auto"/>
            </w:tcBorders>
            <w:shd w:val="clear" w:color="auto" w:fill="auto"/>
            <w:vAlign w:val="bottom"/>
            <w:hideMark/>
          </w:tcPr>
          <w:p w14:paraId="544EC74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SEVEn</w:t>
            </w:r>
          </w:p>
        </w:tc>
        <w:tc>
          <w:tcPr>
            <w:tcW w:w="435" w:type="dxa"/>
            <w:tcBorders>
              <w:top w:val="nil"/>
              <w:left w:val="nil"/>
              <w:bottom w:val="nil"/>
              <w:right w:val="single" w:sz="8" w:space="0" w:color="auto"/>
            </w:tcBorders>
            <w:shd w:val="clear" w:color="auto" w:fill="auto"/>
            <w:vAlign w:val="bottom"/>
            <w:hideMark/>
          </w:tcPr>
          <w:p w14:paraId="6D3FDDD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Guide-Topten</w:t>
            </w:r>
          </w:p>
        </w:tc>
        <w:tc>
          <w:tcPr>
            <w:tcW w:w="435" w:type="dxa"/>
            <w:tcBorders>
              <w:top w:val="nil"/>
              <w:left w:val="nil"/>
              <w:bottom w:val="nil"/>
              <w:right w:val="single" w:sz="8" w:space="0" w:color="auto"/>
            </w:tcBorders>
            <w:shd w:val="clear" w:color="auto" w:fill="auto"/>
            <w:vAlign w:val="bottom"/>
            <w:hideMark/>
          </w:tcPr>
          <w:p w14:paraId="462E3BE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BBL</w:t>
            </w:r>
          </w:p>
        </w:tc>
        <w:tc>
          <w:tcPr>
            <w:tcW w:w="435" w:type="dxa"/>
            <w:tcBorders>
              <w:top w:val="nil"/>
              <w:left w:val="nil"/>
              <w:bottom w:val="single" w:sz="8" w:space="0" w:color="auto"/>
              <w:right w:val="single" w:sz="8" w:space="0" w:color="auto"/>
            </w:tcBorders>
            <w:shd w:val="clear" w:color="auto" w:fill="auto"/>
            <w:vAlign w:val="bottom"/>
            <w:hideMark/>
          </w:tcPr>
          <w:p w14:paraId="76BDBD3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FEWE</w:t>
            </w:r>
          </w:p>
        </w:tc>
        <w:tc>
          <w:tcPr>
            <w:tcW w:w="435" w:type="dxa"/>
            <w:tcBorders>
              <w:top w:val="nil"/>
              <w:left w:val="nil"/>
              <w:bottom w:val="nil"/>
              <w:right w:val="single" w:sz="8" w:space="0" w:color="auto"/>
            </w:tcBorders>
            <w:shd w:val="clear" w:color="auto" w:fill="auto"/>
            <w:vAlign w:val="bottom"/>
            <w:hideMark/>
          </w:tcPr>
          <w:p w14:paraId="6810400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WWF Spain</w:t>
            </w:r>
          </w:p>
        </w:tc>
        <w:tc>
          <w:tcPr>
            <w:tcW w:w="497" w:type="dxa"/>
            <w:tcBorders>
              <w:top w:val="nil"/>
              <w:left w:val="nil"/>
              <w:bottom w:val="nil"/>
              <w:right w:val="single" w:sz="8" w:space="0" w:color="auto"/>
            </w:tcBorders>
            <w:shd w:val="clear" w:color="auto" w:fill="auto"/>
            <w:vAlign w:val="bottom"/>
            <w:hideMark/>
          </w:tcPr>
          <w:p w14:paraId="5274C84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Quercus</w:t>
            </w:r>
          </w:p>
        </w:tc>
        <w:tc>
          <w:tcPr>
            <w:tcW w:w="435" w:type="dxa"/>
            <w:tcBorders>
              <w:top w:val="nil"/>
              <w:left w:val="nil"/>
              <w:bottom w:val="nil"/>
              <w:right w:val="single" w:sz="8" w:space="0" w:color="auto"/>
            </w:tcBorders>
            <w:shd w:val="clear" w:color="auto" w:fill="auto"/>
            <w:vAlign w:val="bottom"/>
            <w:hideMark/>
          </w:tcPr>
          <w:p w14:paraId="6533F1B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LNCF</w:t>
            </w:r>
          </w:p>
        </w:tc>
        <w:tc>
          <w:tcPr>
            <w:tcW w:w="613" w:type="dxa"/>
            <w:tcBorders>
              <w:top w:val="nil"/>
              <w:left w:val="nil"/>
              <w:bottom w:val="nil"/>
              <w:right w:val="single" w:sz="8" w:space="0" w:color="auto"/>
            </w:tcBorders>
            <w:shd w:val="clear" w:color="auto" w:fill="auto"/>
            <w:vAlign w:val="bottom"/>
            <w:hideMark/>
          </w:tcPr>
          <w:p w14:paraId="14CC832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icemenerg</w:t>
            </w:r>
          </w:p>
        </w:tc>
        <w:tc>
          <w:tcPr>
            <w:tcW w:w="435" w:type="dxa"/>
            <w:tcBorders>
              <w:top w:val="nil"/>
              <w:left w:val="nil"/>
              <w:bottom w:val="nil"/>
              <w:right w:val="single" w:sz="8" w:space="0" w:color="auto"/>
            </w:tcBorders>
            <w:shd w:val="clear" w:color="auto" w:fill="auto"/>
            <w:vAlign w:val="bottom"/>
            <w:hideMark/>
          </w:tcPr>
          <w:p w14:paraId="04D00CD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Oeko-Zenter</w:t>
            </w:r>
          </w:p>
        </w:tc>
        <w:tc>
          <w:tcPr>
            <w:tcW w:w="435" w:type="dxa"/>
            <w:tcBorders>
              <w:top w:val="nil"/>
              <w:left w:val="nil"/>
              <w:bottom w:val="nil"/>
              <w:right w:val="single" w:sz="8" w:space="0" w:color="auto"/>
            </w:tcBorders>
            <w:shd w:val="clear" w:color="auto" w:fill="auto"/>
            <w:vAlign w:val="bottom"/>
            <w:hideMark/>
          </w:tcPr>
          <w:p w14:paraId="3C896B3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WWf Greece</w:t>
            </w:r>
          </w:p>
        </w:tc>
        <w:tc>
          <w:tcPr>
            <w:tcW w:w="435" w:type="dxa"/>
            <w:tcBorders>
              <w:top w:val="nil"/>
              <w:left w:val="nil"/>
              <w:bottom w:val="nil"/>
              <w:right w:val="single" w:sz="8" w:space="0" w:color="auto"/>
            </w:tcBorders>
            <w:shd w:val="clear" w:color="auto" w:fill="auto"/>
            <w:vAlign w:val="bottom"/>
            <w:hideMark/>
          </w:tcPr>
          <w:p w14:paraId="7EE4333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WWF Italy</w:t>
            </w:r>
          </w:p>
        </w:tc>
        <w:tc>
          <w:tcPr>
            <w:tcW w:w="435" w:type="dxa"/>
            <w:tcBorders>
              <w:top w:val="nil"/>
              <w:left w:val="nil"/>
              <w:bottom w:val="nil"/>
              <w:right w:val="single" w:sz="8" w:space="0" w:color="auto"/>
            </w:tcBorders>
            <w:shd w:val="clear" w:color="auto" w:fill="auto"/>
            <w:vAlign w:val="bottom"/>
            <w:hideMark/>
          </w:tcPr>
          <w:p w14:paraId="138EA5D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Oeko</w:t>
            </w:r>
          </w:p>
        </w:tc>
        <w:tc>
          <w:tcPr>
            <w:tcW w:w="435" w:type="dxa"/>
            <w:tcBorders>
              <w:top w:val="nil"/>
              <w:left w:val="nil"/>
              <w:bottom w:val="nil"/>
              <w:right w:val="single" w:sz="8" w:space="0" w:color="auto"/>
            </w:tcBorders>
            <w:shd w:val="clear" w:color="auto" w:fill="auto"/>
            <w:vAlign w:val="bottom"/>
            <w:hideMark/>
          </w:tcPr>
          <w:p w14:paraId="627C2A1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Norges</w:t>
            </w:r>
          </w:p>
        </w:tc>
        <w:tc>
          <w:tcPr>
            <w:tcW w:w="435" w:type="dxa"/>
            <w:tcBorders>
              <w:top w:val="nil"/>
              <w:left w:val="nil"/>
              <w:bottom w:val="nil"/>
              <w:right w:val="single" w:sz="8" w:space="0" w:color="auto"/>
            </w:tcBorders>
            <w:shd w:val="clear" w:color="auto" w:fill="auto"/>
            <w:vAlign w:val="bottom"/>
            <w:hideMark/>
          </w:tcPr>
          <w:p w14:paraId="506805D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SSNC</w:t>
            </w:r>
          </w:p>
        </w:tc>
        <w:tc>
          <w:tcPr>
            <w:tcW w:w="435" w:type="dxa"/>
            <w:tcBorders>
              <w:top w:val="nil"/>
              <w:left w:val="nil"/>
              <w:bottom w:val="nil"/>
              <w:right w:val="single" w:sz="8" w:space="0" w:color="auto"/>
            </w:tcBorders>
            <w:shd w:val="clear" w:color="auto" w:fill="auto"/>
            <w:vAlign w:val="bottom"/>
            <w:hideMark/>
          </w:tcPr>
          <w:p w14:paraId="41B5774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KBT</w:t>
            </w:r>
          </w:p>
        </w:tc>
      </w:tr>
      <w:tr w:rsidR="00B46632" w:rsidRPr="00B46632" w14:paraId="6B905AFC" w14:textId="77777777" w:rsidTr="00B46632">
        <w:trPr>
          <w:trHeight w:val="420"/>
        </w:trPr>
        <w:tc>
          <w:tcPr>
            <w:tcW w:w="933" w:type="dxa"/>
            <w:vMerge w:val="restart"/>
            <w:tcBorders>
              <w:top w:val="nil"/>
              <w:left w:val="single" w:sz="8" w:space="0" w:color="auto"/>
              <w:bottom w:val="single" w:sz="8" w:space="0" w:color="000000"/>
              <w:right w:val="single" w:sz="8" w:space="0" w:color="auto"/>
            </w:tcBorders>
            <w:shd w:val="clear" w:color="auto" w:fill="auto"/>
            <w:vAlign w:val="bottom"/>
            <w:hideMark/>
          </w:tcPr>
          <w:p w14:paraId="6D90666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WP 1: Management</w:t>
            </w:r>
          </w:p>
        </w:tc>
        <w:tc>
          <w:tcPr>
            <w:tcW w:w="544" w:type="dxa"/>
            <w:tcBorders>
              <w:top w:val="nil"/>
              <w:left w:val="nil"/>
              <w:bottom w:val="nil"/>
              <w:right w:val="single" w:sz="8" w:space="0" w:color="auto"/>
            </w:tcBorders>
            <w:shd w:val="clear" w:color="auto" w:fill="auto"/>
            <w:vAlign w:val="bottom"/>
            <w:hideMark/>
          </w:tcPr>
          <w:p w14:paraId="57B50BC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Actual</w:t>
            </w:r>
          </w:p>
        </w:tc>
        <w:tc>
          <w:tcPr>
            <w:tcW w:w="489" w:type="dxa"/>
            <w:tcBorders>
              <w:top w:val="nil"/>
              <w:left w:val="nil"/>
              <w:bottom w:val="single" w:sz="8" w:space="0" w:color="auto"/>
              <w:right w:val="single" w:sz="8" w:space="0" w:color="auto"/>
            </w:tcBorders>
            <w:shd w:val="clear" w:color="auto" w:fill="auto"/>
            <w:vAlign w:val="bottom"/>
            <w:hideMark/>
          </w:tcPr>
          <w:p w14:paraId="5792B2E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3 716</w:t>
            </w:r>
          </w:p>
        </w:tc>
        <w:tc>
          <w:tcPr>
            <w:tcW w:w="528" w:type="dxa"/>
            <w:tcBorders>
              <w:top w:val="single" w:sz="8" w:space="0" w:color="auto"/>
              <w:left w:val="nil"/>
              <w:bottom w:val="single" w:sz="8" w:space="0" w:color="auto"/>
              <w:right w:val="single" w:sz="8" w:space="0" w:color="auto"/>
            </w:tcBorders>
            <w:shd w:val="clear" w:color="000000" w:fill="FFFFFF"/>
            <w:noWrap/>
            <w:vAlign w:val="bottom"/>
            <w:hideMark/>
          </w:tcPr>
          <w:p w14:paraId="31E541C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534</w:t>
            </w:r>
          </w:p>
        </w:tc>
        <w:tc>
          <w:tcPr>
            <w:tcW w:w="497" w:type="dxa"/>
            <w:tcBorders>
              <w:top w:val="single" w:sz="8" w:space="0" w:color="auto"/>
              <w:left w:val="nil"/>
              <w:bottom w:val="single" w:sz="8" w:space="0" w:color="auto"/>
              <w:right w:val="single" w:sz="8" w:space="0" w:color="auto"/>
            </w:tcBorders>
            <w:shd w:val="clear" w:color="auto" w:fill="auto"/>
            <w:noWrap/>
            <w:vAlign w:val="bottom"/>
            <w:hideMark/>
          </w:tcPr>
          <w:p w14:paraId="431A03B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358</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580CED0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148</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02ED065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142</w:t>
            </w:r>
          </w:p>
        </w:tc>
        <w:tc>
          <w:tcPr>
            <w:tcW w:w="497" w:type="dxa"/>
            <w:tcBorders>
              <w:top w:val="single" w:sz="8" w:space="0" w:color="auto"/>
              <w:left w:val="nil"/>
              <w:bottom w:val="single" w:sz="8" w:space="0" w:color="auto"/>
              <w:right w:val="single" w:sz="8" w:space="0" w:color="auto"/>
            </w:tcBorders>
            <w:shd w:val="clear" w:color="auto" w:fill="auto"/>
            <w:noWrap/>
            <w:vAlign w:val="bottom"/>
            <w:hideMark/>
          </w:tcPr>
          <w:p w14:paraId="5A18522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130</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72147E4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91</w:t>
            </w:r>
          </w:p>
        </w:tc>
        <w:tc>
          <w:tcPr>
            <w:tcW w:w="450" w:type="dxa"/>
            <w:tcBorders>
              <w:top w:val="single" w:sz="8" w:space="0" w:color="auto"/>
              <w:left w:val="nil"/>
              <w:bottom w:val="single" w:sz="8" w:space="0" w:color="auto"/>
              <w:right w:val="single" w:sz="8" w:space="0" w:color="auto"/>
            </w:tcBorders>
            <w:shd w:val="clear" w:color="auto" w:fill="auto"/>
            <w:noWrap/>
            <w:vAlign w:val="bottom"/>
            <w:hideMark/>
          </w:tcPr>
          <w:p w14:paraId="173C7D8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126</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06A8458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105</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00807A0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102</w:t>
            </w:r>
          </w:p>
        </w:tc>
        <w:tc>
          <w:tcPr>
            <w:tcW w:w="435" w:type="dxa"/>
            <w:tcBorders>
              <w:top w:val="nil"/>
              <w:left w:val="nil"/>
              <w:bottom w:val="single" w:sz="8" w:space="0" w:color="auto"/>
              <w:right w:val="single" w:sz="8" w:space="0" w:color="auto"/>
            </w:tcBorders>
            <w:shd w:val="clear" w:color="000000" w:fill="FFFFFF"/>
            <w:noWrap/>
            <w:vAlign w:val="bottom"/>
            <w:hideMark/>
          </w:tcPr>
          <w:p w14:paraId="5BD62F8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216</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42EAA88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120</w:t>
            </w:r>
          </w:p>
        </w:tc>
        <w:tc>
          <w:tcPr>
            <w:tcW w:w="497" w:type="dxa"/>
            <w:tcBorders>
              <w:top w:val="single" w:sz="8" w:space="0" w:color="auto"/>
              <w:left w:val="nil"/>
              <w:bottom w:val="single" w:sz="8" w:space="0" w:color="auto"/>
              <w:right w:val="single" w:sz="8" w:space="0" w:color="auto"/>
            </w:tcBorders>
            <w:shd w:val="clear" w:color="auto" w:fill="auto"/>
            <w:noWrap/>
            <w:vAlign w:val="bottom"/>
            <w:hideMark/>
          </w:tcPr>
          <w:p w14:paraId="3F50682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190</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0AB9B9C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14:paraId="1219C87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144</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022B37C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411</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4F084F0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167</w:t>
            </w:r>
          </w:p>
        </w:tc>
        <w:tc>
          <w:tcPr>
            <w:tcW w:w="435" w:type="dxa"/>
            <w:tcBorders>
              <w:top w:val="single" w:sz="8" w:space="0" w:color="auto"/>
              <w:left w:val="nil"/>
              <w:bottom w:val="single" w:sz="8" w:space="0" w:color="auto"/>
              <w:right w:val="single" w:sz="8" w:space="0" w:color="auto"/>
            </w:tcBorders>
            <w:shd w:val="clear" w:color="auto" w:fill="auto"/>
            <w:vAlign w:val="bottom"/>
            <w:hideMark/>
          </w:tcPr>
          <w:p w14:paraId="0CCD533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80</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3BFDEC8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112</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17689DF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90</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2380BDD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single" w:sz="8" w:space="0" w:color="auto"/>
              <w:left w:val="nil"/>
              <w:bottom w:val="single" w:sz="8" w:space="0" w:color="auto"/>
              <w:right w:val="single" w:sz="8" w:space="0" w:color="auto"/>
            </w:tcBorders>
            <w:shd w:val="clear" w:color="auto" w:fill="auto"/>
            <w:noWrap/>
            <w:vAlign w:val="bottom"/>
            <w:hideMark/>
          </w:tcPr>
          <w:p w14:paraId="1CFE871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251</w:t>
            </w:r>
          </w:p>
        </w:tc>
      </w:tr>
      <w:tr w:rsidR="00B46632" w:rsidRPr="00B46632" w14:paraId="54575DFB" w14:textId="77777777" w:rsidTr="00B46632">
        <w:trPr>
          <w:trHeight w:val="375"/>
        </w:trPr>
        <w:tc>
          <w:tcPr>
            <w:tcW w:w="933" w:type="dxa"/>
            <w:vMerge/>
            <w:tcBorders>
              <w:top w:val="nil"/>
              <w:left w:val="single" w:sz="8" w:space="0" w:color="auto"/>
              <w:bottom w:val="single" w:sz="8" w:space="0" w:color="000000"/>
              <w:right w:val="single" w:sz="8" w:space="0" w:color="auto"/>
            </w:tcBorders>
            <w:vAlign w:val="center"/>
            <w:hideMark/>
          </w:tcPr>
          <w:p w14:paraId="1BFF5E2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44" w:type="dxa"/>
            <w:tcBorders>
              <w:top w:val="nil"/>
              <w:left w:val="nil"/>
              <w:bottom w:val="single" w:sz="8" w:space="0" w:color="auto"/>
              <w:right w:val="single" w:sz="8" w:space="0" w:color="auto"/>
            </w:tcBorders>
            <w:shd w:val="clear" w:color="auto" w:fill="auto"/>
            <w:vAlign w:val="bottom"/>
            <w:hideMark/>
          </w:tcPr>
          <w:p w14:paraId="2ECBA12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Planned</w:t>
            </w:r>
          </w:p>
        </w:tc>
        <w:tc>
          <w:tcPr>
            <w:tcW w:w="489" w:type="dxa"/>
            <w:tcBorders>
              <w:top w:val="nil"/>
              <w:left w:val="nil"/>
              <w:bottom w:val="single" w:sz="8" w:space="0" w:color="auto"/>
              <w:right w:val="single" w:sz="8" w:space="0" w:color="auto"/>
            </w:tcBorders>
            <w:shd w:val="clear" w:color="auto" w:fill="auto"/>
            <w:vAlign w:val="bottom"/>
            <w:hideMark/>
          </w:tcPr>
          <w:p w14:paraId="54F2751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2 576</w:t>
            </w:r>
          </w:p>
        </w:tc>
        <w:tc>
          <w:tcPr>
            <w:tcW w:w="528" w:type="dxa"/>
            <w:tcBorders>
              <w:top w:val="nil"/>
              <w:left w:val="nil"/>
              <w:bottom w:val="single" w:sz="8" w:space="0" w:color="auto"/>
              <w:right w:val="single" w:sz="8" w:space="0" w:color="auto"/>
            </w:tcBorders>
            <w:shd w:val="clear" w:color="auto" w:fill="auto"/>
            <w:noWrap/>
            <w:vAlign w:val="bottom"/>
            <w:hideMark/>
          </w:tcPr>
          <w:p w14:paraId="7481D87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470</w:t>
            </w:r>
          </w:p>
        </w:tc>
        <w:tc>
          <w:tcPr>
            <w:tcW w:w="497" w:type="dxa"/>
            <w:tcBorders>
              <w:top w:val="nil"/>
              <w:left w:val="nil"/>
              <w:bottom w:val="single" w:sz="8" w:space="0" w:color="auto"/>
              <w:right w:val="single" w:sz="8" w:space="0" w:color="auto"/>
            </w:tcBorders>
            <w:shd w:val="clear" w:color="auto" w:fill="auto"/>
            <w:noWrap/>
            <w:vAlign w:val="bottom"/>
            <w:hideMark/>
          </w:tcPr>
          <w:p w14:paraId="345AAF3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1600A43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136</w:t>
            </w:r>
          </w:p>
        </w:tc>
        <w:tc>
          <w:tcPr>
            <w:tcW w:w="435" w:type="dxa"/>
            <w:tcBorders>
              <w:top w:val="nil"/>
              <w:left w:val="nil"/>
              <w:bottom w:val="single" w:sz="8" w:space="0" w:color="auto"/>
              <w:right w:val="single" w:sz="8" w:space="0" w:color="auto"/>
            </w:tcBorders>
            <w:shd w:val="clear" w:color="auto" w:fill="auto"/>
            <w:noWrap/>
            <w:vAlign w:val="bottom"/>
            <w:hideMark/>
          </w:tcPr>
          <w:p w14:paraId="31A9175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120</w:t>
            </w:r>
          </w:p>
        </w:tc>
        <w:tc>
          <w:tcPr>
            <w:tcW w:w="497" w:type="dxa"/>
            <w:tcBorders>
              <w:top w:val="nil"/>
              <w:left w:val="nil"/>
              <w:bottom w:val="single" w:sz="8" w:space="0" w:color="auto"/>
              <w:right w:val="single" w:sz="8" w:space="0" w:color="auto"/>
            </w:tcBorders>
            <w:shd w:val="clear" w:color="auto" w:fill="auto"/>
            <w:noWrap/>
            <w:vAlign w:val="bottom"/>
            <w:hideMark/>
          </w:tcPr>
          <w:p w14:paraId="3EF14F6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130</w:t>
            </w:r>
          </w:p>
        </w:tc>
        <w:tc>
          <w:tcPr>
            <w:tcW w:w="435" w:type="dxa"/>
            <w:tcBorders>
              <w:top w:val="nil"/>
              <w:left w:val="nil"/>
              <w:bottom w:val="single" w:sz="8" w:space="0" w:color="auto"/>
              <w:right w:val="single" w:sz="8" w:space="0" w:color="auto"/>
            </w:tcBorders>
            <w:shd w:val="clear" w:color="auto" w:fill="auto"/>
            <w:noWrap/>
            <w:vAlign w:val="bottom"/>
            <w:hideMark/>
          </w:tcPr>
          <w:p w14:paraId="4A7F0FD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50" w:type="dxa"/>
            <w:tcBorders>
              <w:top w:val="nil"/>
              <w:left w:val="nil"/>
              <w:bottom w:val="single" w:sz="8" w:space="0" w:color="auto"/>
              <w:right w:val="single" w:sz="8" w:space="0" w:color="auto"/>
            </w:tcBorders>
            <w:shd w:val="clear" w:color="auto" w:fill="auto"/>
            <w:noWrap/>
            <w:vAlign w:val="bottom"/>
            <w:hideMark/>
          </w:tcPr>
          <w:p w14:paraId="079039A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c>
          <w:tcPr>
            <w:tcW w:w="435" w:type="dxa"/>
            <w:tcBorders>
              <w:top w:val="nil"/>
              <w:left w:val="nil"/>
              <w:bottom w:val="single" w:sz="8" w:space="0" w:color="auto"/>
              <w:right w:val="single" w:sz="8" w:space="0" w:color="auto"/>
            </w:tcBorders>
            <w:shd w:val="clear" w:color="auto" w:fill="auto"/>
            <w:noWrap/>
            <w:vAlign w:val="bottom"/>
            <w:hideMark/>
          </w:tcPr>
          <w:p w14:paraId="430151A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24A6492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1A518D6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120</w:t>
            </w:r>
          </w:p>
        </w:tc>
        <w:tc>
          <w:tcPr>
            <w:tcW w:w="435" w:type="dxa"/>
            <w:tcBorders>
              <w:top w:val="nil"/>
              <w:left w:val="nil"/>
              <w:bottom w:val="single" w:sz="8" w:space="0" w:color="auto"/>
              <w:right w:val="single" w:sz="8" w:space="0" w:color="auto"/>
            </w:tcBorders>
            <w:shd w:val="clear" w:color="auto" w:fill="auto"/>
            <w:noWrap/>
            <w:vAlign w:val="bottom"/>
            <w:hideMark/>
          </w:tcPr>
          <w:p w14:paraId="45AA644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120</w:t>
            </w:r>
          </w:p>
        </w:tc>
        <w:tc>
          <w:tcPr>
            <w:tcW w:w="497" w:type="dxa"/>
            <w:tcBorders>
              <w:top w:val="nil"/>
              <w:left w:val="nil"/>
              <w:bottom w:val="single" w:sz="8" w:space="0" w:color="auto"/>
              <w:right w:val="single" w:sz="8" w:space="0" w:color="auto"/>
            </w:tcBorders>
            <w:shd w:val="clear" w:color="auto" w:fill="auto"/>
            <w:noWrap/>
            <w:vAlign w:val="bottom"/>
            <w:hideMark/>
          </w:tcPr>
          <w:p w14:paraId="34D6236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1618186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613" w:type="dxa"/>
            <w:tcBorders>
              <w:top w:val="nil"/>
              <w:left w:val="nil"/>
              <w:bottom w:val="single" w:sz="8" w:space="0" w:color="auto"/>
              <w:right w:val="single" w:sz="8" w:space="0" w:color="auto"/>
            </w:tcBorders>
            <w:shd w:val="clear" w:color="auto" w:fill="auto"/>
            <w:noWrap/>
            <w:vAlign w:val="bottom"/>
            <w:hideMark/>
          </w:tcPr>
          <w:p w14:paraId="356E05C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120</w:t>
            </w:r>
          </w:p>
        </w:tc>
        <w:tc>
          <w:tcPr>
            <w:tcW w:w="435" w:type="dxa"/>
            <w:tcBorders>
              <w:top w:val="nil"/>
              <w:left w:val="nil"/>
              <w:bottom w:val="single" w:sz="8" w:space="0" w:color="auto"/>
              <w:right w:val="single" w:sz="8" w:space="0" w:color="auto"/>
            </w:tcBorders>
            <w:shd w:val="clear" w:color="auto" w:fill="auto"/>
            <w:noWrap/>
            <w:vAlign w:val="bottom"/>
            <w:hideMark/>
          </w:tcPr>
          <w:p w14:paraId="58E0B0F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50</w:t>
            </w:r>
          </w:p>
        </w:tc>
        <w:tc>
          <w:tcPr>
            <w:tcW w:w="435" w:type="dxa"/>
            <w:tcBorders>
              <w:top w:val="nil"/>
              <w:left w:val="nil"/>
              <w:bottom w:val="single" w:sz="8" w:space="0" w:color="auto"/>
              <w:right w:val="single" w:sz="8" w:space="0" w:color="auto"/>
            </w:tcBorders>
            <w:shd w:val="clear" w:color="auto" w:fill="auto"/>
            <w:noWrap/>
            <w:vAlign w:val="bottom"/>
            <w:hideMark/>
          </w:tcPr>
          <w:p w14:paraId="3EF2798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140</w:t>
            </w:r>
          </w:p>
        </w:tc>
        <w:tc>
          <w:tcPr>
            <w:tcW w:w="435" w:type="dxa"/>
            <w:tcBorders>
              <w:top w:val="nil"/>
              <w:left w:val="nil"/>
              <w:bottom w:val="single" w:sz="8" w:space="0" w:color="auto"/>
              <w:right w:val="single" w:sz="8" w:space="0" w:color="auto"/>
            </w:tcBorders>
            <w:shd w:val="clear" w:color="auto" w:fill="auto"/>
            <w:vAlign w:val="bottom"/>
            <w:hideMark/>
          </w:tcPr>
          <w:p w14:paraId="772D22E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80</w:t>
            </w:r>
          </w:p>
        </w:tc>
        <w:tc>
          <w:tcPr>
            <w:tcW w:w="435" w:type="dxa"/>
            <w:tcBorders>
              <w:top w:val="nil"/>
              <w:left w:val="nil"/>
              <w:bottom w:val="single" w:sz="8" w:space="0" w:color="auto"/>
              <w:right w:val="single" w:sz="8" w:space="0" w:color="auto"/>
            </w:tcBorders>
            <w:shd w:val="clear" w:color="auto" w:fill="auto"/>
            <w:noWrap/>
            <w:vAlign w:val="bottom"/>
            <w:hideMark/>
          </w:tcPr>
          <w:p w14:paraId="19A1099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51F950C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80</w:t>
            </w:r>
          </w:p>
        </w:tc>
        <w:tc>
          <w:tcPr>
            <w:tcW w:w="435" w:type="dxa"/>
            <w:tcBorders>
              <w:top w:val="nil"/>
              <w:left w:val="nil"/>
              <w:bottom w:val="single" w:sz="8" w:space="0" w:color="auto"/>
              <w:right w:val="single" w:sz="8" w:space="0" w:color="auto"/>
            </w:tcBorders>
            <w:shd w:val="clear" w:color="auto" w:fill="auto"/>
            <w:noWrap/>
            <w:vAlign w:val="bottom"/>
            <w:hideMark/>
          </w:tcPr>
          <w:p w14:paraId="649DA0B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0E2C4B7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r>
      <w:tr w:rsidR="00B46632" w:rsidRPr="00B46632" w14:paraId="4355A23F" w14:textId="77777777" w:rsidTr="00B46632">
        <w:trPr>
          <w:trHeight w:val="375"/>
        </w:trPr>
        <w:tc>
          <w:tcPr>
            <w:tcW w:w="933" w:type="dxa"/>
            <w:vMerge w:val="restart"/>
            <w:tcBorders>
              <w:top w:val="nil"/>
              <w:left w:val="single" w:sz="8" w:space="0" w:color="auto"/>
              <w:bottom w:val="single" w:sz="8" w:space="0" w:color="000000"/>
              <w:right w:val="single" w:sz="8" w:space="0" w:color="auto"/>
            </w:tcBorders>
            <w:shd w:val="clear" w:color="auto" w:fill="auto"/>
            <w:vAlign w:val="bottom"/>
            <w:hideMark/>
          </w:tcPr>
          <w:p w14:paraId="36BD52E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WP 2: Topten Network</w:t>
            </w:r>
          </w:p>
        </w:tc>
        <w:tc>
          <w:tcPr>
            <w:tcW w:w="544" w:type="dxa"/>
            <w:tcBorders>
              <w:top w:val="nil"/>
              <w:left w:val="nil"/>
              <w:bottom w:val="nil"/>
              <w:right w:val="single" w:sz="8" w:space="0" w:color="auto"/>
            </w:tcBorders>
            <w:shd w:val="clear" w:color="auto" w:fill="auto"/>
            <w:vAlign w:val="bottom"/>
            <w:hideMark/>
          </w:tcPr>
          <w:p w14:paraId="1822574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Actual</w:t>
            </w:r>
          </w:p>
        </w:tc>
        <w:tc>
          <w:tcPr>
            <w:tcW w:w="489" w:type="dxa"/>
            <w:tcBorders>
              <w:top w:val="nil"/>
              <w:left w:val="nil"/>
              <w:bottom w:val="single" w:sz="8" w:space="0" w:color="auto"/>
              <w:right w:val="single" w:sz="8" w:space="0" w:color="auto"/>
            </w:tcBorders>
            <w:shd w:val="clear" w:color="auto" w:fill="auto"/>
            <w:vAlign w:val="bottom"/>
            <w:hideMark/>
          </w:tcPr>
          <w:p w14:paraId="787A7C0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17 546</w:t>
            </w:r>
          </w:p>
        </w:tc>
        <w:tc>
          <w:tcPr>
            <w:tcW w:w="528" w:type="dxa"/>
            <w:tcBorders>
              <w:top w:val="nil"/>
              <w:left w:val="nil"/>
              <w:bottom w:val="single" w:sz="8" w:space="0" w:color="auto"/>
              <w:right w:val="single" w:sz="8" w:space="0" w:color="auto"/>
            </w:tcBorders>
            <w:shd w:val="clear" w:color="auto" w:fill="auto"/>
            <w:noWrap/>
            <w:vAlign w:val="bottom"/>
            <w:hideMark/>
          </w:tcPr>
          <w:p w14:paraId="0DF51ED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97" w:type="dxa"/>
            <w:tcBorders>
              <w:top w:val="nil"/>
              <w:left w:val="nil"/>
              <w:bottom w:val="single" w:sz="8" w:space="0" w:color="auto"/>
              <w:right w:val="single" w:sz="8" w:space="0" w:color="auto"/>
            </w:tcBorders>
            <w:shd w:val="clear" w:color="auto" w:fill="auto"/>
            <w:noWrap/>
            <w:vAlign w:val="bottom"/>
            <w:hideMark/>
          </w:tcPr>
          <w:p w14:paraId="0FABFE9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1704</w:t>
            </w:r>
          </w:p>
        </w:tc>
        <w:tc>
          <w:tcPr>
            <w:tcW w:w="435" w:type="dxa"/>
            <w:tcBorders>
              <w:top w:val="nil"/>
              <w:left w:val="nil"/>
              <w:bottom w:val="single" w:sz="8" w:space="0" w:color="auto"/>
              <w:right w:val="single" w:sz="8" w:space="0" w:color="auto"/>
            </w:tcBorders>
            <w:shd w:val="clear" w:color="auto" w:fill="auto"/>
            <w:noWrap/>
            <w:vAlign w:val="bottom"/>
            <w:hideMark/>
          </w:tcPr>
          <w:p w14:paraId="54527EF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w:t>
            </w:r>
          </w:p>
        </w:tc>
        <w:tc>
          <w:tcPr>
            <w:tcW w:w="435" w:type="dxa"/>
            <w:tcBorders>
              <w:top w:val="nil"/>
              <w:left w:val="nil"/>
              <w:bottom w:val="single" w:sz="8" w:space="0" w:color="auto"/>
              <w:right w:val="single" w:sz="8" w:space="0" w:color="auto"/>
            </w:tcBorders>
            <w:shd w:val="clear" w:color="auto" w:fill="auto"/>
            <w:noWrap/>
            <w:vAlign w:val="bottom"/>
            <w:hideMark/>
          </w:tcPr>
          <w:p w14:paraId="7BDE4FC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337</w:t>
            </w:r>
          </w:p>
        </w:tc>
        <w:tc>
          <w:tcPr>
            <w:tcW w:w="497" w:type="dxa"/>
            <w:tcBorders>
              <w:top w:val="nil"/>
              <w:left w:val="nil"/>
              <w:bottom w:val="single" w:sz="8" w:space="0" w:color="auto"/>
              <w:right w:val="single" w:sz="8" w:space="0" w:color="auto"/>
            </w:tcBorders>
            <w:shd w:val="clear" w:color="auto" w:fill="auto"/>
            <w:noWrap/>
            <w:vAlign w:val="bottom"/>
            <w:hideMark/>
          </w:tcPr>
          <w:p w14:paraId="1AA6808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w:t>
            </w:r>
          </w:p>
        </w:tc>
        <w:tc>
          <w:tcPr>
            <w:tcW w:w="435" w:type="dxa"/>
            <w:tcBorders>
              <w:top w:val="nil"/>
              <w:left w:val="nil"/>
              <w:bottom w:val="single" w:sz="8" w:space="0" w:color="auto"/>
              <w:right w:val="single" w:sz="8" w:space="0" w:color="auto"/>
            </w:tcBorders>
            <w:shd w:val="clear" w:color="auto" w:fill="auto"/>
            <w:noWrap/>
            <w:vAlign w:val="bottom"/>
            <w:hideMark/>
          </w:tcPr>
          <w:p w14:paraId="009D4D4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841</w:t>
            </w:r>
          </w:p>
        </w:tc>
        <w:tc>
          <w:tcPr>
            <w:tcW w:w="450" w:type="dxa"/>
            <w:tcBorders>
              <w:top w:val="nil"/>
              <w:left w:val="nil"/>
              <w:bottom w:val="single" w:sz="8" w:space="0" w:color="auto"/>
              <w:right w:val="single" w:sz="8" w:space="0" w:color="auto"/>
            </w:tcBorders>
            <w:shd w:val="clear" w:color="auto" w:fill="auto"/>
            <w:noWrap/>
            <w:vAlign w:val="bottom"/>
            <w:hideMark/>
          </w:tcPr>
          <w:p w14:paraId="2DA96F6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1072</w:t>
            </w:r>
          </w:p>
        </w:tc>
        <w:tc>
          <w:tcPr>
            <w:tcW w:w="435" w:type="dxa"/>
            <w:tcBorders>
              <w:top w:val="nil"/>
              <w:left w:val="nil"/>
              <w:bottom w:val="single" w:sz="8" w:space="0" w:color="auto"/>
              <w:right w:val="single" w:sz="8" w:space="0" w:color="auto"/>
            </w:tcBorders>
            <w:shd w:val="clear" w:color="auto" w:fill="auto"/>
            <w:noWrap/>
            <w:vAlign w:val="bottom"/>
            <w:hideMark/>
          </w:tcPr>
          <w:p w14:paraId="5823DCD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640</w:t>
            </w:r>
          </w:p>
        </w:tc>
        <w:tc>
          <w:tcPr>
            <w:tcW w:w="435" w:type="dxa"/>
            <w:tcBorders>
              <w:top w:val="nil"/>
              <w:left w:val="nil"/>
              <w:bottom w:val="single" w:sz="8" w:space="0" w:color="auto"/>
              <w:right w:val="single" w:sz="8" w:space="0" w:color="auto"/>
            </w:tcBorders>
            <w:shd w:val="clear" w:color="auto" w:fill="auto"/>
            <w:noWrap/>
            <w:vAlign w:val="bottom"/>
            <w:hideMark/>
          </w:tcPr>
          <w:p w14:paraId="72DC3DA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707</w:t>
            </w:r>
          </w:p>
        </w:tc>
        <w:tc>
          <w:tcPr>
            <w:tcW w:w="435" w:type="dxa"/>
            <w:tcBorders>
              <w:top w:val="nil"/>
              <w:left w:val="nil"/>
              <w:bottom w:val="single" w:sz="8" w:space="0" w:color="auto"/>
              <w:right w:val="single" w:sz="8" w:space="0" w:color="auto"/>
            </w:tcBorders>
            <w:shd w:val="clear" w:color="auto" w:fill="auto"/>
            <w:noWrap/>
            <w:vAlign w:val="bottom"/>
            <w:hideMark/>
          </w:tcPr>
          <w:p w14:paraId="0636C0A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1056</w:t>
            </w:r>
          </w:p>
        </w:tc>
        <w:tc>
          <w:tcPr>
            <w:tcW w:w="435" w:type="dxa"/>
            <w:tcBorders>
              <w:top w:val="nil"/>
              <w:left w:val="nil"/>
              <w:bottom w:val="single" w:sz="8" w:space="0" w:color="auto"/>
              <w:right w:val="single" w:sz="8" w:space="0" w:color="auto"/>
            </w:tcBorders>
            <w:shd w:val="clear" w:color="auto" w:fill="auto"/>
            <w:noWrap/>
            <w:vAlign w:val="bottom"/>
            <w:hideMark/>
          </w:tcPr>
          <w:p w14:paraId="7D88D5E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1044</w:t>
            </w:r>
          </w:p>
        </w:tc>
        <w:tc>
          <w:tcPr>
            <w:tcW w:w="497" w:type="dxa"/>
            <w:tcBorders>
              <w:top w:val="nil"/>
              <w:left w:val="nil"/>
              <w:bottom w:val="single" w:sz="8" w:space="0" w:color="auto"/>
              <w:right w:val="single" w:sz="8" w:space="0" w:color="auto"/>
            </w:tcBorders>
            <w:shd w:val="clear" w:color="auto" w:fill="auto"/>
            <w:noWrap/>
            <w:vAlign w:val="bottom"/>
            <w:hideMark/>
          </w:tcPr>
          <w:p w14:paraId="0582CA9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1096</w:t>
            </w:r>
          </w:p>
        </w:tc>
        <w:tc>
          <w:tcPr>
            <w:tcW w:w="435" w:type="dxa"/>
            <w:tcBorders>
              <w:top w:val="nil"/>
              <w:left w:val="nil"/>
              <w:bottom w:val="single" w:sz="8" w:space="0" w:color="auto"/>
              <w:right w:val="single" w:sz="8" w:space="0" w:color="auto"/>
            </w:tcBorders>
            <w:shd w:val="clear" w:color="auto" w:fill="auto"/>
            <w:noWrap/>
            <w:vAlign w:val="bottom"/>
            <w:hideMark/>
          </w:tcPr>
          <w:p w14:paraId="05A3149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940</w:t>
            </w:r>
          </w:p>
        </w:tc>
        <w:tc>
          <w:tcPr>
            <w:tcW w:w="613" w:type="dxa"/>
            <w:tcBorders>
              <w:top w:val="nil"/>
              <w:left w:val="nil"/>
              <w:bottom w:val="single" w:sz="8" w:space="0" w:color="auto"/>
              <w:right w:val="single" w:sz="8" w:space="0" w:color="auto"/>
            </w:tcBorders>
            <w:shd w:val="clear" w:color="auto" w:fill="auto"/>
            <w:noWrap/>
            <w:vAlign w:val="bottom"/>
            <w:hideMark/>
          </w:tcPr>
          <w:p w14:paraId="5C59C9D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1144</w:t>
            </w:r>
          </w:p>
        </w:tc>
        <w:tc>
          <w:tcPr>
            <w:tcW w:w="435" w:type="dxa"/>
            <w:tcBorders>
              <w:top w:val="nil"/>
              <w:left w:val="nil"/>
              <w:bottom w:val="single" w:sz="8" w:space="0" w:color="auto"/>
              <w:right w:val="single" w:sz="8" w:space="0" w:color="auto"/>
            </w:tcBorders>
            <w:shd w:val="clear" w:color="auto" w:fill="auto"/>
            <w:noWrap/>
            <w:vAlign w:val="bottom"/>
            <w:hideMark/>
          </w:tcPr>
          <w:p w14:paraId="7BA1D11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1011</w:t>
            </w:r>
          </w:p>
        </w:tc>
        <w:tc>
          <w:tcPr>
            <w:tcW w:w="435" w:type="dxa"/>
            <w:tcBorders>
              <w:top w:val="nil"/>
              <w:left w:val="nil"/>
              <w:bottom w:val="single" w:sz="8" w:space="0" w:color="auto"/>
              <w:right w:val="single" w:sz="8" w:space="0" w:color="auto"/>
            </w:tcBorders>
            <w:shd w:val="clear" w:color="auto" w:fill="auto"/>
            <w:noWrap/>
            <w:vAlign w:val="bottom"/>
            <w:hideMark/>
          </w:tcPr>
          <w:p w14:paraId="09DE525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1160</w:t>
            </w:r>
          </w:p>
        </w:tc>
        <w:tc>
          <w:tcPr>
            <w:tcW w:w="435" w:type="dxa"/>
            <w:tcBorders>
              <w:top w:val="nil"/>
              <w:left w:val="nil"/>
              <w:bottom w:val="single" w:sz="8" w:space="0" w:color="auto"/>
              <w:right w:val="single" w:sz="8" w:space="0" w:color="auto"/>
            </w:tcBorders>
            <w:shd w:val="clear" w:color="auto" w:fill="auto"/>
            <w:vAlign w:val="bottom"/>
            <w:hideMark/>
          </w:tcPr>
          <w:p w14:paraId="3109B34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210</w:t>
            </w:r>
          </w:p>
        </w:tc>
        <w:tc>
          <w:tcPr>
            <w:tcW w:w="435" w:type="dxa"/>
            <w:tcBorders>
              <w:top w:val="nil"/>
              <w:left w:val="nil"/>
              <w:bottom w:val="single" w:sz="8" w:space="0" w:color="auto"/>
              <w:right w:val="single" w:sz="8" w:space="0" w:color="auto"/>
            </w:tcBorders>
            <w:shd w:val="clear" w:color="auto" w:fill="auto"/>
            <w:noWrap/>
            <w:vAlign w:val="bottom"/>
            <w:hideMark/>
          </w:tcPr>
          <w:p w14:paraId="5C2FF5F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890</w:t>
            </w:r>
          </w:p>
        </w:tc>
        <w:tc>
          <w:tcPr>
            <w:tcW w:w="435" w:type="dxa"/>
            <w:tcBorders>
              <w:top w:val="nil"/>
              <w:left w:val="nil"/>
              <w:bottom w:val="single" w:sz="8" w:space="0" w:color="auto"/>
              <w:right w:val="single" w:sz="8" w:space="0" w:color="auto"/>
            </w:tcBorders>
            <w:shd w:val="clear" w:color="auto" w:fill="auto"/>
            <w:noWrap/>
            <w:vAlign w:val="bottom"/>
            <w:hideMark/>
          </w:tcPr>
          <w:p w14:paraId="36FD28D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1260</w:t>
            </w:r>
          </w:p>
        </w:tc>
        <w:tc>
          <w:tcPr>
            <w:tcW w:w="435" w:type="dxa"/>
            <w:tcBorders>
              <w:top w:val="nil"/>
              <w:left w:val="nil"/>
              <w:bottom w:val="single" w:sz="8" w:space="0" w:color="auto"/>
              <w:right w:val="single" w:sz="8" w:space="0" w:color="auto"/>
            </w:tcBorders>
            <w:shd w:val="clear" w:color="auto" w:fill="auto"/>
            <w:noWrap/>
            <w:vAlign w:val="bottom"/>
            <w:hideMark/>
          </w:tcPr>
          <w:p w14:paraId="29151EA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340</w:t>
            </w:r>
          </w:p>
        </w:tc>
        <w:tc>
          <w:tcPr>
            <w:tcW w:w="435" w:type="dxa"/>
            <w:tcBorders>
              <w:top w:val="nil"/>
              <w:left w:val="nil"/>
              <w:bottom w:val="single" w:sz="8" w:space="0" w:color="auto"/>
              <w:right w:val="single" w:sz="8" w:space="0" w:color="auto"/>
            </w:tcBorders>
            <w:shd w:val="clear" w:color="auto" w:fill="auto"/>
            <w:noWrap/>
            <w:vAlign w:val="bottom"/>
            <w:hideMark/>
          </w:tcPr>
          <w:p w14:paraId="2A45658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1963</w:t>
            </w:r>
          </w:p>
        </w:tc>
      </w:tr>
      <w:tr w:rsidR="00B46632" w:rsidRPr="00B46632" w14:paraId="61318693" w14:textId="77777777" w:rsidTr="00B46632">
        <w:trPr>
          <w:trHeight w:val="375"/>
        </w:trPr>
        <w:tc>
          <w:tcPr>
            <w:tcW w:w="933" w:type="dxa"/>
            <w:vMerge/>
            <w:tcBorders>
              <w:top w:val="nil"/>
              <w:left w:val="single" w:sz="8" w:space="0" w:color="auto"/>
              <w:bottom w:val="single" w:sz="8" w:space="0" w:color="000000"/>
              <w:right w:val="single" w:sz="8" w:space="0" w:color="auto"/>
            </w:tcBorders>
            <w:vAlign w:val="center"/>
            <w:hideMark/>
          </w:tcPr>
          <w:p w14:paraId="473E246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44" w:type="dxa"/>
            <w:tcBorders>
              <w:top w:val="nil"/>
              <w:left w:val="nil"/>
              <w:bottom w:val="single" w:sz="8" w:space="0" w:color="auto"/>
              <w:right w:val="single" w:sz="8" w:space="0" w:color="auto"/>
            </w:tcBorders>
            <w:shd w:val="clear" w:color="auto" w:fill="auto"/>
            <w:vAlign w:val="bottom"/>
            <w:hideMark/>
          </w:tcPr>
          <w:p w14:paraId="360845C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Planned</w:t>
            </w:r>
          </w:p>
        </w:tc>
        <w:tc>
          <w:tcPr>
            <w:tcW w:w="489" w:type="dxa"/>
            <w:tcBorders>
              <w:top w:val="nil"/>
              <w:left w:val="nil"/>
              <w:bottom w:val="single" w:sz="8" w:space="0" w:color="auto"/>
              <w:right w:val="single" w:sz="8" w:space="0" w:color="auto"/>
            </w:tcBorders>
            <w:shd w:val="clear" w:color="auto" w:fill="auto"/>
            <w:vAlign w:val="bottom"/>
            <w:hideMark/>
          </w:tcPr>
          <w:p w14:paraId="76690D5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13 685</w:t>
            </w:r>
          </w:p>
        </w:tc>
        <w:tc>
          <w:tcPr>
            <w:tcW w:w="528" w:type="dxa"/>
            <w:tcBorders>
              <w:top w:val="nil"/>
              <w:left w:val="nil"/>
              <w:bottom w:val="single" w:sz="8" w:space="0" w:color="auto"/>
              <w:right w:val="single" w:sz="8" w:space="0" w:color="auto"/>
            </w:tcBorders>
            <w:shd w:val="clear" w:color="auto" w:fill="auto"/>
            <w:noWrap/>
            <w:vAlign w:val="bottom"/>
            <w:hideMark/>
          </w:tcPr>
          <w:p w14:paraId="3732026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95</w:t>
            </w:r>
          </w:p>
        </w:tc>
        <w:tc>
          <w:tcPr>
            <w:tcW w:w="497" w:type="dxa"/>
            <w:tcBorders>
              <w:top w:val="nil"/>
              <w:left w:val="nil"/>
              <w:bottom w:val="single" w:sz="8" w:space="0" w:color="auto"/>
              <w:right w:val="single" w:sz="8" w:space="0" w:color="auto"/>
            </w:tcBorders>
            <w:shd w:val="clear" w:color="auto" w:fill="auto"/>
            <w:noWrap/>
            <w:vAlign w:val="bottom"/>
            <w:hideMark/>
          </w:tcPr>
          <w:p w14:paraId="1493C31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980</w:t>
            </w:r>
          </w:p>
        </w:tc>
        <w:tc>
          <w:tcPr>
            <w:tcW w:w="435" w:type="dxa"/>
            <w:tcBorders>
              <w:top w:val="nil"/>
              <w:left w:val="nil"/>
              <w:bottom w:val="single" w:sz="8" w:space="0" w:color="auto"/>
              <w:right w:val="single" w:sz="8" w:space="0" w:color="auto"/>
            </w:tcBorders>
            <w:shd w:val="clear" w:color="auto" w:fill="auto"/>
            <w:noWrap/>
            <w:vAlign w:val="bottom"/>
            <w:hideMark/>
          </w:tcPr>
          <w:p w14:paraId="03AF819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w:t>
            </w:r>
          </w:p>
        </w:tc>
        <w:tc>
          <w:tcPr>
            <w:tcW w:w="435" w:type="dxa"/>
            <w:tcBorders>
              <w:top w:val="nil"/>
              <w:left w:val="nil"/>
              <w:bottom w:val="single" w:sz="8" w:space="0" w:color="auto"/>
              <w:right w:val="single" w:sz="8" w:space="0" w:color="auto"/>
            </w:tcBorders>
            <w:shd w:val="clear" w:color="auto" w:fill="auto"/>
            <w:noWrap/>
            <w:vAlign w:val="bottom"/>
            <w:hideMark/>
          </w:tcPr>
          <w:p w14:paraId="7F0ABDC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281</w:t>
            </w:r>
          </w:p>
        </w:tc>
        <w:tc>
          <w:tcPr>
            <w:tcW w:w="497" w:type="dxa"/>
            <w:tcBorders>
              <w:top w:val="nil"/>
              <w:left w:val="nil"/>
              <w:bottom w:val="single" w:sz="8" w:space="0" w:color="auto"/>
              <w:right w:val="single" w:sz="8" w:space="0" w:color="auto"/>
            </w:tcBorders>
            <w:shd w:val="clear" w:color="auto" w:fill="auto"/>
            <w:noWrap/>
            <w:vAlign w:val="bottom"/>
            <w:hideMark/>
          </w:tcPr>
          <w:p w14:paraId="5A1FE2F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w:t>
            </w:r>
          </w:p>
        </w:tc>
        <w:tc>
          <w:tcPr>
            <w:tcW w:w="435" w:type="dxa"/>
            <w:tcBorders>
              <w:top w:val="nil"/>
              <w:left w:val="nil"/>
              <w:bottom w:val="single" w:sz="8" w:space="0" w:color="auto"/>
              <w:right w:val="single" w:sz="8" w:space="0" w:color="auto"/>
            </w:tcBorders>
            <w:shd w:val="clear" w:color="auto" w:fill="auto"/>
            <w:noWrap/>
            <w:vAlign w:val="bottom"/>
            <w:hideMark/>
          </w:tcPr>
          <w:p w14:paraId="1453363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860</w:t>
            </w:r>
          </w:p>
        </w:tc>
        <w:tc>
          <w:tcPr>
            <w:tcW w:w="450" w:type="dxa"/>
            <w:tcBorders>
              <w:top w:val="nil"/>
              <w:left w:val="nil"/>
              <w:bottom w:val="single" w:sz="8" w:space="0" w:color="auto"/>
              <w:right w:val="single" w:sz="8" w:space="0" w:color="auto"/>
            </w:tcBorders>
            <w:shd w:val="clear" w:color="auto" w:fill="auto"/>
            <w:noWrap/>
            <w:vAlign w:val="bottom"/>
            <w:hideMark/>
          </w:tcPr>
          <w:p w14:paraId="5753819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968</w:t>
            </w:r>
          </w:p>
        </w:tc>
        <w:tc>
          <w:tcPr>
            <w:tcW w:w="435" w:type="dxa"/>
            <w:tcBorders>
              <w:top w:val="nil"/>
              <w:left w:val="nil"/>
              <w:bottom w:val="single" w:sz="8" w:space="0" w:color="auto"/>
              <w:right w:val="single" w:sz="8" w:space="0" w:color="auto"/>
            </w:tcBorders>
            <w:shd w:val="clear" w:color="auto" w:fill="auto"/>
            <w:noWrap/>
            <w:vAlign w:val="bottom"/>
            <w:hideMark/>
          </w:tcPr>
          <w:p w14:paraId="399F851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630</w:t>
            </w:r>
          </w:p>
        </w:tc>
        <w:tc>
          <w:tcPr>
            <w:tcW w:w="435" w:type="dxa"/>
            <w:tcBorders>
              <w:top w:val="nil"/>
              <w:left w:val="nil"/>
              <w:bottom w:val="single" w:sz="8" w:space="0" w:color="auto"/>
              <w:right w:val="single" w:sz="8" w:space="0" w:color="auto"/>
            </w:tcBorders>
            <w:shd w:val="clear" w:color="auto" w:fill="auto"/>
            <w:noWrap/>
            <w:vAlign w:val="bottom"/>
            <w:hideMark/>
          </w:tcPr>
          <w:p w14:paraId="37C20AF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635</w:t>
            </w:r>
          </w:p>
        </w:tc>
        <w:tc>
          <w:tcPr>
            <w:tcW w:w="435" w:type="dxa"/>
            <w:tcBorders>
              <w:top w:val="nil"/>
              <w:left w:val="nil"/>
              <w:bottom w:val="single" w:sz="8" w:space="0" w:color="auto"/>
              <w:right w:val="single" w:sz="8" w:space="0" w:color="auto"/>
            </w:tcBorders>
            <w:shd w:val="clear" w:color="auto" w:fill="auto"/>
            <w:noWrap/>
            <w:vAlign w:val="bottom"/>
            <w:hideMark/>
          </w:tcPr>
          <w:p w14:paraId="2A2B7B6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914</w:t>
            </w:r>
          </w:p>
        </w:tc>
        <w:tc>
          <w:tcPr>
            <w:tcW w:w="435" w:type="dxa"/>
            <w:tcBorders>
              <w:top w:val="nil"/>
              <w:left w:val="nil"/>
              <w:bottom w:val="single" w:sz="8" w:space="0" w:color="auto"/>
              <w:right w:val="single" w:sz="8" w:space="0" w:color="auto"/>
            </w:tcBorders>
            <w:shd w:val="clear" w:color="auto" w:fill="auto"/>
            <w:noWrap/>
            <w:vAlign w:val="bottom"/>
            <w:hideMark/>
          </w:tcPr>
          <w:p w14:paraId="6128DCF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965</w:t>
            </w:r>
          </w:p>
        </w:tc>
        <w:tc>
          <w:tcPr>
            <w:tcW w:w="497" w:type="dxa"/>
            <w:tcBorders>
              <w:top w:val="nil"/>
              <w:left w:val="nil"/>
              <w:bottom w:val="single" w:sz="8" w:space="0" w:color="auto"/>
              <w:right w:val="single" w:sz="8" w:space="0" w:color="auto"/>
            </w:tcBorders>
            <w:shd w:val="clear" w:color="auto" w:fill="auto"/>
            <w:noWrap/>
            <w:vAlign w:val="bottom"/>
            <w:hideMark/>
          </w:tcPr>
          <w:p w14:paraId="77B156A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990</w:t>
            </w:r>
          </w:p>
        </w:tc>
        <w:tc>
          <w:tcPr>
            <w:tcW w:w="435" w:type="dxa"/>
            <w:tcBorders>
              <w:top w:val="nil"/>
              <w:left w:val="nil"/>
              <w:bottom w:val="single" w:sz="8" w:space="0" w:color="auto"/>
              <w:right w:val="single" w:sz="8" w:space="0" w:color="auto"/>
            </w:tcBorders>
            <w:shd w:val="clear" w:color="auto" w:fill="auto"/>
            <w:noWrap/>
            <w:vAlign w:val="bottom"/>
            <w:hideMark/>
          </w:tcPr>
          <w:p w14:paraId="69553E1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890</w:t>
            </w:r>
          </w:p>
        </w:tc>
        <w:tc>
          <w:tcPr>
            <w:tcW w:w="613" w:type="dxa"/>
            <w:tcBorders>
              <w:top w:val="nil"/>
              <w:left w:val="nil"/>
              <w:bottom w:val="single" w:sz="8" w:space="0" w:color="auto"/>
              <w:right w:val="single" w:sz="8" w:space="0" w:color="auto"/>
            </w:tcBorders>
            <w:shd w:val="clear" w:color="auto" w:fill="auto"/>
            <w:noWrap/>
            <w:vAlign w:val="bottom"/>
            <w:hideMark/>
          </w:tcPr>
          <w:p w14:paraId="063C163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956</w:t>
            </w:r>
          </w:p>
        </w:tc>
        <w:tc>
          <w:tcPr>
            <w:tcW w:w="435" w:type="dxa"/>
            <w:tcBorders>
              <w:top w:val="nil"/>
              <w:left w:val="nil"/>
              <w:bottom w:val="single" w:sz="8" w:space="0" w:color="auto"/>
              <w:right w:val="single" w:sz="8" w:space="0" w:color="auto"/>
            </w:tcBorders>
            <w:shd w:val="clear" w:color="auto" w:fill="auto"/>
            <w:noWrap/>
            <w:vAlign w:val="bottom"/>
            <w:hideMark/>
          </w:tcPr>
          <w:p w14:paraId="4A2DA46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695</w:t>
            </w:r>
          </w:p>
        </w:tc>
        <w:tc>
          <w:tcPr>
            <w:tcW w:w="435" w:type="dxa"/>
            <w:tcBorders>
              <w:top w:val="nil"/>
              <w:left w:val="nil"/>
              <w:bottom w:val="single" w:sz="8" w:space="0" w:color="auto"/>
              <w:right w:val="single" w:sz="8" w:space="0" w:color="auto"/>
            </w:tcBorders>
            <w:shd w:val="clear" w:color="auto" w:fill="auto"/>
            <w:noWrap/>
            <w:vAlign w:val="bottom"/>
            <w:hideMark/>
          </w:tcPr>
          <w:p w14:paraId="540914D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1000</w:t>
            </w:r>
          </w:p>
        </w:tc>
        <w:tc>
          <w:tcPr>
            <w:tcW w:w="435" w:type="dxa"/>
            <w:tcBorders>
              <w:top w:val="nil"/>
              <w:left w:val="nil"/>
              <w:bottom w:val="single" w:sz="8" w:space="0" w:color="auto"/>
              <w:right w:val="single" w:sz="8" w:space="0" w:color="auto"/>
            </w:tcBorders>
            <w:shd w:val="clear" w:color="auto" w:fill="auto"/>
            <w:vAlign w:val="bottom"/>
            <w:hideMark/>
          </w:tcPr>
          <w:p w14:paraId="7B71DEA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210</w:t>
            </w:r>
          </w:p>
        </w:tc>
        <w:tc>
          <w:tcPr>
            <w:tcW w:w="435" w:type="dxa"/>
            <w:tcBorders>
              <w:top w:val="nil"/>
              <w:left w:val="nil"/>
              <w:bottom w:val="single" w:sz="8" w:space="0" w:color="auto"/>
              <w:right w:val="single" w:sz="8" w:space="0" w:color="auto"/>
            </w:tcBorders>
            <w:shd w:val="clear" w:color="auto" w:fill="auto"/>
            <w:noWrap/>
            <w:vAlign w:val="bottom"/>
            <w:hideMark/>
          </w:tcPr>
          <w:p w14:paraId="5A78EA9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600</w:t>
            </w:r>
          </w:p>
        </w:tc>
        <w:tc>
          <w:tcPr>
            <w:tcW w:w="435" w:type="dxa"/>
            <w:tcBorders>
              <w:top w:val="nil"/>
              <w:left w:val="nil"/>
              <w:bottom w:val="single" w:sz="8" w:space="0" w:color="auto"/>
              <w:right w:val="single" w:sz="8" w:space="0" w:color="auto"/>
            </w:tcBorders>
            <w:shd w:val="clear" w:color="auto" w:fill="auto"/>
            <w:noWrap/>
            <w:vAlign w:val="bottom"/>
            <w:hideMark/>
          </w:tcPr>
          <w:p w14:paraId="6BCB946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830</w:t>
            </w:r>
          </w:p>
        </w:tc>
        <w:tc>
          <w:tcPr>
            <w:tcW w:w="435" w:type="dxa"/>
            <w:tcBorders>
              <w:top w:val="nil"/>
              <w:left w:val="nil"/>
              <w:bottom w:val="single" w:sz="8" w:space="0" w:color="auto"/>
              <w:right w:val="single" w:sz="8" w:space="0" w:color="auto"/>
            </w:tcBorders>
            <w:shd w:val="clear" w:color="auto" w:fill="auto"/>
            <w:noWrap/>
            <w:vAlign w:val="bottom"/>
            <w:hideMark/>
          </w:tcPr>
          <w:p w14:paraId="7C099B3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340</w:t>
            </w:r>
          </w:p>
        </w:tc>
        <w:tc>
          <w:tcPr>
            <w:tcW w:w="435" w:type="dxa"/>
            <w:tcBorders>
              <w:top w:val="nil"/>
              <w:left w:val="nil"/>
              <w:bottom w:val="single" w:sz="8" w:space="0" w:color="auto"/>
              <w:right w:val="single" w:sz="8" w:space="0" w:color="auto"/>
            </w:tcBorders>
            <w:shd w:val="clear" w:color="auto" w:fill="auto"/>
            <w:noWrap/>
            <w:vAlign w:val="bottom"/>
            <w:hideMark/>
          </w:tcPr>
          <w:p w14:paraId="1795999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814</w:t>
            </w:r>
          </w:p>
        </w:tc>
      </w:tr>
      <w:tr w:rsidR="00B46632" w:rsidRPr="00B46632" w14:paraId="5A504108" w14:textId="77777777" w:rsidTr="00B46632">
        <w:trPr>
          <w:trHeight w:val="345"/>
        </w:trPr>
        <w:tc>
          <w:tcPr>
            <w:tcW w:w="933" w:type="dxa"/>
            <w:vMerge w:val="restart"/>
            <w:tcBorders>
              <w:top w:val="nil"/>
              <w:left w:val="single" w:sz="8" w:space="0" w:color="auto"/>
              <w:bottom w:val="single" w:sz="8" w:space="0" w:color="000000"/>
              <w:right w:val="single" w:sz="8" w:space="0" w:color="auto"/>
            </w:tcBorders>
            <w:shd w:val="clear" w:color="auto" w:fill="auto"/>
            <w:vAlign w:val="bottom"/>
            <w:hideMark/>
          </w:tcPr>
          <w:p w14:paraId="44049E0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xml:space="preserve">WP 3: Product analysis </w:t>
            </w:r>
          </w:p>
        </w:tc>
        <w:tc>
          <w:tcPr>
            <w:tcW w:w="544" w:type="dxa"/>
            <w:tcBorders>
              <w:top w:val="nil"/>
              <w:left w:val="nil"/>
              <w:bottom w:val="nil"/>
              <w:right w:val="single" w:sz="8" w:space="0" w:color="auto"/>
            </w:tcBorders>
            <w:shd w:val="clear" w:color="auto" w:fill="auto"/>
            <w:vAlign w:val="bottom"/>
            <w:hideMark/>
          </w:tcPr>
          <w:p w14:paraId="002E55B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Actual</w:t>
            </w:r>
          </w:p>
        </w:tc>
        <w:tc>
          <w:tcPr>
            <w:tcW w:w="489" w:type="dxa"/>
            <w:tcBorders>
              <w:top w:val="nil"/>
              <w:left w:val="nil"/>
              <w:bottom w:val="single" w:sz="8" w:space="0" w:color="auto"/>
              <w:right w:val="single" w:sz="8" w:space="0" w:color="auto"/>
            </w:tcBorders>
            <w:shd w:val="clear" w:color="auto" w:fill="auto"/>
            <w:vAlign w:val="bottom"/>
            <w:hideMark/>
          </w:tcPr>
          <w:p w14:paraId="0C9B470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1 414</w:t>
            </w:r>
          </w:p>
        </w:tc>
        <w:tc>
          <w:tcPr>
            <w:tcW w:w="528" w:type="dxa"/>
            <w:tcBorders>
              <w:top w:val="nil"/>
              <w:left w:val="nil"/>
              <w:bottom w:val="single" w:sz="8" w:space="0" w:color="auto"/>
              <w:right w:val="single" w:sz="8" w:space="0" w:color="auto"/>
            </w:tcBorders>
            <w:shd w:val="clear" w:color="auto" w:fill="auto"/>
            <w:noWrap/>
            <w:vAlign w:val="bottom"/>
            <w:hideMark/>
          </w:tcPr>
          <w:p w14:paraId="3C002FC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41</w:t>
            </w:r>
          </w:p>
        </w:tc>
        <w:tc>
          <w:tcPr>
            <w:tcW w:w="497" w:type="dxa"/>
            <w:tcBorders>
              <w:top w:val="nil"/>
              <w:left w:val="nil"/>
              <w:bottom w:val="single" w:sz="8" w:space="0" w:color="auto"/>
              <w:right w:val="single" w:sz="8" w:space="0" w:color="auto"/>
            </w:tcBorders>
            <w:shd w:val="clear" w:color="auto" w:fill="auto"/>
            <w:noWrap/>
            <w:vAlign w:val="bottom"/>
            <w:hideMark/>
          </w:tcPr>
          <w:p w14:paraId="6E34FC6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42</w:t>
            </w:r>
          </w:p>
        </w:tc>
        <w:tc>
          <w:tcPr>
            <w:tcW w:w="435" w:type="dxa"/>
            <w:tcBorders>
              <w:top w:val="nil"/>
              <w:left w:val="nil"/>
              <w:bottom w:val="single" w:sz="8" w:space="0" w:color="auto"/>
              <w:right w:val="single" w:sz="8" w:space="0" w:color="auto"/>
            </w:tcBorders>
            <w:shd w:val="clear" w:color="auto" w:fill="auto"/>
            <w:noWrap/>
            <w:vAlign w:val="bottom"/>
            <w:hideMark/>
          </w:tcPr>
          <w:p w14:paraId="01C3212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35DACDA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431</w:t>
            </w:r>
          </w:p>
        </w:tc>
        <w:tc>
          <w:tcPr>
            <w:tcW w:w="497" w:type="dxa"/>
            <w:tcBorders>
              <w:top w:val="nil"/>
              <w:left w:val="nil"/>
              <w:bottom w:val="single" w:sz="8" w:space="0" w:color="auto"/>
              <w:right w:val="single" w:sz="8" w:space="0" w:color="auto"/>
            </w:tcBorders>
            <w:shd w:val="clear" w:color="auto" w:fill="auto"/>
            <w:noWrap/>
            <w:vAlign w:val="bottom"/>
            <w:hideMark/>
          </w:tcPr>
          <w:p w14:paraId="260F366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w:t>
            </w:r>
          </w:p>
        </w:tc>
        <w:tc>
          <w:tcPr>
            <w:tcW w:w="435" w:type="dxa"/>
            <w:tcBorders>
              <w:top w:val="nil"/>
              <w:left w:val="nil"/>
              <w:bottom w:val="single" w:sz="8" w:space="0" w:color="auto"/>
              <w:right w:val="single" w:sz="8" w:space="0" w:color="auto"/>
            </w:tcBorders>
            <w:shd w:val="clear" w:color="auto" w:fill="auto"/>
            <w:noWrap/>
            <w:vAlign w:val="bottom"/>
            <w:hideMark/>
          </w:tcPr>
          <w:p w14:paraId="30A74F5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53</w:t>
            </w:r>
          </w:p>
        </w:tc>
        <w:tc>
          <w:tcPr>
            <w:tcW w:w="450" w:type="dxa"/>
            <w:tcBorders>
              <w:top w:val="nil"/>
              <w:left w:val="nil"/>
              <w:bottom w:val="single" w:sz="8" w:space="0" w:color="auto"/>
              <w:right w:val="single" w:sz="8" w:space="0" w:color="auto"/>
            </w:tcBorders>
            <w:shd w:val="clear" w:color="auto" w:fill="auto"/>
            <w:noWrap/>
            <w:vAlign w:val="bottom"/>
            <w:hideMark/>
          </w:tcPr>
          <w:p w14:paraId="1D9B4D0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72</w:t>
            </w:r>
          </w:p>
        </w:tc>
        <w:tc>
          <w:tcPr>
            <w:tcW w:w="435" w:type="dxa"/>
            <w:tcBorders>
              <w:top w:val="nil"/>
              <w:left w:val="nil"/>
              <w:bottom w:val="single" w:sz="8" w:space="0" w:color="auto"/>
              <w:right w:val="single" w:sz="8" w:space="0" w:color="auto"/>
            </w:tcBorders>
            <w:shd w:val="clear" w:color="auto" w:fill="auto"/>
            <w:noWrap/>
            <w:vAlign w:val="bottom"/>
            <w:hideMark/>
          </w:tcPr>
          <w:p w14:paraId="69E663D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29</w:t>
            </w:r>
          </w:p>
        </w:tc>
        <w:tc>
          <w:tcPr>
            <w:tcW w:w="435" w:type="dxa"/>
            <w:tcBorders>
              <w:top w:val="nil"/>
              <w:left w:val="nil"/>
              <w:bottom w:val="single" w:sz="8" w:space="0" w:color="auto"/>
              <w:right w:val="single" w:sz="8" w:space="0" w:color="auto"/>
            </w:tcBorders>
            <w:shd w:val="clear" w:color="auto" w:fill="auto"/>
            <w:noWrap/>
            <w:vAlign w:val="bottom"/>
            <w:hideMark/>
          </w:tcPr>
          <w:p w14:paraId="4690798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41</w:t>
            </w:r>
          </w:p>
        </w:tc>
        <w:tc>
          <w:tcPr>
            <w:tcW w:w="435" w:type="dxa"/>
            <w:tcBorders>
              <w:top w:val="nil"/>
              <w:left w:val="nil"/>
              <w:bottom w:val="single" w:sz="8" w:space="0" w:color="auto"/>
              <w:right w:val="single" w:sz="8" w:space="0" w:color="auto"/>
            </w:tcBorders>
            <w:shd w:val="clear" w:color="auto" w:fill="auto"/>
            <w:noWrap/>
            <w:vAlign w:val="bottom"/>
            <w:hideMark/>
          </w:tcPr>
          <w:p w14:paraId="2F93351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126</w:t>
            </w:r>
          </w:p>
        </w:tc>
        <w:tc>
          <w:tcPr>
            <w:tcW w:w="435" w:type="dxa"/>
            <w:tcBorders>
              <w:top w:val="nil"/>
              <w:left w:val="nil"/>
              <w:bottom w:val="single" w:sz="8" w:space="0" w:color="auto"/>
              <w:right w:val="single" w:sz="8" w:space="0" w:color="auto"/>
            </w:tcBorders>
            <w:shd w:val="clear" w:color="auto" w:fill="auto"/>
            <w:noWrap/>
            <w:vAlign w:val="bottom"/>
            <w:hideMark/>
          </w:tcPr>
          <w:p w14:paraId="3D698A2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97" w:type="dxa"/>
            <w:tcBorders>
              <w:top w:val="nil"/>
              <w:left w:val="nil"/>
              <w:bottom w:val="single" w:sz="8" w:space="0" w:color="auto"/>
              <w:right w:val="single" w:sz="8" w:space="0" w:color="auto"/>
            </w:tcBorders>
            <w:shd w:val="clear" w:color="auto" w:fill="auto"/>
            <w:noWrap/>
            <w:vAlign w:val="bottom"/>
            <w:hideMark/>
          </w:tcPr>
          <w:p w14:paraId="14E5D43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35" w:type="dxa"/>
            <w:tcBorders>
              <w:top w:val="nil"/>
              <w:left w:val="nil"/>
              <w:bottom w:val="single" w:sz="8" w:space="0" w:color="auto"/>
              <w:right w:val="single" w:sz="8" w:space="0" w:color="auto"/>
            </w:tcBorders>
            <w:shd w:val="clear" w:color="auto" w:fill="auto"/>
            <w:noWrap/>
            <w:vAlign w:val="bottom"/>
            <w:hideMark/>
          </w:tcPr>
          <w:p w14:paraId="500BC20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613" w:type="dxa"/>
            <w:tcBorders>
              <w:top w:val="nil"/>
              <w:left w:val="nil"/>
              <w:bottom w:val="single" w:sz="8" w:space="0" w:color="auto"/>
              <w:right w:val="single" w:sz="8" w:space="0" w:color="auto"/>
            </w:tcBorders>
            <w:shd w:val="clear" w:color="auto" w:fill="auto"/>
            <w:noWrap/>
            <w:vAlign w:val="bottom"/>
            <w:hideMark/>
          </w:tcPr>
          <w:p w14:paraId="6E1EBA1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50</w:t>
            </w:r>
          </w:p>
        </w:tc>
        <w:tc>
          <w:tcPr>
            <w:tcW w:w="435" w:type="dxa"/>
            <w:tcBorders>
              <w:top w:val="nil"/>
              <w:left w:val="nil"/>
              <w:bottom w:val="single" w:sz="8" w:space="0" w:color="auto"/>
              <w:right w:val="single" w:sz="8" w:space="0" w:color="auto"/>
            </w:tcBorders>
            <w:shd w:val="clear" w:color="auto" w:fill="auto"/>
            <w:noWrap/>
            <w:vAlign w:val="bottom"/>
            <w:hideMark/>
          </w:tcPr>
          <w:p w14:paraId="2BD6E04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w:t>
            </w:r>
          </w:p>
        </w:tc>
        <w:tc>
          <w:tcPr>
            <w:tcW w:w="435" w:type="dxa"/>
            <w:tcBorders>
              <w:top w:val="nil"/>
              <w:left w:val="nil"/>
              <w:bottom w:val="single" w:sz="8" w:space="0" w:color="auto"/>
              <w:right w:val="single" w:sz="8" w:space="0" w:color="auto"/>
            </w:tcBorders>
            <w:shd w:val="clear" w:color="auto" w:fill="auto"/>
            <w:noWrap/>
            <w:vAlign w:val="bottom"/>
            <w:hideMark/>
          </w:tcPr>
          <w:p w14:paraId="6D65B88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58</w:t>
            </w:r>
          </w:p>
        </w:tc>
        <w:tc>
          <w:tcPr>
            <w:tcW w:w="435" w:type="dxa"/>
            <w:tcBorders>
              <w:top w:val="nil"/>
              <w:left w:val="nil"/>
              <w:bottom w:val="single" w:sz="8" w:space="0" w:color="auto"/>
              <w:right w:val="single" w:sz="8" w:space="0" w:color="auto"/>
            </w:tcBorders>
            <w:shd w:val="clear" w:color="auto" w:fill="auto"/>
            <w:vAlign w:val="bottom"/>
            <w:hideMark/>
          </w:tcPr>
          <w:p w14:paraId="72645B7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30</w:t>
            </w:r>
          </w:p>
        </w:tc>
        <w:tc>
          <w:tcPr>
            <w:tcW w:w="435" w:type="dxa"/>
            <w:tcBorders>
              <w:top w:val="nil"/>
              <w:left w:val="nil"/>
              <w:bottom w:val="single" w:sz="8" w:space="0" w:color="auto"/>
              <w:right w:val="single" w:sz="8" w:space="0" w:color="auto"/>
            </w:tcBorders>
            <w:shd w:val="clear" w:color="auto" w:fill="auto"/>
            <w:noWrap/>
            <w:vAlign w:val="bottom"/>
            <w:hideMark/>
          </w:tcPr>
          <w:p w14:paraId="0F1506C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198</w:t>
            </w:r>
          </w:p>
        </w:tc>
        <w:tc>
          <w:tcPr>
            <w:tcW w:w="435" w:type="dxa"/>
            <w:tcBorders>
              <w:top w:val="nil"/>
              <w:left w:val="nil"/>
              <w:bottom w:val="single" w:sz="8" w:space="0" w:color="auto"/>
              <w:right w:val="single" w:sz="8" w:space="0" w:color="auto"/>
            </w:tcBorders>
            <w:shd w:val="clear" w:color="auto" w:fill="auto"/>
            <w:noWrap/>
            <w:vAlign w:val="bottom"/>
            <w:hideMark/>
          </w:tcPr>
          <w:p w14:paraId="34B2869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60</w:t>
            </w:r>
          </w:p>
        </w:tc>
        <w:tc>
          <w:tcPr>
            <w:tcW w:w="435" w:type="dxa"/>
            <w:tcBorders>
              <w:top w:val="nil"/>
              <w:left w:val="nil"/>
              <w:bottom w:val="single" w:sz="8" w:space="0" w:color="auto"/>
              <w:right w:val="single" w:sz="8" w:space="0" w:color="auto"/>
            </w:tcBorders>
            <w:shd w:val="clear" w:color="auto" w:fill="auto"/>
            <w:noWrap/>
            <w:vAlign w:val="bottom"/>
            <w:hideMark/>
          </w:tcPr>
          <w:p w14:paraId="3FE3325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35" w:type="dxa"/>
            <w:tcBorders>
              <w:top w:val="nil"/>
              <w:left w:val="nil"/>
              <w:bottom w:val="single" w:sz="8" w:space="0" w:color="auto"/>
              <w:right w:val="single" w:sz="8" w:space="0" w:color="auto"/>
            </w:tcBorders>
            <w:shd w:val="clear" w:color="auto" w:fill="auto"/>
            <w:noWrap/>
            <w:vAlign w:val="bottom"/>
            <w:hideMark/>
          </w:tcPr>
          <w:p w14:paraId="0A0E1BE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w:t>
            </w:r>
          </w:p>
        </w:tc>
      </w:tr>
      <w:tr w:rsidR="00B46632" w:rsidRPr="00B46632" w14:paraId="2C7D886E" w14:textId="77777777" w:rsidTr="00B46632">
        <w:trPr>
          <w:trHeight w:val="420"/>
        </w:trPr>
        <w:tc>
          <w:tcPr>
            <w:tcW w:w="933" w:type="dxa"/>
            <w:vMerge/>
            <w:tcBorders>
              <w:top w:val="nil"/>
              <w:left w:val="single" w:sz="8" w:space="0" w:color="auto"/>
              <w:bottom w:val="single" w:sz="8" w:space="0" w:color="000000"/>
              <w:right w:val="single" w:sz="8" w:space="0" w:color="auto"/>
            </w:tcBorders>
            <w:vAlign w:val="center"/>
            <w:hideMark/>
          </w:tcPr>
          <w:p w14:paraId="53DBB5E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44" w:type="dxa"/>
            <w:tcBorders>
              <w:top w:val="nil"/>
              <w:left w:val="nil"/>
              <w:bottom w:val="single" w:sz="8" w:space="0" w:color="auto"/>
              <w:right w:val="single" w:sz="8" w:space="0" w:color="auto"/>
            </w:tcBorders>
            <w:shd w:val="clear" w:color="auto" w:fill="auto"/>
            <w:vAlign w:val="bottom"/>
            <w:hideMark/>
          </w:tcPr>
          <w:p w14:paraId="2EDD811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Planned</w:t>
            </w:r>
          </w:p>
        </w:tc>
        <w:tc>
          <w:tcPr>
            <w:tcW w:w="489" w:type="dxa"/>
            <w:tcBorders>
              <w:top w:val="nil"/>
              <w:left w:val="nil"/>
              <w:bottom w:val="single" w:sz="8" w:space="0" w:color="auto"/>
              <w:right w:val="single" w:sz="8" w:space="0" w:color="auto"/>
            </w:tcBorders>
            <w:shd w:val="clear" w:color="auto" w:fill="auto"/>
            <w:vAlign w:val="bottom"/>
            <w:hideMark/>
          </w:tcPr>
          <w:p w14:paraId="02AED92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1 186</w:t>
            </w:r>
          </w:p>
        </w:tc>
        <w:tc>
          <w:tcPr>
            <w:tcW w:w="528" w:type="dxa"/>
            <w:tcBorders>
              <w:top w:val="nil"/>
              <w:left w:val="nil"/>
              <w:bottom w:val="single" w:sz="8" w:space="0" w:color="auto"/>
              <w:right w:val="single" w:sz="8" w:space="0" w:color="auto"/>
            </w:tcBorders>
            <w:shd w:val="clear" w:color="auto" w:fill="auto"/>
            <w:noWrap/>
            <w:vAlign w:val="bottom"/>
            <w:hideMark/>
          </w:tcPr>
          <w:p w14:paraId="08CC852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35</w:t>
            </w:r>
          </w:p>
        </w:tc>
        <w:tc>
          <w:tcPr>
            <w:tcW w:w="497" w:type="dxa"/>
            <w:tcBorders>
              <w:top w:val="nil"/>
              <w:left w:val="nil"/>
              <w:bottom w:val="single" w:sz="8" w:space="0" w:color="auto"/>
              <w:right w:val="single" w:sz="8" w:space="0" w:color="auto"/>
            </w:tcBorders>
            <w:shd w:val="clear" w:color="auto" w:fill="auto"/>
            <w:noWrap/>
            <w:vAlign w:val="bottom"/>
            <w:hideMark/>
          </w:tcPr>
          <w:p w14:paraId="291E066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14</w:t>
            </w:r>
          </w:p>
        </w:tc>
        <w:tc>
          <w:tcPr>
            <w:tcW w:w="435" w:type="dxa"/>
            <w:tcBorders>
              <w:top w:val="nil"/>
              <w:left w:val="nil"/>
              <w:bottom w:val="single" w:sz="8" w:space="0" w:color="auto"/>
              <w:right w:val="single" w:sz="8" w:space="0" w:color="auto"/>
            </w:tcBorders>
            <w:shd w:val="clear" w:color="auto" w:fill="auto"/>
            <w:noWrap/>
            <w:vAlign w:val="bottom"/>
            <w:hideMark/>
          </w:tcPr>
          <w:p w14:paraId="7FE8CCA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2100813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295</w:t>
            </w:r>
          </w:p>
        </w:tc>
        <w:tc>
          <w:tcPr>
            <w:tcW w:w="497" w:type="dxa"/>
            <w:tcBorders>
              <w:top w:val="nil"/>
              <w:left w:val="nil"/>
              <w:bottom w:val="single" w:sz="8" w:space="0" w:color="auto"/>
              <w:right w:val="single" w:sz="8" w:space="0" w:color="auto"/>
            </w:tcBorders>
            <w:shd w:val="clear" w:color="auto" w:fill="auto"/>
            <w:noWrap/>
            <w:vAlign w:val="bottom"/>
            <w:hideMark/>
          </w:tcPr>
          <w:p w14:paraId="2B6B03C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w:t>
            </w:r>
          </w:p>
        </w:tc>
        <w:tc>
          <w:tcPr>
            <w:tcW w:w="435" w:type="dxa"/>
            <w:tcBorders>
              <w:top w:val="nil"/>
              <w:left w:val="nil"/>
              <w:bottom w:val="single" w:sz="8" w:space="0" w:color="auto"/>
              <w:right w:val="single" w:sz="8" w:space="0" w:color="auto"/>
            </w:tcBorders>
            <w:shd w:val="clear" w:color="auto" w:fill="auto"/>
            <w:noWrap/>
            <w:vAlign w:val="bottom"/>
            <w:hideMark/>
          </w:tcPr>
          <w:p w14:paraId="437C1A5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50" w:type="dxa"/>
            <w:tcBorders>
              <w:top w:val="nil"/>
              <w:left w:val="nil"/>
              <w:bottom w:val="single" w:sz="8" w:space="0" w:color="auto"/>
              <w:right w:val="single" w:sz="8" w:space="0" w:color="auto"/>
            </w:tcBorders>
            <w:shd w:val="clear" w:color="auto" w:fill="auto"/>
            <w:noWrap/>
            <w:vAlign w:val="bottom"/>
            <w:hideMark/>
          </w:tcPr>
          <w:p w14:paraId="0B0A846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60</w:t>
            </w:r>
          </w:p>
        </w:tc>
        <w:tc>
          <w:tcPr>
            <w:tcW w:w="435" w:type="dxa"/>
            <w:tcBorders>
              <w:top w:val="nil"/>
              <w:left w:val="nil"/>
              <w:bottom w:val="single" w:sz="8" w:space="0" w:color="auto"/>
              <w:right w:val="single" w:sz="8" w:space="0" w:color="auto"/>
            </w:tcBorders>
            <w:shd w:val="clear" w:color="auto" w:fill="auto"/>
            <w:noWrap/>
            <w:vAlign w:val="bottom"/>
            <w:hideMark/>
          </w:tcPr>
          <w:p w14:paraId="2D85F0E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30</w:t>
            </w:r>
          </w:p>
        </w:tc>
        <w:tc>
          <w:tcPr>
            <w:tcW w:w="435" w:type="dxa"/>
            <w:tcBorders>
              <w:top w:val="nil"/>
              <w:left w:val="nil"/>
              <w:bottom w:val="single" w:sz="8" w:space="0" w:color="auto"/>
              <w:right w:val="single" w:sz="8" w:space="0" w:color="auto"/>
            </w:tcBorders>
            <w:shd w:val="clear" w:color="auto" w:fill="auto"/>
            <w:noWrap/>
            <w:vAlign w:val="bottom"/>
            <w:hideMark/>
          </w:tcPr>
          <w:p w14:paraId="0677C26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38</w:t>
            </w:r>
          </w:p>
        </w:tc>
        <w:tc>
          <w:tcPr>
            <w:tcW w:w="435" w:type="dxa"/>
            <w:tcBorders>
              <w:top w:val="nil"/>
              <w:left w:val="nil"/>
              <w:bottom w:val="single" w:sz="8" w:space="0" w:color="auto"/>
              <w:right w:val="single" w:sz="8" w:space="0" w:color="auto"/>
            </w:tcBorders>
            <w:shd w:val="clear" w:color="auto" w:fill="auto"/>
            <w:noWrap/>
            <w:vAlign w:val="bottom"/>
            <w:hideMark/>
          </w:tcPr>
          <w:p w14:paraId="3B6AE11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96</w:t>
            </w:r>
          </w:p>
        </w:tc>
        <w:tc>
          <w:tcPr>
            <w:tcW w:w="435" w:type="dxa"/>
            <w:tcBorders>
              <w:top w:val="nil"/>
              <w:left w:val="nil"/>
              <w:bottom w:val="single" w:sz="8" w:space="0" w:color="auto"/>
              <w:right w:val="single" w:sz="8" w:space="0" w:color="auto"/>
            </w:tcBorders>
            <w:shd w:val="clear" w:color="auto" w:fill="auto"/>
            <w:noWrap/>
            <w:vAlign w:val="bottom"/>
            <w:hideMark/>
          </w:tcPr>
          <w:p w14:paraId="0E4ABF4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97" w:type="dxa"/>
            <w:tcBorders>
              <w:top w:val="nil"/>
              <w:left w:val="nil"/>
              <w:bottom w:val="single" w:sz="8" w:space="0" w:color="auto"/>
              <w:right w:val="single" w:sz="8" w:space="0" w:color="auto"/>
            </w:tcBorders>
            <w:shd w:val="clear" w:color="auto" w:fill="auto"/>
            <w:noWrap/>
            <w:vAlign w:val="bottom"/>
            <w:hideMark/>
          </w:tcPr>
          <w:p w14:paraId="64989A9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35" w:type="dxa"/>
            <w:tcBorders>
              <w:top w:val="nil"/>
              <w:left w:val="nil"/>
              <w:bottom w:val="single" w:sz="8" w:space="0" w:color="auto"/>
              <w:right w:val="single" w:sz="8" w:space="0" w:color="auto"/>
            </w:tcBorders>
            <w:shd w:val="clear" w:color="auto" w:fill="auto"/>
            <w:noWrap/>
            <w:vAlign w:val="bottom"/>
            <w:hideMark/>
          </w:tcPr>
          <w:p w14:paraId="4D6ED17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50</w:t>
            </w:r>
          </w:p>
        </w:tc>
        <w:tc>
          <w:tcPr>
            <w:tcW w:w="613" w:type="dxa"/>
            <w:tcBorders>
              <w:top w:val="nil"/>
              <w:left w:val="nil"/>
              <w:bottom w:val="single" w:sz="8" w:space="0" w:color="auto"/>
              <w:right w:val="single" w:sz="8" w:space="0" w:color="auto"/>
            </w:tcBorders>
            <w:shd w:val="clear" w:color="auto" w:fill="auto"/>
            <w:noWrap/>
            <w:vAlign w:val="bottom"/>
            <w:hideMark/>
          </w:tcPr>
          <w:p w14:paraId="2F65C64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35" w:type="dxa"/>
            <w:tcBorders>
              <w:top w:val="nil"/>
              <w:left w:val="nil"/>
              <w:bottom w:val="single" w:sz="8" w:space="0" w:color="auto"/>
              <w:right w:val="single" w:sz="8" w:space="0" w:color="auto"/>
            </w:tcBorders>
            <w:shd w:val="clear" w:color="auto" w:fill="auto"/>
            <w:noWrap/>
            <w:vAlign w:val="bottom"/>
            <w:hideMark/>
          </w:tcPr>
          <w:p w14:paraId="6E75412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35" w:type="dxa"/>
            <w:tcBorders>
              <w:top w:val="nil"/>
              <w:left w:val="nil"/>
              <w:bottom w:val="single" w:sz="8" w:space="0" w:color="auto"/>
              <w:right w:val="single" w:sz="8" w:space="0" w:color="auto"/>
            </w:tcBorders>
            <w:shd w:val="clear" w:color="auto" w:fill="auto"/>
            <w:noWrap/>
            <w:vAlign w:val="bottom"/>
            <w:hideMark/>
          </w:tcPr>
          <w:p w14:paraId="235246F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35" w:type="dxa"/>
            <w:tcBorders>
              <w:top w:val="nil"/>
              <w:left w:val="nil"/>
              <w:bottom w:val="single" w:sz="8" w:space="0" w:color="auto"/>
              <w:right w:val="single" w:sz="8" w:space="0" w:color="auto"/>
            </w:tcBorders>
            <w:shd w:val="clear" w:color="auto" w:fill="auto"/>
            <w:vAlign w:val="bottom"/>
            <w:hideMark/>
          </w:tcPr>
          <w:p w14:paraId="2678857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30</w:t>
            </w:r>
          </w:p>
        </w:tc>
        <w:tc>
          <w:tcPr>
            <w:tcW w:w="435" w:type="dxa"/>
            <w:tcBorders>
              <w:top w:val="nil"/>
              <w:left w:val="nil"/>
              <w:bottom w:val="single" w:sz="8" w:space="0" w:color="auto"/>
              <w:right w:val="single" w:sz="8" w:space="0" w:color="auto"/>
            </w:tcBorders>
            <w:shd w:val="clear" w:color="auto" w:fill="auto"/>
            <w:noWrap/>
            <w:vAlign w:val="bottom"/>
            <w:hideMark/>
          </w:tcPr>
          <w:p w14:paraId="78A4C7A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185</w:t>
            </w:r>
          </w:p>
        </w:tc>
        <w:tc>
          <w:tcPr>
            <w:tcW w:w="435" w:type="dxa"/>
            <w:tcBorders>
              <w:top w:val="nil"/>
              <w:left w:val="nil"/>
              <w:bottom w:val="single" w:sz="8" w:space="0" w:color="auto"/>
              <w:right w:val="single" w:sz="8" w:space="0" w:color="auto"/>
            </w:tcBorders>
            <w:shd w:val="clear" w:color="auto" w:fill="auto"/>
            <w:noWrap/>
            <w:vAlign w:val="bottom"/>
            <w:hideMark/>
          </w:tcPr>
          <w:p w14:paraId="648C059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35" w:type="dxa"/>
            <w:tcBorders>
              <w:top w:val="nil"/>
              <w:left w:val="nil"/>
              <w:bottom w:val="single" w:sz="8" w:space="0" w:color="auto"/>
              <w:right w:val="single" w:sz="8" w:space="0" w:color="auto"/>
            </w:tcBorders>
            <w:shd w:val="clear" w:color="auto" w:fill="auto"/>
            <w:noWrap/>
            <w:vAlign w:val="bottom"/>
            <w:hideMark/>
          </w:tcPr>
          <w:p w14:paraId="6ABF6D6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35" w:type="dxa"/>
            <w:tcBorders>
              <w:top w:val="nil"/>
              <w:left w:val="nil"/>
              <w:bottom w:val="single" w:sz="8" w:space="0" w:color="auto"/>
              <w:right w:val="single" w:sz="8" w:space="0" w:color="auto"/>
            </w:tcBorders>
            <w:shd w:val="clear" w:color="auto" w:fill="auto"/>
            <w:noWrap/>
            <w:vAlign w:val="bottom"/>
            <w:hideMark/>
          </w:tcPr>
          <w:p w14:paraId="4CD5432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25</w:t>
            </w:r>
          </w:p>
        </w:tc>
      </w:tr>
      <w:tr w:rsidR="00B46632" w:rsidRPr="00B46632" w14:paraId="3F5C601F" w14:textId="77777777" w:rsidTr="00B46632">
        <w:trPr>
          <w:trHeight w:val="330"/>
        </w:trPr>
        <w:tc>
          <w:tcPr>
            <w:tcW w:w="933" w:type="dxa"/>
            <w:vMerge w:val="restart"/>
            <w:tcBorders>
              <w:top w:val="nil"/>
              <w:left w:val="single" w:sz="8" w:space="0" w:color="auto"/>
              <w:bottom w:val="single" w:sz="8" w:space="0" w:color="000000"/>
              <w:right w:val="single" w:sz="8" w:space="0" w:color="auto"/>
            </w:tcBorders>
            <w:shd w:val="clear" w:color="auto" w:fill="auto"/>
            <w:vAlign w:val="bottom"/>
            <w:hideMark/>
          </w:tcPr>
          <w:p w14:paraId="66E7C15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WP4</w:t>
            </w:r>
            <w:proofErr w:type="gramStart"/>
            <w:r w:rsidRPr="00B46632">
              <w:rPr>
                <w:rFonts w:ascii="Times New Roman" w:eastAsia="Times New Roman" w:hAnsi="Times New Roman"/>
                <w:sz w:val="14"/>
                <w:szCs w:val="14"/>
                <w:lang w:val="fr-FR" w:eastAsia="fr-FR"/>
              </w:rPr>
              <w:t>:  Engaging</w:t>
            </w:r>
            <w:proofErr w:type="gramEnd"/>
            <w:r w:rsidRPr="00B46632">
              <w:rPr>
                <w:rFonts w:ascii="Times New Roman" w:eastAsia="Times New Roman" w:hAnsi="Times New Roman"/>
                <w:sz w:val="14"/>
                <w:szCs w:val="14"/>
                <w:lang w:val="fr-FR" w:eastAsia="fr-FR"/>
              </w:rPr>
              <w:t xml:space="preserve"> with multipliers</w:t>
            </w:r>
          </w:p>
        </w:tc>
        <w:tc>
          <w:tcPr>
            <w:tcW w:w="544" w:type="dxa"/>
            <w:tcBorders>
              <w:top w:val="nil"/>
              <w:left w:val="nil"/>
              <w:bottom w:val="nil"/>
              <w:right w:val="single" w:sz="8" w:space="0" w:color="auto"/>
            </w:tcBorders>
            <w:shd w:val="clear" w:color="auto" w:fill="auto"/>
            <w:vAlign w:val="bottom"/>
            <w:hideMark/>
          </w:tcPr>
          <w:p w14:paraId="63F04D1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Actual</w:t>
            </w:r>
          </w:p>
        </w:tc>
        <w:tc>
          <w:tcPr>
            <w:tcW w:w="489" w:type="dxa"/>
            <w:tcBorders>
              <w:top w:val="nil"/>
              <w:left w:val="nil"/>
              <w:bottom w:val="single" w:sz="8" w:space="0" w:color="auto"/>
              <w:right w:val="single" w:sz="8" w:space="0" w:color="auto"/>
            </w:tcBorders>
            <w:shd w:val="clear" w:color="auto" w:fill="auto"/>
            <w:vAlign w:val="bottom"/>
            <w:hideMark/>
          </w:tcPr>
          <w:p w14:paraId="14C95CB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3 261</w:t>
            </w:r>
          </w:p>
        </w:tc>
        <w:tc>
          <w:tcPr>
            <w:tcW w:w="528" w:type="dxa"/>
            <w:tcBorders>
              <w:top w:val="nil"/>
              <w:left w:val="nil"/>
              <w:bottom w:val="single" w:sz="8" w:space="0" w:color="auto"/>
              <w:right w:val="single" w:sz="8" w:space="0" w:color="auto"/>
            </w:tcBorders>
            <w:shd w:val="clear" w:color="auto" w:fill="auto"/>
            <w:noWrap/>
            <w:vAlign w:val="bottom"/>
            <w:hideMark/>
          </w:tcPr>
          <w:p w14:paraId="0BF5D22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39</w:t>
            </w:r>
          </w:p>
        </w:tc>
        <w:tc>
          <w:tcPr>
            <w:tcW w:w="497" w:type="dxa"/>
            <w:tcBorders>
              <w:top w:val="nil"/>
              <w:left w:val="nil"/>
              <w:bottom w:val="single" w:sz="8" w:space="0" w:color="auto"/>
              <w:right w:val="single" w:sz="8" w:space="0" w:color="auto"/>
            </w:tcBorders>
            <w:shd w:val="clear" w:color="auto" w:fill="auto"/>
            <w:noWrap/>
            <w:vAlign w:val="bottom"/>
            <w:hideMark/>
          </w:tcPr>
          <w:p w14:paraId="708B486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300</w:t>
            </w:r>
          </w:p>
        </w:tc>
        <w:tc>
          <w:tcPr>
            <w:tcW w:w="435" w:type="dxa"/>
            <w:tcBorders>
              <w:top w:val="nil"/>
              <w:left w:val="nil"/>
              <w:bottom w:val="single" w:sz="8" w:space="0" w:color="auto"/>
              <w:right w:val="single" w:sz="8" w:space="0" w:color="auto"/>
            </w:tcBorders>
            <w:shd w:val="clear" w:color="auto" w:fill="auto"/>
            <w:noWrap/>
            <w:vAlign w:val="bottom"/>
            <w:hideMark/>
          </w:tcPr>
          <w:p w14:paraId="2A65806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771</w:t>
            </w:r>
          </w:p>
        </w:tc>
        <w:tc>
          <w:tcPr>
            <w:tcW w:w="435" w:type="dxa"/>
            <w:tcBorders>
              <w:top w:val="nil"/>
              <w:left w:val="nil"/>
              <w:bottom w:val="single" w:sz="8" w:space="0" w:color="auto"/>
              <w:right w:val="single" w:sz="8" w:space="0" w:color="auto"/>
            </w:tcBorders>
            <w:shd w:val="clear" w:color="auto" w:fill="auto"/>
            <w:noWrap/>
            <w:vAlign w:val="bottom"/>
            <w:hideMark/>
          </w:tcPr>
          <w:p w14:paraId="12FB689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119</w:t>
            </w:r>
          </w:p>
        </w:tc>
        <w:tc>
          <w:tcPr>
            <w:tcW w:w="497" w:type="dxa"/>
            <w:tcBorders>
              <w:top w:val="nil"/>
              <w:left w:val="nil"/>
              <w:bottom w:val="single" w:sz="8" w:space="0" w:color="auto"/>
              <w:right w:val="single" w:sz="8" w:space="0" w:color="auto"/>
            </w:tcBorders>
            <w:shd w:val="clear" w:color="auto" w:fill="auto"/>
            <w:noWrap/>
            <w:vAlign w:val="bottom"/>
            <w:hideMark/>
          </w:tcPr>
          <w:p w14:paraId="51E8A17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w:t>
            </w:r>
          </w:p>
        </w:tc>
        <w:tc>
          <w:tcPr>
            <w:tcW w:w="435" w:type="dxa"/>
            <w:tcBorders>
              <w:top w:val="nil"/>
              <w:left w:val="nil"/>
              <w:bottom w:val="single" w:sz="8" w:space="0" w:color="auto"/>
              <w:right w:val="single" w:sz="8" w:space="0" w:color="auto"/>
            </w:tcBorders>
            <w:shd w:val="clear" w:color="auto" w:fill="auto"/>
            <w:noWrap/>
            <w:vAlign w:val="bottom"/>
            <w:hideMark/>
          </w:tcPr>
          <w:p w14:paraId="6487B4B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84</w:t>
            </w:r>
          </w:p>
        </w:tc>
        <w:tc>
          <w:tcPr>
            <w:tcW w:w="450" w:type="dxa"/>
            <w:tcBorders>
              <w:top w:val="nil"/>
              <w:left w:val="nil"/>
              <w:bottom w:val="single" w:sz="8" w:space="0" w:color="auto"/>
              <w:right w:val="single" w:sz="8" w:space="0" w:color="auto"/>
            </w:tcBorders>
            <w:shd w:val="clear" w:color="auto" w:fill="auto"/>
            <w:noWrap/>
            <w:vAlign w:val="bottom"/>
            <w:hideMark/>
          </w:tcPr>
          <w:p w14:paraId="452D945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138</w:t>
            </w:r>
          </w:p>
        </w:tc>
        <w:tc>
          <w:tcPr>
            <w:tcW w:w="435" w:type="dxa"/>
            <w:tcBorders>
              <w:top w:val="nil"/>
              <w:left w:val="nil"/>
              <w:bottom w:val="single" w:sz="8" w:space="0" w:color="auto"/>
              <w:right w:val="single" w:sz="8" w:space="0" w:color="auto"/>
            </w:tcBorders>
            <w:shd w:val="clear" w:color="auto" w:fill="auto"/>
            <w:noWrap/>
            <w:vAlign w:val="bottom"/>
            <w:hideMark/>
          </w:tcPr>
          <w:p w14:paraId="009FE99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152</w:t>
            </w:r>
          </w:p>
        </w:tc>
        <w:tc>
          <w:tcPr>
            <w:tcW w:w="435" w:type="dxa"/>
            <w:tcBorders>
              <w:top w:val="nil"/>
              <w:left w:val="nil"/>
              <w:bottom w:val="single" w:sz="8" w:space="0" w:color="auto"/>
              <w:right w:val="single" w:sz="8" w:space="0" w:color="auto"/>
            </w:tcBorders>
            <w:shd w:val="clear" w:color="auto" w:fill="auto"/>
            <w:noWrap/>
            <w:vAlign w:val="bottom"/>
            <w:hideMark/>
          </w:tcPr>
          <w:p w14:paraId="11D099C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151</w:t>
            </w:r>
          </w:p>
        </w:tc>
        <w:tc>
          <w:tcPr>
            <w:tcW w:w="435" w:type="dxa"/>
            <w:tcBorders>
              <w:top w:val="nil"/>
              <w:left w:val="nil"/>
              <w:bottom w:val="single" w:sz="8" w:space="0" w:color="auto"/>
              <w:right w:val="single" w:sz="8" w:space="0" w:color="auto"/>
            </w:tcBorders>
            <w:shd w:val="clear" w:color="auto" w:fill="auto"/>
            <w:noWrap/>
            <w:vAlign w:val="bottom"/>
            <w:hideMark/>
          </w:tcPr>
          <w:p w14:paraId="0AA9087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129</w:t>
            </w:r>
          </w:p>
        </w:tc>
        <w:tc>
          <w:tcPr>
            <w:tcW w:w="435" w:type="dxa"/>
            <w:tcBorders>
              <w:top w:val="nil"/>
              <w:left w:val="nil"/>
              <w:bottom w:val="single" w:sz="8" w:space="0" w:color="auto"/>
              <w:right w:val="single" w:sz="8" w:space="0" w:color="auto"/>
            </w:tcBorders>
            <w:shd w:val="clear" w:color="auto" w:fill="auto"/>
            <w:noWrap/>
            <w:vAlign w:val="bottom"/>
            <w:hideMark/>
          </w:tcPr>
          <w:p w14:paraId="11B5BA8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115</w:t>
            </w:r>
          </w:p>
        </w:tc>
        <w:tc>
          <w:tcPr>
            <w:tcW w:w="497" w:type="dxa"/>
            <w:tcBorders>
              <w:top w:val="nil"/>
              <w:left w:val="nil"/>
              <w:bottom w:val="single" w:sz="8" w:space="0" w:color="auto"/>
              <w:right w:val="single" w:sz="8" w:space="0" w:color="auto"/>
            </w:tcBorders>
            <w:shd w:val="clear" w:color="auto" w:fill="auto"/>
            <w:noWrap/>
            <w:vAlign w:val="bottom"/>
            <w:hideMark/>
          </w:tcPr>
          <w:p w14:paraId="03C14BE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150</w:t>
            </w:r>
          </w:p>
        </w:tc>
        <w:tc>
          <w:tcPr>
            <w:tcW w:w="435" w:type="dxa"/>
            <w:tcBorders>
              <w:top w:val="nil"/>
              <w:left w:val="nil"/>
              <w:bottom w:val="single" w:sz="8" w:space="0" w:color="auto"/>
              <w:right w:val="single" w:sz="8" w:space="0" w:color="auto"/>
            </w:tcBorders>
            <w:shd w:val="clear" w:color="auto" w:fill="auto"/>
            <w:noWrap/>
            <w:vAlign w:val="bottom"/>
            <w:hideMark/>
          </w:tcPr>
          <w:p w14:paraId="2988EAD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25</w:t>
            </w:r>
          </w:p>
        </w:tc>
        <w:tc>
          <w:tcPr>
            <w:tcW w:w="613" w:type="dxa"/>
            <w:tcBorders>
              <w:top w:val="nil"/>
              <w:left w:val="nil"/>
              <w:bottom w:val="single" w:sz="8" w:space="0" w:color="auto"/>
              <w:right w:val="single" w:sz="8" w:space="0" w:color="auto"/>
            </w:tcBorders>
            <w:shd w:val="clear" w:color="auto" w:fill="auto"/>
            <w:noWrap/>
            <w:vAlign w:val="bottom"/>
            <w:hideMark/>
          </w:tcPr>
          <w:p w14:paraId="04A6121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180</w:t>
            </w:r>
          </w:p>
        </w:tc>
        <w:tc>
          <w:tcPr>
            <w:tcW w:w="435" w:type="dxa"/>
            <w:tcBorders>
              <w:top w:val="nil"/>
              <w:left w:val="nil"/>
              <w:bottom w:val="single" w:sz="8" w:space="0" w:color="auto"/>
              <w:right w:val="single" w:sz="8" w:space="0" w:color="auto"/>
            </w:tcBorders>
            <w:shd w:val="clear" w:color="auto" w:fill="auto"/>
            <w:noWrap/>
            <w:vAlign w:val="bottom"/>
            <w:hideMark/>
          </w:tcPr>
          <w:p w14:paraId="72118FC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267</w:t>
            </w:r>
          </w:p>
        </w:tc>
        <w:tc>
          <w:tcPr>
            <w:tcW w:w="435" w:type="dxa"/>
            <w:tcBorders>
              <w:top w:val="nil"/>
              <w:left w:val="nil"/>
              <w:bottom w:val="single" w:sz="8" w:space="0" w:color="auto"/>
              <w:right w:val="single" w:sz="8" w:space="0" w:color="auto"/>
            </w:tcBorders>
            <w:shd w:val="clear" w:color="auto" w:fill="auto"/>
            <w:noWrap/>
            <w:vAlign w:val="bottom"/>
            <w:hideMark/>
          </w:tcPr>
          <w:p w14:paraId="26C4BD9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195</w:t>
            </w:r>
          </w:p>
        </w:tc>
        <w:tc>
          <w:tcPr>
            <w:tcW w:w="435" w:type="dxa"/>
            <w:tcBorders>
              <w:top w:val="nil"/>
              <w:left w:val="nil"/>
              <w:bottom w:val="single" w:sz="8" w:space="0" w:color="auto"/>
              <w:right w:val="single" w:sz="8" w:space="0" w:color="auto"/>
            </w:tcBorders>
            <w:shd w:val="clear" w:color="auto" w:fill="auto"/>
            <w:vAlign w:val="bottom"/>
            <w:hideMark/>
          </w:tcPr>
          <w:p w14:paraId="64A9025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140</w:t>
            </w:r>
          </w:p>
        </w:tc>
        <w:tc>
          <w:tcPr>
            <w:tcW w:w="435" w:type="dxa"/>
            <w:tcBorders>
              <w:top w:val="nil"/>
              <w:left w:val="nil"/>
              <w:bottom w:val="single" w:sz="8" w:space="0" w:color="auto"/>
              <w:right w:val="single" w:sz="8" w:space="0" w:color="auto"/>
            </w:tcBorders>
            <w:shd w:val="clear" w:color="auto" w:fill="auto"/>
            <w:noWrap/>
            <w:vAlign w:val="bottom"/>
            <w:hideMark/>
          </w:tcPr>
          <w:p w14:paraId="42CAE8C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173</w:t>
            </w:r>
          </w:p>
        </w:tc>
        <w:tc>
          <w:tcPr>
            <w:tcW w:w="435" w:type="dxa"/>
            <w:tcBorders>
              <w:top w:val="nil"/>
              <w:left w:val="nil"/>
              <w:bottom w:val="single" w:sz="8" w:space="0" w:color="auto"/>
              <w:right w:val="single" w:sz="8" w:space="0" w:color="auto"/>
            </w:tcBorders>
            <w:shd w:val="clear" w:color="auto" w:fill="auto"/>
            <w:noWrap/>
            <w:vAlign w:val="bottom"/>
            <w:hideMark/>
          </w:tcPr>
          <w:p w14:paraId="7D5187E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75</w:t>
            </w:r>
          </w:p>
        </w:tc>
        <w:tc>
          <w:tcPr>
            <w:tcW w:w="435" w:type="dxa"/>
            <w:tcBorders>
              <w:top w:val="nil"/>
              <w:left w:val="nil"/>
              <w:bottom w:val="single" w:sz="8" w:space="0" w:color="auto"/>
              <w:right w:val="single" w:sz="8" w:space="0" w:color="auto"/>
            </w:tcBorders>
            <w:shd w:val="clear" w:color="auto" w:fill="auto"/>
            <w:noWrap/>
            <w:vAlign w:val="bottom"/>
            <w:hideMark/>
          </w:tcPr>
          <w:p w14:paraId="3BD70EF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50</w:t>
            </w:r>
          </w:p>
        </w:tc>
        <w:tc>
          <w:tcPr>
            <w:tcW w:w="435" w:type="dxa"/>
            <w:tcBorders>
              <w:top w:val="nil"/>
              <w:left w:val="nil"/>
              <w:bottom w:val="single" w:sz="8" w:space="0" w:color="auto"/>
              <w:right w:val="single" w:sz="8" w:space="0" w:color="auto"/>
            </w:tcBorders>
            <w:shd w:val="clear" w:color="auto" w:fill="auto"/>
            <w:noWrap/>
            <w:vAlign w:val="bottom"/>
            <w:hideMark/>
          </w:tcPr>
          <w:p w14:paraId="446705F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r>
      <w:tr w:rsidR="00B46632" w:rsidRPr="00B46632" w14:paraId="1AC2B424" w14:textId="77777777" w:rsidTr="00B46632">
        <w:trPr>
          <w:trHeight w:val="360"/>
        </w:trPr>
        <w:tc>
          <w:tcPr>
            <w:tcW w:w="933" w:type="dxa"/>
            <w:vMerge/>
            <w:tcBorders>
              <w:top w:val="nil"/>
              <w:left w:val="single" w:sz="8" w:space="0" w:color="auto"/>
              <w:bottom w:val="single" w:sz="8" w:space="0" w:color="000000"/>
              <w:right w:val="single" w:sz="8" w:space="0" w:color="auto"/>
            </w:tcBorders>
            <w:vAlign w:val="center"/>
            <w:hideMark/>
          </w:tcPr>
          <w:p w14:paraId="55E0501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44" w:type="dxa"/>
            <w:tcBorders>
              <w:top w:val="nil"/>
              <w:left w:val="nil"/>
              <w:bottom w:val="single" w:sz="8" w:space="0" w:color="auto"/>
              <w:right w:val="single" w:sz="8" w:space="0" w:color="auto"/>
            </w:tcBorders>
            <w:shd w:val="clear" w:color="auto" w:fill="auto"/>
            <w:vAlign w:val="bottom"/>
            <w:hideMark/>
          </w:tcPr>
          <w:p w14:paraId="196E53F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Planned</w:t>
            </w:r>
          </w:p>
        </w:tc>
        <w:tc>
          <w:tcPr>
            <w:tcW w:w="489" w:type="dxa"/>
            <w:tcBorders>
              <w:top w:val="nil"/>
              <w:left w:val="nil"/>
              <w:bottom w:val="single" w:sz="8" w:space="0" w:color="auto"/>
              <w:right w:val="single" w:sz="8" w:space="0" w:color="auto"/>
            </w:tcBorders>
            <w:shd w:val="clear" w:color="auto" w:fill="auto"/>
            <w:vAlign w:val="bottom"/>
            <w:hideMark/>
          </w:tcPr>
          <w:p w14:paraId="3898B02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3 188</w:t>
            </w:r>
          </w:p>
        </w:tc>
        <w:tc>
          <w:tcPr>
            <w:tcW w:w="528" w:type="dxa"/>
            <w:tcBorders>
              <w:top w:val="nil"/>
              <w:left w:val="nil"/>
              <w:bottom w:val="single" w:sz="8" w:space="0" w:color="auto"/>
              <w:right w:val="single" w:sz="8" w:space="0" w:color="auto"/>
            </w:tcBorders>
            <w:shd w:val="clear" w:color="auto" w:fill="auto"/>
            <w:noWrap/>
            <w:vAlign w:val="bottom"/>
            <w:hideMark/>
          </w:tcPr>
          <w:p w14:paraId="54AABE8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35</w:t>
            </w:r>
          </w:p>
        </w:tc>
        <w:tc>
          <w:tcPr>
            <w:tcW w:w="497" w:type="dxa"/>
            <w:tcBorders>
              <w:top w:val="nil"/>
              <w:left w:val="nil"/>
              <w:bottom w:val="single" w:sz="8" w:space="0" w:color="auto"/>
              <w:right w:val="single" w:sz="8" w:space="0" w:color="auto"/>
            </w:tcBorders>
            <w:shd w:val="clear" w:color="auto" w:fill="auto"/>
            <w:noWrap/>
            <w:vAlign w:val="bottom"/>
            <w:hideMark/>
          </w:tcPr>
          <w:p w14:paraId="355D272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300</w:t>
            </w:r>
          </w:p>
        </w:tc>
        <w:tc>
          <w:tcPr>
            <w:tcW w:w="435" w:type="dxa"/>
            <w:tcBorders>
              <w:top w:val="nil"/>
              <w:left w:val="nil"/>
              <w:bottom w:val="single" w:sz="8" w:space="0" w:color="auto"/>
              <w:right w:val="single" w:sz="8" w:space="0" w:color="auto"/>
            </w:tcBorders>
            <w:shd w:val="clear" w:color="auto" w:fill="auto"/>
            <w:noWrap/>
            <w:vAlign w:val="bottom"/>
            <w:hideMark/>
          </w:tcPr>
          <w:p w14:paraId="51B2D2C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680</w:t>
            </w:r>
          </w:p>
        </w:tc>
        <w:tc>
          <w:tcPr>
            <w:tcW w:w="435" w:type="dxa"/>
            <w:tcBorders>
              <w:top w:val="nil"/>
              <w:left w:val="nil"/>
              <w:bottom w:val="single" w:sz="8" w:space="0" w:color="auto"/>
              <w:right w:val="single" w:sz="8" w:space="0" w:color="auto"/>
            </w:tcBorders>
            <w:shd w:val="clear" w:color="auto" w:fill="auto"/>
            <w:noWrap/>
            <w:vAlign w:val="bottom"/>
            <w:hideMark/>
          </w:tcPr>
          <w:p w14:paraId="544D52E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97" w:type="dxa"/>
            <w:tcBorders>
              <w:top w:val="nil"/>
              <w:left w:val="nil"/>
              <w:bottom w:val="single" w:sz="8" w:space="0" w:color="auto"/>
              <w:right w:val="single" w:sz="8" w:space="0" w:color="auto"/>
            </w:tcBorders>
            <w:shd w:val="clear" w:color="auto" w:fill="auto"/>
            <w:noWrap/>
            <w:vAlign w:val="bottom"/>
            <w:hideMark/>
          </w:tcPr>
          <w:p w14:paraId="3571E7E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w:t>
            </w:r>
          </w:p>
        </w:tc>
        <w:tc>
          <w:tcPr>
            <w:tcW w:w="435" w:type="dxa"/>
            <w:tcBorders>
              <w:top w:val="nil"/>
              <w:left w:val="nil"/>
              <w:bottom w:val="single" w:sz="8" w:space="0" w:color="auto"/>
              <w:right w:val="single" w:sz="8" w:space="0" w:color="auto"/>
            </w:tcBorders>
            <w:shd w:val="clear" w:color="auto" w:fill="auto"/>
            <w:noWrap/>
            <w:vAlign w:val="bottom"/>
            <w:hideMark/>
          </w:tcPr>
          <w:p w14:paraId="6DDAFC3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50" w:type="dxa"/>
            <w:tcBorders>
              <w:top w:val="nil"/>
              <w:left w:val="nil"/>
              <w:bottom w:val="single" w:sz="8" w:space="0" w:color="auto"/>
              <w:right w:val="single" w:sz="8" w:space="0" w:color="auto"/>
            </w:tcBorders>
            <w:shd w:val="clear" w:color="auto" w:fill="auto"/>
            <w:noWrap/>
            <w:vAlign w:val="bottom"/>
            <w:hideMark/>
          </w:tcPr>
          <w:p w14:paraId="050A754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130</w:t>
            </w:r>
          </w:p>
        </w:tc>
        <w:tc>
          <w:tcPr>
            <w:tcW w:w="435" w:type="dxa"/>
            <w:tcBorders>
              <w:top w:val="nil"/>
              <w:left w:val="nil"/>
              <w:bottom w:val="single" w:sz="8" w:space="0" w:color="auto"/>
              <w:right w:val="single" w:sz="8" w:space="0" w:color="auto"/>
            </w:tcBorders>
            <w:shd w:val="clear" w:color="auto" w:fill="auto"/>
            <w:noWrap/>
            <w:vAlign w:val="bottom"/>
            <w:hideMark/>
          </w:tcPr>
          <w:p w14:paraId="7D42714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150</w:t>
            </w:r>
          </w:p>
        </w:tc>
        <w:tc>
          <w:tcPr>
            <w:tcW w:w="435" w:type="dxa"/>
            <w:tcBorders>
              <w:top w:val="nil"/>
              <w:left w:val="nil"/>
              <w:bottom w:val="single" w:sz="8" w:space="0" w:color="auto"/>
              <w:right w:val="single" w:sz="8" w:space="0" w:color="auto"/>
            </w:tcBorders>
            <w:shd w:val="clear" w:color="auto" w:fill="auto"/>
            <w:noWrap/>
            <w:vAlign w:val="bottom"/>
            <w:hideMark/>
          </w:tcPr>
          <w:p w14:paraId="790058A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180</w:t>
            </w:r>
          </w:p>
        </w:tc>
        <w:tc>
          <w:tcPr>
            <w:tcW w:w="435" w:type="dxa"/>
            <w:tcBorders>
              <w:top w:val="nil"/>
              <w:left w:val="nil"/>
              <w:bottom w:val="single" w:sz="8" w:space="0" w:color="auto"/>
              <w:right w:val="single" w:sz="8" w:space="0" w:color="auto"/>
            </w:tcBorders>
            <w:shd w:val="clear" w:color="auto" w:fill="auto"/>
            <w:noWrap/>
            <w:vAlign w:val="bottom"/>
            <w:hideMark/>
          </w:tcPr>
          <w:p w14:paraId="1D55F0C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c>
          <w:tcPr>
            <w:tcW w:w="435" w:type="dxa"/>
            <w:tcBorders>
              <w:top w:val="nil"/>
              <w:left w:val="nil"/>
              <w:bottom w:val="single" w:sz="8" w:space="0" w:color="auto"/>
              <w:right w:val="single" w:sz="8" w:space="0" w:color="auto"/>
            </w:tcBorders>
            <w:shd w:val="clear" w:color="auto" w:fill="auto"/>
            <w:noWrap/>
            <w:vAlign w:val="bottom"/>
            <w:hideMark/>
          </w:tcPr>
          <w:p w14:paraId="05031B1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97" w:type="dxa"/>
            <w:tcBorders>
              <w:top w:val="nil"/>
              <w:left w:val="nil"/>
              <w:bottom w:val="single" w:sz="8" w:space="0" w:color="auto"/>
              <w:right w:val="single" w:sz="8" w:space="0" w:color="auto"/>
            </w:tcBorders>
            <w:shd w:val="clear" w:color="auto" w:fill="auto"/>
            <w:noWrap/>
            <w:vAlign w:val="bottom"/>
            <w:hideMark/>
          </w:tcPr>
          <w:p w14:paraId="6332696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150</w:t>
            </w:r>
          </w:p>
        </w:tc>
        <w:tc>
          <w:tcPr>
            <w:tcW w:w="435" w:type="dxa"/>
            <w:tcBorders>
              <w:top w:val="nil"/>
              <w:left w:val="nil"/>
              <w:bottom w:val="single" w:sz="8" w:space="0" w:color="auto"/>
              <w:right w:val="single" w:sz="8" w:space="0" w:color="auto"/>
            </w:tcBorders>
            <w:shd w:val="clear" w:color="auto" w:fill="auto"/>
            <w:noWrap/>
            <w:vAlign w:val="bottom"/>
            <w:hideMark/>
          </w:tcPr>
          <w:p w14:paraId="2001F1B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613" w:type="dxa"/>
            <w:tcBorders>
              <w:top w:val="nil"/>
              <w:left w:val="nil"/>
              <w:bottom w:val="single" w:sz="8" w:space="0" w:color="auto"/>
              <w:right w:val="single" w:sz="8" w:space="0" w:color="auto"/>
            </w:tcBorders>
            <w:shd w:val="clear" w:color="auto" w:fill="auto"/>
            <w:noWrap/>
            <w:vAlign w:val="bottom"/>
            <w:hideMark/>
          </w:tcPr>
          <w:p w14:paraId="05A3429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150</w:t>
            </w:r>
          </w:p>
        </w:tc>
        <w:tc>
          <w:tcPr>
            <w:tcW w:w="435" w:type="dxa"/>
            <w:tcBorders>
              <w:top w:val="nil"/>
              <w:left w:val="nil"/>
              <w:bottom w:val="single" w:sz="8" w:space="0" w:color="auto"/>
              <w:right w:val="single" w:sz="8" w:space="0" w:color="auto"/>
            </w:tcBorders>
            <w:shd w:val="clear" w:color="auto" w:fill="auto"/>
            <w:noWrap/>
            <w:vAlign w:val="bottom"/>
            <w:hideMark/>
          </w:tcPr>
          <w:p w14:paraId="633E626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340</w:t>
            </w:r>
          </w:p>
        </w:tc>
        <w:tc>
          <w:tcPr>
            <w:tcW w:w="435" w:type="dxa"/>
            <w:tcBorders>
              <w:top w:val="nil"/>
              <w:left w:val="nil"/>
              <w:bottom w:val="single" w:sz="8" w:space="0" w:color="auto"/>
              <w:right w:val="single" w:sz="8" w:space="0" w:color="auto"/>
            </w:tcBorders>
            <w:shd w:val="clear" w:color="auto" w:fill="auto"/>
            <w:noWrap/>
            <w:vAlign w:val="bottom"/>
            <w:hideMark/>
          </w:tcPr>
          <w:p w14:paraId="6B5241E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160</w:t>
            </w:r>
          </w:p>
        </w:tc>
        <w:tc>
          <w:tcPr>
            <w:tcW w:w="435" w:type="dxa"/>
            <w:tcBorders>
              <w:top w:val="nil"/>
              <w:left w:val="nil"/>
              <w:bottom w:val="single" w:sz="8" w:space="0" w:color="auto"/>
              <w:right w:val="single" w:sz="8" w:space="0" w:color="auto"/>
            </w:tcBorders>
            <w:shd w:val="clear" w:color="auto" w:fill="auto"/>
            <w:vAlign w:val="bottom"/>
            <w:hideMark/>
          </w:tcPr>
          <w:p w14:paraId="4DB6A94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140</w:t>
            </w:r>
          </w:p>
        </w:tc>
        <w:tc>
          <w:tcPr>
            <w:tcW w:w="435" w:type="dxa"/>
            <w:tcBorders>
              <w:top w:val="nil"/>
              <w:left w:val="nil"/>
              <w:bottom w:val="single" w:sz="8" w:space="0" w:color="auto"/>
              <w:right w:val="single" w:sz="8" w:space="0" w:color="auto"/>
            </w:tcBorders>
            <w:shd w:val="clear" w:color="auto" w:fill="auto"/>
            <w:noWrap/>
            <w:vAlign w:val="bottom"/>
            <w:hideMark/>
          </w:tcPr>
          <w:p w14:paraId="738A21A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200</w:t>
            </w:r>
          </w:p>
        </w:tc>
        <w:tc>
          <w:tcPr>
            <w:tcW w:w="435" w:type="dxa"/>
            <w:tcBorders>
              <w:top w:val="nil"/>
              <w:left w:val="nil"/>
              <w:bottom w:val="single" w:sz="8" w:space="0" w:color="auto"/>
              <w:right w:val="single" w:sz="8" w:space="0" w:color="auto"/>
            </w:tcBorders>
            <w:shd w:val="clear" w:color="auto" w:fill="auto"/>
            <w:noWrap/>
            <w:vAlign w:val="bottom"/>
            <w:hideMark/>
          </w:tcPr>
          <w:p w14:paraId="153ACBD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65</w:t>
            </w:r>
          </w:p>
        </w:tc>
        <w:tc>
          <w:tcPr>
            <w:tcW w:w="435" w:type="dxa"/>
            <w:tcBorders>
              <w:top w:val="nil"/>
              <w:left w:val="nil"/>
              <w:bottom w:val="single" w:sz="8" w:space="0" w:color="auto"/>
              <w:right w:val="single" w:sz="8" w:space="0" w:color="auto"/>
            </w:tcBorders>
            <w:shd w:val="clear" w:color="auto" w:fill="auto"/>
            <w:noWrap/>
            <w:vAlign w:val="bottom"/>
            <w:hideMark/>
          </w:tcPr>
          <w:p w14:paraId="0BAB5A8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50</w:t>
            </w:r>
          </w:p>
        </w:tc>
        <w:tc>
          <w:tcPr>
            <w:tcW w:w="435" w:type="dxa"/>
            <w:tcBorders>
              <w:top w:val="nil"/>
              <w:left w:val="nil"/>
              <w:bottom w:val="single" w:sz="8" w:space="0" w:color="auto"/>
              <w:right w:val="single" w:sz="8" w:space="0" w:color="auto"/>
            </w:tcBorders>
            <w:shd w:val="clear" w:color="auto" w:fill="auto"/>
            <w:noWrap/>
            <w:vAlign w:val="bottom"/>
            <w:hideMark/>
          </w:tcPr>
          <w:p w14:paraId="47BC382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r>
      <w:tr w:rsidR="00B46632" w:rsidRPr="00B46632" w14:paraId="322C2146" w14:textId="77777777" w:rsidTr="00B46632">
        <w:trPr>
          <w:trHeight w:val="360"/>
        </w:trPr>
        <w:tc>
          <w:tcPr>
            <w:tcW w:w="933" w:type="dxa"/>
            <w:vMerge w:val="restart"/>
            <w:tcBorders>
              <w:top w:val="nil"/>
              <w:left w:val="single" w:sz="8" w:space="0" w:color="auto"/>
              <w:bottom w:val="nil"/>
              <w:right w:val="single" w:sz="8" w:space="0" w:color="auto"/>
            </w:tcBorders>
            <w:shd w:val="clear" w:color="auto" w:fill="auto"/>
            <w:vAlign w:val="bottom"/>
            <w:hideMark/>
          </w:tcPr>
          <w:p w14:paraId="3A85949B" w14:textId="77777777" w:rsidR="00B46632" w:rsidRPr="00B46632" w:rsidRDefault="00B46632" w:rsidP="00B46632">
            <w:pPr>
              <w:suppressAutoHyphens w:val="0"/>
              <w:spacing w:after="0" w:line="240" w:lineRule="auto"/>
              <w:jc w:val="center"/>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WP 5: Monitoring &amp; Evaluation</w:t>
            </w:r>
          </w:p>
        </w:tc>
        <w:tc>
          <w:tcPr>
            <w:tcW w:w="544" w:type="dxa"/>
            <w:tcBorders>
              <w:top w:val="nil"/>
              <w:left w:val="nil"/>
              <w:bottom w:val="single" w:sz="8" w:space="0" w:color="auto"/>
              <w:right w:val="single" w:sz="8" w:space="0" w:color="auto"/>
            </w:tcBorders>
            <w:shd w:val="clear" w:color="auto" w:fill="auto"/>
            <w:vAlign w:val="bottom"/>
            <w:hideMark/>
          </w:tcPr>
          <w:p w14:paraId="31A2DBB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Actual</w:t>
            </w:r>
          </w:p>
        </w:tc>
        <w:tc>
          <w:tcPr>
            <w:tcW w:w="489" w:type="dxa"/>
            <w:tcBorders>
              <w:top w:val="nil"/>
              <w:left w:val="nil"/>
              <w:bottom w:val="single" w:sz="8" w:space="0" w:color="auto"/>
              <w:right w:val="single" w:sz="8" w:space="0" w:color="auto"/>
            </w:tcBorders>
            <w:shd w:val="clear" w:color="auto" w:fill="auto"/>
            <w:vAlign w:val="bottom"/>
            <w:hideMark/>
          </w:tcPr>
          <w:p w14:paraId="4FD4F54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2 965</w:t>
            </w:r>
          </w:p>
        </w:tc>
        <w:tc>
          <w:tcPr>
            <w:tcW w:w="528" w:type="dxa"/>
            <w:tcBorders>
              <w:top w:val="nil"/>
              <w:left w:val="nil"/>
              <w:bottom w:val="single" w:sz="8" w:space="0" w:color="auto"/>
              <w:right w:val="single" w:sz="8" w:space="0" w:color="auto"/>
            </w:tcBorders>
            <w:shd w:val="clear" w:color="auto" w:fill="auto"/>
            <w:noWrap/>
            <w:vAlign w:val="bottom"/>
            <w:hideMark/>
          </w:tcPr>
          <w:p w14:paraId="37D22B7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36</w:t>
            </w:r>
          </w:p>
        </w:tc>
        <w:tc>
          <w:tcPr>
            <w:tcW w:w="497" w:type="dxa"/>
            <w:tcBorders>
              <w:top w:val="nil"/>
              <w:left w:val="nil"/>
              <w:bottom w:val="single" w:sz="8" w:space="0" w:color="auto"/>
              <w:right w:val="single" w:sz="8" w:space="0" w:color="auto"/>
            </w:tcBorders>
            <w:shd w:val="clear" w:color="auto" w:fill="auto"/>
            <w:noWrap/>
            <w:vAlign w:val="bottom"/>
            <w:hideMark/>
          </w:tcPr>
          <w:p w14:paraId="14DA2E1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121</w:t>
            </w:r>
          </w:p>
        </w:tc>
        <w:tc>
          <w:tcPr>
            <w:tcW w:w="435" w:type="dxa"/>
            <w:tcBorders>
              <w:top w:val="nil"/>
              <w:left w:val="nil"/>
              <w:bottom w:val="single" w:sz="8" w:space="0" w:color="auto"/>
              <w:right w:val="single" w:sz="8" w:space="0" w:color="auto"/>
            </w:tcBorders>
            <w:shd w:val="clear" w:color="auto" w:fill="auto"/>
            <w:noWrap/>
            <w:vAlign w:val="bottom"/>
            <w:hideMark/>
          </w:tcPr>
          <w:p w14:paraId="1126717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w:t>
            </w:r>
          </w:p>
        </w:tc>
        <w:tc>
          <w:tcPr>
            <w:tcW w:w="435" w:type="dxa"/>
            <w:tcBorders>
              <w:top w:val="nil"/>
              <w:left w:val="nil"/>
              <w:bottom w:val="single" w:sz="8" w:space="0" w:color="auto"/>
              <w:right w:val="single" w:sz="8" w:space="0" w:color="auto"/>
            </w:tcBorders>
            <w:shd w:val="clear" w:color="auto" w:fill="auto"/>
            <w:noWrap/>
            <w:vAlign w:val="bottom"/>
            <w:hideMark/>
          </w:tcPr>
          <w:p w14:paraId="0ADA83B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92</w:t>
            </w:r>
          </w:p>
        </w:tc>
        <w:tc>
          <w:tcPr>
            <w:tcW w:w="497" w:type="dxa"/>
            <w:tcBorders>
              <w:top w:val="nil"/>
              <w:left w:val="nil"/>
              <w:bottom w:val="single" w:sz="8" w:space="0" w:color="auto"/>
              <w:right w:val="single" w:sz="8" w:space="0" w:color="auto"/>
            </w:tcBorders>
            <w:shd w:val="clear" w:color="auto" w:fill="auto"/>
            <w:noWrap/>
            <w:vAlign w:val="bottom"/>
            <w:hideMark/>
          </w:tcPr>
          <w:p w14:paraId="7BFB0B5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1010</w:t>
            </w:r>
          </w:p>
        </w:tc>
        <w:tc>
          <w:tcPr>
            <w:tcW w:w="435" w:type="dxa"/>
            <w:tcBorders>
              <w:top w:val="nil"/>
              <w:left w:val="nil"/>
              <w:bottom w:val="single" w:sz="8" w:space="0" w:color="auto"/>
              <w:right w:val="single" w:sz="8" w:space="0" w:color="auto"/>
            </w:tcBorders>
            <w:shd w:val="clear" w:color="auto" w:fill="auto"/>
            <w:noWrap/>
            <w:vAlign w:val="bottom"/>
            <w:hideMark/>
          </w:tcPr>
          <w:p w14:paraId="68F00ED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64</w:t>
            </w:r>
          </w:p>
        </w:tc>
        <w:tc>
          <w:tcPr>
            <w:tcW w:w="450" w:type="dxa"/>
            <w:tcBorders>
              <w:top w:val="nil"/>
              <w:left w:val="nil"/>
              <w:bottom w:val="single" w:sz="8" w:space="0" w:color="auto"/>
              <w:right w:val="single" w:sz="8" w:space="0" w:color="auto"/>
            </w:tcBorders>
            <w:shd w:val="clear" w:color="auto" w:fill="auto"/>
            <w:noWrap/>
            <w:vAlign w:val="bottom"/>
            <w:hideMark/>
          </w:tcPr>
          <w:p w14:paraId="5C75DA9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103</w:t>
            </w:r>
          </w:p>
        </w:tc>
        <w:tc>
          <w:tcPr>
            <w:tcW w:w="435" w:type="dxa"/>
            <w:tcBorders>
              <w:top w:val="nil"/>
              <w:left w:val="nil"/>
              <w:bottom w:val="single" w:sz="8" w:space="0" w:color="auto"/>
              <w:right w:val="single" w:sz="8" w:space="0" w:color="auto"/>
            </w:tcBorders>
            <w:shd w:val="clear" w:color="auto" w:fill="auto"/>
            <w:noWrap/>
            <w:vAlign w:val="bottom"/>
            <w:hideMark/>
          </w:tcPr>
          <w:p w14:paraId="3050C60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c>
          <w:tcPr>
            <w:tcW w:w="435" w:type="dxa"/>
            <w:tcBorders>
              <w:top w:val="nil"/>
              <w:left w:val="nil"/>
              <w:bottom w:val="single" w:sz="8" w:space="0" w:color="auto"/>
              <w:right w:val="single" w:sz="8" w:space="0" w:color="auto"/>
            </w:tcBorders>
            <w:shd w:val="clear" w:color="auto" w:fill="auto"/>
            <w:noWrap/>
            <w:vAlign w:val="bottom"/>
            <w:hideMark/>
          </w:tcPr>
          <w:p w14:paraId="25CAB4B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112</w:t>
            </w:r>
          </w:p>
        </w:tc>
        <w:tc>
          <w:tcPr>
            <w:tcW w:w="435" w:type="dxa"/>
            <w:tcBorders>
              <w:top w:val="nil"/>
              <w:left w:val="nil"/>
              <w:bottom w:val="single" w:sz="8" w:space="0" w:color="auto"/>
              <w:right w:val="single" w:sz="8" w:space="0" w:color="auto"/>
            </w:tcBorders>
            <w:shd w:val="clear" w:color="auto" w:fill="auto"/>
            <w:noWrap/>
            <w:vAlign w:val="bottom"/>
            <w:hideMark/>
          </w:tcPr>
          <w:p w14:paraId="6C83C21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120</w:t>
            </w:r>
          </w:p>
        </w:tc>
        <w:tc>
          <w:tcPr>
            <w:tcW w:w="435" w:type="dxa"/>
            <w:tcBorders>
              <w:top w:val="nil"/>
              <w:left w:val="nil"/>
              <w:bottom w:val="single" w:sz="8" w:space="0" w:color="auto"/>
              <w:right w:val="single" w:sz="8" w:space="0" w:color="auto"/>
            </w:tcBorders>
            <w:shd w:val="clear" w:color="auto" w:fill="auto"/>
            <w:noWrap/>
            <w:vAlign w:val="bottom"/>
            <w:hideMark/>
          </w:tcPr>
          <w:p w14:paraId="15B9147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c>
          <w:tcPr>
            <w:tcW w:w="497" w:type="dxa"/>
            <w:tcBorders>
              <w:top w:val="nil"/>
              <w:left w:val="nil"/>
              <w:bottom w:val="single" w:sz="8" w:space="0" w:color="auto"/>
              <w:right w:val="single" w:sz="8" w:space="0" w:color="auto"/>
            </w:tcBorders>
            <w:shd w:val="clear" w:color="auto" w:fill="auto"/>
            <w:noWrap/>
            <w:vAlign w:val="bottom"/>
            <w:hideMark/>
          </w:tcPr>
          <w:p w14:paraId="7852F0A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c>
          <w:tcPr>
            <w:tcW w:w="435" w:type="dxa"/>
            <w:tcBorders>
              <w:top w:val="nil"/>
              <w:left w:val="nil"/>
              <w:bottom w:val="single" w:sz="8" w:space="0" w:color="auto"/>
              <w:right w:val="single" w:sz="8" w:space="0" w:color="auto"/>
            </w:tcBorders>
            <w:shd w:val="clear" w:color="auto" w:fill="auto"/>
            <w:noWrap/>
            <w:vAlign w:val="bottom"/>
            <w:hideMark/>
          </w:tcPr>
          <w:p w14:paraId="20E7CF5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90</w:t>
            </w:r>
          </w:p>
        </w:tc>
        <w:tc>
          <w:tcPr>
            <w:tcW w:w="613" w:type="dxa"/>
            <w:tcBorders>
              <w:top w:val="nil"/>
              <w:left w:val="nil"/>
              <w:bottom w:val="single" w:sz="8" w:space="0" w:color="auto"/>
              <w:right w:val="single" w:sz="8" w:space="0" w:color="auto"/>
            </w:tcBorders>
            <w:shd w:val="clear" w:color="auto" w:fill="auto"/>
            <w:noWrap/>
            <w:vAlign w:val="bottom"/>
            <w:hideMark/>
          </w:tcPr>
          <w:p w14:paraId="780A738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120</w:t>
            </w:r>
          </w:p>
        </w:tc>
        <w:tc>
          <w:tcPr>
            <w:tcW w:w="435" w:type="dxa"/>
            <w:tcBorders>
              <w:top w:val="nil"/>
              <w:left w:val="nil"/>
              <w:bottom w:val="single" w:sz="8" w:space="0" w:color="auto"/>
              <w:right w:val="single" w:sz="8" w:space="0" w:color="auto"/>
            </w:tcBorders>
            <w:shd w:val="clear" w:color="auto" w:fill="auto"/>
            <w:noWrap/>
            <w:vAlign w:val="bottom"/>
            <w:hideMark/>
          </w:tcPr>
          <w:p w14:paraId="43FE047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w:t>
            </w:r>
          </w:p>
        </w:tc>
        <w:tc>
          <w:tcPr>
            <w:tcW w:w="435" w:type="dxa"/>
            <w:tcBorders>
              <w:top w:val="nil"/>
              <w:left w:val="nil"/>
              <w:bottom w:val="single" w:sz="8" w:space="0" w:color="auto"/>
              <w:right w:val="single" w:sz="8" w:space="0" w:color="auto"/>
            </w:tcBorders>
            <w:shd w:val="clear" w:color="auto" w:fill="auto"/>
            <w:noWrap/>
            <w:vAlign w:val="bottom"/>
            <w:hideMark/>
          </w:tcPr>
          <w:p w14:paraId="02FE129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160</w:t>
            </w:r>
          </w:p>
        </w:tc>
        <w:tc>
          <w:tcPr>
            <w:tcW w:w="435" w:type="dxa"/>
            <w:tcBorders>
              <w:top w:val="nil"/>
              <w:left w:val="nil"/>
              <w:bottom w:val="single" w:sz="8" w:space="0" w:color="auto"/>
              <w:right w:val="single" w:sz="8" w:space="0" w:color="auto"/>
            </w:tcBorders>
            <w:shd w:val="clear" w:color="auto" w:fill="auto"/>
            <w:vAlign w:val="bottom"/>
            <w:hideMark/>
          </w:tcPr>
          <w:p w14:paraId="681BD7A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82</w:t>
            </w:r>
          </w:p>
        </w:tc>
        <w:tc>
          <w:tcPr>
            <w:tcW w:w="435" w:type="dxa"/>
            <w:tcBorders>
              <w:top w:val="nil"/>
              <w:left w:val="nil"/>
              <w:bottom w:val="single" w:sz="8" w:space="0" w:color="auto"/>
              <w:right w:val="single" w:sz="8" w:space="0" w:color="auto"/>
            </w:tcBorders>
            <w:shd w:val="clear" w:color="auto" w:fill="auto"/>
            <w:noWrap/>
            <w:vAlign w:val="bottom"/>
            <w:hideMark/>
          </w:tcPr>
          <w:p w14:paraId="0F2D601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195</w:t>
            </w:r>
          </w:p>
        </w:tc>
        <w:tc>
          <w:tcPr>
            <w:tcW w:w="435" w:type="dxa"/>
            <w:tcBorders>
              <w:top w:val="nil"/>
              <w:left w:val="nil"/>
              <w:bottom w:val="single" w:sz="8" w:space="0" w:color="auto"/>
              <w:right w:val="single" w:sz="8" w:space="0" w:color="auto"/>
            </w:tcBorders>
            <w:shd w:val="clear" w:color="auto" w:fill="auto"/>
            <w:noWrap/>
            <w:vAlign w:val="bottom"/>
            <w:hideMark/>
          </w:tcPr>
          <w:p w14:paraId="5ACB255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120</w:t>
            </w:r>
          </w:p>
        </w:tc>
        <w:tc>
          <w:tcPr>
            <w:tcW w:w="435" w:type="dxa"/>
            <w:tcBorders>
              <w:top w:val="nil"/>
              <w:left w:val="nil"/>
              <w:bottom w:val="single" w:sz="8" w:space="0" w:color="auto"/>
              <w:right w:val="single" w:sz="8" w:space="0" w:color="auto"/>
            </w:tcBorders>
            <w:shd w:val="clear" w:color="auto" w:fill="auto"/>
            <w:noWrap/>
            <w:vAlign w:val="bottom"/>
            <w:hideMark/>
          </w:tcPr>
          <w:p w14:paraId="3E64918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76</w:t>
            </w:r>
          </w:p>
        </w:tc>
        <w:tc>
          <w:tcPr>
            <w:tcW w:w="435" w:type="dxa"/>
            <w:tcBorders>
              <w:top w:val="nil"/>
              <w:left w:val="nil"/>
              <w:bottom w:val="single" w:sz="8" w:space="0" w:color="auto"/>
              <w:right w:val="single" w:sz="8" w:space="0" w:color="auto"/>
            </w:tcBorders>
            <w:shd w:val="clear" w:color="auto" w:fill="auto"/>
            <w:noWrap/>
            <w:vAlign w:val="bottom"/>
            <w:hideMark/>
          </w:tcPr>
          <w:p w14:paraId="332F21B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109</w:t>
            </w:r>
          </w:p>
        </w:tc>
      </w:tr>
      <w:tr w:rsidR="00B46632" w:rsidRPr="00B46632" w14:paraId="44D0ECDB" w14:textId="77777777" w:rsidTr="00B46632">
        <w:trPr>
          <w:trHeight w:val="735"/>
        </w:trPr>
        <w:tc>
          <w:tcPr>
            <w:tcW w:w="933" w:type="dxa"/>
            <w:vMerge/>
            <w:tcBorders>
              <w:top w:val="nil"/>
              <w:left w:val="single" w:sz="8" w:space="0" w:color="auto"/>
              <w:bottom w:val="nil"/>
              <w:right w:val="single" w:sz="8" w:space="0" w:color="auto"/>
            </w:tcBorders>
            <w:vAlign w:val="center"/>
            <w:hideMark/>
          </w:tcPr>
          <w:p w14:paraId="6205471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44" w:type="dxa"/>
            <w:tcBorders>
              <w:top w:val="nil"/>
              <w:left w:val="nil"/>
              <w:bottom w:val="single" w:sz="8" w:space="0" w:color="auto"/>
              <w:right w:val="single" w:sz="8" w:space="0" w:color="auto"/>
            </w:tcBorders>
            <w:shd w:val="clear" w:color="auto" w:fill="auto"/>
            <w:vAlign w:val="bottom"/>
            <w:hideMark/>
          </w:tcPr>
          <w:p w14:paraId="7F84C37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Planned</w:t>
            </w:r>
          </w:p>
        </w:tc>
        <w:tc>
          <w:tcPr>
            <w:tcW w:w="489" w:type="dxa"/>
            <w:tcBorders>
              <w:top w:val="nil"/>
              <w:left w:val="nil"/>
              <w:bottom w:val="single" w:sz="8" w:space="0" w:color="auto"/>
              <w:right w:val="single" w:sz="8" w:space="0" w:color="auto"/>
            </w:tcBorders>
            <w:shd w:val="clear" w:color="auto" w:fill="auto"/>
            <w:vAlign w:val="bottom"/>
            <w:hideMark/>
          </w:tcPr>
          <w:p w14:paraId="234CDB4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2 811</w:t>
            </w:r>
          </w:p>
        </w:tc>
        <w:tc>
          <w:tcPr>
            <w:tcW w:w="528" w:type="dxa"/>
            <w:tcBorders>
              <w:top w:val="nil"/>
              <w:left w:val="nil"/>
              <w:bottom w:val="single" w:sz="8" w:space="0" w:color="auto"/>
              <w:right w:val="single" w:sz="8" w:space="0" w:color="auto"/>
            </w:tcBorders>
            <w:shd w:val="clear" w:color="auto" w:fill="auto"/>
            <w:noWrap/>
            <w:vAlign w:val="bottom"/>
            <w:hideMark/>
          </w:tcPr>
          <w:p w14:paraId="5685A55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35</w:t>
            </w:r>
          </w:p>
        </w:tc>
        <w:tc>
          <w:tcPr>
            <w:tcW w:w="497" w:type="dxa"/>
            <w:tcBorders>
              <w:top w:val="nil"/>
              <w:left w:val="nil"/>
              <w:bottom w:val="single" w:sz="8" w:space="0" w:color="auto"/>
              <w:right w:val="single" w:sz="8" w:space="0" w:color="auto"/>
            </w:tcBorders>
            <w:shd w:val="clear" w:color="auto" w:fill="auto"/>
            <w:noWrap/>
            <w:vAlign w:val="bottom"/>
            <w:hideMark/>
          </w:tcPr>
          <w:p w14:paraId="6024ACF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c>
          <w:tcPr>
            <w:tcW w:w="435" w:type="dxa"/>
            <w:tcBorders>
              <w:top w:val="nil"/>
              <w:left w:val="nil"/>
              <w:bottom w:val="single" w:sz="8" w:space="0" w:color="auto"/>
              <w:right w:val="single" w:sz="8" w:space="0" w:color="auto"/>
            </w:tcBorders>
            <w:shd w:val="clear" w:color="auto" w:fill="auto"/>
            <w:noWrap/>
            <w:vAlign w:val="bottom"/>
            <w:hideMark/>
          </w:tcPr>
          <w:p w14:paraId="7A0C0F3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w:t>
            </w:r>
          </w:p>
        </w:tc>
        <w:tc>
          <w:tcPr>
            <w:tcW w:w="435" w:type="dxa"/>
            <w:tcBorders>
              <w:top w:val="nil"/>
              <w:left w:val="nil"/>
              <w:bottom w:val="single" w:sz="8" w:space="0" w:color="auto"/>
              <w:right w:val="single" w:sz="8" w:space="0" w:color="auto"/>
            </w:tcBorders>
            <w:shd w:val="clear" w:color="auto" w:fill="auto"/>
            <w:noWrap/>
            <w:vAlign w:val="bottom"/>
            <w:hideMark/>
          </w:tcPr>
          <w:p w14:paraId="3BB1880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79</w:t>
            </w:r>
          </w:p>
        </w:tc>
        <w:tc>
          <w:tcPr>
            <w:tcW w:w="497" w:type="dxa"/>
            <w:tcBorders>
              <w:top w:val="nil"/>
              <w:left w:val="nil"/>
              <w:bottom w:val="single" w:sz="8" w:space="0" w:color="auto"/>
              <w:right w:val="single" w:sz="8" w:space="0" w:color="auto"/>
            </w:tcBorders>
            <w:shd w:val="clear" w:color="auto" w:fill="auto"/>
            <w:noWrap/>
            <w:vAlign w:val="bottom"/>
            <w:hideMark/>
          </w:tcPr>
          <w:p w14:paraId="24BB56F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990</w:t>
            </w:r>
          </w:p>
        </w:tc>
        <w:tc>
          <w:tcPr>
            <w:tcW w:w="435" w:type="dxa"/>
            <w:tcBorders>
              <w:top w:val="nil"/>
              <w:left w:val="nil"/>
              <w:bottom w:val="single" w:sz="8" w:space="0" w:color="auto"/>
              <w:right w:val="single" w:sz="8" w:space="0" w:color="auto"/>
            </w:tcBorders>
            <w:shd w:val="clear" w:color="auto" w:fill="auto"/>
            <w:noWrap/>
            <w:vAlign w:val="bottom"/>
            <w:hideMark/>
          </w:tcPr>
          <w:p w14:paraId="4204424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72</w:t>
            </w:r>
          </w:p>
        </w:tc>
        <w:tc>
          <w:tcPr>
            <w:tcW w:w="450" w:type="dxa"/>
            <w:tcBorders>
              <w:top w:val="nil"/>
              <w:left w:val="nil"/>
              <w:bottom w:val="single" w:sz="8" w:space="0" w:color="auto"/>
              <w:right w:val="single" w:sz="8" w:space="0" w:color="auto"/>
            </w:tcBorders>
            <w:shd w:val="clear" w:color="auto" w:fill="auto"/>
            <w:noWrap/>
            <w:vAlign w:val="bottom"/>
            <w:hideMark/>
          </w:tcPr>
          <w:p w14:paraId="38709ED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122</w:t>
            </w:r>
          </w:p>
        </w:tc>
        <w:tc>
          <w:tcPr>
            <w:tcW w:w="435" w:type="dxa"/>
            <w:tcBorders>
              <w:top w:val="nil"/>
              <w:left w:val="nil"/>
              <w:bottom w:val="single" w:sz="8" w:space="0" w:color="auto"/>
              <w:right w:val="single" w:sz="8" w:space="0" w:color="auto"/>
            </w:tcBorders>
            <w:shd w:val="clear" w:color="auto" w:fill="auto"/>
            <w:noWrap/>
            <w:vAlign w:val="bottom"/>
            <w:hideMark/>
          </w:tcPr>
          <w:p w14:paraId="538AD5F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103FCE4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c>
          <w:tcPr>
            <w:tcW w:w="435" w:type="dxa"/>
            <w:tcBorders>
              <w:top w:val="nil"/>
              <w:left w:val="nil"/>
              <w:bottom w:val="single" w:sz="8" w:space="0" w:color="auto"/>
              <w:right w:val="single" w:sz="8" w:space="0" w:color="auto"/>
            </w:tcBorders>
            <w:shd w:val="clear" w:color="auto" w:fill="auto"/>
            <w:noWrap/>
            <w:vAlign w:val="bottom"/>
            <w:hideMark/>
          </w:tcPr>
          <w:p w14:paraId="7AD980A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120</w:t>
            </w:r>
          </w:p>
        </w:tc>
        <w:tc>
          <w:tcPr>
            <w:tcW w:w="435" w:type="dxa"/>
            <w:tcBorders>
              <w:top w:val="nil"/>
              <w:left w:val="nil"/>
              <w:bottom w:val="single" w:sz="8" w:space="0" w:color="auto"/>
              <w:right w:val="single" w:sz="8" w:space="0" w:color="auto"/>
            </w:tcBorders>
            <w:shd w:val="clear" w:color="auto" w:fill="auto"/>
            <w:noWrap/>
            <w:vAlign w:val="bottom"/>
            <w:hideMark/>
          </w:tcPr>
          <w:p w14:paraId="0529D1C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c>
          <w:tcPr>
            <w:tcW w:w="497" w:type="dxa"/>
            <w:tcBorders>
              <w:top w:val="nil"/>
              <w:left w:val="nil"/>
              <w:bottom w:val="single" w:sz="8" w:space="0" w:color="auto"/>
              <w:right w:val="single" w:sz="8" w:space="0" w:color="auto"/>
            </w:tcBorders>
            <w:shd w:val="clear" w:color="auto" w:fill="auto"/>
            <w:noWrap/>
            <w:vAlign w:val="bottom"/>
            <w:hideMark/>
          </w:tcPr>
          <w:p w14:paraId="3062696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c>
          <w:tcPr>
            <w:tcW w:w="435" w:type="dxa"/>
            <w:tcBorders>
              <w:top w:val="nil"/>
              <w:left w:val="nil"/>
              <w:bottom w:val="single" w:sz="8" w:space="0" w:color="auto"/>
              <w:right w:val="single" w:sz="8" w:space="0" w:color="auto"/>
            </w:tcBorders>
            <w:shd w:val="clear" w:color="auto" w:fill="auto"/>
            <w:noWrap/>
            <w:vAlign w:val="bottom"/>
            <w:hideMark/>
          </w:tcPr>
          <w:p w14:paraId="4A73977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90</w:t>
            </w:r>
          </w:p>
        </w:tc>
        <w:tc>
          <w:tcPr>
            <w:tcW w:w="613" w:type="dxa"/>
            <w:tcBorders>
              <w:top w:val="nil"/>
              <w:left w:val="nil"/>
              <w:bottom w:val="single" w:sz="8" w:space="0" w:color="auto"/>
              <w:right w:val="single" w:sz="8" w:space="0" w:color="auto"/>
            </w:tcBorders>
            <w:shd w:val="clear" w:color="auto" w:fill="auto"/>
            <w:noWrap/>
            <w:vAlign w:val="bottom"/>
            <w:hideMark/>
          </w:tcPr>
          <w:p w14:paraId="4F87CA9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2774BCF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91</w:t>
            </w:r>
          </w:p>
        </w:tc>
        <w:tc>
          <w:tcPr>
            <w:tcW w:w="435" w:type="dxa"/>
            <w:tcBorders>
              <w:top w:val="nil"/>
              <w:left w:val="nil"/>
              <w:bottom w:val="single" w:sz="8" w:space="0" w:color="auto"/>
              <w:right w:val="single" w:sz="8" w:space="0" w:color="auto"/>
            </w:tcBorders>
            <w:shd w:val="clear" w:color="auto" w:fill="auto"/>
            <w:noWrap/>
            <w:vAlign w:val="bottom"/>
            <w:hideMark/>
          </w:tcPr>
          <w:p w14:paraId="4481C74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113</w:t>
            </w:r>
          </w:p>
        </w:tc>
        <w:tc>
          <w:tcPr>
            <w:tcW w:w="435" w:type="dxa"/>
            <w:tcBorders>
              <w:top w:val="nil"/>
              <w:left w:val="nil"/>
              <w:bottom w:val="single" w:sz="8" w:space="0" w:color="auto"/>
              <w:right w:val="single" w:sz="8" w:space="0" w:color="auto"/>
            </w:tcBorders>
            <w:shd w:val="clear" w:color="auto" w:fill="auto"/>
            <w:vAlign w:val="bottom"/>
            <w:hideMark/>
          </w:tcPr>
          <w:p w14:paraId="41C6416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82</w:t>
            </w:r>
          </w:p>
        </w:tc>
        <w:tc>
          <w:tcPr>
            <w:tcW w:w="435" w:type="dxa"/>
            <w:tcBorders>
              <w:top w:val="nil"/>
              <w:left w:val="nil"/>
              <w:bottom w:val="single" w:sz="8" w:space="0" w:color="auto"/>
              <w:right w:val="single" w:sz="8" w:space="0" w:color="auto"/>
            </w:tcBorders>
            <w:shd w:val="clear" w:color="auto" w:fill="auto"/>
            <w:noWrap/>
            <w:vAlign w:val="bottom"/>
            <w:hideMark/>
          </w:tcPr>
          <w:p w14:paraId="6DC749F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75</w:t>
            </w:r>
          </w:p>
        </w:tc>
        <w:tc>
          <w:tcPr>
            <w:tcW w:w="435" w:type="dxa"/>
            <w:tcBorders>
              <w:top w:val="nil"/>
              <w:left w:val="nil"/>
              <w:bottom w:val="single" w:sz="8" w:space="0" w:color="auto"/>
              <w:right w:val="single" w:sz="8" w:space="0" w:color="auto"/>
            </w:tcBorders>
            <w:shd w:val="clear" w:color="auto" w:fill="auto"/>
            <w:noWrap/>
            <w:vAlign w:val="bottom"/>
            <w:hideMark/>
          </w:tcPr>
          <w:p w14:paraId="116D116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204238C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76</w:t>
            </w:r>
          </w:p>
        </w:tc>
        <w:tc>
          <w:tcPr>
            <w:tcW w:w="435" w:type="dxa"/>
            <w:tcBorders>
              <w:top w:val="nil"/>
              <w:left w:val="nil"/>
              <w:bottom w:val="single" w:sz="8" w:space="0" w:color="auto"/>
              <w:right w:val="single" w:sz="8" w:space="0" w:color="auto"/>
            </w:tcBorders>
            <w:shd w:val="clear" w:color="auto" w:fill="auto"/>
            <w:noWrap/>
            <w:vAlign w:val="bottom"/>
            <w:hideMark/>
          </w:tcPr>
          <w:p w14:paraId="2788C3E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110</w:t>
            </w:r>
          </w:p>
        </w:tc>
      </w:tr>
      <w:tr w:rsidR="00B46632" w:rsidRPr="00B46632" w14:paraId="72080BDB" w14:textId="77777777" w:rsidTr="00B46632">
        <w:trPr>
          <w:trHeight w:val="375"/>
        </w:trPr>
        <w:tc>
          <w:tcPr>
            <w:tcW w:w="933" w:type="dxa"/>
            <w:vMerge w:val="restart"/>
            <w:tcBorders>
              <w:top w:val="single" w:sz="8" w:space="0" w:color="000000"/>
              <w:left w:val="single" w:sz="8" w:space="0" w:color="auto"/>
              <w:bottom w:val="single" w:sz="8" w:space="0" w:color="000000"/>
              <w:right w:val="single" w:sz="8" w:space="0" w:color="auto"/>
            </w:tcBorders>
            <w:shd w:val="clear" w:color="auto" w:fill="auto"/>
            <w:vAlign w:val="bottom"/>
            <w:hideMark/>
          </w:tcPr>
          <w:p w14:paraId="1E1B694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WP 6: Communication</w:t>
            </w:r>
          </w:p>
        </w:tc>
        <w:tc>
          <w:tcPr>
            <w:tcW w:w="544" w:type="dxa"/>
            <w:tcBorders>
              <w:top w:val="nil"/>
              <w:left w:val="nil"/>
              <w:bottom w:val="nil"/>
              <w:right w:val="single" w:sz="8" w:space="0" w:color="auto"/>
            </w:tcBorders>
            <w:shd w:val="clear" w:color="auto" w:fill="auto"/>
            <w:noWrap/>
            <w:vAlign w:val="bottom"/>
            <w:hideMark/>
          </w:tcPr>
          <w:p w14:paraId="1CA2627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Actual</w:t>
            </w:r>
          </w:p>
        </w:tc>
        <w:tc>
          <w:tcPr>
            <w:tcW w:w="489" w:type="dxa"/>
            <w:tcBorders>
              <w:top w:val="nil"/>
              <w:left w:val="nil"/>
              <w:bottom w:val="single" w:sz="8" w:space="0" w:color="auto"/>
              <w:right w:val="single" w:sz="8" w:space="0" w:color="auto"/>
            </w:tcBorders>
            <w:shd w:val="clear" w:color="auto" w:fill="auto"/>
            <w:vAlign w:val="bottom"/>
            <w:hideMark/>
          </w:tcPr>
          <w:p w14:paraId="1CA9613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5 727</w:t>
            </w:r>
          </w:p>
        </w:tc>
        <w:tc>
          <w:tcPr>
            <w:tcW w:w="528" w:type="dxa"/>
            <w:tcBorders>
              <w:top w:val="nil"/>
              <w:left w:val="nil"/>
              <w:bottom w:val="single" w:sz="8" w:space="0" w:color="auto"/>
              <w:right w:val="single" w:sz="8" w:space="0" w:color="auto"/>
            </w:tcBorders>
            <w:shd w:val="clear" w:color="auto" w:fill="auto"/>
            <w:noWrap/>
            <w:vAlign w:val="bottom"/>
            <w:hideMark/>
          </w:tcPr>
          <w:p w14:paraId="2903C5A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55</w:t>
            </w:r>
          </w:p>
        </w:tc>
        <w:tc>
          <w:tcPr>
            <w:tcW w:w="497" w:type="dxa"/>
            <w:tcBorders>
              <w:top w:val="nil"/>
              <w:left w:val="nil"/>
              <w:bottom w:val="single" w:sz="8" w:space="0" w:color="auto"/>
              <w:right w:val="single" w:sz="8" w:space="0" w:color="auto"/>
            </w:tcBorders>
            <w:shd w:val="clear" w:color="auto" w:fill="auto"/>
            <w:noWrap/>
            <w:vAlign w:val="bottom"/>
            <w:hideMark/>
          </w:tcPr>
          <w:p w14:paraId="10C2CB3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331</w:t>
            </w:r>
          </w:p>
        </w:tc>
        <w:tc>
          <w:tcPr>
            <w:tcW w:w="435" w:type="dxa"/>
            <w:tcBorders>
              <w:top w:val="nil"/>
              <w:left w:val="nil"/>
              <w:bottom w:val="single" w:sz="8" w:space="0" w:color="auto"/>
              <w:right w:val="single" w:sz="8" w:space="0" w:color="auto"/>
            </w:tcBorders>
            <w:shd w:val="clear" w:color="auto" w:fill="auto"/>
            <w:noWrap/>
            <w:vAlign w:val="bottom"/>
            <w:hideMark/>
          </w:tcPr>
          <w:p w14:paraId="1BFA1F1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28</w:t>
            </w:r>
          </w:p>
        </w:tc>
        <w:tc>
          <w:tcPr>
            <w:tcW w:w="435" w:type="dxa"/>
            <w:tcBorders>
              <w:top w:val="nil"/>
              <w:left w:val="nil"/>
              <w:bottom w:val="single" w:sz="8" w:space="0" w:color="auto"/>
              <w:right w:val="single" w:sz="8" w:space="0" w:color="auto"/>
            </w:tcBorders>
            <w:shd w:val="clear" w:color="auto" w:fill="auto"/>
            <w:noWrap/>
            <w:vAlign w:val="bottom"/>
            <w:hideMark/>
          </w:tcPr>
          <w:p w14:paraId="6587C51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623</w:t>
            </w:r>
          </w:p>
        </w:tc>
        <w:tc>
          <w:tcPr>
            <w:tcW w:w="497" w:type="dxa"/>
            <w:tcBorders>
              <w:top w:val="nil"/>
              <w:left w:val="nil"/>
              <w:bottom w:val="single" w:sz="8" w:space="0" w:color="auto"/>
              <w:right w:val="single" w:sz="8" w:space="0" w:color="auto"/>
            </w:tcBorders>
            <w:shd w:val="clear" w:color="auto" w:fill="auto"/>
            <w:noWrap/>
            <w:vAlign w:val="bottom"/>
            <w:hideMark/>
          </w:tcPr>
          <w:p w14:paraId="24A005D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20</w:t>
            </w:r>
          </w:p>
        </w:tc>
        <w:tc>
          <w:tcPr>
            <w:tcW w:w="435" w:type="dxa"/>
            <w:tcBorders>
              <w:top w:val="nil"/>
              <w:left w:val="nil"/>
              <w:bottom w:val="single" w:sz="8" w:space="0" w:color="auto"/>
              <w:right w:val="single" w:sz="8" w:space="0" w:color="auto"/>
            </w:tcBorders>
            <w:shd w:val="clear" w:color="auto" w:fill="auto"/>
            <w:noWrap/>
            <w:vAlign w:val="bottom"/>
            <w:hideMark/>
          </w:tcPr>
          <w:p w14:paraId="2A0D4C8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168</w:t>
            </w:r>
          </w:p>
        </w:tc>
        <w:tc>
          <w:tcPr>
            <w:tcW w:w="450" w:type="dxa"/>
            <w:tcBorders>
              <w:top w:val="nil"/>
              <w:left w:val="nil"/>
              <w:bottom w:val="single" w:sz="8" w:space="0" w:color="auto"/>
              <w:right w:val="single" w:sz="8" w:space="0" w:color="auto"/>
            </w:tcBorders>
            <w:shd w:val="clear" w:color="auto" w:fill="auto"/>
            <w:noWrap/>
            <w:vAlign w:val="bottom"/>
            <w:hideMark/>
          </w:tcPr>
          <w:p w14:paraId="5B3D595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340</w:t>
            </w:r>
          </w:p>
        </w:tc>
        <w:tc>
          <w:tcPr>
            <w:tcW w:w="435" w:type="dxa"/>
            <w:tcBorders>
              <w:top w:val="nil"/>
              <w:left w:val="nil"/>
              <w:bottom w:val="single" w:sz="8" w:space="0" w:color="auto"/>
              <w:right w:val="single" w:sz="8" w:space="0" w:color="auto"/>
            </w:tcBorders>
            <w:shd w:val="clear" w:color="auto" w:fill="auto"/>
            <w:noWrap/>
            <w:vAlign w:val="bottom"/>
            <w:hideMark/>
          </w:tcPr>
          <w:p w14:paraId="5B9A36D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130</w:t>
            </w:r>
          </w:p>
        </w:tc>
        <w:tc>
          <w:tcPr>
            <w:tcW w:w="435" w:type="dxa"/>
            <w:tcBorders>
              <w:top w:val="nil"/>
              <w:left w:val="nil"/>
              <w:bottom w:val="single" w:sz="8" w:space="0" w:color="auto"/>
              <w:right w:val="single" w:sz="8" w:space="0" w:color="auto"/>
            </w:tcBorders>
            <w:shd w:val="clear" w:color="auto" w:fill="auto"/>
            <w:noWrap/>
            <w:vAlign w:val="bottom"/>
            <w:hideMark/>
          </w:tcPr>
          <w:p w14:paraId="4636280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139</w:t>
            </w:r>
          </w:p>
        </w:tc>
        <w:tc>
          <w:tcPr>
            <w:tcW w:w="435" w:type="dxa"/>
            <w:tcBorders>
              <w:top w:val="nil"/>
              <w:left w:val="nil"/>
              <w:bottom w:val="single" w:sz="8" w:space="0" w:color="auto"/>
              <w:right w:val="single" w:sz="8" w:space="0" w:color="auto"/>
            </w:tcBorders>
            <w:shd w:val="clear" w:color="auto" w:fill="auto"/>
            <w:noWrap/>
            <w:vAlign w:val="bottom"/>
            <w:hideMark/>
          </w:tcPr>
          <w:p w14:paraId="26AA532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468</w:t>
            </w:r>
          </w:p>
        </w:tc>
        <w:tc>
          <w:tcPr>
            <w:tcW w:w="435" w:type="dxa"/>
            <w:tcBorders>
              <w:top w:val="nil"/>
              <w:left w:val="nil"/>
              <w:bottom w:val="single" w:sz="8" w:space="0" w:color="auto"/>
              <w:right w:val="single" w:sz="8" w:space="0" w:color="auto"/>
            </w:tcBorders>
            <w:shd w:val="clear" w:color="auto" w:fill="auto"/>
            <w:noWrap/>
            <w:vAlign w:val="bottom"/>
            <w:hideMark/>
          </w:tcPr>
          <w:p w14:paraId="6F46063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245</w:t>
            </w:r>
          </w:p>
        </w:tc>
        <w:tc>
          <w:tcPr>
            <w:tcW w:w="497" w:type="dxa"/>
            <w:tcBorders>
              <w:top w:val="nil"/>
              <w:left w:val="nil"/>
              <w:bottom w:val="single" w:sz="8" w:space="0" w:color="auto"/>
              <w:right w:val="single" w:sz="8" w:space="0" w:color="auto"/>
            </w:tcBorders>
            <w:shd w:val="clear" w:color="auto" w:fill="auto"/>
            <w:noWrap/>
            <w:vAlign w:val="bottom"/>
            <w:hideMark/>
          </w:tcPr>
          <w:p w14:paraId="6C696B8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450</w:t>
            </w:r>
          </w:p>
        </w:tc>
        <w:tc>
          <w:tcPr>
            <w:tcW w:w="435" w:type="dxa"/>
            <w:tcBorders>
              <w:top w:val="nil"/>
              <w:left w:val="nil"/>
              <w:bottom w:val="single" w:sz="8" w:space="0" w:color="auto"/>
              <w:right w:val="single" w:sz="8" w:space="0" w:color="auto"/>
            </w:tcBorders>
            <w:shd w:val="clear" w:color="auto" w:fill="auto"/>
            <w:noWrap/>
            <w:vAlign w:val="bottom"/>
            <w:hideMark/>
          </w:tcPr>
          <w:p w14:paraId="234E39E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324</w:t>
            </w:r>
          </w:p>
        </w:tc>
        <w:tc>
          <w:tcPr>
            <w:tcW w:w="613" w:type="dxa"/>
            <w:tcBorders>
              <w:top w:val="nil"/>
              <w:left w:val="nil"/>
              <w:bottom w:val="single" w:sz="8" w:space="0" w:color="auto"/>
              <w:right w:val="single" w:sz="8" w:space="0" w:color="auto"/>
            </w:tcBorders>
            <w:shd w:val="clear" w:color="auto" w:fill="auto"/>
            <w:noWrap/>
            <w:vAlign w:val="bottom"/>
            <w:hideMark/>
          </w:tcPr>
          <w:p w14:paraId="0B1077D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288</w:t>
            </w:r>
          </w:p>
        </w:tc>
        <w:tc>
          <w:tcPr>
            <w:tcW w:w="435" w:type="dxa"/>
            <w:tcBorders>
              <w:top w:val="nil"/>
              <w:left w:val="nil"/>
              <w:bottom w:val="single" w:sz="8" w:space="0" w:color="auto"/>
              <w:right w:val="single" w:sz="8" w:space="0" w:color="auto"/>
            </w:tcBorders>
            <w:shd w:val="clear" w:color="auto" w:fill="auto"/>
            <w:noWrap/>
            <w:vAlign w:val="bottom"/>
            <w:hideMark/>
          </w:tcPr>
          <w:p w14:paraId="11D21E9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465</w:t>
            </w:r>
          </w:p>
        </w:tc>
        <w:tc>
          <w:tcPr>
            <w:tcW w:w="435" w:type="dxa"/>
            <w:tcBorders>
              <w:top w:val="nil"/>
              <w:left w:val="nil"/>
              <w:bottom w:val="single" w:sz="8" w:space="0" w:color="auto"/>
              <w:right w:val="single" w:sz="8" w:space="0" w:color="auto"/>
            </w:tcBorders>
            <w:shd w:val="clear" w:color="auto" w:fill="auto"/>
            <w:noWrap/>
            <w:vAlign w:val="bottom"/>
            <w:hideMark/>
          </w:tcPr>
          <w:p w14:paraId="44EB61A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338</w:t>
            </w:r>
          </w:p>
        </w:tc>
        <w:tc>
          <w:tcPr>
            <w:tcW w:w="435" w:type="dxa"/>
            <w:tcBorders>
              <w:top w:val="nil"/>
              <w:left w:val="nil"/>
              <w:bottom w:val="single" w:sz="8" w:space="0" w:color="auto"/>
              <w:right w:val="single" w:sz="8" w:space="0" w:color="auto"/>
            </w:tcBorders>
            <w:shd w:val="clear" w:color="auto" w:fill="auto"/>
            <w:vAlign w:val="bottom"/>
            <w:hideMark/>
          </w:tcPr>
          <w:p w14:paraId="150D969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367</w:t>
            </w:r>
          </w:p>
        </w:tc>
        <w:tc>
          <w:tcPr>
            <w:tcW w:w="435" w:type="dxa"/>
            <w:tcBorders>
              <w:top w:val="nil"/>
              <w:left w:val="nil"/>
              <w:bottom w:val="single" w:sz="8" w:space="0" w:color="auto"/>
              <w:right w:val="single" w:sz="8" w:space="0" w:color="auto"/>
            </w:tcBorders>
            <w:shd w:val="clear" w:color="auto" w:fill="auto"/>
            <w:noWrap/>
            <w:vAlign w:val="bottom"/>
            <w:hideMark/>
          </w:tcPr>
          <w:p w14:paraId="4555DED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187</w:t>
            </w:r>
          </w:p>
        </w:tc>
        <w:tc>
          <w:tcPr>
            <w:tcW w:w="435" w:type="dxa"/>
            <w:tcBorders>
              <w:top w:val="nil"/>
              <w:left w:val="nil"/>
              <w:bottom w:val="single" w:sz="8" w:space="0" w:color="auto"/>
              <w:right w:val="single" w:sz="8" w:space="0" w:color="auto"/>
            </w:tcBorders>
            <w:shd w:val="clear" w:color="auto" w:fill="auto"/>
            <w:noWrap/>
            <w:vAlign w:val="bottom"/>
            <w:hideMark/>
          </w:tcPr>
          <w:p w14:paraId="0A51BCD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180</w:t>
            </w:r>
          </w:p>
        </w:tc>
        <w:tc>
          <w:tcPr>
            <w:tcW w:w="435" w:type="dxa"/>
            <w:tcBorders>
              <w:top w:val="nil"/>
              <w:left w:val="nil"/>
              <w:bottom w:val="single" w:sz="8" w:space="0" w:color="auto"/>
              <w:right w:val="single" w:sz="8" w:space="0" w:color="auto"/>
            </w:tcBorders>
            <w:shd w:val="clear" w:color="auto" w:fill="auto"/>
            <w:noWrap/>
            <w:vAlign w:val="bottom"/>
            <w:hideMark/>
          </w:tcPr>
          <w:p w14:paraId="7CC721F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180</w:t>
            </w:r>
          </w:p>
        </w:tc>
        <w:tc>
          <w:tcPr>
            <w:tcW w:w="435" w:type="dxa"/>
            <w:tcBorders>
              <w:top w:val="nil"/>
              <w:left w:val="nil"/>
              <w:bottom w:val="single" w:sz="8" w:space="0" w:color="auto"/>
              <w:right w:val="single" w:sz="8" w:space="0" w:color="auto"/>
            </w:tcBorders>
            <w:shd w:val="clear" w:color="auto" w:fill="auto"/>
            <w:noWrap/>
            <w:vAlign w:val="bottom"/>
            <w:hideMark/>
          </w:tcPr>
          <w:p w14:paraId="7E6E8C4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401</w:t>
            </w:r>
          </w:p>
        </w:tc>
      </w:tr>
      <w:tr w:rsidR="00B46632" w:rsidRPr="00B46632" w14:paraId="2FA1F743" w14:textId="77777777" w:rsidTr="00B46632">
        <w:trPr>
          <w:trHeight w:val="360"/>
        </w:trPr>
        <w:tc>
          <w:tcPr>
            <w:tcW w:w="933" w:type="dxa"/>
            <w:vMerge/>
            <w:tcBorders>
              <w:top w:val="single" w:sz="8" w:space="0" w:color="000000"/>
              <w:left w:val="single" w:sz="8" w:space="0" w:color="auto"/>
              <w:bottom w:val="single" w:sz="8" w:space="0" w:color="000000"/>
              <w:right w:val="single" w:sz="8" w:space="0" w:color="auto"/>
            </w:tcBorders>
            <w:vAlign w:val="center"/>
            <w:hideMark/>
          </w:tcPr>
          <w:p w14:paraId="39BBB3D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44" w:type="dxa"/>
            <w:tcBorders>
              <w:top w:val="nil"/>
              <w:left w:val="nil"/>
              <w:bottom w:val="single" w:sz="8" w:space="0" w:color="auto"/>
              <w:right w:val="single" w:sz="8" w:space="0" w:color="auto"/>
            </w:tcBorders>
            <w:shd w:val="clear" w:color="auto" w:fill="auto"/>
            <w:noWrap/>
            <w:vAlign w:val="bottom"/>
            <w:hideMark/>
          </w:tcPr>
          <w:p w14:paraId="70EF0C8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Planned</w:t>
            </w:r>
          </w:p>
        </w:tc>
        <w:tc>
          <w:tcPr>
            <w:tcW w:w="489" w:type="dxa"/>
            <w:tcBorders>
              <w:top w:val="nil"/>
              <w:left w:val="nil"/>
              <w:bottom w:val="single" w:sz="8" w:space="0" w:color="auto"/>
              <w:right w:val="single" w:sz="8" w:space="0" w:color="auto"/>
            </w:tcBorders>
            <w:shd w:val="clear" w:color="auto" w:fill="auto"/>
            <w:vAlign w:val="bottom"/>
            <w:hideMark/>
          </w:tcPr>
          <w:p w14:paraId="1DBFA30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5 115</w:t>
            </w:r>
          </w:p>
        </w:tc>
        <w:tc>
          <w:tcPr>
            <w:tcW w:w="528" w:type="dxa"/>
            <w:tcBorders>
              <w:top w:val="nil"/>
              <w:left w:val="nil"/>
              <w:bottom w:val="single" w:sz="8" w:space="0" w:color="auto"/>
              <w:right w:val="single" w:sz="8" w:space="0" w:color="auto"/>
            </w:tcBorders>
            <w:shd w:val="clear" w:color="auto" w:fill="auto"/>
            <w:noWrap/>
            <w:vAlign w:val="bottom"/>
            <w:hideMark/>
          </w:tcPr>
          <w:p w14:paraId="5BDF230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w:t>
            </w:r>
          </w:p>
        </w:tc>
        <w:tc>
          <w:tcPr>
            <w:tcW w:w="497" w:type="dxa"/>
            <w:tcBorders>
              <w:top w:val="nil"/>
              <w:left w:val="nil"/>
              <w:bottom w:val="single" w:sz="8" w:space="0" w:color="auto"/>
              <w:right w:val="single" w:sz="8" w:space="0" w:color="auto"/>
            </w:tcBorders>
            <w:shd w:val="clear" w:color="auto" w:fill="auto"/>
            <w:noWrap/>
            <w:vAlign w:val="bottom"/>
            <w:hideMark/>
          </w:tcPr>
          <w:p w14:paraId="1A4FC6A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330</w:t>
            </w:r>
          </w:p>
        </w:tc>
        <w:tc>
          <w:tcPr>
            <w:tcW w:w="435" w:type="dxa"/>
            <w:tcBorders>
              <w:top w:val="nil"/>
              <w:left w:val="nil"/>
              <w:bottom w:val="single" w:sz="8" w:space="0" w:color="auto"/>
              <w:right w:val="single" w:sz="8" w:space="0" w:color="auto"/>
            </w:tcBorders>
            <w:shd w:val="clear" w:color="auto" w:fill="auto"/>
            <w:noWrap/>
            <w:vAlign w:val="bottom"/>
            <w:hideMark/>
          </w:tcPr>
          <w:p w14:paraId="0185630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24</w:t>
            </w:r>
          </w:p>
        </w:tc>
        <w:tc>
          <w:tcPr>
            <w:tcW w:w="435" w:type="dxa"/>
            <w:tcBorders>
              <w:top w:val="nil"/>
              <w:left w:val="nil"/>
              <w:bottom w:val="single" w:sz="8" w:space="0" w:color="auto"/>
              <w:right w:val="single" w:sz="8" w:space="0" w:color="auto"/>
            </w:tcBorders>
            <w:shd w:val="clear" w:color="auto" w:fill="auto"/>
            <w:noWrap/>
            <w:vAlign w:val="bottom"/>
            <w:hideMark/>
          </w:tcPr>
          <w:p w14:paraId="7534629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485</w:t>
            </w:r>
          </w:p>
        </w:tc>
        <w:tc>
          <w:tcPr>
            <w:tcW w:w="497" w:type="dxa"/>
            <w:tcBorders>
              <w:top w:val="nil"/>
              <w:left w:val="nil"/>
              <w:bottom w:val="single" w:sz="8" w:space="0" w:color="auto"/>
              <w:right w:val="single" w:sz="8" w:space="0" w:color="auto"/>
            </w:tcBorders>
            <w:shd w:val="clear" w:color="auto" w:fill="auto"/>
            <w:noWrap/>
            <w:vAlign w:val="bottom"/>
            <w:hideMark/>
          </w:tcPr>
          <w:p w14:paraId="75B67E3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30</w:t>
            </w:r>
          </w:p>
        </w:tc>
        <w:tc>
          <w:tcPr>
            <w:tcW w:w="435" w:type="dxa"/>
            <w:tcBorders>
              <w:top w:val="nil"/>
              <w:left w:val="nil"/>
              <w:bottom w:val="single" w:sz="8" w:space="0" w:color="auto"/>
              <w:right w:val="single" w:sz="8" w:space="0" w:color="auto"/>
            </w:tcBorders>
            <w:shd w:val="clear" w:color="auto" w:fill="auto"/>
            <w:noWrap/>
            <w:vAlign w:val="bottom"/>
            <w:hideMark/>
          </w:tcPr>
          <w:p w14:paraId="7515D17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190</w:t>
            </w:r>
          </w:p>
        </w:tc>
        <w:tc>
          <w:tcPr>
            <w:tcW w:w="450" w:type="dxa"/>
            <w:tcBorders>
              <w:top w:val="nil"/>
              <w:left w:val="nil"/>
              <w:bottom w:val="single" w:sz="8" w:space="0" w:color="auto"/>
              <w:right w:val="single" w:sz="8" w:space="0" w:color="auto"/>
            </w:tcBorders>
            <w:shd w:val="clear" w:color="auto" w:fill="auto"/>
            <w:noWrap/>
            <w:vAlign w:val="bottom"/>
            <w:hideMark/>
          </w:tcPr>
          <w:p w14:paraId="61126E7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300</w:t>
            </w:r>
          </w:p>
        </w:tc>
        <w:tc>
          <w:tcPr>
            <w:tcW w:w="435" w:type="dxa"/>
            <w:tcBorders>
              <w:top w:val="nil"/>
              <w:left w:val="nil"/>
              <w:bottom w:val="single" w:sz="8" w:space="0" w:color="auto"/>
              <w:right w:val="single" w:sz="8" w:space="0" w:color="auto"/>
            </w:tcBorders>
            <w:shd w:val="clear" w:color="auto" w:fill="auto"/>
            <w:noWrap/>
            <w:vAlign w:val="bottom"/>
            <w:hideMark/>
          </w:tcPr>
          <w:p w14:paraId="1B24C52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100</w:t>
            </w:r>
          </w:p>
        </w:tc>
        <w:tc>
          <w:tcPr>
            <w:tcW w:w="435" w:type="dxa"/>
            <w:tcBorders>
              <w:top w:val="nil"/>
              <w:left w:val="nil"/>
              <w:bottom w:val="single" w:sz="8" w:space="0" w:color="auto"/>
              <w:right w:val="single" w:sz="8" w:space="0" w:color="auto"/>
            </w:tcBorders>
            <w:shd w:val="clear" w:color="auto" w:fill="auto"/>
            <w:noWrap/>
            <w:vAlign w:val="bottom"/>
            <w:hideMark/>
          </w:tcPr>
          <w:p w14:paraId="6CABBDD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125</w:t>
            </w:r>
          </w:p>
        </w:tc>
        <w:tc>
          <w:tcPr>
            <w:tcW w:w="435" w:type="dxa"/>
            <w:tcBorders>
              <w:top w:val="nil"/>
              <w:left w:val="nil"/>
              <w:bottom w:val="single" w:sz="8" w:space="0" w:color="auto"/>
              <w:right w:val="single" w:sz="8" w:space="0" w:color="auto"/>
            </w:tcBorders>
            <w:shd w:val="clear" w:color="auto" w:fill="auto"/>
            <w:noWrap/>
            <w:vAlign w:val="bottom"/>
            <w:hideMark/>
          </w:tcPr>
          <w:p w14:paraId="139F7B3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400</w:t>
            </w:r>
          </w:p>
        </w:tc>
        <w:tc>
          <w:tcPr>
            <w:tcW w:w="435" w:type="dxa"/>
            <w:tcBorders>
              <w:top w:val="nil"/>
              <w:left w:val="nil"/>
              <w:bottom w:val="single" w:sz="8" w:space="0" w:color="auto"/>
              <w:right w:val="single" w:sz="8" w:space="0" w:color="auto"/>
            </w:tcBorders>
            <w:shd w:val="clear" w:color="auto" w:fill="auto"/>
            <w:noWrap/>
            <w:vAlign w:val="bottom"/>
            <w:hideMark/>
          </w:tcPr>
          <w:p w14:paraId="68469BC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240</w:t>
            </w:r>
          </w:p>
        </w:tc>
        <w:tc>
          <w:tcPr>
            <w:tcW w:w="497" w:type="dxa"/>
            <w:tcBorders>
              <w:top w:val="nil"/>
              <w:left w:val="nil"/>
              <w:bottom w:val="single" w:sz="8" w:space="0" w:color="auto"/>
              <w:right w:val="single" w:sz="8" w:space="0" w:color="auto"/>
            </w:tcBorders>
            <w:shd w:val="clear" w:color="auto" w:fill="auto"/>
            <w:noWrap/>
            <w:vAlign w:val="bottom"/>
            <w:hideMark/>
          </w:tcPr>
          <w:p w14:paraId="77D4423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400</w:t>
            </w:r>
          </w:p>
        </w:tc>
        <w:tc>
          <w:tcPr>
            <w:tcW w:w="435" w:type="dxa"/>
            <w:tcBorders>
              <w:top w:val="nil"/>
              <w:left w:val="nil"/>
              <w:bottom w:val="single" w:sz="8" w:space="0" w:color="auto"/>
              <w:right w:val="single" w:sz="8" w:space="0" w:color="auto"/>
            </w:tcBorders>
            <w:shd w:val="clear" w:color="auto" w:fill="auto"/>
            <w:noWrap/>
            <w:vAlign w:val="bottom"/>
            <w:hideMark/>
          </w:tcPr>
          <w:p w14:paraId="24FC448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300</w:t>
            </w:r>
          </w:p>
        </w:tc>
        <w:tc>
          <w:tcPr>
            <w:tcW w:w="613" w:type="dxa"/>
            <w:tcBorders>
              <w:top w:val="nil"/>
              <w:left w:val="nil"/>
              <w:bottom w:val="single" w:sz="8" w:space="0" w:color="auto"/>
              <w:right w:val="single" w:sz="8" w:space="0" w:color="auto"/>
            </w:tcBorders>
            <w:shd w:val="clear" w:color="auto" w:fill="auto"/>
            <w:noWrap/>
            <w:vAlign w:val="bottom"/>
            <w:hideMark/>
          </w:tcPr>
          <w:p w14:paraId="7CDD596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240</w:t>
            </w:r>
          </w:p>
        </w:tc>
        <w:tc>
          <w:tcPr>
            <w:tcW w:w="435" w:type="dxa"/>
            <w:tcBorders>
              <w:top w:val="nil"/>
              <w:left w:val="nil"/>
              <w:bottom w:val="single" w:sz="8" w:space="0" w:color="auto"/>
              <w:right w:val="single" w:sz="8" w:space="0" w:color="auto"/>
            </w:tcBorders>
            <w:shd w:val="clear" w:color="auto" w:fill="auto"/>
            <w:noWrap/>
            <w:vAlign w:val="bottom"/>
            <w:hideMark/>
          </w:tcPr>
          <w:p w14:paraId="52BB183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250</w:t>
            </w:r>
          </w:p>
        </w:tc>
        <w:tc>
          <w:tcPr>
            <w:tcW w:w="435" w:type="dxa"/>
            <w:tcBorders>
              <w:top w:val="nil"/>
              <w:left w:val="nil"/>
              <w:bottom w:val="single" w:sz="8" w:space="0" w:color="auto"/>
              <w:right w:val="single" w:sz="8" w:space="0" w:color="auto"/>
            </w:tcBorders>
            <w:shd w:val="clear" w:color="auto" w:fill="auto"/>
            <w:noWrap/>
            <w:vAlign w:val="bottom"/>
            <w:hideMark/>
          </w:tcPr>
          <w:p w14:paraId="6E9CA30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320</w:t>
            </w:r>
          </w:p>
        </w:tc>
        <w:tc>
          <w:tcPr>
            <w:tcW w:w="435" w:type="dxa"/>
            <w:tcBorders>
              <w:top w:val="nil"/>
              <w:left w:val="nil"/>
              <w:bottom w:val="single" w:sz="8" w:space="0" w:color="auto"/>
              <w:right w:val="single" w:sz="8" w:space="0" w:color="auto"/>
            </w:tcBorders>
            <w:shd w:val="clear" w:color="auto" w:fill="auto"/>
            <w:vAlign w:val="bottom"/>
            <w:hideMark/>
          </w:tcPr>
          <w:p w14:paraId="0A268A4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350</w:t>
            </w:r>
          </w:p>
        </w:tc>
        <w:tc>
          <w:tcPr>
            <w:tcW w:w="435" w:type="dxa"/>
            <w:tcBorders>
              <w:top w:val="nil"/>
              <w:left w:val="nil"/>
              <w:bottom w:val="single" w:sz="8" w:space="0" w:color="auto"/>
              <w:right w:val="single" w:sz="8" w:space="0" w:color="auto"/>
            </w:tcBorders>
            <w:shd w:val="clear" w:color="auto" w:fill="auto"/>
            <w:noWrap/>
            <w:vAlign w:val="bottom"/>
            <w:hideMark/>
          </w:tcPr>
          <w:p w14:paraId="0394682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180</w:t>
            </w:r>
          </w:p>
        </w:tc>
        <w:tc>
          <w:tcPr>
            <w:tcW w:w="435" w:type="dxa"/>
            <w:tcBorders>
              <w:top w:val="nil"/>
              <w:left w:val="nil"/>
              <w:bottom w:val="single" w:sz="8" w:space="0" w:color="auto"/>
              <w:right w:val="single" w:sz="8" w:space="0" w:color="auto"/>
            </w:tcBorders>
            <w:shd w:val="clear" w:color="auto" w:fill="auto"/>
            <w:noWrap/>
            <w:vAlign w:val="bottom"/>
            <w:hideMark/>
          </w:tcPr>
          <w:p w14:paraId="6F6C017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160</w:t>
            </w:r>
          </w:p>
        </w:tc>
        <w:tc>
          <w:tcPr>
            <w:tcW w:w="435" w:type="dxa"/>
            <w:tcBorders>
              <w:top w:val="nil"/>
              <w:left w:val="nil"/>
              <w:bottom w:val="single" w:sz="8" w:space="0" w:color="auto"/>
              <w:right w:val="single" w:sz="8" w:space="0" w:color="auto"/>
            </w:tcBorders>
            <w:shd w:val="clear" w:color="auto" w:fill="auto"/>
            <w:noWrap/>
            <w:vAlign w:val="bottom"/>
            <w:hideMark/>
          </w:tcPr>
          <w:p w14:paraId="1D80607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180</w:t>
            </w:r>
          </w:p>
        </w:tc>
        <w:tc>
          <w:tcPr>
            <w:tcW w:w="435" w:type="dxa"/>
            <w:tcBorders>
              <w:top w:val="nil"/>
              <w:left w:val="nil"/>
              <w:bottom w:val="single" w:sz="8" w:space="0" w:color="auto"/>
              <w:right w:val="single" w:sz="8" w:space="0" w:color="auto"/>
            </w:tcBorders>
            <w:shd w:val="clear" w:color="auto" w:fill="auto"/>
            <w:noWrap/>
            <w:vAlign w:val="bottom"/>
            <w:hideMark/>
          </w:tcPr>
          <w:p w14:paraId="6102487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471</w:t>
            </w:r>
          </w:p>
        </w:tc>
      </w:tr>
      <w:tr w:rsidR="00B46632" w:rsidRPr="00B46632" w14:paraId="447E71F3" w14:textId="77777777" w:rsidTr="00B46632">
        <w:trPr>
          <w:trHeight w:val="375"/>
        </w:trPr>
        <w:tc>
          <w:tcPr>
            <w:tcW w:w="933" w:type="dxa"/>
            <w:vMerge w:val="restart"/>
            <w:tcBorders>
              <w:top w:val="nil"/>
              <w:left w:val="single" w:sz="8" w:space="0" w:color="auto"/>
              <w:bottom w:val="single" w:sz="8" w:space="0" w:color="000000"/>
              <w:right w:val="single" w:sz="8" w:space="0" w:color="auto"/>
            </w:tcBorders>
            <w:shd w:val="clear" w:color="auto" w:fill="auto"/>
            <w:vAlign w:val="bottom"/>
            <w:hideMark/>
          </w:tcPr>
          <w:p w14:paraId="7397818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WP 7: EACI dissemination</w:t>
            </w:r>
          </w:p>
        </w:tc>
        <w:tc>
          <w:tcPr>
            <w:tcW w:w="544" w:type="dxa"/>
            <w:tcBorders>
              <w:top w:val="nil"/>
              <w:left w:val="nil"/>
              <w:bottom w:val="nil"/>
              <w:right w:val="single" w:sz="8" w:space="0" w:color="auto"/>
            </w:tcBorders>
            <w:shd w:val="clear" w:color="auto" w:fill="auto"/>
            <w:vAlign w:val="bottom"/>
            <w:hideMark/>
          </w:tcPr>
          <w:p w14:paraId="16502C9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Actual</w:t>
            </w:r>
          </w:p>
        </w:tc>
        <w:tc>
          <w:tcPr>
            <w:tcW w:w="489" w:type="dxa"/>
            <w:tcBorders>
              <w:top w:val="nil"/>
              <w:left w:val="nil"/>
              <w:bottom w:val="single" w:sz="8" w:space="0" w:color="auto"/>
              <w:right w:val="single" w:sz="8" w:space="0" w:color="auto"/>
            </w:tcBorders>
            <w:shd w:val="clear" w:color="auto" w:fill="auto"/>
            <w:vAlign w:val="bottom"/>
            <w:hideMark/>
          </w:tcPr>
          <w:p w14:paraId="1CCBB14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70</w:t>
            </w:r>
          </w:p>
        </w:tc>
        <w:tc>
          <w:tcPr>
            <w:tcW w:w="528" w:type="dxa"/>
            <w:tcBorders>
              <w:top w:val="nil"/>
              <w:left w:val="nil"/>
              <w:bottom w:val="single" w:sz="8" w:space="0" w:color="auto"/>
              <w:right w:val="single" w:sz="8" w:space="0" w:color="auto"/>
            </w:tcBorders>
            <w:shd w:val="clear" w:color="auto" w:fill="auto"/>
            <w:noWrap/>
            <w:vAlign w:val="bottom"/>
            <w:hideMark/>
          </w:tcPr>
          <w:p w14:paraId="4D5D373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70</w:t>
            </w:r>
          </w:p>
        </w:tc>
        <w:tc>
          <w:tcPr>
            <w:tcW w:w="497" w:type="dxa"/>
            <w:tcBorders>
              <w:top w:val="nil"/>
              <w:left w:val="nil"/>
              <w:bottom w:val="single" w:sz="8" w:space="0" w:color="auto"/>
              <w:right w:val="single" w:sz="8" w:space="0" w:color="auto"/>
            </w:tcBorders>
            <w:shd w:val="clear" w:color="auto" w:fill="auto"/>
            <w:noWrap/>
            <w:vAlign w:val="bottom"/>
            <w:hideMark/>
          </w:tcPr>
          <w:p w14:paraId="0C1B9F2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c>
          <w:tcPr>
            <w:tcW w:w="435" w:type="dxa"/>
            <w:tcBorders>
              <w:top w:val="nil"/>
              <w:left w:val="nil"/>
              <w:bottom w:val="single" w:sz="8" w:space="0" w:color="auto"/>
              <w:right w:val="single" w:sz="8" w:space="0" w:color="auto"/>
            </w:tcBorders>
            <w:shd w:val="clear" w:color="auto" w:fill="auto"/>
            <w:noWrap/>
            <w:vAlign w:val="bottom"/>
            <w:hideMark/>
          </w:tcPr>
          <w:p w14:paraId="1AB49BA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1DC3B69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97" w:type="dxa"/>
            <w:tcBorders>
              <w:top w:val="nil"/>
              <w:left w:val="nil"/>
              <w:bottom w:val="single" w:sz="8" w:space="0" w:color="auto"/>
              <w:right w:val="single" w:sz="8" w:space="0" w:color="auto"/>
            </w:tcBorders>
            <w:shd w:val="clear" w:color="auto" w:fill="auto"/>
            <w:noWrap/>
            <w:vAlign w:val="bottom"/>
            <w:hideMark/>
          </w:tcPr>
          <w:p w14:paraId="783FF0A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47FF386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50" w:type="dxa"/>
            <w:tcBorders>
              <w:top w:val="nil"/>
              <w:left w:val="nil"/>
              <w:bottom w:val="single" w:sz="8" w:space="0" w:color="auto"/>
              <w:right w:val="single" w:sz="8" w:space="0" w:color="auto"/>
            </w:tcBorders>
            <w:shd w:val="clear" w:color="auto" w:fill="auto"/>
            <w:noWrap/>
            <w:vAlign w:val="bottom"/>
            <w:hideMark/>
          </w:tcPr>
          <w:p w14:paraId="252411F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73D1702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44C7FF4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479822E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3280AE6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97" w:type="dxa"/>
            <w:tcBorders>
              <w:top w:val="nil"/>
              <w:left w:val="nil"/>
              <w:bottom w:val="single" w:sz="8" w:space="0" w:color="auto"/>
              <w:right w:val="single" w:sz="8" w:space="0" w:color="auto"/>
            </w:tcBorders>
            <w:shd w:val="clear" w:color="auto" w:fill="auto"/>
            <w:noWrap/>
            <w:vAlign w:val="bottom"/>
            <w:hideMark/>
          </w:tcPr>
          <w:p w14:paraId="0DB0344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3BD2A03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613" w:type="dxa"/>
            <w:tcBorders>
              <w:top w:val="nil"/>
              <w:left w:val="nil"/>
              <w:bottom w:val="single" w:sz="8" w:space="0" w:color="auto"/>
              <w:right w:val="single" w:sz="8" w:space="0" w:color="auto"/>
            </w:tcBorders>
            <w:shd w:val="clear" w:color="auto" w:fill="auto"/>
            <w:noWrap/>
            <w:vAlign w:val="bottom"/>
            <w:hideMark/>
          </w:tcPr>
          <w:p w14:paraId="1A58898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51A131C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2FFF4D1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c>
          <w:tcPr>
            <w:tcW w:w="435" w:type="dxa"/>
            <w:tcBorders>
              <w:top w:val="nil"/>
              <w:left w:val="nil"/>
              <w:bottom w:val="single" w:sz="8" w:space="0" w:color="auto"/>
              <w:right w:val="single" w:sz="8" w:space="0" w:color="auto"/>
            </w:tcBorders>
            <w:shd w:val="clear" w:color="auto" w:fill="auto"/>
            <w:vAlign w:val="bottom"/>
            <w:hideMark/>
          </w:tcPr>
          <w:p w14:paraId="703CAB1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627B8AD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c>
          <w:tcPr>
            <w:tcW w:w="435" w:type="dxa"/>
            <w:tcBorders>
              <w:top w:val="nil"/>
              <w:left w:val="nil"/>
              <w:bottom w:val="single" w:sz="8" w:space="0" w:color="auto"/>
              <w:right w:val="single" w:sz="8" w:space="0" w:color="auto"/>
            </w:tcBorders>
            <w:shd w:val="clear" w:color="auto" w:fill="auto"/>
            <w:noWrap/>
            <w:vAlign w:val="bottom"/>
            <w:hideMark/>
          </w:tcPr>
          <w:p w14:paraId="388AF21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4577145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0454CE6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r>
      <w:tr w:rsidR="00B46632" w:rsidRPr="00B46632" w14:paraId="3DDDD16F" w14:textId="77777777" w:rsidTr="00B46632">
        <w:trPr>
          <w:trHeight w:val="375"/>
        </w:trPr>
        <w:tc>
          <w:tcPr>
            <w:tcW w:w="933" w:type="dxa"/>
            <w:vMerge/>
            <w:tcBorders>
              <w:top w:val="nil"/>
              <w:left w:val="single" w:sz="8" w:space="0" w:color="auto"/>
              <w:bottom w:val="single" w:sz="8" w:space="0" w:color="000000"/>
              <w:right w:val="single" w:sz="8" w:space="0" w:color="auto"/>
            </w:tcBorders>
            <w:vAlign w:val="center"/>
            <w:hideMark/>
          </w:tcPr>
          <w:p w14:paraId="41E643C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44" w:type="dxa"/>
            <w:tcBorders>
              <w:top w:val="nil"/>
              <w:left w:val="nil"/>
              <w:bottom w:val="single" w:sz="8" w:space="0" w:color="auto"/>
              <w:right w:val="single" w:sz="8" w:space="0" w:color="auto"/>
            </w:tcBorders>
            <w:shd w:val="clear" w:color="auto" w:fill="auto"/>
            <w:vAlign w:val="bottom"/>
            <w:hideMark/>
          </w:tcPr>
          <w:p w14:paraId="39C3149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Planned</w:t>
            </w:r>
          </w:p>
        </w:tc>
        <w:tc>
          <w:tcPr>
            <w:tcW w:w="489" w:type="dxa"/>
            <w:tcBorders>
              <w:top w:val="nil"/>
              <w:left w:val="nil"/>
              <w:bottom w:val="single" w:sz="8" w:space="0" w:color="auto"/>
              <w:right w:val="single" w:sz="8" w:space="0" w:color="auto"/>
            </w:tcBorders>
            <w:shd w:val="clear" w:color="auto" w:fill="auto"/>
            <w:vAlign w:val="bottom"/>
            <w:hideMark/>
          </w:tcPr>
          <w:p w14:paraId="0BF9C2E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80</w:t>
            </w:r>
          </w:p>
        </w:tc>
        <w:tc>
          <w:tcPr>
            <w:tcW w:w="528" w:type="dxa"/>
            <w:tcBorders>
              <w:top w:val="nil"/>
              <w:left w:val="nil"/>
              <w:bottom w:val="single" w:sz="8" w:space="0" w:color="auto"/>
              <w:right w:val="single" w:sz="8" w:space="0" w:color="auto"/>
            </w:tcBorders>
            <w:shd w:val="clear" w:color="auto" w:fill="auto"/>
            <w:noWrap/>
            <w:vAlign w:val="bottom"/>
            <w:hideMark/>
          </w:tcPr>
          <w:p w14:paraId="07B67D1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80</w:t>
            </w:r>
          </w:p>
        </w:tc>
        <w:tc>
          <w:tcPr>
            <w:tcW w:w="497" w:type="dxa"/>
            <w:tcBorders>
              <w:top w:val="nil"/>
              <w:left w:val="nil"/>
              <w:bottom w:val="single" w:sz="8" w:space="0" w:color="auto"/>
              <w:right w:val="single" w:sz="8" w:space="0" w:color="auto"/>
            </w:tcBorders>
            <w:shd w:val="clear" w:color="auto" w:fill="auto"/>
            <w:noWrap/>
            <w:vAlign w:val="bottom"/>
            <w:hideMark/>
          </w:tcPr>
          <w:p w14:paraId="7EE9DA8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c>
          <w:tcPr>
            <w:tcW w:w="435" w:type="dxa"/>
            <w:tcBorders>
              <w:top w:val="nil"/>
              <w:left w:val="nil"/>
              <w:bottom w:val="single" w:sz="8" w:space="0" w:color="auto"/>
              <w:right w:val="single" w:sz="8" w:space="0" w:color="auto"/>
            </w:tcBorders>
            <w:shd w:val="clear" w:color="auto" w:fill="auto"/>
            <w:noWrap/>
            <w:vAlign w:val="bottom"/>
            <w:hideMark/>
          </w:tcPr>
          <w:p w14:paraId="6C70906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3561B8A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97" w:type="dxa"/>
            <w:tcBorders>
              <w:top w:val="nil"/>
              <w:left w:val="nil"/>
              <w:bottom w:val="single" w:sz="8" w:space="0" w:color="auto"/>
              <w:right w:val="single" w:sz="8" w:space="0" w:color="auto"/>
            </w:tcBorders>
            <w:shd w:val="clear" w:color="auto" w:fill="auto"/>
            <w:noWrap/>
            <w:vAlign w:val="bottom"/>
            <w:hideMark/>
          </w:tcPr>
          <w:p w14:paraId="00F6DAA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192E302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50" w:type="dxa"/>
            <w:tcBorders>
              <w:top w:val="nil"/>
              <w:left w:val="nil"/>
              <w:bottom w:val="single" w:sz="8" w:space="0" w:color="auto"/>
              <w:right w:val="single" w:sz="8" w:space="0" w:color="auto"/>
            </w:tcBorders>
            <w:shd w:val="clear" w:color="auto" w:fill="auto"/>
            <w:noWrap/>
            <w:vAlign w:val="bottom"/>
            <w:hideMark/>
          </w:tcPr>
          <w:p w14:paraId="1BF9FD9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c>
          <w:tcPr>
            <w:tcW w:w="435" w:type="dxa"/>
            <w:tcBorders>
              <w:top w:val="nil"/>
              <w:left w:val="nil"/>
              <w:bottom w:val="single" w:sz="8" w:space="0" w:color="auto"/>
              <w:right w:val="single" w:sz="8" w:space="0" w:color="auto"/>
            </w:tcBorders>
            <w:shd w:val="clear" w:color="auto" w:fill="auto"/>
            <w:noWrap/>
            <w:vAlign w:val="bottom"/>
            <w:hideMark/>
          </w:tcPr>
          <w:p w14:paraId="608282C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09DEEFB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489FB15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31638A0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97" w:type="dxa"/>
            <w:tcBorders>
              <w:top w:val="nil"/>
              <w:left w:val="nil"/>
              <w:bottom w:val="single" w:sz="8" w:space="0" w:color="auto"/>
              <w:right w:val="single" w:sz="8" w:space="0" w:color="auto"/>
            </w:tcBorders>
            <w:shd w:val="clear" w:color="auto" w:fill="auto"/>
            <w:noWrap/>
            <w:vAlign w:val="bottom"/>
            <w:hideMark/>
          </w:tcPr>
          <w:p w14:paraId="52B43C6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677E759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613" w:type="dxa"/>
            <w:tcBorders>
              <w:top w:val="nil"/>
              <w:left w:val="nil"/>
              <w:bottom w:val="single" w:sz="8" w:space="0" w:color="auto"/>
              <w:right w:val="single" w:sz="8" w:space="0" w:color="auto"/>
            </w:tcBorders>
            <w:shd w:val="clear" w:color="auto" w:fill="auto"/>
            <w:noWrap/>
            <w:vAlign w:val="bottom"/>
            <w:hideMark/>
          </w:tcPr>
          <w:p w14:paraId="7972F05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497AE71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0B001AB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c>
          <w:tcPr>
            <w:tcW w:w="435" w:type="dxa"/>
            <w:tcBorders>
              <w:top w:val="nil"/>
              <w:left w:val="nil"/>
              <w:bottom w:val="single" w:sz="8" w:space="0" w:color="auto"/>
              <w:right w:val="single" w:sz="8" w:space="0" w:color="auto"/>
            </w:tcBorders>
            <w:shd w:val="clear" w:color="auto" w:fill="auto"/>
            <w:vAlign w:val="bottom"/>
            <w:hideMark/>
          </w:tcPr>
          <w:p w14:paraId="1E0DFBF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19889EA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c>
          <w:tcPr>
            <w:tcW w:w="435" w:type="dxa"/>
            <w:tcBorders>
              <w:top w:val="nil"/>
              <w:left w:val="nil"/>
              <w:bottom w:val="single" w:sz="8" w:space="0" w:color="auto"/>
              <w:right w:val="single" w:sz="8" w:space="0" w:color="auto"/>
            </w:tcBorders>
            <w:shd w:val="clear" w:color="auto" w:fill="auto"/>
            <w:noWrap/>
            <w:vAlign w:val="bottom"/>
            <w:hideMark/>
          </w:tcPr>
          <w:p w14:paraId="293C528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0A36CC4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 </w:t>
            </w:r>
          </w:p>
        </w:tc>
        <w:tc>
          <w:tcPr>
            <w:tcW w:w="435" w:type="dxa"/>
            <w:tcBorders>
              <w:top w:val="nil"/>
              <w:left w:val="nil"/>
              <w:bottom w:val="single" w:sz="8" w:space="0" w:color="auto"/>
              <w:right w:val="single" w:sz="8" w:space="0" w:color="auto"/>
            </w:tcBorders>
            <w:shd w:val="clear" w:color="auto" w:fill="auto"/>
            <w:noWrap/>
            <w:vAlign w:val="bottom"/>
            <w:hideMark/>
          </w:tcPr>
          <w:p w14:paraId="734875D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0</w:t>
            </w:r>
          </w:p>
        </w:tc>
      </w:tr>
      <w:tr w:rsidR="00B46632" w:rsidRPr="00B46632" w14:paraId="34DB59CA" w14:textId="77777777" w:rsidTr="00B46632">
        <w:trPr>
          <w:trHeight w:val="375"/>
        </w:trPr>
        <w:tc>
          <w:tcPr>
            <w:tcW w:w="933" w:type="dxa"/>
            <w:vMerge w:val="restart"/>
            <w:tcBorders>
              <w:top w:val="nil"/>
              <w:left w:val="single" w:sz="8" w:space="0" w:color="auto"/>
              <w:bottom w:val="single" w:sz="8" w:space="0" w:color="000000"/>
              <w:right w:val="single" w:sz="8" w:space="0" w:color="auto"/>
            </w:tcBorders>
            <w:shd w:val="clear" w:color="auto" w:fill="auto"/>
            <w:vAlign w:val="bottom"/>
            <w:hideMark/>
          </w:tcPr>
          <w:p w14:paraId="01B873C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Total Project</w:t>
            </w:r>
          </w:p>
        </w:tc>
        <w:tc>
          <w:tcPr>
            <w:tcW w:w="544" w:type="dxa"/>
            <w:tcBorders>
              <w:top w:val="nil"/>
              <w:left w:val="nil"/>
              <w:bottom w:val="nil"/>
              <w:right w:val="single" w:sz="8" w:space="0" w:color="auto"/>
            </w:tcBorders>
            <w:shd w:val="clear" w:color="auto" w:fill="auto"/>
            <w:vAlign w:val="bottom"/>
            <w:hideMark/>
          </w:tcPr>
          <w:p w14:paraId="1C3F6F9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Actual</w:t>
            </w:r>
          </w:p>
        </w:tc>
        <w:tc>
          <w:tcPr>
            <w:tcW w:w="489" w:type="dxa"/>
            <w:tcBorders>
              <w:top w:val="nil"/>
              <w:left w:val="nil"/>
              <w:bottom w:val="single" w:sz="8" w:space="0" w:color="auto"/>
              <w:right w:val="single" w:sz="8" w:space="0" w:color="auto"/>
            </w:tcBorders>
            <w:shd w:val="clear" w:color="auto" w:fill="auto"/>
            <w:noWrap/>
            <w:vAlign w:val="bottom"/>
            <w:hideMark/>
          </w:tcPr>
          <w:p w14:paraId="48A7DD5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34698</w:t>
            </w:r>
          </w:p>
        </w:tc>
        <w:tc>
          <w:tcPr>
            <w:tcW w:w="528" w:type="dxa"/>
            <w:tcBorders>
              <w:top w:val="nil"/>
              <w:left w:val="nil"/>
              <w:bottom w:val="single" w:sz="8" w:space="0" w:color="auto"/>
              <w:right w:val="single" w:sz="8" w:space="0" w:color="auto"/>
            </w:tcBorders>
            <w:shd w:val="clear" w:color="auto" w:fill="auto"/>
            <w:noWrap/>
            <w:vAlign w:val="bottom"/>
            <w:hideMark/>
          </w:tcPr>
          <w:p w14:paraId="6AE2AD3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875</w:t>
            </w:r>
          </w:p>
        </w:tc>
        <w:tc>
          <w:tcPr>
            <w:tcW w:w="497" w:type="dxa"/>
            <w:tcBorders>
              <w:top w:val="nil"/>
              <w:left w:val="nil"/>
              <w:bottom w:val="single" w:sz="8" w:space="0" w:color="auto"/>
              <w:right w:val="single" w:sz="8" w:space="0" w:color="auto"/>
            </w:tcBorders>
            <w:shd w:val="clear" w:color="auto" w:fill="auto"/>
            <w:noWrap/>
            <w:vAlign w:val="bottom"/>
            <w:hideMark/>
          </w:tcPr>
          <w:p w14:paraId="151BFEA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2855</w:t>
            </w:r>
          </w:p>
        </w:tc>
        <w:tc>
          <w:tcPr>
            <w:tcW w:w="435" w:type="dxa"/>
            <w:tcBorders>
              <w:top w:val="nil"/>
              <w:left w:val="nil"/>
              <w:bottom w:val="single" w:sz="8" w:space="0" w:color="auto"/>
              <w:right w:val="single" w:sz="8" w:space="0" w:color="auto"/>
            </w:tcBorders>
            <w:shd w:val="clear" w:color="auto" w:fill="auto"/>
            <w:noWrap/>
            <w:vAlign w:val="bottom"/>
            <w:hideMark/>
          </w:tcPr>
          <w:p w14:paraId="6E06420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982</w:t>
            </w:r>
          </w:p>
        </w:tc>
        <w:tc>
          <w:tcPr>
            <w:tcW w:w="435" w:type="dxa"/>
            <w:tcBorders>
              <w:top w:val="nil"/>
              <w:left w:val="nil"/>
              <w:bottom w:val="single" w:sz="8" w:space="0" w:color="auto"/>
              <w:right w:val="single" w:sz="8" w:space="0" w:color="auto"/>
            </w:tcBorders>
            <w:shd w:val="clear" w:color="auto" w:fill="auto"/>
            <w:noWrap/>
            <w:vAlign w:val="bottom"/>
            <w:hideMark/>
          </w:tcPr>
          <w:p w14:paraId="0120318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1744</w:t>
            </w:r>
          </w:p>
        </w:tc>
        <w:tc>
          <w:tcPr>
            <w:tcW w:w="497" w:type="dxa"/>
            <w:tcBorders>
              <w:top w:val="nil"/>
              <w:left w:val="nil"/>
              <w:bottom w:val="single" w:sz="8" w:space="0" w:color="auto"/>
              <w:right w:val="single" w:sz="8" w:space="0" w:color="auto"/>
            </w:tcBorders>
            <w:shd w:val="clear" w:color="auto" w:fill="auto"/>
            <w:noWrap/>
            <w:vAlign w:val="bottom"/>
            <w:hideMark/>
          </w:tcPr>
          <w:p w14:paraId="4B18F53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1189</w:t>
            </w:r>
          </w:p>
        </w:tc>
        <w:tc>
          <w:tcPr>
            <w:tcW w:w="435" w:type="dxa"/>
            <w:tcBorders>
              <w:top w:val="nil"/>
              <w:left w:val="nil"/>
              <w:bottom w:val="single" w:sz="8" w:space="0" w:color="auto"/>
              <w:right w:val="single" w:sz="8" w:space="0" w:color="auto"/>
            </w:tcBorders>
            <w:shd w:val="clear" w:color="auto" w:fill="auto"/>
            <w:noWrap/>
            <w:vAlign w:val="bottom"/>
            <w:hideMark/>
          </w:tcPr>
          <w:p w14:paraId="17840B6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1300</w:t>
            </w:r>
          </w:p>
        </w:tc>
        <w:tc>
          <w:tcPr>
            <w:tcW w:w="450" w:type="dxa"/>
            <w:tcBorders>
              <w:top w:val="nil"/>
              <w:left w:val="nil"/>
              <w:bottom w:val="single" w:sz="8" w:space="0" w:color="auto"/>
              <w:right w:val="single" w:sz="8" w:space="0" w:color="auto"/>
            </w:tcBorders>
            <w:shd w:val="clear" w:color="auto" w:fill="auto"/>
            <w:noWrap/>
            <w:vAlign w:val="bottom"/>
            <w:hideMark/>
          </w:tcPr>
          <w:p w14:paraId="3FB68493"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1851</w:t>
            </w:r>
          </w:p>
        </w:tc>
        <w:tc>
          <w:tcPr>
            <w:tcW w:w="435" w:type="dxa"/>
            <w:tcBorders>
              <w:top w:val="nil"/>
              <w:left w:val="nil"/>
              <w:bottom w:val="single" w:sz="8" w:space="0" w:color="auto"/>
              <w:right w:val="single" w:sz="8" w:space="0" w:color="auto"/>
            </w:tcBorders>
            <w:shd w:val="clear" w:color="auto" w:fill="auto"/>
            <w:noWrap/>
            <w:vAlign w:val="bottom"/>
            <w:hideMark/>
          </w:tcPr>
          <w:p w14:paraId="5808D58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1166</w:t>
            </w:r>
          </w:p>
        </w:tc>
        <w:tc>
          <w:tcPr>
            <w:tcW w:w="435" w:type="dxa"/>
            <w:tcBorders>
              <w:top w:val="nil"/>
              <w:left w:val="nil"/>
              <w:bottom w:val="single" w:sz="8" w:space="0" w:color="auto"/>
              <w:right w:val="single" w:sz="8" w:space="0" w:color="auto"/>
            </w:tcBorders>
            <w:shd w:val="clear" w:color="auto" w:fill="auto"/>
            <w:noWrap/>
            <w:vAlign w:val="bottom"/>
            <w:hideMark/>
          </w:tcPr>
          <w:p w14:paraId="65F4FCA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1252</w:t>
            </w:r>
          </w:p>
        </w:tc>
        <w:tc>
          <w:tcPr>
            <w:tcW w:w="435" w:type="dxa"/>
            <w:tcBorders>
              <w:top w:val="nil"/>
              <w:left w:val="nil"/>
              <w:bottom w:val="single" w:sz="8" w:space="0" w:color="auto"/>
              <w:right w:val="single" w:sz="8" w:space="0" w:color="auto"/>
            </w:tcBorders>
            <w:shd w:val="clear" w:color="auto" w:fill="auto"/>
            <w:noWrap/>
            <w:vAlign w:val="bottom"/>
            <w:hideMark/>
          </w:tcPr>
          <w:p w14:paraId="028E681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2115</w:t>
            </w:r>
          </w:p>
        </w:tc>
        <w:tc>
          <w:tcPr>
            <w:tcW w:w="435" w:type="dxa"/>
            <w:tcBorders>
              <w:top w:val="nil"/>
              <w:left w:val="nil"/>
              <w:bottom w:val="single" w:sz="8" w:space="0" w:color="auto"/>
              <w:right w:val="single" w:sz="8" w:space="0" w:color="auto"/>
            </w:tcBorders>
            <w:shd w:val="clear" w:color="auto" w:fill="auto"/>
            <w:noWrap/>
            <w:vAlign w:val="bottom"/>
            <w:hideMark/>
          </w:tcPr>
          <w:p w14:paraId="2C3D16A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1674</w:t>
            </w:r>
          </w:p>
        </w:tc>
        <w:tc>
          <w:tcPr>
            <w:tcW w:w="497" w:type="dxa"/>
            <w:tcBorders>
              <w:top w:val="nil"/>
              <w:left w:val="nil"/>
              <w:bottom w:val="single" w:sz="8" w:space="0" w:color="auto"/>
              <w:right w:val="single" w:sz="8" w:space="0" w:color="auto"/>
            </w:tcBorders>
            <w:shd w:val="clear" w:color="auto" w:fill="auto"/>
            <w:noWrap/>
            <w:vAlign w:val="bottom"/>
            <w:hideMark/>
          </w:tcPr>
          <w:p w14:paraId="3E99B5C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2036</w:t>
            </w:r>
          </w:p>
        </w:tc>
        <w:tc>
          <w:tcPr>
            <w:tcW w:w="435" w:type="dxa"/>
            <w:tcBorders>
              <w:top w:val="nil"/>
              <w:left w:val="nil"/>
              <w:bottom w:val="single" w:sz="8" w:space="0" w:color="auto"/>
              <w:right w:val="single" w:sz="8" w:space="0" w:color="auto"/>
            </w:tcBorders>
            <w:shd w:val="clear" w:color="auto" w:fill="auto"/>
            <w:noWrap/>
            <w:vAlign w:val="bottom"/>
            <w:hideMark/>
          </w:tcPr>
          <w:p w14:paraId="29E00A0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1519</w:t>
            </w:r>
          </w:p>
        </w:tc>
        <w:tc>
          <w:tcPr>
            <w:tcW w:w="613" w:type="dxa"/>
            <w:tcBorders>
              <w:top w:val="nil"/>
              <w:left w:val="nil"/>
              <w:bottom w:val="single" w:sz="8" w:space="0" w:color="auto"/>
              <w:right w:val="single" w:sz="8" w:space="0" w:color="auto"/>
            </w:tcBorders>
            <w:shd w:val="clear" w:color="000000" w:fill="FFFFFF"/>
            <w:noWrap/>
            <w:vAlign w:val="bottom"/>
            <w:hideMark/>
          </w:tcPr>
          <w:p w14:paraId="12EDB43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1926</w:t>
            </w:r>
          </w:p>
        </w:tc>
        <w:tc>
          <w:tcPr>
            <w:tcW w:w="435" w:type="dxa"/>
            <w:tcBorders>
              <w:top w:val="nil"/>
              <w:left w:val="nil"/>
              <w:bottom w:val="single" w:sz="8" w:space="0" w:color="auto"/>
              <w:right w:val="single" w:sz="8" w:space="0" w:color="auto"/>
            </w:tcBorders>
            <w:shd w:val="clear" w:color="auto" w:fill="auto"/>
            <w:noWrap/>
            <w:vAlign w:val="bottom"/>
            <w:hideMark/>
          </w:tcPr>
          <w:p w14:paraId="44277D9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2168</w:t>
            </w:r>
          </w:p>
        </w:tc>
        <w:tc>
          <w:tcPr>
            <w:tcW w:w="435" w:type="dxa"/>
            <w:tcBorders>
              <w:top w:val="nil"/>
              <w:left w:val="nil"/>
              <w:bottom w:val="single" w:sz="8" w:space="0" w:color="auto"/>
              <w:right w:val="single" w:sz="8" w:space="0" w:color="auto"/>
            </w:tcBorders>
            <w:shd w:val="clear" w:color="auto" w:fill="auto"/>
            <w:noWrap/>
            <w:vAlign w:val="bottom"/>
            <w:hideMark/>
          </w:tcPr>
          <w:p w14:paraId="3A0AF5DC"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2078</w:t>
            </w:r>
          </w:p>
        </w:tc>
        <w:tc>
          <w:tcPr>
            <w:tcW w:w="435" w:type="dxa"/>
            <w:tcBorders>
              <w:top w:val="nil"/>
              <w:left w:val="nil"/>
              <w:bottom w:val="single" w:sz="8" w:space="0" w:color="auto"/>
              <w:right w:val="single" w:sz="8" w:space="0" w:color="auto"/>
            </w:tcBorders>
            <w:shd w:val="clear" w:color="auto" w:fill="auto"/>
            <w:vAlign w:val="bottom"/>
            <w:hideMark/>
          </w:tcPr>
          <w:p w14:paraId="5186BC22" w14:textId="77777777" w:rsidR="00B46632" w:rsidRPr="00B46632" w:rsidRDefault="00B46632" w:rsidP="00B46632">
            <w:pPr>
              <w:suppressAutoHyphens w:val="0"/>
              <w:spacing w:after="0" w:line="240" w:lineRule="auto"/>
              <w:rPr>
                <w:rFonts w:ascii="Arial" w:eastAsia="Times New Roman" w:hAnsi="Arial" w:cs="Arial"/>
                <w:sz w:val="14"/>
                <w:szCs w:val="14"/>
                <w:lang w:val="fr-FR" w:eastAsia="fr-FR"/>
              </w:rPr>
            </w:pPr>
            <w:r w:rsidRPr="00B46632">
              <w:rPr>
                <w:rFonts w:ascii="Arial" w:eastAsia="Times New Roman" w:hAnsi="Arial" w:cs="Arial"/>
                <w:sz w:val="14"/>
                <w:szCs w:val="14"/>
                <w:lang w:val="fr-FR" w:eastAsia="fr-FR"/>
              </w:rPr>
              <w:t>909</w:t>
            </w:r>
          </w:p>
        </w:tc>
        <w:tc>
          <w:tcPr>
            <w:tcW w:w="435" w:type="dxa"/>
            <w:tcBorders>
              <w:top w:val="nil"/>
              <w:left w:val="nil"/>
              <w:bottom w:val="single" w:sz="8" w:space="0" w:color="auto"/>
              <w:right w:val="single" w:sz="8" w:space="0" w:color="auto"/>
            </w:tcBorders>
            <w:shd w:val="clear" w:color="auto" w:fill="auto"/>
            <w:noWrap/>
            <w:vAlign w:val="bottom"/>
            <w:hideMark/>
          </w:tcPr>
          <w:p w14:paraId="38EC3B9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1755</w:t>
            </w:r>
          </w:p>
        </w:tc>
        <w:tc>
          <w:tcPr>
            <w:tcW w:w="435" w:type="dxa"/>
            <w:tcBorders>
              <w:top w:val="nil"/>
              <w:left w:val="nil"/>
              <w:bottom w:val="single" w:sz="8" w:space="0" w:color="auto"/>
              <w:right w:val="single" w:sz="8" w:space="0" w:color="auto"/>
            </w:tcBorders>
            <w:shd w:val="clear" w:color="auto" w:fill="auto"/>
            <w:noWrap/>
            <w:vAlign w:val="bottom"/>
            <w:hideMark/>
          </w:tcPr>
          <w:p w14:paraId="59B613F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1785</w:t>
            </w:r>
          </w:p>
        </w:tc>
        <w:tc>
          <w:tcPr>
            <w:tcW w:w="435" w:type="dxa"/>
            <w:tcBorders>
              <w:top w:val="nil"/>
              <w:left w:val="nil"/>
              <w:bottom w:val="single" w:sz="8" w:space="0" w:color="auto"/>
              <w:right w:val="single" w:sz="8" w:space="0" w:color="auto"/>
            </w:tcBorders>
            <w:shd w:val="clear" w:color="auto" w:fill="auto"/>
            <w:noWrap/>
            <w:vAlign w:val="bottom"/>
            <w:hideMark/>
          </w:tcPr>
          <w:p w14:paraId="392A142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786</w:t>
            </w:r>
          </w:p>
        </w:tc>
        <w:tc>
          <w:tcPr>
            <w:tcW w:w="435" w:type="dxa"/>
            <w:tcBorders>
              <w:top w:val="nil"/>
              <w:left w:val="nil"/>
              <w:bottom w:val="single" w:sz="8" w:space="0" w:color="auto"/>
              <w:right w:val="single" w:sz="8" w:space="0" w:color="auto"/>
            </w:tcBorders>
            <w:shd w:val="clear" w:color="auto" w:fill="auto"/>
            <w:noWrap/>
            <w:vAlign w:val="bottom"/>
            <w:hideMark/>
          </w:tcPr>
          <w:p w14:paraId="1E54C376"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2734</w:t>
            </w:r>
          </w:p>
        </w:tc>
      </w:tr>
      <w:tr w:rsidR="00B46632" w:rsidRPr="00B46632" w14:paraId="4B1A2D11" w14:textId="77777777" w:rsidTr="00B46632">
        <w:trPr>
          <w:trHeight w:val="375"/>
        </w:trPr>
        <w:tc>
          <w:tcPr>
            <w:tcW w:w="933" w:type="dxa"/>
            <w:vMerge/>
            <w:tcBorders>
              <w:top w:val="nil"/>
              <w:left w:val="single" w:sz="8" w:space="0" w:color="auto"/>
              <w:bottom w:val="single" w:sz="8" w:space="0" w:color="000000"/>
              <w:right w:val="single" w:sz="8" w:space="0" w:color="auto"/>
            </w:tcBorders>
            <w:vAlign w:val="center"/>
            <w:hideMark/>
          </w:tcPr>
          <w:p w14:paraId="5E105EA4"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p>
        </w:tc>
        <w:tc>
          <w:tcPr>
            <w:tcW w:w="544" w:type="dxa"/>
            <w:tcBorders>
              <w:top w:val="nil"/>
              <w:left w:val="nil"/>
              <w:bottom w:val="single" w:sz="8" w:space="0" w:color="auto"/>
              <w:right w:val="single" w:sz="8" w:space="0" w:color="auto"/>
            </w:tcBorders>
            <w:shd w:val="clear" w:color="auto" w:fill="auto"/>
            <w:vAlign w:val="bottom"/>
            <w:hideMark/>
          </w:tcPr>
          <w:p w14:paraId="350BA5A0"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Planned</w:t>
            </w:r>
          </w:p>
        </w:tc>
        <w:tc>
          <w:tcPr>
            <w:tcW w:w="489" w:type="dxa"/>
            <w:tcBorders>
              <w:top w:val="nil"/>
              <w:left w:val="nil"/>
              <w:bottom w:val="single" w:sz="8" w:space="0" w:color="auto"/>
              <w:right w:val="single" w:sz="8" w:space="0" w:color="auto"/>
            </w:tcBorders>
            <w:shd w:val="clear" w:color="auto" w:fill="auto"/>
            <w:noWrap/>
            <w:vAlign w:val="bottom"/>
            <w:hideMark/>
          </w:tcPr>
          <w:p w14:paraId="1ADDC21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28641</w:t>
            </w:r>
          </w:p>
        </w:tc>
        <w:tc>
          <w:tcPr>
            <w:tcW w:w="528" w:type="dxa"/>
            <w:tcBorders>
              <w:top w:val="nil"/>
              <w:left w:val="nil"/>
              <w:bottom w:val="single" w:sz="8" w:space="0" w:color="auto"/>
              <w:right w:val="single" w:sz="8" w:space="0" w:color="auto"/>
            </w:tcBorders>
            <w:shd w:val="clear" w:color="auto" w:fill="auto"/>
            <w:noWrap/>
            <w:vAlign w:val="bottom"/>
            <w:hideMark/>
          </w:tcPr>
          <w:p w14:paraId="486CCE5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790</w:t>
            </w:r>
          </w:p>
        </w:tc>
        <w:tc>
          <w:tcPr>
            <w:tcW w:w="497" w:type="dxa"/>
            <w:tcBorders>
              <w:top w:val="nil"/>
              <w:left w:val="nil"/>
              <w:bottom w:val="single" w:sz="8" w:space="0" w:color="auto"/>
              <w:right w:val="single" w:sz="8" w:space="0" w:color="auto"/>
            </w:tcBorders>
            <w:shd w:val="clear" w:color="auto" w:fill="auto"/>
            <w:noWrap/>
            <w:vAlign w:val="bottom"/>
            <w:hideMark/>
          </w:tcPr>
          <w:p w14:paraId="1133D5F7"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1834</w:t>
            </w:r>
          </w:p>
        </w:tc>
        <w:tc>
          <w:tcPr>
            <w:tcW w:w="435" w:type="dxa"/>
            <w:tcBorders>
              <w:top w:val="nil"/>
              <w:left w:val="nil"/>
              <w:bottom w:val="single" w:sz="8" w:space="0" w:color="auto"/>
              <w:right w:val="single" w:sz="8" w:space="0" w:color="auto"/>
            </w:tcBorders>
            <w:shd w:val="clear" w:color="auto" w:fill="auto"/>
            <w:noWrap/>
            <w:vAlign w:val="bottom"/>
            <w:hideMark/>
          </w:tcPr>
          <w:p w14:paraId="0CA424B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872</w:t>
            </w:r>
          </w:p>
        </w:tc>
        <w:tc>
          <w:tcPr>
            <w:tcW w:w="435" w:type="dxa"/>
            <w:tcBorders>
              <w:top w:val="nil"/>
              <w:left w:val="nil"/>
              <w:bottom w:val="single" w:sz="8" w:space="0" w:color="auto"/>
              <w:right w:val="single" w:sz="8" w:space="0" w:color="auto"/>
            </w:tcBorders>
            <w:shd w:val="clear" w:color="auto" w:fill="auto"/>
            <w:noWrap/>
            <w:vAlign w:val="bottom"/>
            <w:hideMark/>
          </w:tcPr>
          <w:p w14:paraId="1021855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1360</w:t>
            </w:r>
          </w:p>
        </w:tc>
        <w:tc>
          <w:tcPr>
            <w:tcW w:w="497" w:type="dxa"/>
            <w:tcBorders>
              <w:top w:val="nil"/>
              <w:left w:val="nil"/>
              <w:bottom w:val="single" w:sz="8" w:space="0" w:color="auto"/>
              <w:right w:val="single" w:sz="8" w:space="0" w:color="auto"/>
            </w:tcBorders>
            <w:shd w:val="clear" w:color="auto" w:fill="auto"/>
            <w:noWrap/>
            <w:vAlign w:val="bottom"/>
            <w:hideMark/>
          </w:tcPr>
          <w:p w14:paraId="7104C33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1182</w:t>
            </w:r>
          </w:p>
        </w:tc>
        <w:tc>
          <w:tcPr>
            <w:tcW w:w="435" w:type="dxa"/>
            <w:tcBorders>
              <w:top w:val="nil"/>
              <w:left w:val="nil"/>
              <w:bottom w:val="single" w:sz="8" w:space="0" w:color="auto"/>
              <w:right w:val="single" w:sz="8" w:space="0" w:color="auto"/>
            </w:tcBorders>
            <w:shd w:val="clear" w:color="auto" w:fill="auto"/>
            <w:noWrap/>
            <w:vAlign w:val="bottom"/>
            <w:hideMark/>
          </w:tcPr>
          <w:p w14:paraId="5EC26E7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1362</w:t>
            </w:r>
          </w:p>
        </w:tc>
        <w:tc>
          <w:tcPr>
            <w:tcW w:w="450" w:type="dxa"/>
            <w:tcBorders>
              <w:top w:val="nil"/>
              <w:left w:val="nil"/>
              <w:bottom w:val="single" w:sz="8" w:space="0" w:color="auto"/>
              <w:right w:val="single" w:sz="8" w:space="0" w:color="auto"/>
            </w:tcBorders>
            <w:shd w:val="clear" w:color="auto" w:fill="auto"/>
            <w:noWrap/>
            <w:vAlign w:val="bottom"/>
            <w:hideMark/>
          </w:tcPr>
          <w:p w14:paraId="6415E3A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1690</w:t>
            </w:r>
          </w:p>
        </w:tc>
        <w:tc>
          <w:tcPr>
            <w:tcW w:w="435" w:type="dxa"/>
            <w:tcBorders>
              <w:top w:val="nil"/>
              <w:left w:val="nil"/>
              <w:bottom w:val="single" w:sz="8" w:space="0" w:color="auto"/>
              <w:right w:val="single" w:sz="8" w:space="0" w:color="auto"/>
            </w:tcBorders>
            <w:shd w:val="clear" w:color="auto" w:fill="auto"/>
            <w:noWrap/>
            <w:vAlign w:val="bottom"/>
            <w:hideMark/>
          </w:tcPr>
          <w:p w14:paraId="36CBCF51"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1110</w:t>
            </w:r>
          </w:p>
        </w:tc>
        <w:tc>
          <w:tcPr>
            <w:tcW w:w="435" w:type="dxa"/>
            <w:tcBorders>
              <w:top w:val="nil"/>
              <w:left w:val="nil"/>
              <w:bottom w:val="single" w:sz="8" w:space="0" w:color="auto"/>
              <w:right w:val="single" w:sz="8" w:space="0" w:color="auto"/>
            </w:tcBorders>
            <w:shd w:val="clear" w:color="auto" w:fill="auto"/>
            <w:noWrap/>
            <w:vAlign w:val="bottom"/>
            <w:hideMark/>
          </w:tcPr>
          <w:p w14:paraId="43DD391B"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1188</w:t>
            </w:r>
          </w:p>
        </w:tc>
        <w:tc>
          <w:tcPr>
            <w:tcW w:w="435" w:type="dxa"/>
            <w:tcBorders>
              <w:top w:val="nil"/>
              <w:left w:val="nil"/>
              <w:bottom w:val="single" w:sz="8" w:space="0" w:color="auto"/>
              <w:right w:val="single" w:sz="8" w:space="0" w:color="auto"/>
            </w:tcBorders>
            <w:shd w:val="clear" w:color="auto" w:fill="auto"/>
            <w:noWrap/>
            <w:vAlign w:val="bottom"/>
            <w:hideMark/>
          </w:tcPr>
          <w:p w14:paraId="18E4A31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1760</w:t>
            </w:r>
          </w:p>
        </w:tc>
        <w:tc>
          <w:tcPr>
            <w:tcW w:w="435" w:type="dxa"/>
            <w:tcBorders>
              <w:top w:val="nil"/>
              <w:left w:val="nil"/>
              <w:bottom w:val="single" w:sz="8" w:space="0" w:color="auto"/>
              <w:right w:val="single" w:sz="8" w:space="0" w:color="auto"/>
            </w:tcBorders>
            <w:shd w:val="clear" w:color="auto" w:fill="auto"/>
            <w:noWrap/>
            <w:vAlign w:val="bottom"/>
            <w:hideMark/>
          </w:tcPr>
          <w:p w14:paraId="1652755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1575</w:t>
            </w:r>
          </w:p>
        </w:tc>
        <w:tc>
          <w:tcPr>
            <w:tcW w:w="497" w:type="dxa"/>
            <w:tcBorders>
              <w:top w:val="nil"/>
              <w:left w:val="nil"/>
              <w:bottom w:val="single" w:sz="8" w:space="0" w:color="auto"/>
              <w:right w:val="single" w:sz="8" w:space="0" w:color="auto"/>
            </w:tcBorders>
            <w:shd w:val="clear" w:color="auto" w:fill="auto"/>
            <w:noWrap/>
            <w:vAlign w:val="bottom"/>
            <w:hideMark/>
          </w:tcPr>
          <w:p w14:paraId="746D44D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1790</w:t>
            </w:r>
          </w:p>
        </w:tc>
        <w:tc>
          <w:tcPr>
            <w:tcW w:w="435" w:type="dxa"/>
            <w:tcBorders>
              <w:top w:val="nil"/>
              <w:left w:val="nil"/>
              <w:bottom w:val="single" w:sz="8" w:space="0" w:color="auto"/>
              <w:right w:val="single" w:sz="8" w:space="0" w:color="auto"/>
            </w:tcBorders>
            <w:shd w:val="clear" w:color="auto" w:fill="auto"/>
            <w:noWrap/>
            <w:vAlign w:val="bottom"/>
            <w:hideMark/>
          </w:tcPr>
          <w:p w14:paraId="1EF757C2"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1470</w:t>
            </w:r>
          </w:p>
        </w:tc>
        <w:tc>
          <w:tcPr>
            <w:tcW w:w="613" w:type="dxa"/>
            <w:tcBorders>
              <w:top w:val="nil"/>
              <w:left w:val="nil"/>
              <w:bottom w:val="single" w:sz="8" w:space="0" w:color="auto"/>
              <w:right w:val="single" w:sz="8" w:space="0" w:color="auto"/>
            </w:tcBorders>
            <w:shd w:val="clear" w:color="000000" w:fill="FFFFFF"/>
            <w:noWrap/>
            <w:vAlign w:val="bottom"/>
            <w:hideMark/>
          </w:tcPr>
          <w:p w14:paraId="11EE6AFF"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1606</w:t>
            </w:r>
          </w:p>
        </w:tc>
        <w:tc>
          <w:tcPr>
            <w:tcW w:w="435" w:type="dxa"/>
            <w:tcBorders>
              <w:top w:val="nil"/>
              <w:left w:val="nil"/>
              <w:bottom w:val="single" w:sz="8" w:space="0" w:color="auto"/>
              <w:right w:val="single" w:sz="8" w:space="0" w:color="auto"/>
            </w:tcBorders>
            <w:shd w:val="clear" w:color="auto" w:fill="auto"/>
            <w:noWrap/>
            <w:vAlign w:val="bottom"/>
            <w:hideMark/>
          </w:tcPr>
          <w:p w14:paraId="028B70F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1466</w:t>
            </w:r>
          </w:p>
        </w:tc>
        <w:tc>
          <w:tcPr>
            <w:tcW w:w="435" w:type="dxa"/>
            <w:tcBorders>
              <w:top w:val="nil"/>
              <w:left w:val="nil"/>
              <w:bottom w:val="single" w:sz="8" w:space="0" w:color="auto"/>
              <w:right w:val="single" w:sz="8" w:space="0" w:color="auto"/>
            </w:tcBorders>
            <w:shd w:val="clear" w:color="auto" w:fill="auto"/>
            <w:noWrap/>
            <w:vAlign w:val="bottom"/>
            <w:hideMark/>
          </w:tcPr>
          <w:p w14:paraId="3A7A3DCD"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1773</w:t>
            </w:r>
          </w:p>
        </w:tc>
        <w:tc>
          <w:tcPr>
            <w:tcW w:w="435" w:type="dxa"/>
            <w:tcBorders>
              <w:top w:val="nil"/>
              <w:left w:val="nil"/>
              <w:bottom w:val="single" w:sz="8" w:space="0" w:color="auto"/>
              <w:right w:val="single" w:sz="8" w:space="0" w:color="auto"/>
            </w:tcBorders>
            <w:shd w:val="clear" w:color="auto" w:fill="auto"/>
            <w:vAlign w:val="bottom"/>
            <w:hideMark/>
          </w:tcPr>
          <w:p w14:paraId="7EA1BB89"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892</w:t>
            </w:r>
          </w:p>
        </w:tc>
        <w:tc>
          <w:tcPr>
            <w:tcW w:w="435" w:type="dxa"/>
            <w:tcBorders>
              <w:top w:val="nil"/>
              <w:left w:val="nil"/>
              <w:bottom w:val="single" w:sz="8" w:space="0" w:color="auto"/>
              <w:right w:val="single" w:sz="8" w:space="0" w:color="auto"/>
            </w:tcBorders>
            <w:shd w:val="clear" w:color="auto" w:fill="auto"/>
            <w:noWrap/>
            <w:vAlign w:val="bottom"/>
            <w:hideMark/>
          </w:tcPr>
          <w:p w14:paraId="1DA4745A"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1340</w:t>
            </w:r>
          </w:p>
        </w:tc>
        <w:tc>
          <w:tcPr>
            <w:tcW w:w="435" w:type="dxa"/>
            <w:tcBorders>
              <w:top w:val="nil"/>
              <w:left w:val="nil"/>
              <w:bottom w:val="single" w:sz="8" w:space="0" w:color="auto"/>
              <w:right w:val="single" w:sz="8" w:space="0" w:color="auto"/>
            </w:tcBorders>
            <w:shd w:val="clear" w:color="auto" w:fill="auto"/>
            <w:noWrap/>
            <w:vAlign w:val="bottom"/>
            <w:hideMark/>
          </w:tcPr>
          <w:p w14:paraId="491064A8"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1275</w:t>
            </w:r>
          </w:p>
        </w:tc>
        <w:tc>
          <w:tcPr>
            <w:tcW w:w="435" w:type="dxa"/>
            <w:tcBorders>
              <w:top w:val="nil"/>
              <w:left w:val="nil"/>
              <w:bottom w:val="single" w:sz="8" w:space="0" w:color="auto"/>
              <w:right w:val="single" w:sz="8" w:space="0" w:color="auto"/>
            </w:tcBorders>
            <w:shd w:val="clear" w:color="auto" w:fill="auto"/>
            <w:noWrap/>
            <w:vAlign w:val="bottom"/>
            <w:hideMark/>
          </w:tcPr>
          <w:p w14:paraId="14F25135"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786</w:t>
            </w:r>
          </w:p>
        </w:tc>
        <w:tc>
          <w:tcPr>
            <w:tcW w:w="435" w:type="dxa"/>
            <w:tcBorders>
              <w:top w:val="nil"/>
              <w:left w:val="nil"/>
              <w:bottom w:val="single" w:sz="8" w:space="0" w:color="auto"/>
              <w:right w:val="single" w:sz="8" w:space="0" w:color="auto"/>
            </w:tcBorders>
            <w:shd w:val="clear" w:color="auto" w:fill="auto"/>
            <w:noWrap/>
            <w:vAlign w:val="bottom"/>
            <w:hideMark/>
          </w:tcPr>
          <w:p w14:paraId="2F221F5E" w14:textId="77777777" w:rsidR="00B46632" w:rsidRPr="00B46632" w:rsidRDefault="00B46632" w:rsidP="00B46632">
            <w:pPr>
              <w:suppressAutoHyphens w:val="0"/>
              <w:spacing w:after="0" w:line="240" w:lineRule="auto"/>
              <w:rPr>
                <w:rFonts w:ascii="Times New Roman" w:eastAsia="Times New Roman" w:hAnsi="Times New Roman"/>
                <w:sz w:val="14"/>
                <w:szCs w:val="14"/>
                <w:lang w:val="fr-FR" w:eastAsia="fr-FR"/>
              </w:rPr>
            </w:pPr>
            <w:r w:rsidRPr="00B46632">
              <w:rPr>
                <w:rFonts w:ascii="Times New Roman" w:eastAsia="Times New Roman" w:hAnsi="Times New Roman"/>
                <w:sz w:val="14"/>
                <w:szCs w:val="14"/>
                <w:lang w:val="fr-FR" w:eastAsia="fr-FR"/>
              </w:rPr>
              <w:t>1520</w:t>
            </w:r>
          </w:p>
        </w:tc>
      </w:tr>
    </w:tbl>
    <w:p w14:paraId="40918354" w14:textId="77777777" w:rsidR="0082776E" w:rsidRPr="0082776E" w:rsidRDefault="0082776E" w:rsidP="0082776E"/>
    <w:p w14:paraId="123163C6" w14:textId="1127E420" w:rsidR="00521CCC" w:rsidRPr="00203347" w:rsidRDefault="00EF12F9" w:rsidP="00AC408A">
      <w:pPr>
        <w:pStyle w:val="Titre2"/>
        <w:rPr>
          <w:rFonts w:asciiTheme="majorHAnsi" w:hAnsiTheme="majorHAnsi" w:cs="Verdana"/>
          <w:b w:val="0"/>
          <w:sz w:val="20"/>
          <w:szCs w:val="20"/>
        </w:rPr>
      </w:pPr>
      <w:r>
        <w:rPr>
          <w:rFonts w:asciiTheme="majorHAnsi" w:hAnsiTheme="majorHAnsi"/>
          <w:sz w:val="20"/>
          <w:szCs w:val="20"/>
        </w:rPr>
        <w:br w:type="page"/>
      </w:r>
      <w:bookmarkStart w:id="406" w:name="_Toc416342242"/>
      <w:bookmarkStart w:id="407" w:name="_Toc416358123"/>
      <w:bookmarkStart w:id="408" w:name="_Toc418756567"/>
      <w:r w:rsidR="00521CCC" w:rsidRPr="00203347">
        <w:rPr>
          <w:rFonts w:asciiTheme="majorHAnsi" w:hAnsiTheme="majorHAnsi" w:cs="Verdana"/>
          <w:b w:val="0"/>
          <w:sz w:val="20"/>
          <w:szCs w:val="20"/>
        </w:rPr>
        <w:lastRenderedPageBreak/>
        <w:t>Table 3: List of contact persons after end of the action</w:t>
      </w:r>
      <w:bookmarkEnd w:id="408"/>
      <w:r w:rsidR="00A37BB9" w:rsidRPr="00203347">
        <w:rPr>
          <w:rFonts w:asciiTheme="majorHAnsi" w:hAnsiTheme="majorHAnsi" w:cs="Verdana"/>
          <w:b w:val="0"/>
          <w:sz w:val="20"/>
          <w:szCs w:val="20"/>
        </w:rPr>
        <w:t xml:space="preserve"> </w:t>
      </w:r>
      <w:bookmarkEnd w:id="406"/>
      <w:bookmarkEnd w:id="407"/>
    </w:p>
    <w:tbl>
      <w:tblPr>
        <w:tblW w:w="0" w:type="auto"/>
        <w:tblInd w:w="108" w:type="dxa"/>
        <w:tblLayout w:type="fixed"/>
        <w:tblLook w:val="0000" w:firstRow="0" w:lastRow="0" w:firstColumn="0" w:lastColumn="0" w:noHBand="0" w:noVBand="0"/>
      </w:tblPr>
      <w:tblGrid>
        <w:gridCol w:w="1134"/>
        <w:gridCol w:w="1701"/>
        <w:gridCol w:w="2552"/>
        <w:gridCol w:w="1984"/>
        <w:gridCol w:w="4536"/>
        <w:gridCol w:w="1817"/>
      </w:tblGrid>
      <w:tr w:rsidR="00077E72" w:rsidRPr="003841C6" w14:paraId="5B14FF06" w14:textId="77777777" w:rsidTr="0082776E">
        <w:tc>
          <w:tcPr>
            <w:tcW w:w="1134" w:type="dxa"/>
            <w:tcBorders>
              <w:top w:val="single" w:sz="4" w:space="0" w:color="000000"/>
              <w:left w:val="single" w:sz="4" w:space="0" w:color="000000"/>
              <w:bottom w:val="single" w:sz="4" w:space="0" w:color="000000"/>
            </w:tcBorders>
            <w:shd w:val="clear" w:color="auto" w:fill="auto"/>
          </w:tcPr>
          <w:p w14:paraId="634159DE" w14:textId="77777777" w:rsidR="00077E72" w:rsidRPr="003841C6" w:rsidRDefault="00077E72" w:rsidP="0078491D">
            <w:pPr>
              <w:autoSpaceDE w:val="0"/>
              <w:spacing w:after="0" w:line="240" w:lineRule="auto"/>
              <w:rPr>
                <w:rFonts w:ascii="Cambria" w:eastAsia="Times New Roman" w:hAnsi="Cambria" w:cs="Calibri"/>
                <w:b/>
                <w:sz w:val="16"/>
                <w:szCs w:val="16"/>
              </w:rPr>
            </w:pPr>
            <w:r w:rsidRPr="003841C6">
              <w:rPr>
                <w:rFonts w:ascii="Cambria" w:eastAsia="Times New Roman" w:hAnsi="Cambria" w:cs="Calibri"/>
                <w:b/>
                <w:sz w:val="16"/>
                <w:szCs w:val="16"/>
              </w:rPr>
              <w:t>Participant N°</w:t>
            </w:r>
          </w:p>
        </w:tc>
        <w:tc>
          <w:tcPr>
            <w:tcW w:w="1701" w:type="dxa"/>
            <w:tcBorders>
              <w:top w:val="single" w:sz="4" w:space="0" w:color="000000"/>
              <w:left w:val="single" w:sz="4" w:space="0" w:color="000000"/>
              <w:bottom w:val="single" w:sz="4" w:space="0" w:color="000000"/>
            </w:tcBorders>
            <w:shd w:val="clear" w:color="auto" w:fill="auto"/>
          </w:tcPr>
          <w:p w14:paraId="5D2191AF" w14:textId="77777777" w:rsidR="00077E72" w:rsidRPr="003841C6" w:rsidRDefault="00077E72" w:rsidP="0078491D">
            <w:pPr>
              <w:autoSpaceDE w:val="0"/>
              <w:spacing w:after="0" w:line="240" w:lineRule="auto"/>
              <w:rPr>
                <w:rFonts w:ascii="Cambria" w:eastAsia="Times New Roman" w:hAnsi="Cambria" w:cs="Calibri"/>
                <w:b/>
                <w:sz w:val="16"/>
                <w:szCs w:val="16"/>
              </w:rPr>
            </w:pPr>
            <w:r w:rsidRPr="003841C6">
              <w:rPr>
                <w:rFonts w:ascii="Cambria" w:eastAsia="Times New Roman" w:hAnsi="Cambria" w:cs="Calibri"/>
                <w:b/>
                <w:sz w:val="16"/>
                <w:szCs w:val="16"/>
              </w:rPr>
              <w:t>Participant Short name</w:t>
            </w:r>
          </w:p>
        </w:tc>
        <w:tc>
          <w:tcPr>
            <w:tcW w:w="2552" w:type="dxa"/>
            <w:tcBorders>
              <w:top w:val="single" w:sz="4" w:space="0" w:color="000000"/>
              <w:left w:val="single" w:sz="4" w:space="0" w:color="000000"/>
              <w:bottom w:val="single" w:sz="4" w:space="0" w:color="000000"/>
            </w:tcBorders>
            <w:shd w:val="clear" w:color="auto" w:fill="auto"/>
          </w:tcPr>
          <w:p w14:paraId="6BDEBFF6" w14:textId="77777777" w:rsidR="00077E72" w:rsidRPr="003841C6" w:rsidRDefault="00077E72" w:rsidP="0078491D">
            <w:pPr>
              <w:autoSpaceDE w:val="0"/>
              <w:spacing w:after="0" w:line="240" w:lineRule="auto"/>
              <w:rPr>
                <w:rFonts w:ascii="Cambria" w:eastAsia="Times New Roman" w:hAnsi="Cambria" w:cs="Calibri"/>
                <w:b/>
                <w:sz w:val="16"/>
                <w:szCs w:val="16"/>
              </w:rPr>
            </w:pPr>
            <w:r w:rsidRPr="003841C6">
              <w:rPr>
                <w:rFonts w:ascii="Cambria" w:eastAsia="Times New Roman" w:hAnsi="Cambria" w:cs="Calibri"/>
                <w:b/>
                <w:sz w:val="16"/>
                <w:szCs w:val="16"/>
              </w:rPr>
              <w:t>Family name, first name of contact person</w:t>
            </w:r>
          </w:p>
        </w:tc>
        <w:tc>
          <w:tcPr>
            <w:tcW w:w="1984" w:type="dxa"/>
            <w:tcBorders>
              <w:top w:val="single" w:sz="4" w:space="0" w:color="000000"/>
              <w:left w:val="single" w:sz="4" w:space="0" w:color="000000"/>
              <w:bottom w:val="single" w:sz="4" w:space="0" w:color="000000"/>
            </w:tcBorders>
            <w:shd w:val="clear" w:color="auto" w:fill="auto"/>
          </w:tcPr>
          <w:p w14:paraId="5B7734F4" w14:textId="77777777" w:rsidR="00077E72" w:rsidRPr="003841C6" w:rsidRDefault="00077E72" w:rsidP="0078491D">
            <w:pPr>
              <w:autoSpaceDE w:val="0"/>
              <w:spacing w:after="0" w:line="240" w:lineRule="auto"/>
              <w:rPr>
                <w:rFonts w:ascii="Cambria" w:eastAsia="Times New Roman" w:hAnsi="Cambria" w:cs="Calibri"/>
                <w:b/>
                <w:sz w:val="16"/>
                <w:szCs w:val="16"/>
              </w:rPr>
            </w:pPr>
            <w:r w:rsidRPr="003841C6">
              <w:rPr>
                <w:rFonts w:ascii="Cambria" w:eastAsia="Times New Roman" w:hAnsi="Cambria" w:cs="Calibri"/>
                <w:b/>
                <w:sz w:val="16"/>
                <w:szCs w:val="16"/>
              </w:rPr>
              <w:t>Telephone N°</w:t>
            </w:r>
          </w:p>
        </w:tc>
        <w:tc>
          <w:tcPr>
            <w:tcW w:w="4536" w:type="dxa"/>
            <w:tcBorders>
              <w:top w:val="single" w:sz="4" w:space="0" w:color="000000"/>
              <w:left w:val="single" w:sz="4" w:space="0" w:color="000000"/>
              <w:bottom w:val="single" w:sz="4" w:space="0" w:color="000000"/>
            </w:tcBorders>
            <w:shd w:val="clear" w:color="auto" w:fill="auto"/>
          </w:tcPr>
          <w:p w14:paraId="073766C3" w14:textId="77777777" w:rsidR="00077E72" w:rsidRPr="003841C6" w:rsidRDefault="00077E72" w:rsidP="0078491D">
            <w:pPr>
              <w:autoSpaceDE w:val="0"/>
              <w:spacing w:after="0" w:line="240" w:lineRule="auto"/>
              <w:rPr>
                <w:rFonts w:ascii="Cambria" w:eastAsia="Times New Roman" w:hAnsi="Cambria" w:cs="Calibri"/>
                <w:b/>
                <w:sz w:val="16"/>
                <w:szCs w:val="16"/>
              </w:rPr>
            </w:pPr>
            <w:r w:rsidRPr="003841C6">
              <w:rPr>
                <w:rFonts w:ascii="Cambria" w:eastAsia="Times New Roman" w:hAnsi="Cambria" w:cs="Calibri"/>
                <w:b/>
                <w:sz w:val="16"/>
                <w:szCs w:val="16"/>
              </w:rPr>
              <w:t>E-mail</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36DEC73" w14:textId="77777777" w:rsidR="00077E72" w:rsidRPr="003841C6" w:rsidRDefault="00077E72" w:rsidP="0078491D">
            <w:pPr>
              <w:autoSpaceDE w:val="0"/>
              <w:spacing w:after="0" w:line="240" w:lineRule="auto"/>
              <w:rPr>
                <w:rFonts w:ascii="Cambria" w:eastAsia="Times New Roman" w:hAnsi="Cambria" w:cs="Calibri"/>
                <w:b/>
                <w:sz w:val="16"/>
                <w:szCs w:val="16"/>
              </w:rPr>
            </w:pPr>
            <w:r w:rsidRPr="003841C6">
              <w:rPr>
                <w:rFonts w:ascii="Cambria" w:eastAsia="Times New Roman" w:hAnsi="Cambria" w:cs="Calibri"/>
                <w:b/>
                <w:sz w:val="16"/>
                <w:szCs w:val="16"/>
              </w:rPr>
              <w:t>Updated since last report (yes/no)</w:t>
            </w:r>
          </w:p>
        </w:tc>
      </w:tr>
      <w:tr w:rsidR="00077E72" w:rsidRPr="003841C6" w14:paraId="068538ED" w14:textId="77777777" w:rsidTr="0082776E">
        <w:trPr>
          <w:trHeight w:val="203"/>
        </w:trPr>
        <w:tc>
          <w:tcPr>
            <w:tcW w:w="1134" w:type="dxa"/>
            <w:tcBorders>
              <w:top w:val="single" w:sz="4" w:space="0" w:color="000000"/>
              <w:left w:val="single" w:sz="4" w:space="0" w:color="000000"/>
              <w:bottom w:val="single" w:sz="4" w:space="0" w:color="000000"/>
            </w:tcBorders>
            <w:shd w:val="clear" w:color="auto" w:fill="auto"/>
          </w:tcPr>
          <w:p w14:paraId="4F885DC6" w14:textId="77777777" w:rsidR="00077E72" w:rsidRPr="003841C6" w:rsidRDefault="00077E72"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CO 1</w:t>
            </w:r>
          </w:p>
        </w:tc>
        <w:tc>
          <w:tcPr>
            <w:tcW w:w="1701" w:type="dxa"/>
            <w:tcBorders>
              <w:top w:val="single" w:sz="4" w:space="0" w:color="000000"/>
              <w:left w:val="single" w:sz="4" w:space="0" w:color="000000"/>
              <w:bottom w:val="single" w:sz="4" w:space="0" w:color="000000"/>
            </w:tcBorders>
            <w:shd w:val="clear" w:color="auto" w:fill="auto"/>
          </w:tcPr>
          <w:p w14:paraId="3D82518B" w14:textId="77777777" w:rsidR="00077E72" w:rsidRPr="0078491D" w:rsidRDefault="00077E72"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ADEME</w:t>
            </w:r>
          </w:p>
        </w:tc>
        <w:tc>
          <w:tcPr>
            <w:tcW w:w="2552" w:type="dxa"/>
            <w:tcBorders>
              <w:top w:val="single" w:sz="4" w:space="0" w:color="000000"/>
              <w:left w:val="single" w:sz="4" w:space="0" w:color="000000"/>
              <w:bottom w:val="single" w:sz="4" w:space="0" w:color="000000"/>
            </w:tcBorders>
            <w:shd w:val="clear" w:color="auto" w:fill="auto"/>
          </w:tcPr>
          <w:p w14:paraId="4B7F0874" w14:textId="77777777" w:rsidR="00077E72" w:rsidRPr="0078491D" w:rsidRDefault="00077E72"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Kreitz, Therese</w:t>
            </w:r>
          </w:p>
        </w:tc>
        <w:tc>
          <w:tcPr>
            <w:tcW w:w="1984" w:type="dxa"/>
            <w:tcBorders>
              <w:top w:val="single" w:sz="4" w:space="0" w:color="000000"/>
              <w:left w:val="single" w:sz="4" w:space="0" w:color="000000"/>
              <w:bottom w:val="single" w:sz="4" w:space="0" w:color="000000"/>
            </w:tcBorders>
            <w:shd w:val="clear" w:color="auto" w:fill="auto"/>
          </w:tcPr>
          <w:p w14:paraId="63742481" w14:textId="77777777" w:rsidR="00077E72" w:rsidRPr="0078491D" w:rsidRDefault="00077E72"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+33493957984</w:t>
            </w:r>
          </w:p>
        </w:tc>
        <w:tc>
          <w:tcPr>
            <w:tcW w:w="4536" w:type="dxa"/>
            <w:tcBorders>
              <w:top w:val="single" w:sz="4" w:space="0" w:color="000000"/>
              <w:left w:val="single" w:sz="4" w:space="0" w:color="000000"/>
              <w:bottom w:val="single" w:sz="4" w:space="0" w:color="000000"/>
            </w:tcBorders>
            <w:shd w:val="clear" w:color="auto" w:fill="auto"/>
          </w:tcPr>
          <w:p w14:paraId="79A944F2" w14:textId="77777777" w:rsidR="00077E72" w:rsidRPr="0078491D" w:rsidRDefault="00077E72"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thereseKkreitz@ademe.fr</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6DC7012E" w14:textId="77777777" w:rsidR="00077E72" w:rsidRPr="0078491D" w:rsidRDefault="00077E72"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350E90" w:rsidRPr="003841C6" w14:paraId="3396858D" w14:textId="77777777" w:rsidTr="0082776E">
        <w:tc>
          <w:tcPr>
            <w:tcW w:w="1134" w:type="dxa"/>
            <w:tcBorders>
              <w:top w:val="single" w:sz="4" w:space="0" w:color="000000"/>
              <w:left w:val="single" w:sz="4" w:space="0" w:color="000000"/>
              <w:bottom w:val="single" w:sz="4" w:space="0" w:color="000000"/>
            </w:tcBorders>
            <w:shd w:val="clear" w:color="auto" w:fill="auto"/>
          </w:tcPr>
          <w:p w14:paraId="3FE58F46" w14:textId="77777777" w:rsidR="00350E90" w:rsidRPr="003841C6" w:rsidRDefault="00350E90"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2</w:t>
            </w:r>
          </w:p>
        </w:tc>
        <w:tc>
          <w:tcPr>
            <w:tcW w:w="1701" w:type="dxa"/>
            <w:tcBorders>
              <w:top w:val="single" w:sz="4" w:space="0" w:color="000000"/>
              <w:left w:val="single" w:sz="4" w:space="0" w:color="000000"/>
              <w:bottom w:val="single" w:sz="4" w:space="0" w:color="000000"/>
            </w:tcBorders>
            <w:shd w:val="clear" w:color="auto" w:fill="auto"/>
          </w:tcPr>
          <w:p w14:paraId="64B64C97" w14:textId="77777777" w:rsidR="00350E90" w:rsidRPr="0078491D" w:rsidRDefault="00350E90"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REGEA</w:t>
            </w:r>
          </w:p>
        </w:tc>
        <w:tc>
          <w:tcPr>
            <w:tcW w:w="2552" w:type="dxa"/>
            <w:tcBorders>
              <w:top w:val="single" w:sz="4" w:space="0" w:color="000000"/>
              <w:left w:val="single" w:sz="4" w:space="0" w:color="000000"/>
              <w:bottom w:val="single" w:sz="4" w:space="0" w:color="000000"/>
            </w:tcBorders>
            <w:shd w:val="clear" w:color="auto" w:fill="auto"/>
          </w:tcPr>
          <w:p w14:paraId="40A526BB" w14:textId="77777777" w:rsidR="00350E90" w:rsidRPr="0078491D" w:rsidRDefault="00350E9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Domac, Julije</w:t>
            </w:r>
          </w:p>
          <w:p w14:paraId="1ACBA0AA" w14:textId="77777777" w:rsidR="00350E90" w:rsidRPr="0078491D" w:rsidRDefault="00350E9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Kolega, Vesna</w:t>
            </w:r>
          </w:p>
        </w:tc>
        <w:tc>
          <w:tcPr>
            <w:tcW w:w="1984" w:type="dxa"/>
            <w:tcBorders>
              <w:top w:val="single" w:sz="4" w:space="0" w:color="000000"/>
              <w:left w:val="single" w:sz="4" w:space="0" w:color="000000"/>
              <w:bottom w:val="single" w:sz="4" w:space="0" w:color="000000"/>
            </w:tcBorders>
            <w:shd w:val="clear" w:color="auto" w:fill="auto"/>
          </w:tcPr>
          <w:p w14:paraId="10DF4D3D" w14:textId="77777777" w:rsidR="00350E90" w:rsidRPr="0078491D" w:rsidRDefault="00394CD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w:t>
            </w:r>
            <w:r w:rsidR="00350E90" w:rsidRPr="0078491D">
              <w:rPr>
                <w:rFonts w:ascii="Cambria" w:eastAsia="Times New Roman" w:hAnsi="Cambria" w:cs="Calibri"/>
                <w:sz w:val="18"/>
                <w:szCs w:val="18"/>
              </w:rPr>
              <w:t>385(0)3098315</w:t>
            </w:r>
          </w:p>
          <w:p w14:paraId="61A2C878" w14:textId="77777777" w:rsidR="00350E90" w:rsidRPr="0078491D" w:rsidRDefault="00394CD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w:t>
            </w:r>
            <w:r w:rsidR="00350E90" w:rsidRPr="0078491D">
              <w:rPr>
                <w:rFonts w:ascii="Cambria" w:eastAsia="Times New Roman" w:hAnsi="Cambria" w:cs="Calibri"/>
                <w:sz w:val="18"/>
                <w:szCs w:val="18"/>
              </w:rPr>
              <w:t>38591/3885-307</w:t>
            </w:r>
          </w:p>
        </w:tc>
        <w:tc>
          <w:tcPr>
            <w:tcW w:w="4536" w:type="dxa"/>
            <w:tcBorders>
              <w:top w:val="single" w:sz="4" w:space="0" w:color="000000"/>
              <w:left w:val="single" w:sz="4" w:space="0" w:color="000000"/>
              <w:bottom w:val="single" w:sz="4" w:space="0" w:color="000000"/>
            </w:tcBorders>
            <w:shd w:val="clear" w:color="auto" w:fill="auto"/>
          </w:tcPr>
          <w:p w14:paraId="3CF17CFC" w14:textId="77777777" w:rsidR="00350E90" w:rsidRPr="0078491D" w:rsidRDefault="00535066" w:rsidP="0078491D">
            <w:pPr>
              <w:autoSpaceDE w:val="0"/>
              <w:snapToGrid w:val="0"/>
              <w:spacing w:after="0" w:line="240" w:lineRule="auto"/>
              <w:rPr>
                <w:rFonts w:ascii="Cambria" w:eastAsia="Times New Roman" w:hAnsi="Cambria" w:cs="Calibri"/>
                <w:sz w:val="18"/>
                <w:szCs w:val="18"/>
              </w:rPr>
            </w:pPr>
            <w:hyperlink r:id="rId68" w:history="1">
              <w:r w:rsidR="00350E90" w:rsidRPr="0078491D">
                <w:rPr>
                  <w:rFonts w:ascii="Cambria" w:eastAsia="Times New Roman" w:hAnsi="Cambria" w:cs="Calibri"/>
                  <w:sz w:val="18"/>
                  <w:szCs w:val="18"/>
                </w:rPr>
                <w:t>jdomac@regea.org</w:t>
              </w:r>
            </w:hyperlink>
          </w:p>
          <w:p w14:paraId="17549DC6" w14:textId="77777777" w:rsidR="00350E90" w:rsidRPr="0078491D" w:rsidRDefault="00535066" w:rsidP="0078491D">
            <w:pPr>
              <w:autoSpaceDE w:val="0"/>
              <w:snapToGrid w:val="0"/>
              <w:spacing w:after="0" w:line="240" w:lineRule="auto"/>
              <w:rPr>
                <w:rFonts w:ascii="Cambria" w:eastAsia="Times New Roman" w:hAnsi="Cambria" w:cs="Calibri"/>
                <w:sz w:val="18"/>
                <w:szCs w:val="18"/>
              </w:rPr>
            </w:pPr>
            <w:hyperlink r:id="rId69" w:history="1">
              <w:r w:rsidR="00350E90" w:rsidRPr="0078491D">
                <w:rPr>
                  <w:rFonts w:ascii="Cambria" w:eastAsia="Times New Roman" w:hAnsi="Cambria" w:cs="Calibri"/>
                  <w:sz w:val="18"/>
                  <w:szCs w:val="18"/>
                </w:rPr>
                <w:t>vkolega@regea.org</w:t>
              </w:r>
            </w:hyperlink>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243580AF" w14:textId="77777777" w:rsidR="00350E90" w:rsidRPr="0078491D" w:rsidRDefault="00C004F6"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C004F6" w:rsidRPr="003841C6" w14:paraId="7D740453" w14:textId="77777777" w:rsidTr="0082776E">
        <w:tc>
          <w:tcPr>
            <w:tcW w:w="1134" w:type="dxa"/>
            <w:tcBorders>
              <w:top w:val="single" w:sz="4" w:space="0" w:color="000000"/>
              <w:left w:val="single" w:sz="4" w:space="0" w:color="000000"/>
              <w:bottom w:val="single" w:sz="4" w:space="0" w:color="000000"/>
            </w:tcBorders>
            <w:shd w:val="clear" w:color="auto" w:fill="auto"/>
          </w:tcPr>
          <w:p w14:paraId="308E531B" w14:textId="77777777" w:rsidR="00C004F6" w:rsidRPr="003841C6" w:rsidRDefault="00C004F6"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3</w:t>
            </w:r>
          </w:p>
        </w:tc>
        <w:tc>
          <w:tcPr>
            <w:tcW w:w="1701" w:type="dxa"/>
            <w:tcBorders>
              <w:top w:val="single" w:sz="4" w:space="0" w:color="000000"/>
              <w:left w:val="single" w:sz="4" w:space="0" w:color="000000"/>
              <w:bottom w:val="single" w:sz="4" w:space="0" w:color="000000"/>
            </w:tcBorders>
            <w:shd w:val="clear" w:color="auto" w:fill="auto"/>
          </w:tcPr>
          <w:p w14:paraId="5F170753" w14:textId="77777777" w:rsidR="00C004F6" w:rsidRPr="0078491D" w:rsidRDefault="00C004F6"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ICLEI</w:t>
            </w:r>
          </w:p>
        </w:tc>
        <w:tc>
          <w:tcPr>
            <w:tcW w:w="2552" w:type="dxa"/>
            <w:tcBorders>
              <w:top w:val="single" w:sz="4" w:space="0" w:color="000000"/>
              <w:left w:val="single" w:sz="4" w:space="0" w:color="000000"/>
              <w:bottom w:val="single" w:sz="4" w:space="0" w:color="000000"/>
            </w:tcBorders>
            <w:shd w:val="clear" w:color="auto" w:fill="auto"/>
          </w:tcPr>
          <w:p w14:paraId="1180F729" w14:textId="77777777" w:rsidR="00C004F6" w:rsidRPr="0078491D" w:rsidRDefault="00C004F6"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Defranceschi, Peter</w:t>
            </w:r>
          </w:p>
        </w:tc>
        <w:tc>
          <w:tcPr>
            <w:tcW w:w="1984" w:type="dxa"/>
            <w:tcBorders>
              <w:top w:val="single" w:sz="4" w:space="0" w:color="000000"/>
              <w:left w:val="single" w:sz="4" w:space="0" w:color="000000"/>
              <w:bottom w:val="single" w:sz="4" w:space="0" w:color="000000"/>
            </w:tcBorders>
            <w:shd w:val="clear" w:color="auto" w:fill="auto"/>
          </w:tcPr>
          <w:p w14:paraId="1B96AAFA" w14:textId="77777777" w:rsidR="00C004F6" w:rsidRPr="0078491D" w:rsidRDefault="00C004F6"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+3227352850</w:t>
            </w:r>
          </w:p>
        </w:tc>
        <w:tc>
          <w:tcPr>
            <w:tcW w:w="4536" w:type="dxa"/>
            <w:tcBorders>
              <w:top w:val="single" w:sz="4" w:space="0" w:color="000000"/>
              <w:left w:val="single" w:sz="4" w:space="0" w:color="000000"/>
              <w:bottom w:val="single" w:sz="4" w:space="0" w:color="000000"/>
            </w:tcBorders>
            <w:shd w:val="clear" w:color="auto" w:fill="auto"/>
          </w:tcPr>
          <w:p w14:paraId="7E29EC71" w14:textId="77777777" w:rsidR="00C004F6" w:rsidRPr="0078491D" w:rsidRDefault="00C004F6"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Peter.defranceschi@iclei.org</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2960B106" w14:textId="77777777" w:rsidR="00C004F6" w:rsidRPr="0078491D" w:rsidRDefault="00C004F6"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387D6C" w:rsidRPr="003841C6" w14:paraId="3FF25E71" w14:textId="77777777" w:rsidTr="0082776E">
        <w:tc>
          <w:tcPr>
            <w:tcW w:w="1134" w:type="dxa"/>
            <w:tcBorders>
              <w:top w:val="single" w:sz="4" w:space="0" w:color="000000"/>
              <w:left w:val="single" w:sz="4" w:space="0" w:color="000000"/>
              <w:bottom w:val="single" w:sz="4" w:space="0" w:color="000000"/>
            </w:tcBorders>
            <w:shd w:val="clear" w:color="auto" w:fill="auto"/>
          </w:tcPr>
          <w:p w14:paraId="66D6D97D" w14:textId="77777777" w:rsidR="00387D6C" w:rsidRPr="003841C6" w:rsidRDefault="00387D6C"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4</w:t>
            </w:r>
          </w:p>
        </w:tc>
        <w:tc>
          <w:tcPr>
            <w:tcW w:w="1701" w:type="dxa"/>
            <w:tcBorders>
              <w:top w:val="single" w:sz="4" w:space="0" w:color="000000"/>
              <w:left w:val="single" w:sz="4" w:space="0" w:color="000000"/>
              <w:bottom w:val="single" w:sz="4" w:space="0" w:color="000000"/>
            </w:tcBorders>
            <w:shd w:val="clear" w:color="auto" w:fill="auto"/>
          </w:tcPr>
          <w:p w14:paraId="5B627BA2" w14:textId="77777777" w:rsidR="00387D6C" w:rsidRPr="0078491D" w:rsidRDefault="00387D6C"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A.E.A.</w:t>
            </w:r>
          </w:p>
        </w:tc>
        <w:tc>
          <w:tcPr>
            <w:tcW w:w="2552" w:type="dxa"/>
            <w:tcBorders>
              <w:top w:val="single" w:sz="4" w:space="0" w:color="000000"/>
              <w:left w:val="single" w:sz="4" w:space="0" w:color="000000"/>
              <w:bottom w:val="single" w:sz="4" w:space="0" w:color="000000"/>
            </w:tcBorders>
            <w:shd w:val="clear" w:color="auto" w:fill="auto"/>
          </w:tcPr>
          <w:p w14:paraId="6C2DCCEA" w14:textId="77777777" w:rsidR="00387D6C" w:rsidRPr="0078491D" w:rsidRDefault="00387D6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Hofmann, Marcus</w:t>
            </w:r>
          </w:p>
        </w:tc>
        <w:tc>
          <w:tcPr>
            <w:tcW w:w="1984" w:type="dxa"/>
            <w:tcBorders>
              <w:top w:val="single" w:sz="4" w:space="0" w:color="000000"/>
              <w:left w:val="single" w:sz="4" w:space="0" w:color="000000"/>
              <w:bottom w:val="single" w:sz="4" w:space="0" w:color="000000"/>
            </w:tcBorders>
            <w:shd w:val="clear" w:color="auto" w:fill="auto"/>
          </w:tcPr>
          <w:p w14:paraId="341B2FC2" w14:textId="77777777" w:rsidR="00387D6C" w:rsidRPr="0078491D" w:rsidRDefault="00387D6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+43-1-586 15 24-143</w:t>
            </w:r>
          </w:p>
        </w:tc>
        <w:tc>
          <w:tcPr>
            <w:tcW w:w="4536" w:type="dxa"/>
            <w:tcBorders>
              <w:top w:val="single" w:sz="4" w:space="0" w:color="000000"/>
              <w:left w:val="single" w:sz="4" w:space="0" w:color="000000"/>
              <w:bottom w:val="single" w:sz="4" w:space="0" w:color="000000"/>
            </w:tcBorders>
            <w:shd w:val="clear" w:color="auto" w:fill="auto"/>
          </w:tcPr>
          <w:p w14:paraId="1203FDF8" w14:textId="77777777" w:rsidR="00387D6C" w:rsidRPr="0078491D" w:rsidRDefault="00387D6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Marcus.hofmann@energyagency.at</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3E32DA6D" w14:textId="77777777" w:rsidR="00387D6C" w:rsidRPr="0078491D" w:rsidRDefault="00B95CF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yes</w:t>
            </w:r>
          </w:p>
        </w:tc>
      </w:tr>
      <w:tr w:rsidR="00471201" w:rsidRPr="003841C6" w14:paraId="40B7208F" w14:textId="77777777" w:rsidTr="0082776E">
        <w:tc>
          <w:tcPr>
            <w:tcW w:w="1134" w:type="dxa"/>
            <w:tcBorders>
              <w:top w:val="single" w:sz="4" w:space="0" w:color="000000"/>
              <w:left w:val="single" w:sz="4" w:space="0" w:color="000000"/>
              <w:bottom w:val="single" w:sz="4" w:space="0" w:color="000000"/>
            </w:tcBorders>
            <w:shd w:val="clear" w:color="auto" w:fill="auto"/>
          </w:tcPr>
          <w:p w14:paraId="501DDC88" w14:textId="77777777" w:rsidR="00471201" w:rsidRPr="003841C6" w:rsidRDefault="00471201"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5</w:t>
            </w:r>
          </w:p>
        </w:tc>
        <w:tc>
          <w:tcPr>
            <w:tcW w:w="1701" w:type="dxa"/>
            <w:tcBorders>
              <w:top w:val="single" w:sz="4" w:space="0" w:color="000000"/>
              <w:left w:val="single" w:sz="4" w:space="0" w:color="000000"/>
              <w:bottom w:val="single" w:sz="4" w:space="0" w:color="000000"/>
            </w:tcBorders>
            <w:shd w:val="clear" w:color="auto" w:fill="auto"/>
          </w:tcPr>
          <w:p w14:paraId="24A23230" w14:textId="77777777" w:rsidR="00471201" w:rsidRPr="0078491D" w:rsidRDefault="00471201"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WIKUE</w:t>
            </w:r>
          </w:p>
        </w:tc>
        <w:tc>
          <w:tcPr>
            <w:tcW w:w="2552" w:type="dxa"/>
            <w:tcBorders>
              <w:top w:val="single" w:sz="4" w:space="0" w:color="000000"/>
              <w:left w:val="single" w:sz="4" w:space="0" w:color="000000"/>
              <w:bottom w:val="single" w:sz="4" w:space="0" w:color="000000"/>
            </w:tcBorders>
            <w:shd w:val="clear" w:color="auto" w:fill="auto"/>
          </w:tcPr>
          <w:p w14:paraId="7D6C1AAC" w14:textId="77777777" w:rsidR="00471201" w:rsidRPr="0078491D" w:rsidRDefault="0047120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Barthel, Claus</w:t>
            </w:r>
          </w:p>
        </w:tc>
        <w:tc>
          <w:tcPr>
            <w:tcW w:w="1984" w:type="dxa"/>
            <w:tcBorders>
              <w:top w:val="single" w:sz="4" w:space="0" w:color="000000"/>
              <w:left w:val="single" w:sz="4" w:space="0" w:color="000000"/>
              <w:bottom w:val="single" w:sz="4" w:space="0" w:color="000000"/>
            </w:tcBorders>
            <w:shd w:val="clear" w:color="auto" w:fill="auto"/>
          </w:tcPr>
          <w:p w14:paraId="37484460" w14:textId="77777777" w:rsidR="00471201" w:rsidRPr="0078491D" w:rsidRDefault="0047120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+49-202-2472-166</w:t>
            </w:r>
          </w:p>
        </w:tc>
        <w:tc>
          <w:tcPr>
            <w:tcW w:w="4536" w:type="dxa"/>
            <w:tcBorders>
              <w:top w:val="single" w:sz="4" w:space="0" w:color="000000"/>
              <w:left w:val="single" w:sz="4" w:space="0" w:color="000000"/>
              <w:bottom w:val="single" w:sz="4" w:space="0" w:color="000000"/>
            </w:tcBorders>
            <w:shd w:val="clear" w:color="auto" w:fill="auto"/>
          </w:tcPr>
          <w:p w14:paraId="6A73F582" w14:textId="77777777" w:rsidR="00471201" w:rsidRPr="0078491D" w:rsidRDefault="0047120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Claus.barthel@wupperinst.org</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D9E65DF" w14:textId="77777777" w:rsidR="00471201" w:rsidRPr="0078491D" w:rsidRDefault="0047120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B95CFB" w:rsidRPr="003841C6" w14:paraId="151E748F" w14:textId="77777777" w:rsidTr="0082776E">
        <w:tc>
          <w:tcPr>
            <w:tcW w:w="1134" w:type="dxa"/>
            <w:tcBorders>
              <w:top w:val="single" w:sz="4" w:space="0" w:color="000000"/>
              <w:left w:val="single" w:sz="4" w:space="0" w:color="000000"/>
              <w:bottom w:val="single" w:sz="4" w:space="0" w:color="000000"/>
            </w:tcBorders>
            <w:shd w:val="clear" w:color="auto" w:fill="auto"/>
          </w:tcPr>
          <w:p w14:paraId="4C68F43A" w14:textId="77777777" w:rsidR="00B95CFB" w:rsidRPr="003841C6" w:rsidRDefault="00B95CFB"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6</w:t>
            </w:r>
          </w:p>
        </w:tc>
        <w:tc>
          <w:tcPr>
            <w:tcW w:w="1701" w:type="dxa"/>
            <w:tcBorders>
              <w:top w:val="single" w:sz="4" w:space="0" w:color="000000"/>
              <w:left w:val="single" w:sz="4" w:space="0" w:color="000000"/>
              <w:bottom w:val="single" w:sz="4" w:space="0" w:color="000000"/>
            </w:tcBorders>
            <w:shd w:val="clear" w:color="auto" w:fill="auto"/>
          </w:tcPr>
          <w:p w14:paraId="716E2C95" w14:textId="77777777" w:rsidR="00B95CFB" w:rsidRPr="0078491D" w:rsidRDefault="00B95CFB"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Motiva</w:t>
            </w:r>
          </w:p>
        </w:tc>
        <w:tc>
          <w:tcPr>
            <w:tcW w:w="2552" w:type="dxa"/>
            <w:tcBorders>
              <w:top w:val="single" w:sz="4" w:space="0" w:color="000000"/>
              <w:left w:val="single" w:sz="4" w:space="0" w:color="000000"/>
              <w:bottom w:val="single" w:sz="4" w:space="0" w:color="000000"/>
            </w:tcBorders>
            <w:shd w:val="clear" w:color="auto" w:fill="auto"/>
          </w:tcPr>
          <w:p w14:paraId="2AB15654" w14:textId="77777777" w:rsidR="00B95CFB" w:rsidRPr="0078491D" w:rsidRDefault="00B95CF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Forssell, Kirsi-Maaria</w:t>
            </w:r>
          </w:p>
        </w:tc>
        <w:tc>
          <w:tcPr>
            <w:tcW w:w="1984" w:type="dxa"/>
            <w:tcBorders>
              <w:top w:val="single" w:sz="4" w:space="0" w:color="000000"/>
              <w:left w:val="single" w:sz="4" w:space="0" w:color="000000"/>
              <w:bottom w:val="single" w:sz="4" w:space="0" w:color="000000"/>
            </w:tcBorders>
            <w:shd w:val="clear" w:color="auto" w:fill="auto"/>
          </w:tcPr>
          <w:p w14:paraId="70499447" w14:textId="77777777" w:rsidR="00B95CFB" w:rsidRPr="0078491D" w:rsidRDefault="00B95CF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+358 9 6122 5506</w:t>
            </w:r>
          </w:p>
        </w:tc>
        <w:tc>
          <w:tcPr>
            <w:tcW w:w="4536" w:type="dxa"/>
            <w:tcBorders>
              <w:top w:val="single" w:sz="4" w:space="0" w:color="000000"/>
              <w:left w:val="single" w:sz="4" w:space="0" w:color="000000"/>
              <w:bottom w:val="single" w:sz="4" w:space="0" w:color="000000"/>
            </w:tcBorders>
            <w:shd w:val="clear" w:color="auto" w:fill="auto"/>
          </w:tcPr>
          <w:p w14:paraId="51CA57BC" w14:textId="77777777" w:rsidR="00B95CFB" w:rsidRPr="0078491D" w:rsidRDefault="00535066" w:rsidP="0078491D">
            <w:pPr>
              <w:autoSpaceDE w:val="0"/>
              <w:snapToGrid w:val="0"/>
              <w:spacing w:after="0" w:line="240" w:lineRule="auto"/>
              <w:rPr>
                <w:rFonts w:ascii="Cambria" w:eastAsia="Times New Roman" w:hAnsi="Cambria" w:cs="Calibri"/>
                <w:sz w:val="18"/>
                <w:szCs w:val="18"/>
              </w:rPr>
            </w:pPr>
            <w:hyperlink r:id="rId70" w:history="1">
              <w:r w:rsidR="00B95CFB" w:rsidRPr="0078491D">
                <w:rPr>
                  <w:rFonts w:ascii="Cambria" w:eastAsia="Times New Roman" w:hAnsi="Cambria" w:cs="Calibri"/>
                  <w:sz w:val="18"/>
                  <w:szCs w:val="18"/>
                </w:rPr>
                <w:t>Kirsi-maaria.forssell@motiva.fi</w:t>
              </w:r>
            </w:hyperlink>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A94AF85" w14:textId="77777777" w:rsidR="00B95CFB" w:rsidRPr="0078491D" w:rsidRDefault="00B95CF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yes (telephone number)</w:t>
            </w:r>
          </w:p>
        </w:tc>
      </w:tr>
      <w:tr w:rsidR="00064C03" w:rsidRPr="003841C6" w14:paraId="5550FC9E" w14:textId="77777777" w:rsidTr="0082776E">
        <w:tc>
          <w:tcPr>
            <w:tcW w:w="1134" w:type="dxa"/>
            <w:tcBorders>
              <w:top w:val="single" w:sz="4" w:space="0" w:color="000000"/>
              <w:left w:val="single" w:sz="4" w:space="0" w:color="000000"/>
              <w:bottom w:val="single" w:sz="4" w:space="0" w:color="000000"/>
            </w:tcBorders>
            <w:shd w:val="clear" w:color="auto" w:fill="auto"/>
          </w:tcPr>
          <w:p w14:paraId="4C6A535C" w14:textId="77777777" w:rsidR="00064C03" w:rsidRPr="003841C6" w:rsidRDefault="00064C03"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7</w:t>
            </w:r>
          </w:p>
        </w:tc>
        <w:tc>
          <w:tcPr>
            <w:tcW w:w="1701" w:type="dxa"/>
            <w:tcBorders>
              <w:top w:val="single" w:sz="4" w:space="0" w:color="000000"/>
              <w:left w:val="single" w:sz="4" w:space="0" w:color="000000"/>
              <w:bottom w:val="single" w:sz="4" w:space="0" w:color="000000"/>
            </w:tcBorders>
            <w:shd w:val="clear" w:color="auto" w:fill="auto"/>
          </w:tcPr>
          <w:p w14:paraId="260CE037" w14:textId="77777777" w:rsidR="00064C03" w:rsidRPr="0078491D" w:rsidRDefault="00064C03"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SEVEn</w:t>
            </w:r>
          </w:p>
        </w:tc>
        <w:tc>
          <w:tcPr>
            <w:tcW w:w="2552" w:type="dxa"/>
            <w:tcBorders>
              <w:top w:val="single" w:sz="4" w:space="0" w:color="000000"/>
              <w:left w:val="single" w:sz="4" w:space="0" w:color="000000"/>
              <w:bottom w:val="single" w:sz="4" w:space="0" w:color="000000"/>
            </w:tcBorders>
            <w:shd w:val="clear" w:color="auto" w:fill="auto"/>
          </w:tcPr>
          <w:p w14:paraId="5702781E" w14:textId="77777777" w:rsidR="00064C03" w:rsidRPr="0078491D" w:rsidRDefault="00064C03"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Krivošík, Juraj</w:t>
            </w:r>
          </w:p>
        </w:tc>
        <w:tc>
          <w:tcPr>
            <w:tcW w:w="1984" w:type="dxa"/>
            <w:tcBorders>
              <w:top w:val="single" w:sz="4" w:space="0" w:color="000000"/>
              <w:left w:val="single" w:sz="4" w:space="0" w:color="000000"/>
              <w:bottom w:val="single" w:sz="4" w:space="0" w:color="000000"/>
            </w:tcBorders>
            <w:shd w:val="clear" w:color="auto" w:fill="auto"/>
          </w:tcPr>
          <w:p w14:paraId="14C70472" w14:textId="77777777" w:rsidR="00064C03" w:rsidRPr="0078491D" w:rsidRDefault="00064C03"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+420 242 252 115</w:t>
            </w:r>
          </w:p>
        </w:tc>
        <w:tc>
          <w:tcPr>
            <w:tcW w:w="4536" w:type="dxa"/>
            <w:tcBorders>
              <w:top w:val="single" w:sz="4" w:space="0" w:color="000000"/>
              <w:left w:val="single" w:sz="4" w:space="0" w:color="000000"/>
              <w:bottom w:val="single" w:sz="4" w:space="0" w:color="000000"/>
            </w:tcBorders>
            <w:shd w:val="clear" w:color="auto" w:fill="auto"/>
          </w:tcPr>
          <w:p w14:paraId="32025252" w14:textId="77777777" w:rsidR="00064C03" w:rsidRPr="0078491D" w:rsidRDefault="00064C03"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Juraj.krivosik@svn.cz</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1E1CE384" w14:textId="77777777" w:rsidR="00064C03" w:rsidRPr="0078491D" w:rsidRDefault="00064C03"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064C03" w:rsidRPr="003841C6" w14:paraId="77FE4A02" w14:textId="77777777" w:rsidTr="0082776E">
        <w:tc>
          <w:tcPr>
            <w:tcW w:w="1134" w:type="dxa"/>
            <w:tcBorders>
              <w:top w:val="single" w:sz="4" w:space="0" w:color="000000"/>
              <w:left w:val="single" w:sz="4" w:space="0" w:color="000000"/>
              <w:bottom w:val="single" w:sz="4" w:space="0" w:color="000000"/>
            </w:tcBorders>
            <w:shd w:val="clear" w:color="auto" w:fill="auto"/>
          </w:tcPr>
          <w:p w14:paraId="1EF8260C" w14:textId="77777777" w:rsidR="00064C03" w:rsidRPr="003841C6" w:rsidRDefault="00064C03"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8</w:t>
            </w:r>
          </w:p>
        </w:tc>
        <w:tc>
          <w:tcPr>
            <w:tcW w:w="1701" w:type="dxa"/>
            <w:tcBorders>
              <w:top w:val="single" w:sz="4" w:space="0" w:color="000000"/>
              <w:left w:val="single" w:sz="4" w:space="0" w:color="000000"/>
              <w:bottom w:val="single" w:sz="4" w:space="0" w:color="000000"/>
            </w:tcBorders>
            <w:shd w:val="clear" w:color="auto" w:fill="auto"/>
          </w:tcPr>
          <w:p w14:paraId="30D85C5F" w14:textId="77777777" w:rsidR="00064C03" w:rsidRPr="0078491D" w:rsidRDefault="00064C03"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Guide Topten</w:t>
            </w:r>
          </w:p>
        </w:tc>
        <w:tc>
          <w:tcPr>
            <w:tcW w:w="2552" w:type="dxa"/>
            <w:tcBorders>
              <w:top w:val="single" w:sz="4" w:space="0" w:color="000000"/>
              <w:left w:val="single" w:sz="4" w:space="0" w:color="000000"/>
              <w:bottom w:val="single" w:sz="4" w:space="0" w:color="000000"/>
            </w:tcBorders>
            <w:shd w:val="clear" w:color="auto" w:fill="auto"/>
          </w:tcPr>
          <w:p w14:paraId="775C8352" w14:textId="77777777" w:rsidR="00064C03" w:rsidRPr="0078491D" w:rsidRDefault="00BA377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Sophie Attali</w:t>
            </w:r>
          </w:p>
        </w:tc>
        <w:tc>
          <w:tcPr>
            <w:tcW w:w="1984" w:type="dxa"/>
            <w:tcBorders>
              <w:top w:val="single" w:sz="4" w:space="0" w:color="000000"/>
              <w:left w:val="single" w:sz="4" w:space="0" w:color="000000"/>
              <w:bottom w:val="single" w:sz="4" w:space="0" w:color="000000"/>
            </w:tcBorders>
            <w:shd w:val="clear" w:color="auto" w:fill="auto"/>
          </w:tcPr>
          <w:p w14:paraId="3326E6B0" w14:textId="77777777" w:rsidR="00064C03" w:rsidRPr="0078491D" w:rsidRDefault="00BA377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+33 1 8394 8209</w:t>
            </w:r>
          </w:p>
        </w:tc>
        <w:tc>
          <w:tcPr>
            <w:tcW w:w="4536" w:type="dxa"/>
            <w:tcBorders>
              <w:top w:val="single" w:sz="4" w:space="0" w:color="000000"/>
              <w:left w:val="single" w:sz="4" w:space="0" w:color="000000"/>
              <w:bottom w:val="single" w:sz="4" w:space="0" w:color="000000"/>
            </w:tcBorders>
            <w:shd w:val="clear" w:color="auto" w:fill="auto"/>
          </w:tcPr>
          <w:p w14:paraId="766CB830" w14:textId="77777777" w:rsidR="00064C03" w:rsidRPr="0078491D" w:rsidRDefault="00BA377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sattali@guidetopten.fr</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3E309DD" w14:textId="77777777" w:rsidR="00064C03" w:rsidRPr="0078491D" w:rsidRDefault="00BA377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F91362" w:rsidRPr="003841C6" w14:paraId="5C9D9CFC" w14:textId="77777777" w:rsidTr="0082776E">
        <w:tc>
          <w:tcPr>
            <w:tcW w:w="1134" w:type="dxa"/>
            <w:tcBorders>
              <w:top w:val="single" w:sz="4" w:space="0" w:color="000000"/>
              <w:left w:val="single" w:sz="4" w:space="0" w:color="000000"/>
              <w:bottom w:val="single" w:sz="4" w:space="0" w:color="000000"/>
            </w:tcBorders>
            <w:shd w:val="clear" w:color="auto" w:fill="auto"/>
          </w:tcPr>
          <w:p w14:paraId="716A300D" w14:textId="77777777" w:rsidR="00F91362" w:rsidRPr="003841C6" w:rsidRDefault="00F91362"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9</w:t>
            </w:r>
          </w:p>
        </w:tc>
        <w:tc>
          <w:tcPr>
            <w:tcW w:w="1701" w:type="dxa"/>
            <w:tcBorders>
              <w:top w:val="single" w:sz="4" w:space="0" w:color="000000"/>
              <w:left w:val="single" w:sz="4" w:space="0" w:color="000000"/>
              <w:bottom w:val="single" w:sz="4" w:space="0" w:color="000000"/>
            </w:tcBorders>
            <w:shd w:val="clear" w:color="auto" w:fill="auto"/>
          </w:tcPr>
          <w:p w14:paraId="11C25059" w14:textId="77777777" w:rsidR="00F91362" w:rsidRPr="0078491D" w:rsidRDefault="00F91362"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BBL</w:t>
            </w:r>
          </w:p>
        </w:tc>
        <w:tc>
          <w:tcPr>
            <w:tcW w:w="2552" w:type="dxa"/>
            <w:tcBorders>
              <w:top w:val="single" w:sz="4" w:space="0" w:color="000000"/>
              <w:left w:val="single" w:sz="4" w:space="0" w:color="000000"/>
              <w:bottom w:val="single" w:sz="4" w:space="0" w:color="000000"/>
            </w:tcBorders>
            <w:shd w:val="clear" w:color="auto" w:fill="auto"/>
          </w:tcPr>
          <w:p w14:paraId="66910FEA" w14:textId="77777777" w:rsidR="00F91362" w:rsidRPr="0078491D" w:rsidRDefault="00F91362"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Bernard Govaert</w:t>
            </w:r>
          </w:p>
        </w:tc>
        <w:tc>
          <w:tcPr>
            <w:tcW w:w="1984" w:type="dxa"/>
            <w:tcBorders>
              <w:top w:val="single" w:sz="4" w:space="0" w:color="000000"/>
              <w:left w:val="single" w:sz="4" w:space="0" w:color="000000"/>
              <w:bottom w:val="single" w:sz="4" w:space="0" w:color="000000"/>
            </w:tcBorders>
            <w:shd w:val="clear" w:color="auto" w:fill="auto"/>
          </w:tcPr>
          <w:p w14:paraId="661C7CF1" w14:textId="77777777" w:rsidR="00F91362" w:rsidRPr="0078491D" w:rsidRDefault="00F91362"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+32(0)2 282.17.42 </w:t>
            </w:r>
          </w:p>
        </w:tc>
        <w:tc>
          <w:tcPr>
            <w:tcW w:w="4536" w:type="dxa"/>
            <w:tcBorders>
              <w:top w:val="single" w:sz="4" w:space="0" w:color="000000"/>
              <w:left w:val="single" w:sz="4" w:space="0" w:color="000000"/>
              <w:bottom w:val="single" w:sz="4" w:space="0" w:color="000000"/>
            </w:tcBorders>
            <w:shd w:val="clear" w:color="auto" w:fill="auto"/>
          </w:tcPr>
          <w:p w14:paraId="6DF209D5" w14:textId="77777777" w:rsidR="00F91362" w:rsidRPr="0078491D" w:rsidRDefault="00F91362"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Bernard.govaertmail.com</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97019E0" w14:textId="77777777" w:rsidR="00F91362" w:rsidRPr="0078491D" w:rsidRDefault="00F91362"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BD4D38" w:rsidRPr="003841C6" w14:paraId="0DD11DC1" w14:textId="77777777" w:rsidTr="0082776E">
        <w:tc>
          <w:tcPr>
            <w:tcW w:w="1134" w:type="dxa"/>
            <w:tcBorders>
              <w:top w:val="single" w:sz="4" w:space="0" w:color="000000"/>
              <w:left w:val="single" w:sz="4" w:space="0" w:color="000000"/>
              <w:bottom w:val="single" w:sz="4" w:space="0" w:color="000000"/>
            </w:tcBorders>
            <w:shd w:val="clear" w:color="auto" w:fill="auto"/>
          </w:tcPr>
          <w:p w14:paraId="259C5E11" w14:textId="77777777" w:rsidR="00BD4D38" w:rsidRPr="003841C6" w:rsidRDefault="00BD4D38"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10</w:t>
            </w:r>
          </w:p>
        </w:tc>
        <w:tc>
          <w:tcPr>
            <w:tcW w:w="1701" w:type="dxa"/>
            <w:tcBorders>
              <w:top w:val="single" w:sz="4" w:space="0" w:color="000000"/>
              <w:left w:val="single" w:sz="4" w:space="0" w:color="000000"/>
              <w:bottom w:val="single" w:sz="4" w:space="0" w:color="000000"/>
            </w:tcBorders>
            <w:shd w:val="clear" w:color="auto" w:fill="auto"/>
          </w:tcPr>
          <w:p w14:paraId="7AD188F1" w14:textId="77777777" w:rsidR="00BD4D38" w:rsidRPr="0078491D" w:rsidRDefault="00BD4D38"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FEWE</w:t>
            </w:r>
          </w:p>
        </w:tc>
        <w:tc>
          <w:tcPr>
            <w:tcW w:w="2552" w:type="dxa"/>
            <w:tcBorders>
              <w:top w:val="single" w:sz="4" w:space="0" w:color="000000"/>
              <w:left w:val="single" w:sz="4" w:space="0" w:color="000000"/>
              <w:bottom w:val="single" w:sz="4" w:space="0" w:color="000000"/>
            </w:tcBorders>
            <w:shd w:val="clear" w:color="auto" w:fill="auto"/>
          </w:tcPr>
          <w:p w14:paraId="537F6C6D" w14:textId="77777777" w:rsidR="00BD4D38" w:rsidRPr="0078491D" w:rsidRDefault="00BD4D38"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Bogusz, Anna</w:t>
            </w:r>
          </w:p>
        </w:tc>
        <w:tc>
          <w:tcPr>
            <w:tcW w:w="1984" w:type="dxa"/>
            <w:tcBorders>
              <w:top w:val="single" w:sz="4" w:space="0" w:color="000000"/>
              <w:left w:val="single" w:sz="4" w:space="0" w:color="000000"/>
              <w:bottom w:val="single" w:sz="4" w:space="0" w:color="000000"/>
            </w:tcBorders>
            <w:shd w:val="clear" w:color="auto" w:fill="auto"/>
          </w:tcPr>
          <w:p w14:paraId="5A6F7A92" w14:textId="77777777" w:rsidR="00BD4D38" w:rsidRPr="0078491D" w:rsidRDefault="00BD4D38"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+48322035114</w:t>
            </w:r>
          </w:p>
        </w:tc>
        <w:tc>
          <w:tcPr>
            <w:tcW w:w="4536" w:type="dxa"/>
            <w:tcBorders>
              <w:top w:val="single" w:sz="4" w:space="0" w:color="000000"/>
              <w:left w:val="single" w:sz="4" w:space="0" w:color="000000"/>
              <w:bottom w:val="single" w:sz="4" w:space="0" w:color="000000"/>
            </w:tcBorders>
            <w:shd w:val="clear" w:color="auto" w:fill="auto"/>
          </w:tcPr>
          <w:p w14:paraId="01BE1F3D" w14:textId="77777777" w:rsidR="00BD4D38" w:rsidRPr="0078491D" w:rsidRDefault="00BD4D38"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a.bogusz@fewe.pl</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5C125B9" w14:textId="77777777" w:rsidR="00BD4D38" w:rsidRPr="0078491D" w:rsidRDefault="00BD4D38"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005E38" w:rsidRPr="003841C6" w14:paraId="154D2221" w14:textId="77777777" w:rsidTr="0082776E">
        <w:tc>
          <w:tcPr>
            <w:tcW w:w="1134" w:type="dxa"/>
            <w:tcBorders>
              <w:top w:val="single" w:sz="4" w:space="0" w:color="000000"/>
              <w:left w:val="single" w:sz="4" w:space="0" w:color="000000"/>
              <w:bottom w:val="single" w:sz="4" w:space="0" w:color="000000"/>
            </w:tcBorders>
            <w:shd w:val="clear" w:color="auto" w:fill="auto"/>
          </w:tcPr>
          <w:p w14:paraId="2A6F1CC1" w14:textId="77777777" w:rsidR="00005E38" w:rsidRPr="003841C6" w:rsidRDefault="00005E38"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11</w:t>
            </w:r>
          </w:p>
        </w:tc>
        <w:tc>
          <w:tcPr>
            <w:tcW w:w="1701" w:type="dxa"/>
            <w:tcBorders>
              <w:top w:val="single" w:sz="4" w:space="0" w:color="000000"/>
              <w:left w:val="single" w:sz="4" w:space="0" w:color="000000"/>
              <w:bottom w:val="single" w:sz="4" w:space="0" w:color="000000"/>
            </w:tcBorders>
            <w:shd w:val="clear" w:color="auto" w:fill="auto"/>
          </w:tcPr>
          <w:p w14:paraId="03AECEF7" w14:textId="77777777" w:rsidR="00005E38" w:rsidRPr="0078491D" w:rsidRDefault="00005E38"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WWF Spain</w:t>
            </w:r>
          </w:p>
        </w:tc>
        <w:tc>
          <w:tcPr>
            <w:tcW w:w="2552" w:type="dxa"/>
            <w:tcBorders>
              <w:top w:val="single" w:sz="4" w:space="0" w:color="000000"/>
              <w:left w:val="single" w:sz="4" w:space="0" w:color="000000"/>
              <w:bottom w:val="single" w:sz="4" w:space="0" w:color="000000"/>
            </w:tcBorders>
            <w:shd w:val="clear" w:color="auto" w:fill="auto"/>
          </w:tcPr>
          <w:p w14:paraId="64468BB5" w14:textId="77777777" w:rsidR="00005E38" w:rsidRPr="0078491D" w:rsidRDefault="00005E38"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Giorgos Tragopoulos</w:t>
            </w:r>
          </w:p>
        </w:tc>
        <w:tc>
          <w:tcPr>
            <w:tcW w:w="1984" w:type="dxa"/>
            <w:tcBorders>
              <w:top w:val="single" w:sz="4" w:space="0" w:color="000000"/>
              <w:left w:val="single" w:sz="4" w:space="0" w:color="000000"/>
              <w:bottom w:val="single" w:sz="4" w:space="0" w:color="000000"/>
            </w:tcBorders>
            <w:shd w:val="clear" w:color="auto" w:fill="auto"/>
          </w:tcPr>
          <w:p w14:paraId="016A7E84" w14:textId="77777777" w:rsidR="00005E38" w:rsidRPr="0078491D" w:rsidRDefault="00005E38"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+34 913540578</w:t>
            </w:r>
          </w:p>
        </w:tc>
        <w:tc>
          <w:tcPr>
            <w:tcW w:w="4536" w:type="dxa"/>
            <w:tcBorders>
              <w:top w:val="single" w:sz="4" w:space="0" w:color="000000"/>
              <w:left w:val="single" w:sz="4" w:space="0" w:color="000000"/>
              <w:bottom w:val="single" w:sz="4" w:space="0" w:color="000000"/>
            </w:tcBorders>
            <w:shd w:val="clear" w:color="auto" w:fill="auto"/>
          </w:tcPr>
          <w:p w14:paraId="6D8446AC" w14:textId="77777777" w:rsidR="00005E38" w:rsidRPr="0078491D" w:rsidRDefault="00005E38"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gtragopoulos@wwf.es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06982196" w14:textId="77777777" w:rsidR="00005E38" w:rsidRPr="0078491D" w:rsidRDefault="00005E38"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D31CF7" w:rsidRPr="003841C6" w14:paraId="7C295FF1" w14:textId="77777777" w:rsidTr="0082776E">
        <w:tc>
          <w:tcPr>
            <w:tcW w:w="1134" w:type="dxa"/>
            <w:tcBorders>
              <w:top w:val="single" w:sz="4" w:space="0" w:color="000000"/>
              <w:left w:val="single" w:sz="4" w:space="0" w:color="000000"/>
              <w:bottom w:val="single" w:sz="4" w:space="0" w:color="000000"/>
            </w:tcBorders>
            <w:shd w:val="clear" w:color="auto" w:fill="auto"/>
          </w:tcPr>
          <w:p w14:paraId="4B230D07" w14:textId="77777777" w:rsidR="00D31CF7" w:rsidRPr="003841C6" w:rsidRDefault="00D31CF7"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12</w:t>
            </w:r>
          </w:p>
        </w:tc>
        <w:tc>
          <w:tcPr>
            <w:tcW w:w="1701" w:type="dxa"/>
            <w:tcBorders>
              <w:top w:val="single" w:sz="4" w:space="0" w:color="000000"/>
              <w:left w:val="single" w:sz="4" w:space="0" w:color="000000"/>
              <w:bottom w:val="single" w:sz="4" w:space="0" w:color="000000"/>
            </w:tcBorders>
            <w:shd w:val="clear" w:color="auto" w:fill="auto"/>
          </w:tcPr>
          <w:p w14:paraId="1AB7927F" w14:textId="77777777" w:rsidR="00D31CF7" w:rsidRPr="0078491D" w:rsidRDefault="00D31CF7"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Quercus</w:t>
            </w:r>
          </w:p>
        </w:tc>
        <w:tc>
          <w:tcPr>
            <w:tcW w:w="2552" w:type="dxa"/>
            <w:tcBorders>
              <w:top w:val="single" w:sz="4" w:space="0" w:color="000000"/>
              <w:left w:val="single" w:sz="4" w:space="0" w:color="000000"/>
              <w:bottom w:val="single" w:sz="4" w:space="0" w:color="000000"/>
            </w:tcBorders>
            <w:shd w:val="clear" w:color="auto" w:fill="auto"/>
          </w:tcPr>
          <w:p w14:paraId="0F7BDA85" w14:textId="77777777" w:rsidR="00D31CF7" w:rsidRPr="0078491D" w:rsidRDefault="00D31CF7" w:rsidP="0078491D">
            <w:pPr>
              <w:autoSpaceDE w:val="0"/>
              <w:snapToGrid w:val="0"/>
              <w:spacing w:after="0" w:line="240" w:lineRule="auto"/>
              <w:rPr>
                <w:rFonts w:ascii="Cambria" w:eastAsia="Times New Roman" w:hAnsi="Cambria" w:cs="Calibri"/>
                <w:sz w:val="18"/>
                <w:szCs w:val="18"/>
                <w:lang w:val="fr-FR"/>
              </w:rPr>
            </w:pPr>
            <w:r w:rsidRPr="0078491D">
              <w:rPr>
                <w:rFonts w:ascii="Cambria" w:eastAsia="Times New Roman" w:hAnsi="Cambria" w:cs="Calibri"/>
                <w:sz w:val="18"/>
                <w:szCs w:val="18"/>
                <w:lang w:val="fr-FR"/>
              </w:rPr>
              <w:t>Ana Rita Antunes</w:t>
            </w:r>
          </w:p>
          <w:p w14:paraId="1D7AE5A1" w14:textId="77777777" w:rsidR="00D31CF7" w:rsidRPr="0078491D" w:rsidRDefault="00D31CF7" w:rsidP="0078491D">
            <w:pPr>
              <w:autoSpaceDE w:val="0"/>
              <w:snapToGrid w:val="0"/>
              <w:spacing w:after="0" w:line="240" w:lineRule="auto"/>
              <w:rPr>
                <w:rFonts w:ascii="Cambria" w:eastAsia="Times New Roman" w:hAnsi="Cambria" w:cs="Calibri"/>
                <w:sz w:val="18"/>
                <w:szCs w:val="18"/>
                <w:lang w:val="fr-FR"/>
              </w:rPr>
            </w:pPr>
            <w:r w:rsidRPr="0078491D">
              <w:rPr>
                <w:rFonts w:ascii="Cambria" w:eastAsia="Times New Roman" w:hAnsi="Cambria" w:cs="Calibri"/>
                <w:sz w:val="18"/>
                <w:szCs w:val="18"/>
                <w:lang w:val="fr-FR"/>
              </w:rPr>
              <w:t>Laura Carvalho</w:t>
            </w:r>
          </w:p>
          <w:p w14:paraId="0EC805A4" w14:textId="77777777" w:rsidR="00D31CF7" w:rsidRPr="0078491D" w:rsidRDefault="00D31CF7" w:rsidP="0078491D">
            <w:pPr>
              <w:autoSpaceDE w:val="0"/>
              <w:snapToGrid w:val="0"/>
              <w:spacing w:after="0" w:line="240" w:lineRule="auto"/>
              <w:rPr>
                <w:rFonts w:ascii="Cambria" w:eastAsia="Times New Roman" w:hAnsi="Cambria" w:cs="Calibri"/>
                <w:sz w:val="18"/>
                <w:szCs w:val="18"/>
                <w:lang w:val="fr-FR"/>
              </w:rPr>
            </w:pPr>
            <w:r w:rsidRPr="0078491D">
              <w:rPr>
                <w:rFonts w:ascii="Cambria" w:eastAsia="Times New Roman" w:hAnsi="Cambria" w:cs="Calibri"/>
                <w:sz w:val="18"/>
                <w:szCs w:val="18"/>
                <w:lang w:val="fr-FR"/>
              </w:rPr>
              <w:t>Sara Campos</w:t>
            </w:r>
          </w:p>
        </w:tc>
        <w:tc>
          <w:tcPr>
            <w:tcW w:w="1984" w:type="dxa"/>
            <w:tcBorders>
              <w:top w:val="single" w:sz="4" w:space="0" w:color="000000"/>
              <w:left w:val="single" w:sz="4" w:space="0" w:color="000000"/>
              <w:bottom w:val="single" w:sz="4" w:space="0" w:color="000000"/>
            </w:tcBorders>
            <w:shd w:val="clear" w:color="auto" w:fill="auto"/>
          </w:tcPr>
          <w:p w14:paraId="2A8D283D" w14:textId="77777777" w:rsidR="00D31CF7" w:rsidRPr="0078491D" w:rsidRDefault="00D31CF7"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+351 213462210</w:t>
            </w:r>
          </w:p>
        </w:tc>
        <w:tc>
          <w:tcPr>
            <w:tcW w:w="4536" w:type="dxa"/>
            <w:tcBorders>
              <w:top w:val="single" w:sz="4" w:space="0" w:color="000000"/>
              <w:left w:val="single" w:sz="4" w:space="0" w:color="000000"/>
              <w:bottom w:val="single" w:sz="4" w:space="0" w:color="000000"/>
            </w:tcBorders>
            <w:shd w:val="clear" w:color="auto" w:fill="auto"/>
          </w:tcPr>
          <w:p w14:paraId="044D86D4" w14:textId="31E8FB52" w:rsidR="00D31CF7" w:rsidRPr="0078491D" w:rsidRDefault="00535066" w:rsidP="0078491D">
            <w:pPr>
              <w:autoSpaceDE w:val="0"/>
              <w:snapToGrid w:val="0"/>
              <w:spacing w:after="0" w:line="240" w:lineRule="auto"/>
              <w:rPr>
                <w:rFonts w:ascii="Cambria" w:eastAsia="Times New Roman" w:hAnsi="Cambria" w:cs="Calibri"/>
                <w:sz w:val="18"/>
                <w:szCs w:val="18"/>
              </w:rPr>
            </w:pPr>
            <w:hyperlink r:id="rId71" w:history="1">
              <w:r w:rsidR="00D31CF7" w:rsidRPr="0078491D">
                <w:rPr>
                  <w:rFonts w:ascii="Cambria" w:eastAsia="Times New Roman" w:hAnsi="Cambria" w:cs="Calibri"/>
                  <w:sz w:val="18"/>
                  <w:szCs w:val="18"/>
                </w:rPr>
                <w:t>ritaantunes@quercus.pt</w:t>
              </w:r>
            </w:hyperlink>
            <w:r w:rsidR="0078491D">
              <w:rPr>
                <w:rFonts w:ascii="Cambria" w:eastAsia="Times New Roman" w:hAnsi="Cambria" w:cs="Calibri"/>
                <w:sz w:val="18"/>
                <w:szCs w:val="18"/>
              </w:rPr>
              <w:t>,</w:t>
            </w:r>
          </w:p>
          <w:p w14:paraId="2D3A1E40" w14:textId="77777777" w:rsidR="00D31CF7" w:rsidRPr="0078491D" w:rsidRDefault="00535066" w:rsidP="0078491D">
            <w:pPr>
              <w:autoSpaceDE w:val="0"/>
              <w:snapToGrid w:val="0"/>
              <w:spacing w:after="0" w:line="240" w:lineRule="auto"/>
              <w:rPr>
                <w:rFonts w:ascii="Cambria" w:eastAsia="Times New Roman" w:hAnsi="Cambria" w:cs="Calibri"/>
                <w:sz w:val="18"/>
                <w:szCs w:val="18"/>
              </w:rPr>
            </w:pPr>
            <w:hyperlink r:id="rId72" w:history="1">
              <w:r w:rsidR="00D31CF7" w:rsidRPr="0078491D">
                <w:rPr>
                  <w:rFonts w:ascii="Cambria" w:eastAsia="Times New Roman" w:hAnsi="Cambria" w:cs="Calibri"/>
                  <w:sz w:val="18"/>
                  <w:szCs w:val="18"/>
                </w:rPr>
                <w:t>lauracarvalho@quercus.pt</w:t>
              </w:r>
            </w:hyperlink>
          </w:p>
          <w:p w14:paraId="29A74FAC" w14:textId="77777777" w:rsidR="00D31CF7" w:rsidRPr="0078491D" w:rsidRDefault="00535066" w:rsidP="0078491D">
            <w:pPr>
              <w:autoSpaceDE w:val="0"/>
              <w:snapToGrid w:val="0"/>
              <w:spacing w:after="0" w:line="240" w:lineRule="auto"/>
              <w:rPr>
                <w:rFonts w:ascii="Cambria" w:eastAsia="Times New Roman" w:hAnsi="Cambria" w:cs="Calibri"/>
                <w:sz w:val="18"/>
                <w:szCs w:val="18"/>
              </w:rPr>
            </w:pPr>
            <w:hyperlink r:id="rId73" w:history="1">
              <w:r w:rsidR="00D31CF7" w:rsidRPr="0078491D">
                <w:rPr>
                  <w:rFonts w:ascii="Cambria" w:eastAsia="Times New Roman" w:hAnsi="Cambria" w:cs="Calibri"/>
                  <w:sz w:val="18"/>
                  <w:szCs w:val="18"/>
                </w:rPr>
                <w:t>saracampos@quercus.pt</w:t>
              </w:r>
            </w:hyperlink>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12A84BD5" w14:textId="77777777" w:rsidR="00D31CF7" w:rsidRPr="0078491D" w:rsidRDefault="00D31CF7"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p w14:paraId="5D71F5C1" w14:textId="77777777" w:rsidR="00D31CF7" w:rsidRPr="0078491D" w:rsidRDefault="00D31CF7"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p w14:paraId="77EDE2F9" w14:textId="77777777" w:rsidR="00D31CF7" w:rsidRPr="0078491D" w:rsidRDefault="00D31CF7"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D31CF7" w:rsidRPr="003841C6" w14:paraId="1164BF2D" w14:textId="77777777" w:rsidTr="0082776E">
        <w:tc>
          <w:tcPr>
            <w:tcW w:w="1134" w:type="dxa"/>
            <w:tcBorders>
              <w:top w:val="single" w:sz="4" w:space="0" w:color="000000"/>
              <w:left w:val="single" w:sz="4" w:space="0" w:color="000000"/>
              <w:bottom w:val="single" w:sz="4" w:space="0" w:color="000000"/>
            </w:tcBorders>
            <w:shd w:val="clear" w:color="auto" w:fill="auto"/>
          </w:tcPr>
          <w:p w14:paraId="5A52998F" w14:textId="77777777" w:rsidR="00D31CF7" w:rsidRPr="003841C6" w:rsidRDefault="00D31CF7"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13</w:t>
            </w:r>
          </w:p>
        </w:tc>
        <w:tc>
          <w:tcPr>
            <w:tcW w:w="1701" w:type="dxa"/>
            <w:tcBorders>
              <w:top w:val="single" w:sz="4" w:space="0" w:color="000000"/>
              <w:left w:val="single" w:sz="4" w:space="0" w:color="000000"/>
              <w:bottom w:val="single" w:sz="4" w:space="0" w:color="000000"/>
            </w:tcBorders>
            <w:shd w:val="clear" w:color="auto" w:fill="auto"/>
          </w:tcPr>
          <w:p w14:paraId="2DD9EA47" w14:textId="77777777" w:rsidR="00D31CF7" w:rsidRPr="0078491D" w:rsidRDefault="00D31CF7" w:rsidP="0078491D">
            <w:pPr>
              <w:autoSpaceDE w:val="0"/>
              <w:autoSpaceDN w:val="0"/>
              <w:adjustRightInd w:val="0"/>
              <w:spacing w:before="40" w:after="0"/>
              <w:jc w:val="center"/>
              <w:rPr>
                <w:rFonts w:ascii="Cambria" w:eastAsia="Times New Roman" w:hAnsi="Cambria" w:cs="Calibri"/>
                <w:sz w:val="18"/>
                <w:szCs w:val="18"/>
              </w:rPr>
            </w:pPr>
            <w:r w:rsidRPr="0078491D">
              <w:rPr>
                <w:rFonts w:ascii="Cambria" w:eastAsia="Times New Roman" w:hAnsi="Cambria" w:cs="Calibri"/>
                <w:sz w:val="18"/>
                <w:szCs w:val="18"/>
              </w:rPr>
              <w:t>LNCF</w:t>
            </w:r>
          </w:p>
        </w:tc>
        <w:tc>
          <w:tcPr>
            <w:tcW w:w="2552" w:type="dxa"/>
            <w:tcBorders>
              <w:top w:val="single" w:sz="4" w:space="0" w:color="000000"/>
              <w:left w:val="single" w:sz="4" w:space="0" w:color="000000"/>
              <w:bottom w:val="single" w:sz="4" w:space="0" w:color="000000"/>
            </w:tcBorders>
            <w:shd w:val="clear" w:color="auto" w:fill="auto"/>
          </w:tcPr>
          <w:p w14:paraId="1BFD6BC7" w14:textId="77777777" w:rsidR="00D31CF7" w:rsidRPr="0078491D" w:rsidRDefault="00F04F4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Edita Petrauskaite</w:t>
            </w:r>
          </w:p>
        </w:tc>
        <w:tc>
          <w:tcPr>
            <w:tcW w:w="1984" w:type="dxa"/>
            <w:tcBorders>
              <w:top w:val="single" w:sz="4" w:space="0" w:color="000000"/>
              <w:left w:val="single" w:sz="4" w:space="0" w:color="000000"/>
              <w:bottom w:val="single" w:sz="4" w:space="0" w:color="000000"/>
            </w:tcBorders>
            <w:shd w:val="clear" w:color="auto" w:fill="auto"/>
          </w:tcPr>
          <w:p w14:paraId="641C7DCB" w14:textId="77777777" w:rsidR="00D31CF7" w:rsidRPr="0078491D" w:rsidRDefault="00976EB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+37067107711</w:t>
            </w:r>
          </w:p>
        </w:tc>
        <w:tc>
          <w:tcPr>
            <w:tcW w:w="4536" w:type="dxa"/>
            <w:tcBorders>
              <w:top w:val="single" w:sz="4" w:space="0" w:color="000000"/>
              <w:left w:val="single" w:sz="4" w:space="0" w:color="000000"/>
              <w:bottom w:val="single" w:sz="4" w:space="0" w:color="000000"/>
            </w:tcBorders>
            <w:shd w:val="clear" w:color="auto" w:fill="auto"/>
          </w:tcPr>
          <w:p w14:paraId="3412C00B" w14:textId="77777777" w:rsidR="00D31CF7" w:rsidRPr="0078491D" w:rsidRDefault="00976EB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edita@vartotojai.eu</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E5E4408" w14:textId="77777777" w:rsidR="00D31CF7" w:rsidRPr="0078491D" w:rsidRDefault="00976EB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D31CF7" w:rsidRPr="003841C6" w14:paraId="643048C0" w14:textId="77777777" w:rsidTr="0082776E">
        <w:tc>
          <w:tcPr>
            <w:tcW w:w="1134" w:type="dxa"/>
            <w:tcBorders>
              <w:top w:val="single" w:sz="4" w:space="0" w:color="000000"/>
              <w:left w:val="single" w:sz="4" w:space="0" w:color="000000"/>
              <w:bottom w:val="single" w:sz="4" w:space="0" w:color="000000"/>
            </w:tcBorders>
            <w:shd w:val="clear" w:color="auto" w:fill="auto"/>
          </w:tcPr>
          <w:p w14:paraId="6106D3C6" w14:textId="77777777" w:rsidR="00D31CF7" w:rsidRPr="003841C6" w:rsidRDefault="00D31CF7"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14</w:t>
            </w:r>
          </w:p>
        </w:tc>
        <w:tc>
          <w:tcPr>
            <w:tcW w:w="1701" w:type="dxa"/>
            <w:tcBorders>
              <w:top w:val="single" w:sz="4" w:space="0" w:color="000000"/>
              <w:left w:val="single" w:sz="4" w:space="0" w:color="000000"/>
              <w:bottom w:val="single" w:sz="4" w:space="0" w:color="000000"/>
            </w:tcBorders>
            <w:shd w:val="clear" w:color="auto" w:fill="auto"/>
          </w:tcPr>
          <w:p w14:paraId="5DF73622" w14:textId="77777777" w:rsidR="00D31CF7" w:rsidRPr="0078491D" w:rsidRDefault="00D31CF7" w:rsidP="0078491D">
            <w:pPr>
              <w:autoSpaceDE w:val="0"/>
              <w:snapToGrid w:val="0"/>
              <w:spacing w:after="0" w:line="240" w:lineRule="auto"/>
              <w:jc w:val="center"/>
              <w:rPr>
                <w:rFonts w:ascii="Cambria" w:eastAsia="Times New Roman" w:hAnsi="Cambria" w:cs="Calibri"/>
                <w:sz w:val="18"/>
                <w:szCs w:val="18"/>
              </w:rPr>
            </w:pPr>
            <w:r w:rsidRPr="0078491D">
              <w:rPr>
                <w:rFonts w:ascii="Cambria" w:eastAsia="Times New Roman" w:hAnsi="Cambria" w:cs="Calibri"/>
                <w:sz w:val="18"/>
                <w:szCs w:val="18"/>
              </w:rPr>
              <w:t>ICEMENERG</w:t>
            </w:r>
          </w:p>
        </w:tc>
        <w:tc>
          <w:tcPr>
            <w:tcW w:w="2552" w:type="dxa"/>
            <w:tcBorders>
              <w:top w:val="single" w:sz="4" w:space="0" w:color="000000"/>
              <w:left w:val="single" w:sz="4" w:space="0" w:color="000000"/>
              <w:bottom w:val="single" w:sz="4" w:space="0" w:color="000000"/>
            </w:tcBorders>
            <w:shd w:val="clear" w:color="auto" w:fill="auto"/>
          </w:tcPr>
          <w:p w14:paraId="6FE4A312" w14:textId="77777777" w:rsidR="00976EB1" w:rsidRPr="0078491D" w:rsidRDefault="00F04F4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Nicolae Simion</w:t>
            </w:r>
            <w:r w:rsidR="00976EB1" w:rsidRPr="0078491D">
              <w:rPr>
                <w:rFonts w:ascii="Cambria" w:eastAsia="Times New Roman" w:hAnsi="Cambria" w:cs="Calibri"/>
                <w:sz w:val="18"/>
                <w:szCs w:val="18"/>
              </w:rPr>
              <w:t xml:space="preserve"> </w:t>
            </w:r>
          </w:p>
          <w:p w14:paraId="3150D8E2" w14:textId="77777777" w:rsidR="00D31CF7" w:rsidRPr="0078491D" w:rsidRDefault="00976EB1" w:rsidP="0078491D">
            <w:pPr>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Adina Standculea</w:t>
            </w:r>
          </w:p>
        </w:tc>
        <w:tc>
          <w:tcPr>
            <w:tcW w:w="1984" w:type="dxa"/>
            <w:tcBorders>
              <w:top w:val="single" w:sz="4" w:space="0" w:color="000000"/>
              <w:left w:val="single" w:sz="4" w:space="0" w:color="000000"/>
              <w:bottom w:val="single" w:sz="4" w:space="0" w:color="000000"/>
            </w:tcBorders>
            <w:shd w:val="clear" w:color="auto" w:fill="auto"/>
          </w:tcPr>
          <w:p w14:paraId="059D2CF3" w14:textId="77777777" w:rsidR="00D31CF7" w:rsidRPr="0078491D" w:rsidRDefault="00F04F4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+40 213 46 45 98</w:t>
            </w:r>
          </w:p>
        </w:tc>
        <w:tc>
          <w:tcPr>
            <w:tcW w:w="4536" w:type="dxa"/>
            <w:tcBorders>
              <w:top w:val="single" w:sz="4" w:space="0" w:color="000000"/>
              <w:left w:val="single" w:sz="4" w:space="0" w:color="000000"/>
              <w:bottom w:val="single" w:sz="4" w:space="0" w:color="000000"/>
            </w:tcBorders>
            <w:shd w:val="clear" w:color="auto" w:fill="auto"/>
          </w:tcPr>
          <w:p w14:paraId="0B69EB46" w14:textId="3C0549B2" w:rsidR="00976EB1" w:rsidRPr="0078491D" w:rsidRDefault="00535066" w:rsidP="0078491D">
            <w:pPr>
              <w:autoSpaceDE w:val="0"/>
              <w:snapToGrid w:val="0"/>
              <w:spacing w:after="0" w:line="240" w:lineRule="auto"/>
              <w:rPr>
                <w:rFonts w:ascii="Cambria" w:eastAsia="Times New Roman" w:hAnsi="Cambria" w:cs="Calibri"/>
                <w:sz w:val="18"/>
                <w:szCs w:val="18"/>
              </w:rPr>
            </w:pPr>
            <w:hyperlink r:id="rId74" w:history="1">
              <w:r w:rsidR="00976EB1" w:rsidRPr="0078491D">
                <w:rPr>
                  <w:rFonts w:ascii="Cambria" w:eastAsia="Times New Roman" w:hAnsi="Cambria" w:cs="Calibri"/>
                  <w:sz w:val="18"/>
                  <w:szCs w:val="18"/>
                </w:rPr>
                <w:t>nicolae.simion@icemenerg.ro</w:t>
              </w:r>
            </w:hyperlink>
            <w:r w:rsidR="0078491D">
              <w:rPr>
                <w:rFonts w:ascii="Cambria" w:eastAsia="Times New Roman" w:hAnsi="Cambria" w:cs="Calibri"/>
                <w:sz w:val="18"/>
                <w:szCs w:val="18"/>
              </w:rPr>
              <w:t>,</w:t>
            </w:r>
            <w:r w:rsidR="00976EB1" w:rsidRPr="0078491D">
              <w:rPr>
                <w:rFonts w:ascii="Cambria" w:eastAsia="Times New Roman" w:hAnsi="Cambria" w:cs="Calibri"/>
                <w:sz w:val="18"/>
                <w:szCs w:val="18"/>
              </w:rPr>
              <w:t>nic.simionahoo.com</w:t>
            </w:r>
            <w:r w:rsidR="0078491D">
              <w:rPr>
                <w:rFonts w:ascii="Cambria" w:eastAsia="Times New Roman" w:hAnsi="Cambria" w:cs="Calibri"/>
                <w:sz w:val="18"/>
                <w:szCs w:val="18"/>
              </w:rPr>
              <w:t>,</w:t>
            </w:r>
            <w:r w:rsidR="00976EB1" w:rsidRPr="0078491D">
              <w:rPr>
                <w:rFonts w:ascii="Cambria" w:eastAsia="Times New Roman" w:hAnsi="Cambria" w:cs="Calibri"/>
                <w:sz w:val="18"/>
                <w:szCs w:val="18"/>
              </w:rPr>
              <w:t>adina.stanculea@icemenerg.ro;adina.stanculea@yahoo.com</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973A28F" w14:textId="77777777" w:rsidR="00D31CF7" w:rsidRPr="0078491D" w:rsidRDefault="00976EB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A2744B" w:rsidRPr="003841C6" w14:paraId="1E3C4926" w14:textId="77777777" w:rsidTr="0082776E">
        <w:tc>
          <w:tcPr>
            <w:tcW w:w="1134" w:type="dxa"/>
            <w:tcBorders>
              <w:top w:val="single" w:sz="4" w:space="0" w:color="000000"/>
              <w:left w:val="single" w:sz="4" w:space="0" w:color="000000"/>
              <w:bottom w:val="single" w:sz="4" w:space="0" w:color="000000"/>
            </w:tcBorders>
            <w:shd w:val="clear" w:color="auto" w:fill="auto"/>
          </w:tcPr>
          <w:p w14:paraId="2B63D0E2" w14:textId="77777777" w:rsidR="00A2744B" w:rsidRPr="003841C6" w:rsidRDefault="00A2744B" w:rsidP="0078491D">
            <w:pPr>
              <w:autoSpaceDE w:val="0"/>
              <w:autoSpaceDN w:val="0"/>
              <w:adjustRightInd w:val="0"/>
              <w:spacing w:before="40" w:after="0"/>
              <w:rPr>
                <w:rFonts w:ascii="Cambria" w:hAnsi="Cambria" w:cs="Calibri"/>
                <w:b/>
                <w:sz w:val="20"/>
                <w:szCs w:val="20"/>
                <w:lang w:val="de-DE"/>
              </w:rPr>
            </w:pPr>
            <w:r w:rsidRPr="003841C6">
              <w:rPr>
                <w:rFonts w:ascii="Cambria" w:hAnsi="Cambria" w:cs="Calibri"/>
                <w:b/>
                <w:sz w:val="20"/>
                <w:szCs w:val="20"/>
                <w:lang w:val="de-DE"/>
              </w:rPr>
              <w:t>CB 15</w:t>
            </w:r>
          </w:p>
        </w:tc>
        <w:tc>
          <w:tcPr>
            <w:tcW w:w="1701" w:type="dxa"/>
            <w:tcBorders>
              <w:top w:val="single" w:sz="4" w:space="0" w:color="000000"/>
              <w:left w:val="single" w:sz="4" w:space="0" w:color="000000"/>
              <w:bottom w:val="single" w:sz="4" w:space="0" w:color="000000"/>
            </w:tcBorders>
            <w:shd w:val="clear" w:color="auto" w:fill="auto"/>
          </w:tcPr>
          <w:p w14:paraId="2F512D7E" w14:textId="77777777" w:rsidR="00A2744B" w:rsidRPr="0078491D" w:rsidRDefault="00A2744B" w:rsidP="0078491D">
            <w:pPr>
              <w:autoSpaceDE w:val="0"/>
              <w:snapToGrid w:val="0"/>
              <w:spacing w:after="0" w:line="240" w:lineRule="auto"/>
              <w:jc w:val="center"/>
              <w:rPr>
                <w:rFonts w:ascii="Cambria" w:eastAsia="Times New Roman" w:hAnsi="Cambria" w:cs="Calibri"/>
                <w:sz w:val="18"/>
                <w:szCs w:val="18"/>
              </w:rPr>
            </w:pPr>
            <w:r w:rsidRPr="0078491D">
              <w:rPr>
                <w:rFonts w:ascii="Cambria" w:eastAsia="Times New Roman" w:hAnsi="Cambria" w:cs="Calibri"/>
                <w:sz w:val="18"/>
                <w:szCs w:val="18"/>
              </w:rPr>
              <w:t>Oeko-Zenter</w:t>
            </w:r>
          </w:p>
        </w:tc>
        <w:tc>
          <w:tcPr>
            <w:tcW w:w="2552" w:type="dxa"/>
            <w:tcBorders>
              <w:top w:val="single" w:sz="4" w:space="0" w:color="000000"/>
              <w:left w:val="single" w:sz="4" w:space="0" w:color="000000"/>
              <w:bottom w:val="single" w:sz="4" w:space="0" w:color="000000"/>
            </w:tcBorders>
            <w:shd w:val="clear" w:color="auto" w:fill="auto"/>
          </w:tcPr>
          <w:p w14:paraId="584B07E0" w14:textId="77777777" w:rsidR="00A2744B" w:rsidRPr="0078491D" w:rsidRDefault="00A2744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Muller, Camille</w:t>
            </w:r>
          </w:p>
        </w:tc>
        <w:tc>
          <w:tcPr>
            <w:tcW w:w="1984" w:type="dxa"/>
            <w:tcBorders>
              <w:top w:val="single" w:sz="4" w:space="0" w:color="000000"/>
              <w:left w:val="single" w:sz="4" w:space="0" w:color="000000"/>
              <w:bottom w:val="single" w:sz="4" w:space="0" w:color="000000"/>
            </w:tcBorders>
            <w:shd w:val="clear" w:color="auto" w:fill="auto"/>
          </w:tcPr>
          <w:p w14:paraId="5179F2B1" w14:textId="77777777" w:rsidR="00A2744B" w:rsidRPr="0078491D" w:rsidRDefault="00A2744B" w:rsidP="0078491D">
            <w:pPr>
              <w:tabs>
                <w:tab w:val="left" w:pos="839"/>
              </w:tabs>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+35243903023</w:t>
            </w:r>
          </w:p>
        </w:tc>
        <w:tc>
          <w:tcPr>
            <w:tcW w:w="4536" w:type="dxa"/>
            <w:tcBorders>
              <w:top w:val="single" w:sz="4" w:space="0" w:color="000000"/>
              <w:left w:val="single" w:sz="4" w:space="0" w:color="000000"/>
              <w:bottom w:val="single" w:sz="4" w:space="0" w:color="000000"/>
            </w:tcBorders>
            <w:shd w:val="clear" w:color="auto" w:fill="auto"/>
          </w:tcPr>
          <w:p w14:paraId="4E6053BB" w14:textId="77777777" w:rsidR="00A2744B" w:rsidRPr="0078491D" w:rsidRDefault="00A2744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Camille.muller@oeko.lu</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60790832" w14:textId="77777777" w:rsidR="00A2744B" w:rsidRPr="0078491D" w:rsidRDefault="00A2744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A2744B" w:rsidRPr="003841C6" w14:paraId="5B9A251B" w14:textId="77777777" w:rsidTr="0082776E">
        <w:tc>
          <w:tcPr>
            <w:tcW w:w="1134" w:type="dxa"/>
            <w:tcBorders>
              <w:top w:val="single" w:sz="4" w:space="0" w:color="000000"/>
              <w:left w:val="single" w:sz="4" w:space="0" w:color="000000"/>
              <w:bottom w:val="single" w:sz="4" w:space="0" w:color="000000"/>
            </w:tcBorders>
            <w:shd w:val="clear" w:color="auto" w:fill="auto"/>
          </w:tcPr>
          <w:p w14:paraId="09CEE843" w14:textId="77777777" w:rsidR="00A2744B" w:rsidRPr="003841C6" w:rsidRDefault="00A2744B" w:rsidP="0078491D">
            <w:pPr>
              <w:autoSpaceDE w:val="0"/>
              <w:autoSpaceDN w:val="0"/>
              <w:adjustRightInd w:val="0"/>
              <w:spacing w:before="40" w:after="0"/>
              <w:rPr>
                <w:rFonts w:ascii="Cambria" w:hAnsi="Cambria" w:cs="Calibri"/>
                <w:b/>
                <w:sz w:val="20"/>
                <w:szCs w:val="20"/>
                <w:lang w:val="de-DE"/>
              </w:rPr>
            </w:pPr>
            <w:r w:rsidRPr="003841C6">
              <w:rPr>
                <w:rFonts w:ascii="Cambria" w:hAnsi="Cambria" w:cs="Calibri"/>
                <w:b/>
                <w:sz w:val="20"/>
                <w:szCs w:val="20"/>
                <w:lang w:val="de-DE"/>
              </w:rPr>
              <w:t>CB 16</w:t>
            </w:r>
          </w:p>
        </w:tc>
        <w:tc>
          <w:tcPr>
            <w:tcW w:w="1701" w:type="dxa"/>
            <w:tcBorders>
              <w:top w:val="single" w:sz="4" w:space="0" w:color="000000"/>
              <w:left w:val="single" w:sz="4" w:space="0" w:color="000000"/>
              <w:bottom w:val="single" w:sz="4" w:space="0" w:color="000000"/>
            </w:tcBorders>
            <w:shd w:val="clear" w:color="auto" w:fill="auto"/>
          </w:tcPr>
          <w:p w14:paraId="61B10151" w14:textId="77777777" w:rsidR="00A2744B" w:rsidRPr="0078491D" w:rsidRDefault="00A2744B" w:rsidP="0078491D">
            <w:pPr>
              <w:autoSpaceDE w:val="0"/>
              <w:snapToGrid w:val="0"/>
              <w:spacing w:after="0" w:line="240" w:lineRule="auto"/>
              <w:jc w:val="center"/>
              <w:rPr>
                <w:rFonts w:ascii="Cambria" w:eastAsia="Times New Roman" w:hAnsi="Cambria" w:cs="Calibri"/>
                <w:sz w:val="18"/>
                <w:szCs w:val="18"/>
              </w:rPr>
            </w:pPr>
            <w:r w:rsidRPr="0078491D">
              <w:rPr>
                <w:rFonts w:ascii="Cambria" w:eastAsia="Times New Roman" w:hAnsi="Cambria" w:cs="Calibri"/>
                <w:sz w:val="18"/>
                <w:szCs w:val="18"/>
              </w:rPr>
              <w:t>WWF Greece</w:t>
            </w:r>
          </w:p>
        </w:tc>
        <w:tc>
          <w:tcPr>
            <w:tcW w:w="2552" w:type="dxa"/>
            <w:tcBorders>
              <w:top w:val="single" w:sz="4" w:space="0" w:color="000000"/>
              <w:left w:val="single" w:sz="4" w:space="0" w:color="000000"/>
              <w:bottom w:val="single" w:sz="4" w:space="0" w:color="000000"/>
            </w:tcBorders>
            <w:shd w:val="clear" w:color="auto" w:fill="auto"/>
          </w:tcPr>
          <w:p w14:paraId="5E8C7C5B" w14:textId="77777777" w:rsidR="00A2744B" w:rsidRPr="0078491D" w:rsidRDefault="00A2744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Nikos Mantzaris</w:t>
            </w:r>
          </w:p>
        </w:tc>
        <w:tc>
          <w:tcPr>
            <w:tcW w:w="1984" w:type="dxa"/>
            <w:tcBorders>
              <w:top w:val="single" w:sz="4" w:space="0" w:color="000000"/>
              <w:left w:val="single" w:sz="4" w:space="0" w:color="000000"/>
              <w:bottom w:val="single" w:sz="4" w:space="0" w:color="000000"/>
            </w:tcBorders>
            <w:shd w:val="clear" w:color="auto" w:fill="auto"/>
          </w:tcPr>
          <w:p w14:paraId="4E8B9988" w14:textId="77777777" w:rsidR="00A2744B" w:rsidRPr="0078491D" w:rsidRDefault="00A2744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+30 210 3314893</w:t>
            </w:r>
          </w:p>
        </w:tc>
        <w:tc>
          <w:tcPr>
            <w:tcW w:w="4536" w:type="dxa"/>
            <w:tcBorders>
              <w:top w:val="single" w:sz="4" w:space="0" w:color="000000"/>
              <w:left w:val="single" w:sz="4" w:space="0" w:color="000000"/>
              <w:bottom w:val="single" w:sz="4" w:space="0" w:color="000000"/>
            </w:tcBorders>
            <w:shd w:val="clear" w:color="auto" w:fill="auto"/>
          </w:tcPr>
          <w:p w14:paraId="5C8DD484" w14:textId="77777777" w:rsidR="00A2744B" w:rsidRPr="0078491D" w:rsidRDefault="00A2744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n.mantzaris@wwf.gr</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81EAB30" w14:textId="77777777" w:rsidR="00A2744B" w:rsidRPr="0078491D" w:rsidRDefault="00976EB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A2744B" w:rsidRPr="003841C6" w14:paraId="37E7F289" w14:textId="77777777" w:rsidTr="0082776E">
        <w:tc>
          <w:tcPr>
            <w:tcW w:w="1134" w:type="dxa"/>
            <w:tcBorders>
              <w:top w:val="single" w:sz="4" w:space="0" w:color="000000"/>
              <w:left w:val="single" w:sz="4" w:space="0" w:color="000000"/>
              <w:bottom w:val="single" w:sz="4" w:space="0" w:color="000000"/>
            </w:tcBorders>
            <w:shd w:val="clear" w:color="auto" w:fill="auto"/>
          </w:tcPr>
          <w:p w14:paraId="438E6063" w14:textId="77777777" w:rsidR="00A2744B" w:rsidRPr="003841C6" w:rsidRDefault="00A2744B"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17</w:t>
            </w:r>
          </w:p>
        </w:tc>
        <w:tc>
          <w:tcPr>
            <w:tcW w:w="1701" w:type="dxa"/>
            <w:tcBorders>
              <w:top w:val="single" w:sz="4" w:space="0" w:color="000000"/>
              <w:left w:val="single" w:sz="4" w:space="0" w:color="000000"/>
              <w:bottom w:val="single" w:sz="4" w:space="0" w:color="000000"/>
            </w:tcBorders>
            <w:shd w:val="clear" w:color="auto" w:fill="auto"/>
          </w:tcPr>
          <w:p w14:paraId="48149F2A" w14:textId="77777777" w:rsidR="00A2744B" w:rsidRPr="0078491D" w:rsidRDefault="00A2744B" w:rsidP="0078491D">
            <w:pPr>
              <w:autoSpaceDE w:val="0"/>
              <w:snapToGrid w:val="0"/>
              <w:spacing w:after="0" w:line="240" w:lineRule="auto"/>
              <w:jc w:val="center"/>
              <w:rPr>
                <w:rFonts w:ascii="Cambria" w:eastAsia="Times New Roman" w:hAnsi="Cambria" w:cs="Calibri"/>
                <w:sz w:val="18"/>
                <w:szCs w:val="18"/>
              </w:rPr>
            </w:pPr>
            <w:r w:rsidRPr="0078491D">
              <w:rPr>
                <w:rFonts w:ascii="Cambria" w:eastAsia="Times New Roman" w:hAnsi="Cambria" w:cs="Calibri"/>
                <w:sz w:val="18"/>
                <w:szCs w:val="18"/>
              </w:rPr>
              <w:t>WWF Italia</w:t>
            </w:r>
          </w:p>
        </w:tc>
        <w:tc>
          <w:tcPr>
            <w:tcW w:w="2552" w:type="dxa"/>
            <w:tcBorders>
              <w:top w:val="single" w:sz="4" w:space="0" w:color="000000"/>
              <w:left w:val="single" w:sz="4" w:space="0" w:color="000000"/>
              <w:bottom w:val="single" w:sz="4" w:space="0" w:color="000000"/>
            </w:tcBorders>
            <w:shd w:val="clear" w:color="auto" w:fill="auto"/>
          </w:tcPr>
          <w:p w14:paraId="5A2AE8FF" w14:textId="77777777" w:rsidR="00A2744B" w:rsidRPr="0078491D" w:rsidRDefault="00A2744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Ennio Merlini</w:t>
            </w:r>
          </w:p>
        </w:tc>
        <w:tc>
          <w:tcPr>
            <w:tcW w:w="1984" w:type="dxa"/>
            <w:tcBorders>
              <w:top w:val="single" w:sz="4" w:space="0" w:color="000000"/>
              <w:left w:val="single" w:sz="4" w:space="0" w:color="000000"/>
              <w:bottom w:val="single" w:sz="4" w:space="0" w:color="000000"/>
            </w:tcBorders>
            <w:shd w:val="clear" w:color="auto" w:fill="auto"/>
          </w:tcPr>
          <w:p w14:paraId="3B395734" w14:textId="77777777" w:rsidR="00A2744B" w:rsidRPr="0078491D" w:rsidRDefault="00A2744B"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+390684497272</w:t>
            </w:r>
            <w:r w:rsidR="00976EB1" w:rsidRPr="0078491D">
              <w:rPr>
                <w:rFonts w:ascii="Cambria" w:eastAsia="Times New Roman" w:hAnsi="Cambria" w:cs="Calibri"/>
                <w:sz w:val="18"/>
                <w:szCs w:val="18"/>
              </w:rPr>
              <w:t xml:space="preserve"> +360684497352</w:t>
            </w:r>
          </w:p>
        </w:tc>
        <w:tc>
          <w:tcPr>
            <w:tcW w:w="4536" w:type="dxa"/>
            <w:tcBorders>
              <w:top w:val="single" w:sz="4" w:space="0" w:color="000000"/>
              <w:left w:val="single" w:sz="4" w:space="0" w:color="000000"/>
              <w:bottom w:val="single" w:sz="4" w:space="0" w:color="000000"/>
            </w:tcBorders>
            <w:shd w:val="clear" w:color="auto" w:fill="auto"/>
          </w:tcPr>
          <w:p w14:paraId="21D33431" w14:textId="77777777" w:rsidR="00A2744B" w:rsidRPr="0078491D" w:rsidRDefault="00976EB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e.merlini@wwf.it</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3E860E86" w14:textId="77777777" w:rsidR="00A2744B" w:rsidRPr="0078491D" w:rsidRDefault="00976EB1" w:rsidP="0078491D">
            <w:pPr>
              <w:autoSpaceDE w:val="0"/>
              <w:autoSpaceDN w:val="0"/>
              <w:adjustRightInd w:val="0"/>
              <w:spacing w:after="0"/>
              <w:rPr>
                <w:rFonts w:ascii="Cambria" w:eastAsia="Times New Roman" w:hAnsi="Cambria" w:cs="Calibri"/>
                <w:sz w:val="18"/>
                <w:szCs w:val="18"/>
              </w:rPr>
            </w:pPr>
            <w:r w:rsidRPr="0078491D">
              <w:rPr>
                <w:rFonts w:ascii="Cambria" w:eastAsia="Times New Roman" w:hAnsi="Cambria" w:cs="Calibri"/>
                <w:sz w:val="18"/>
                <w:szCs w:val="18"/>
              </w:rPr>
              <w:t>no</w:t>
            </w:r>
          </w:p>
        </w:tc>
      </w:tr>
      <w:tr w:rsidR="00A2744B" w:rsidRPr="003841C6" w14:paraId="3A2B79D9" w14:textId="77777777" w:rsidTr="0082776E">
        <w:tc>
          <w:tcPr>
            <w:tcW w:w="1134" w:type="dxa"/>
            <w:tcBorders>
              <w:top w:val="single" w:sz="4" w:space="0" w:color="000000"/>
              <w:left w:val="single" w:sz="4" w:space="0" w:color="000000"/>
              <w:bottom w:val="single" w:sz="4" w:space="0" w:color="000000"/>
            </w:tcBorders>
            <w:shd w:val="clear" w:color="auto" w:fill="auto"/>
          </w:tcPr>
          <w:p w14:paraId="58505306" w14:textId="77777777" w:rsidR="00A2744B" w:rsidRPr="003841C6" w:rsidRDefault="00A2744B"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18</w:t>
            </w:r>
          </w:p>
        </w:tc>
        <w:tc>
          <w:tcPr>
            <w:tcW w:w="1701" w:type="dxa"/>
            <w:tcBorders>
              <w:top w:val="single" w:sz="4" w:space="0" w:color="000000"/>
              <w:left w:val="single" w:sz="4" w:space="0" w:color="000000"/>
              <w:bottom w:val="single" w:sz="4" w:space="0" w:color="000000"/>
            </w:tcBorders>
            <w:shd w:val="clear" w:color="auto" w:fill="auto"/>
          </w:tcPr>
          <w:p w14:paraId="1C8E048B" w14:textId="77777777" w:rsidR="00A2744B" w:rsidRPr="0078491D" w:rsidRDefault="00A2744B" w:rsidP="0078491D">
            <w:pPr>
              <w:autoSpaceDE w:val="0"/>
              <w:snapToGrid w:val="0"/>
              <w:spacing w:after="0" w:line="240" w:lineRule="auto"/>
              <w:jc w:val="center"/>
              <w:rPr>
                <w:rFonts w:ascii="Cambria" w:eastAsia="Times New Roman" w:hAnsi="Cambria" w:cs="Calibri"/>
                <w:sz w:val="18"/>
                <w:szCs w:val="18"/>
              </w:rPr>
            </w:pPr>
            <w:r w:rsidRPr="0078491D">
              <w:rPr>
                <w:rFonts w:ascii="Cambria" w:eastAsia="Times New Roman" w:hAnsi="Cambria" w:cs="Calibri"/>
                <w:sz w:val="18"/>
                <w:szCs w:val="18"/>
              </w:rPr>
              <w:t>OEKO</w:t>
            </w:r>
          </w:p>
        </w:tc>
        <w:tc>
          <w:tcPr>
            <w:tcW w:w="2552" w:type="dxa"/>
            <w:tcBorders>
              <w:top w:val="single" w:sz="4" w:space="0" w:color="000000"/>
              <w:left w:val="single" w:sz="4" w:space="0" w:color="000000"/>
              <w:bottom w:val="single" w:sz="4" w:space="0" w:color="000000"/>
            </w:tcBorders>
            <w:shd w:val="clear" w:color="auto" w:fill="auto"/>
          </w:tcPr>
          <w:p w14:paraId="0F51098A" w14:textId="77777777" w:rsidR="00A2744B" w:rsidRPr="0078491D" w:rsidRDefault="00F04F4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Deitlinde Quack</w:t>
            </w:r>
          </w:p>
        </w:tc>
        <w:tc>
          <w:tcPr>
            <w:tcW w:w="1984" w:type="dxa"/>
            <w:tcBorders>
              <w:top w:val="single" w:sz="4" w:space="0" w:color="000000"/>
              <w:left w:val="single" w:sz="4" w:space="0" w:color="000000"/>
              <w:bottom w:val="single" w:sz="4" w:space="0" w:color="000000"/>
            </w:tcBorders>
            <w:shd w:val="clear" w:color="auto" w:fill="auto"/>
          </w:tcPr>
          <w:p w14:paraId="32E799B9" w14:textId="77777777" w:rsidR="00A2744B" w:rsidRPr="0078491D" w:rsidRDefault="00976EB1"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+49-761-452 95-48</w:t>
            </w:r>
          </w:p>
        </w:tc>
        <w:tc>
          <w:tcPr>
            <w:tcW w:w="4536" w:type="dxa"/>
            <w:tcBorders>
              <w:top w:val="single" w:sz="4" w:space="0" w:color="000000"/>
              <w:left w:val="single" w:sz="4" w:space="0" w:color="000000"/>
              <w:bottom w:val="single" w:sz="4" w:space="0" w:color="000000"/>
            </w:tcBorders>
            <w:shd w:val="clear" w:color="auto" w:fill="auto"/>
          </w:tcPr>
          <w:p w14:paraId="7A011696" w14:textId="77777777" w:rsidR="00A2744B" w:rsidRPr="0078491D" w:rsidRDefault="00976EB1" w:rsidP="0078491D">
            <w:pPr>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 xml:space="preserve">d.quack@oeko.de </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16CC642B" w14:textId="77777777" w:rsidR="00A2744B" w:rsidRPr="0078491D" w:rsidRDefault="0071424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1154AC" w:rsidRPr="003841C6" w14:paraId="63A84AA3" w14:textId="77777777" w:rsidTr="0082776E">
        <w:tc>
          <w:tcPr>
            <w:tcW w:w="1134" w:type="dxa"/>
            <w:tcBorders>
              <w:top w:val="single" w:sz="4" w:space="0" w:color="000000"/>
              <w:left w:val="single" w:sz="4" w:space="0" w:color="000000"/>
              <w:bottom w:val="single" w:sz="4" w:space="0" w:color="000000"/>
            </w:tcBorders>
            <w:shd w:val="clear" w:color="auto" w:fill="auto"/>
          </w:tcPr>
          <w:p w14:paraId="30EE4476" w14:textId="77777777" w:rsidR="001154AC" w:rsidRPr="003841C6" w:rsidRDefault="001154AC"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19</w:t>
            </w:r>
          </w:p>
        </w:tc>
        <w:tc>
          <w:tcPr>
            <w:tcW w:w="1701" w:type="dxa"/>
            <w:tcBorders>
              <w:top w:val="single" w:sz="4" w:space="0" w:color="000000"/>
              <w:left w:val="single" w:sz="4" w:space="0" w:color="000000"/>
              <w:bottom w:val="single" w:sz="4" w:space="0" w:color="000000"/>
            </w:tcBorders>
            <w:shd w:val="clear" w:color="auto" w:fill="auto"/>
          </w:tcPr>
          <w:p w14:paraId="3FC53969" w14:textId="77777777" w:rsidR="001154AC" w:rsidRPr="0078491D" w:rsidRDefault="001154AC" w:rsidP="0078491D">
            <w:pPr>
              <w:autoSpaceDE w:val="0"/>
              <w:snapToGrid w:val="0"/>
              <w:spacing w:after="0" w:line="240" w:lineRule="auto"/>
              <w:jc w:val="center"/>
              <w:rPr>
                <w:rFonts w:ascii="Cambria" w:eastAsia="Times New Roman" w:hAnsi="Cambria" w:cs="Calibri"/>
                <w:sz w:val="18"/>
                <w:szCs w:val="18"/>
              </w:rPr>
            </w:pPr>
            <w:r w:rsidRPr="0078491D">
              <w:rPr>
                <w:rFonts w:ascii="Cambria" w:eastAsia="Times New Roman" w:hAnsi="Cambria" w:cs="Calibri"/>
                <w:sz w:val="18"/>
                <w:szCs w:val="18"/>
              </w:rPr>
              <w:t>Norges Naturvernforbund</w:t>
            </w:r>
          </w:p>
        </w:tc>
        <w:tc>
          <w:tcPr>
            <w:tcW w:w="2552" w:type="dxa"/>
            <w:tcBorders>
              <w:top w:val="single" w:sz="4" w:space="0" w:color="000000"/>
              <w:left w:val="single" w:sz="4" w:space="0" w:color="000000"/>
              <w:bottom w:val="single" w:sz="4" w:space="0" w:color="000000"/>
            </w:tcBorders>
            <w:shd w:val="clear" w:color="auto" w:fill="auto"/>
          </w:tcPr>
          <w:p w14:paraId="0C38431F" w14:textId="77777777" w:rsidR="00714240" w:rsidRPr="0078491D" w:rsidRDefault="00535066" w:rsidP="0078491D">
            <w:pPr>
              <w:autoSpaceDE w:val="0"/>
              <w:snapToGrid w:val="0"/>
              <w:spacing w:after="0" w:line="240" w:lineRule="auto"/>
              <w:rPr>
                <w:rFonts w:ascii="Cambria" w:eastAsia="Times New Roman" w:hAnsi="Cambria" w:cs="Calibri"/>
                <w:sz w:val="18"/>
                <w:szCs w:val="18"/>
              </w:rPr>
            </w:pPr>
            <w:hyperlink r:id="rId75" w:history="1">
              <w:r w:rsidR="00714240" w:rsidRPr="0078491D">
                <w:rPr>
                  <w:rFonts w:ascii="Cambria" w:eastAsia="Times New Roman" w:hAnsi="Cambria" w:cs="Calibri"/>
                  <w:sz w:val="18"/>
                  <w:szCs w:val="18"/>
                </w:rPr>
                <w:t>mb@naturvernforbundet.no</w:t>
              </w:r>
            </w:hyperlink>
          </w:p>
          <w:p w14:paraId="6573A4CC" w14:textId="77777777" w:rsidR="00714240" w:rsidRPr="0078491D" w:rsidRDefault="0071424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jsh@naturvernforbundet.no</w:t>
            </w:r>
          </w:p>
        </w:tc>
        <w:tc>
          <w:tcPr>
            <w:tcW w:w="1984" w:type="dxa"/>
            <w:tcBorders>
              <w:top w:val="single" w:sz="4" w:space="0" w:color="000000"/>
              <w:left w:val="single" w:sz="4" w:space="0" w:color="000000"/>
              <w:bottom w:val="single" w:sz="4" w:space="0" w:color="000000"/>
            </w:tcBorders>
            <w:shd w:val="clear" w:color="auto" w:fill="auto"/>
          </w:tcPr>
          <w:p w14:paraId="20860A37" w14:textId="77777777" w:rsidR="001154AC" w:rsidRPr="0078491D" w:rsidRDefault="0071424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+47 92429744</w:t>
            </w:r>
          </w:p>
        </w:tc>
        <w:tc>
          <w:tcPr>
            <w:tcW w:w="4536" w:type="dxa"/>
            <w:tcBorders>
              <w:top w:val="single" w:sz="4" w:space="0" w:color="000000"/>
              <w:left w:val="single" w:sz="4" w:space="0" w:color="000000"/>
              <w:bottom w:val="single" w:sz="4" w:space="0" w:color="000000"/>
            </w:tcBorders>
            <w:shd w:val="clear" w:color="auto" w:fill="auto"/>
          </w:tcPr>
          <w:p w14:paraId="5142AD3B" w14:textId="77777777" w:rsidR="00714240" w:rsidRPr="0078491D" w:rsidRDefault="0071424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mb@naturvernforbundet.no</w:t>
            </w:r>
          </w:p>
          <w:p w14:paraId="05FC94B1" w14:textId="77777777" w:rsidR="001154AC" w:rsidRPr="0078491D" w:rsidRDefault="0071424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jsh@naturvernforbundet.no</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5E0FF20" w14:textId="77777777" w:rsidR="001154AC" w:rsidRPr="0078491D" w:rsidRDefault="00714240"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yes</w:t>
            </w:r>
          </w:p>
        </w:tc>
      </w:tr>
      <w:tr w:rsidR="003525BD" w:rsidRPr="003841C6" w14:paraId="40616EF0" w14:textId="77777777" w:rsidTr="0082776E">
        <w:tc>
          <w:tcPr>
            <w:tcW w:w="1134" w:type="dxa"/>
            <w:tcBorders>
              <w:top w:val="single" w:sz="4" w:space="0" w:color="000000"/>
              <w:left w:val="single" w:sz="4" w:space="0" w:color="000000"/>
              <w:bottom w:val="single" w:sz="4" w:space="0" w:color="000000"/>
            </w:tcBorders>
            <w:shd w:val="clear" w:color="auto" w:fill="auto"/>
          </w:tcPr>
          <w:p w14:paraId="4A442B27" w14:textId="77777777" w:rsidR="003525BD" w:rsidRPr="003841C6" w:rsidRDefault="003525BD"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20</w:t>
            </w:r>
          </w:p>
        </w:tc>
        <w:tc>
          <w:tcPr>
            <w:tcW w:w="1701" w:type="dxa"/>
            <w:tcBorders>
              <w:top w:val="single" w:sz="4" w:space="0" w:color="000000"/>
              <w:left w:val="single" w:sz="4" w:space="0" w:color="000000"/>
              <w:bottom w:val="single" w:sz="4" w:space="0" w:color="000000"/>
            </w:tcBorders>
            <w:shd w:val="clear" w:color="auto" w:fill="auto"/>
          </w:tcPr>
          <w:p w14:paraId="34384C23" w14:textId="77777777" w:rsidR="003525BD" w:rsidRPr="0078491D" w:rsidRDefault="003525BD" w:rsidP="0078491D">
            <w:pPr>
              <w:autoSpaceDE w:val="0"/>
              <w:snapToGrid w:val="0"/>
              <w:spacing w:after="0" w:line="240" w:lineRule="auto"/>
              <w:jc w:val="center"/>
              <w:rPr>
                <w:rFonts w:ascii="Cambria" w:eastAsia="Times New Roman" w:hAnsi="Cambria" w:cs="Calibri"/>
                <w:sz w:val="18"/>
                <w:szCs w:val="18"/>
              </w:rPr>
            </w:pPr>
            <w:r w:rsidRPr="0078491D">
              <w:rPr>
                <w:rFonts w:ascii="Cambria" w:eastAsia="Times New Roman" w:hAnsi="Cambria" w:cs="Calibri"/>
                <w:sz w:val="18"/>
                <w:szCs w:val="18"/>
              </w:rPr>
              <w:t>SSNC</w:t>
            </w:r>
          </w:p>
        </w:tc>
        <w:tc>
          <w:tcPr>
            <w:tcW w:w="2552" w:type="dxa"/>
            <w:tcBorders>
              <w:top w:val="single" w:sz="4" w:space="0" w:color="000000"/>
              <w:left w:val="single" w:sz="4" w:space="0" w:color="000000"/>
              <w:bottom w:val="single" w:sz="4" w:space="0" w:color="000000"/>
            </w:tcBorders>
            <w:shd w:val="clear" w:color="auto" w:fill="auto"/>
          </w:tcPr>
          <w:p w14:paraId="6ECDB3CD" w14:textId="77777777" w:rsidR="003525BD" w:rsidRPr="0078491D" w:rsidRDefault="003525BD"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Jesper Peterson</w:t>
            </w:r>
          </w:p>
        </w:tc>
        <w:tc>
          <w:tcPr>
            <w:tcW w:w="1984" w:type="dxa"/>
            <w:tcBorders>
              <w:top w:val="single" w:sz="4" w:space="0" w:color="000000"/>
              <w:left w:val="single" w:sz="4" w:space="0" w:color="000000"/>
              <w:bottom w:val="single" w:sz="4" w:space="0" w:color="000000"/>
            </w:tcBorders>
            <w:shd w:val="clear" w:color="auto" w:fill="auto"/>
          </w:tcPr>
          <w:p w14:paraId="6477BE8D" w14:textId="77777777" w:rsidR="003525BD" w:rsidRPr="0078491D" w:rsidRDefault="003525BD"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+46702401722</w:t>
            </w:r>
          </w:p>
        </w:tc>
        <w:tc>
          <w:tcPr>
            <w:tcW w:w="4536" w:type="dxa"/>
            <w:tcBorders>
              <w:top w:val="single" w:sz="4" w:space="0" w:color="000000"/>
              <w:left w:val="single" w:sz="4" w:space="0" w:color="000000"/>
              <w:bottom w:val="single" w:sz="4" w:space="0" w:color="000000"/>
            </w:tcBorders>
            <w:shd w:val="clear" w:color="auto" w:fill="auto"/>
          </w:tcPr>
          <w:p w14:paraId="60D60375" w14:textId="77777777" w:rsidR="003525BD" w:rsidRPr="0078491D" w:rsidRDefault="003525BD"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jesper.peterson@naturskyddsforeningen.se</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0D4F9059" w14:textId="77777777" w:rsidR="003525BD" w:rsidRPr="0078491D" w:rsidRDefault="003525BD"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no</w:t>
            </w:r>
          </w:p>
        </w:tc>
      </w:tr>
      <w:tr w:rsidR="0003709C" w:rsidRPr="003841C6" w14:paraId="747B385D" w14:textId="77777777" w:rsidTr="0082776E">
        <w:tc>
          <w:tcPr>
            <w:tcW w:w="1134" w:type="dxa"/>
            <w:tcBorders>
              <w:top w:val="single" w:sz="4" w:space="0" w:color="000000"/>
              <w:left w:val="single" w:sz="4" w:space="0" w:color="000000"/>
              <w:bottom w:val="single" w:sz="4" w:space="0" w:color="000000"/>
            </w:tcBorders>
            <w:shd w:val="clear" w:color="auto" w:fill="auto"/>
          </w:tcPr>
          <w:p w14:paraId="74E9C766" w14:textId="77777777" w:rsidR="0003709C" w:rsidRPr="003841C6" w:rsidRDefault="0003709C" w:rsidP="0078491D">
            <w:pPr>
              <w:autoSpaceDE w:val="0"/>
              <w:autoSpaceDN w:val="0"/>
              <w:adjustRightInd w:val="0"/>
              <w:spacing w:before="40" w:after="0"/>
              <w:rPr>
                <w:rFonts w:ascii="Cambria" w:hAnsi="Cambria" w:cs="Calibri"/>
                <w:b/>
                <w:sz w:val="20"/>
                <w:szCs w:val="20"/>
              </w:rPr>
            </w:pPr>
            <w:r w:rsidRPr="003841C6">
              <w:rPr>
                <w:rFonts w:ascii="Cambria" w:hAnsi="Cambria" w:cs="Calibri"/>
                <w:b/>
                <w:sz w:val="20"/>
                <w:szCs w:val="20"/>
              </w:rPr>
              <w:t>CB 21</w:t>
            </w:r>
          </w:p>
        </w:tc>
        <w:tc>
          <w:tcPr>
            <w:tcW w:w="1701" w:type="dxa"/>
            <w:tcBorders>
              <w:top w:val="single" w:sz="4" w:space="0" w:color="000000"/>
              <w:left w:val="single" w:sz="4" w:space="0" w:color="000000"/>
              <w:bottom w:val="single" w:sz="4" w:space="0" w:color="000000"/>
            </w:tcBorders>
            <w:shd w:val="clear" w:color="auto" w:fill="auto"/>
          </w:tcPr>
          <w:p w14:paraId="47938891" w14:textId="77777777" w:rsidR="0003709C" w:rsidRPr="0078491D" w:rsidRDefault="0003709C" w:rsidP="0078491D">
            <w:pPr>
              <w:autoSpaceDE w:val="0"/>
              <w:snapToGrid w:val="0"/>
              <w:spacing w:after="0" w:line="240" w:lineRule="auto"/>
              <w:jc w:val="center"/>
              <w:rPr>
                <w:rFonts w:ascii="Cambria" w:eastAsia="Times New Roman" w:hAnsi="Cambria" w:cs="Calibri"/>
                <w:sz w:val="18"/>
                <w:szCs w:val="18"/>
              </w:rPr>
            </w:pPr>
            <w:r w:rsidRPr="0078491D">
              <w:rPr>
                <w:rFonts w:ascii="Cambria" w:eastAsia="Times New Roman" w:hAnsi="Cambria" w:cs="Calibri"/>
                <w:sz w:val="18"/>
                <w:szCs w:val="18"/>
              </w:rPr>
              <w:t>Waste Watch</w:t>
            </w:r>
          </w:p>
        </w:tc>
        <w:tc>
          <w:tcPr>
            <w:tcW w:w="2552" w:type="dxa"/>
            <w:tcBorders>
              <w:top w:val="single" w:sz="4" w:space="0" w:color="000000"/>
              <w:left w:val="single" w:sz="4" w:space="0" w:color="000000"/>
              <w:bottom w:val="single" w:sz="4" w:space="0" w:color="000000"/>
            </w:tcBorders>
            <w:shd w:val="clear" w:color="auto" w:fill="auto"/>
          </w:tcPr>
          <w:p w14:paraId="01EB0DE7" w14:textId="77777777" w:rsidR="0003709C" w:rsidRPr="0078491D" w:rsidRDefault="0003709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McIwaine, Richard</w:t>
            </w:r>
          </w:p>
        </w:tc>
        <w:tc>
          <w:tcPr>
            <w:tcW w:w="1984" w:type="dxa"/>
            <w:tcBorders>
              <w:top w:val="single" w:sz="4" w:space="0" w:color="000000"/>
              <w:left w:val="single" w:sz="4" w:space="0" w:color="000000"/>
              <w:bottom w:val="single" w:sz="4" w:space="0" w:color="000000"/>
            </w:tcBorders>
            <w:shd w:val="clear" w:color="auto" w:fill="auto"/>
          </w:tcPr>
          <w:p w14:paraId="3181079F" w14:textId="77777777" w:rsidR="0003709C" w:rsidRPr="0078491D" w:rsidRDefault="0003709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+44 1942 612 640</w:t>
            </w:r>
          </w:p>
        </w:tc>
        <w:tc>
          <w:tcPr>
            <w:tcW w:w="4536" w:type="dxa"/>
            <w:tcBorders>
              <w:top w:val="single" w:sz="4" w:space="0" w:color="000000"/>
              <w:left w:val="single" w:sz="4" w:space="0" w:color="000000"/>
              <w:bottom w:val="single" w:sz="4" w:space="0" w:color="000000"/>
            </w:tcBorders>
            <w:shd w:val="clear" w:color="auto" w:fill="auto"/>
          </w:tcPr>
          <w:p w14:paraId="3E0E3B27" w14:textId="77777777" w:rsidR="0003709C" w:rsidRPr="0078491D" w:rsidRDefault="0003709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richard.mcilwain@keepbritaintidy.org</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3001039" w14:textId="77777777" w:rsidR="0003709C" w:rsidRPr="0078491D" w:rsidRDefault="0003709C" w:rsidP="0078491D">
            <w:pPr>
              <w:autoSpaceDE w:val="0"/>
              <w:snapToGrid w:val="0"/>
              <w:spacing w:after="0" w:line="240" w:lineRule="auto"/>
              <w:rPr>
                <w:rFonts w:ascii="Cambria" w:eastAsia="Times New Roman" w:hAnsi="Cambria" w:cs="Calibri"/>
                <w:sz w:val="18"/>
                <w:szCs w:val="18"/>
              </w:rPr>
            </w:pPr>
            <w:r w:rsidRPr="0078491D">
              <w:rPr>
                <w:rFonts w:ascii="Cambria" w:eastAsia="Times New Roman" w:hAnsi="Cambria" w:cs="Calibri"/>
                <w:sz w:val="18"/>
                <w:szCs w:val="18"/>
              </w:rPr>
              <w:t>yes</w:t>
            </w:r>
          </w:p>
        </w:tc>
      </w:tr>
    </w:tbl>
    <w:p w14:paraId="3A7FC99A" w14:textId="77777777" w:rsidR="0082776E" w:rsidRDefault="002B500B">
      <w:pPr>
        <w:suppressAutoHyphens w:val="0"/>
        <w:spacing w:after="0" w:line="240" w:lineRule="auto"/>
        <w:rPr>
          <w:rFonts w:ascii="Cambria" w:hAnsi="Cambria"/>
        </w:rPr>
        <w:sectPr w:rsidR="0082776E" w:rsidSect="00BE2A9C">
          <w:headerReference w:type="even" r:id="rId76"/>
          <w:headerReference w:type="default" r:id="rId77"/>
          <w:footerReference w:type="even" r:id="rId78"/>
          <w:footerReference w:type="default" r:id="rId79"/>
          <w:headerReference w:type="first" r:id="rId80"/>
          <w:footerReference w:type="first" r:id="rId81"/>
          <w:pgSz w:w="15840" w:h="12240" w:orient="landscape"/>
          <w:pgMar w:top="1418" w:right="1090" w:bottom="1418" w:left="1134" w:header="567" w:footer="331" w:gutter="0"/>
          <w:cols w:space="720"/>
          <w:docGrid w:linePitch="360"/>
        </w:sectPr>
      </w:pPr>
      <w:r>
        <w:rPr>
          <w:rFonts w:ascii="Cambria" w:hAnsi="Cambria"/>
        </w:rPr>
        <w:br w:type="page"/>
      </w:r>
    </w:p>
    <w:p w14:paraId="28D7434C" w14:textId="6C98BC61" w:rsidR="002B500B" w:rsidRDefault="002B500B">
      <w:pPr>
        <w:suppressAutoHyphens w:val="0"/>
        <w:spacing w:after="0" w:line="240" w:lineRule="auto"/>
        <w:rPr>
          <w:rFonts w:ascii="Cambria" w:hAnsi="Cambria"/>
        </w:rPr>
      </w:pPr>
    </w:p>
    <w:p w14:paraId="3B8B7A36" w14:textId="3BD2B32D" w:rsidR="002B500B" w:rsidRDefault="00627077" w:rsidP="00627077">
      <w:pPr>
        <w:pStyle w:val="Titre1"/>
        <w:rPr>
          <w:b/>
        </w:rPr>
      </w:pPr>
      <w:bookmarkStart w:id="409" w:name="_Toc418756568"/>
      <w:r w:rsidRPr="00627077">
        <w:rPr>
          <w:b/>
        </w:rPr>
        <w:t>Appendix</w:t>
      </w:r>
      <w:bookmarkEnd w:id="409"/>
    </w:p>
    <w:p w14:paraId="7D5A9752" w14:textId="03FC3049" w:rsidR="005C7649" w:rsidRDefault="005C7649" w:rsidP="005C7649">
      <w:pPr>
        <w:pStyle w:val="Titre2"/>
      </w:pPr>
      <w:bookmarkStart w:id="410" w:name="_Toc418756569"/>
      <w:r>
        <w:t xml:space="preserve">Table I </w:t>
      </w:r>
      <w:r w:rsidR="00287BB6">
        <w:t>- P</w:t>
      </w:r>
      <w:r>
        <w:t>ilot actions</w:t>
      </w:r>
      <w:bookmarkEnd w:id="410"/>
    </w:p>
    <w:p w14:paraId="708E53D0" w14:textId="77777777" w:rsidR="00395D08" w:rsidRPr="00630890" w:rsidRDefault="00395D08" w:rsidP="00395D08">
      <w:pPr>
        <w:spacing w:line="360" w:lineRule="auto"/>
        <w:rPr>
          <w:rFonts w:ascii="Cambria" w:hAnsi="Cambria"/>
        </w:rPr>
      </w:pPr>
      <w:r w:rsidRPr="00630890">
        <w:rPr>
          <w:rFonts w:ascii="Cambria" w:hAnsi="Cambria"/>
        </w:rPr>
        <w:t xml:space="preserve">The work programme planned for 6 pilot actions in which public procurers would use the Topten selection criteria in a tendering process. However, it was complex to identify procurers and to fit into already planned procurement operations. Therefore, ICLEI and partners undertook many activities to publicise the Topten project and the Topten selection criteria. Partners have then identified cooperation they were working on, and good practices that had already taken place in terms of tendering of highly energy efficient products, and of which the criteria was at least partially of a Topten standard. ICLEI with the help of the national partners, managed to identify and develop six Topten case studies to replace the pilot actions (on-line at </w:t>
      </w:r>
      <w:hyperlink r:id="rId82" w:history="1">
        <w:r w:rsidRPr="00630890">
          <w:rPr>
            <w:rStyle w:val="Lienhypertexte"/>
            <w:rFonts w:ascii="Cambria" w:hAnsi="Cambria"/>
          </w:rPr>
          <w:t>http://www.topten.eu/professional.html</w:t>
        </w:r>
      </w:hyperlink>
      <w:r w:rsidRPr="00630890">
        <w:rPr>
          <w:rFonts w:ascii="Cambria" w:hAnsi="Cambria"/>
        </w:rPr>
        <w:t xml:space="preserve">). The table below summarises the </w:t>
      </w:r>
      <w:r w:rsidRPr="00630890">
        <w:rPr>
          <w:rFonts w:ascii="Cambria" w:hAnsi="Cambria"/>
          <w:i/>
        </w:rPr>
        <w:t>other</w:t>
      </w:r>
      <w:r w:rsidRPr="00630890">
        <w:rPr>
          <w:rFonts w:ascii="Cambria" w:hAnsi="Cambria"/>
        </w:rPr>
        <w:t xml:space="preserve"> activities undertaken by the partners when working with large public and private buyers under WP4.</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18"/>
        <w:gridCol w:w="3685"/>
        <w:gridCol w:w="993"/>
        <w:gridCol w:w="1984"/>
      </w:tblGrid>
      <w:tr w:rsidR="00395D08" w:rsidRPr="00630890" w14:paraId="57C30161" w14:textId="77777777" w:rsidTr="00FB562C">
        <w:trPr>
          <w:trHeight w:val="20"/>
        </w:trPr>
        <w:tc>
          <w:tcPr>
            <w:tcW w:w="992" w:type="dxa"/>
          </w:tcPr>
          <w:p w14:paraId="1F325145" w14:textId="77777777" w:rsidR="00395D08" w:rsidRPr="00630890" w:rsidRDefault="00395D08" w:rsidP="00535066">
            <w:pPr>
              <w:spacing w:line="360" w:lineRule="auto"/>
              <w:jc w:val="both"/>
              <w:rPr>
                <w:rFonts w:ascii="Cambria" w:eastAsia="SimSun" w:hAnsi="Cambria"/>
                <w:b/>
                <w:bCs/>
                <w:iCs/>
                <w:sz w:val="16"/>
                <w:szCs w:val="16"/>
                <w:lang w:eastAsia="fr-FR"/>
              </w:rPr>
            </w:pPr>
            <w:r w:rsidRPr="00630890">
              <w:rPr>
                <w:rFonts w:ascii="Cambria" w:eastAsia="SimSun" w:hAnsi="Cambria"/>
                <w:b/>
                <w:bCs/>
                <w:iCs/>
                <w:sz w:val="16"/>
                <w:szCs w:val="16"/>
                <w:lang w:eastAsia="fr-FR"/>
              </w:rPr>
              <w:t>Country</w:t>
            </w:r>
          </w:p>
        </w:tc>
        <w:tc>
          <w:tcPr>
            <w:tcW w:w="1418" w:type="dxa"/>
          </w:tcPr>
          <w:p w14:paraId="68647D89" w14:textId="77777777" w:rsidR="00395D08" w:rsidRPr="00630890" w:rsidRDefault="00395D08" w:rsidP="00535066">
            <w:pPr>
              <w:spacing w:line="360" w:lineRule="auto"/>
              <w:ind w:left="34"/>
              <w:rPr>
                <w:rFonts w:ascii="Cambria" w:eastAsia="SimSun" w:hAnsi="Cambria"/>
                <w:b/>
                <w:bCs/>
                <w:iCs/>
                <w:sz w:val="16"/>
                <w:szCs w:val="16"/>
                <w:lang w:eastAsia="fr-FR"/>
              </w:rPr>
            </w:pPr>
            <w:r w:rsidRPr="00630890">
              <w:rPr>
                <w:rFonts w:ascii="Cambria" w:eastAsia="SimSun" w:hAnsi="Cambria"/>
                <w:b/>
                <w:bCs/>
                <w:iCs/>
                <w:sz w:val="16"/>
                <w:szCs w:val="16"/>
                <w:lang w:eastAsia="fr-FR"/>
              </w:rPr>
              <w:t>Name of the Website</w:t>
            </w:r>
          </w:p>
        </w:tc>
        <w:tc>
          <w:tcPr>
            <w:tcW w:w="3685" w:type="dxa"/>
          </w:tcPr>
          <w:p w14:paraId="7230D6D2" w14:textId="77777777" w:rsidR="00395D08" w:rsidRPr="00630890" w:rsidRDefault="00395D08" w:rsidP="00535066">
            <w:pPr>
              <w:spacing w:line="360" w:lineRule="auto"/>
              <w:ind w:left="34"/>
              <w:jc w:val="center"/>
              <w:rPr>
                <w:rFonts w:ascii="Cambria" w:eastAsia="SimSun" w:hAnsi="Cambria"/>
                <w:b/>
                <w:bCs/>
                <w:iCs/>
                <w:sz w:val="16"/>
                <w:szCs w:val="16"/>
                <w:lang w:eastAsia="fr-FR"/>
              </w:rPr>
            </w:pPr>
            <w:r w:rsidRPr="00630890">
              <w:rPr>
                <w:rFonts w:ascii="Cambria" w:eastAsia="SimSun" w:hAnsi="Cambria"/>
                <w:b/>
                <w:bCs/>
                <w:iCs/>
                <w:sz w:val="16"/>
                <w:szCs w:val="16"/>
                <w:lang w:eastAsia="fr-FR"/>
              </w:rPr>
              <w:t>Public procurement activities short description</w:t>
            </w:r>
          </w:p>
          <w:p w14:paraId="56AE1F43" w14:textId="77777777" w:rsidR="00395D08" w:rsidRPr="00630890" w:rsidRDefault="00395D08" w:rsidP="00535066">
            <w:pPr>
              <w:spacing w:line="360" w:lineRule="auto"/>
              <w:ind w:left="34"/>
              <w:jc w:val="center"/>
              <w:rPr>
                <w:rFonts w:ascii="Cambria" w:eastAsia="SimSun" w:hAnsi="Cambria"/>
                <w:b/>
                <w:bCs/>
                <w:iCs/>
                <w:sz w:val="16"/>
                <w:szCs w:val="16"/>
                <w:lang w:eastAsia="fr-FR"/>
              </w:rPr>
            </w:pPr>
          </w:p>
        </w:tc>
        <w:tc>
          <w:tcPr>
            <w:tcW w:w="993" w:type="dxa"/>
          </w:tcPr>
          <w:p w14:paraId="70F2399C" w14:textId="77777777" w:rsidR="00395D08" w:rsidRPr="00630890" w:rsidRDefault="00395D08" w:rsidP="00535066">
            <w:pPr>
              <w:spacing w:line="360" w:lineRule="auto"/>
              <w:ind w:left="33"/>
              <w:jc w:val="center"/>
              <w:rPr>
                <w:rFonts w:ascii="Cambria" w:eastAsia="SimSun" w:hAnsi="Cambria"/>
                <w:b/>
                <w:bCs/>
                <w:iCs/>
                <w:sz w:val="16"/>
                <w:szCs w:val="16"/>
                <w:lang w:eastAsia="fr-FR"/>
              </w:rPr>
            </w:pPr>
            <w:r w:rsidRPr="00630890">
              <w:rPr>
                <w:rFonts w:ascii="Cambria" w:eastAsia="SimSun" w:hAnsi="Cambria"/>
                <w:b/>
                <w:bCs/>
                <w:iCs/>
                <w:sz w:val="16"/>
                <w:szCs w:val="16"/>
                <w:lang w:eastAsia="fr-FR"/>
              </w:rPr>
              <w:t xml:space="preserve">Status </w:t>
            </w:r>
          </w:p>
          <w:p w14:paraId="17990192" w14:textId="77777777" w:rsidR="00395D08" w:rsidRPr="00630890" w:rsidRDefault="00395D08" w:rsidP="00535066">
            <w:pPr>
              <w:spacing w:line="360" w:lineRule="auto"/>
              <w:ind w:left="33"/>
              <w:jc w:val="center"/>
              <w:rPr>
                <w:rFonts w:ascii="Cambria" w:eastAsia="SimSun" w:hAnsi="Cambria"/>
                <w:b/>
                <w:bCs/>
                <w:iCs/>
                <w:sz w:val="16"/>
                <w:szCs w:val="16"/>
                <w:lang w:eastAsia="fr-FR"/>
              </w:rPr>
            </w:pPr>
            <w:r w:rsidRPr="00630890">
              <w:rPr>
                <w:rFonts w:ascii="Cambria" w:eastAsia="SimSun" w:hAnsi="Cambria"/>
                <w:b/>
                <w:bCs/>
                <w:iCs/>
                <w:sz w:val="16"/>
                <w:szCs w:val="16"/>
                <w:lang w:eastAsia="fr-FR"/>
              </w:rPr>
              <w:t xml:space="preserve">Pilot actions </w:t>
            </w:r>
          </w:p>
        </w:tc>
        <w:tc>
          <w:tcPr>
            <w:tcW w:w="1984" w:type="dxa"/>
          </w:tcPr>
          <w:p w14:paraId="63DE0718" w14:textId="77777777" w:rsidR="00395D08" w:rsidRPr="00630890" w:rsidRDefault="00395D08" w:rsidP="00535066">
            <w:pPr>
              <w:spacing w:line="360" w:lineRule="auto"/>
              <w:ind w:left="33" w:right="-108"/>
              <w:jc w:val="center"/>
              <w:rPr>
                <w:rFonts w:ascii="Cambria" w:eastAsia="SimSun" w:hAnsi="Cambria"/>
                <w:b/>
                <w:bCs/>
                <w:iCs/>
                <w:sz w:val="16"/>
                <w:szCs w:val="16"/>
                <w:lang w:eastAsia="fr-FR"/>
              </w:rPr>
            </w:pPr>
            <w:r w:rsidRPr="00630890">
              <w:rPr>
                <w:rFonts w:ascii="Cambria" w:eastAsia="SimSun" w:hAnsi="Cambria"/>
                <w:b/>
                <w:bCs/>
                <w:iCs/>
                <w:sz w:val="16"/>
                <w:szCs w:val="16"/>
                <w:lang w:eastAsia="fr-FR"/>
              </w:rPr>
              <w:t xml:space="preserve">Supports </w:t>
            </w:r>
            <w:r w:rsidRPr="00630890">
              <w:rPr>
                <w:rFonts w:ascii="Cambria" w:eastAsia="SimSun" w:hAnsi="Cambria"/>
                <w:b/>
                <w:bCs/>
                <w:iCs/>
                <w:sz w:val="16"/>
                <w:szCs w:val="16"/>
                <w:lang w:eastAsia="fr-FR"/>
              </w:rPr>
              <w:br/>
              <w:t xml:space="preserve">(No. of presentations, reports) </w:t>
            </w:r>
          </w:p>
        </w:tc>
      </w:tr>
      <w:tr w:rsidR="00395D08" w:rsidRPr="00630890" w14:paraId="5E5C17F2" w14:textId="77777777" w:rsidTr="00FB562C">
        <w:trPr>
          <w:trHeight w:val="20"/>
        </w:trPr>
        <w:tc>
          <w:tcPr>
            <w:tcW w:w="992" w:type="dxa"/>
          </w:tcPr>
          <w:p w14:paraId="6F18C206" w14:textId="77777777" w:rsidR="00395D08" w:rsidRPr="00630890" w:rsidRDefault="00395D08" w:rsidP="00535066">
            <w:pPr>
              <w:spacing w:line="360" w:lineRule="auto"/>
              <w:rPr>
                <w:rFonts w:ascii="Cambria" w:eastAsia="SimSun" w:hAnsi="Cambria"/>
                <w:iCs/>
                <w:sz w:val="16"/>
                <w:szCs w:val="16"/>
                <w:lang w:eastAsia="fr-FR"/>
              </w:rPr>
            </w:pPr>
            <w:r w:rsidRPr="00630890">
              <w:rPr>
                <w:rFonts w:ascii="Cambria" w:eastAsia="SimSun" w:hAnsi="Cambria"/>
                <w:iCs/>
                <w:sz w:val="16"/>
                <w:szCs w:val="16"/>
                <w:lang w:eastAsia="fr-FR"/>
              </w:rPr>
              <w:t xml:space="preserve">Austria </w:t>
            </w:r>
          </w:p>
          <w:p w14:paraId="23D84D94" w14:textId="77777777" w:rsidR="00395D08" w:rsidRPr="00630890" w:rsidRDefault="00395D08" w:rsidP="00535066">
            <w:pPr>
              <w:spacing w:line="360" w:lineRule="auto"/>
              <w:rPr>
                <w:rFonts w:ascii="Cambria" w:eastAsia="SimSun" w:hAnsi="Cambria"/>
                <w:iCs/>
                <w:sz w:val="16"/>
                <w:szCs w:val="16"/>
                <w:lang w:eastAsia="fr-FR"/>
              </w:rPr>
            </w:pPr>
          </w:p>
        </w:tc>
        <w:tc>
          <w:tcPr>
            <w:tcW w:w="1418" w:type="dxa"/>
          </w:tcPr>
          <w:p w14:paraId="3C24E1BC"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r w:rsidRPr="00630890">
              <w:rPr>
                <w:rFonts w:ascii="Cambria" w:hAnsi="Cambria"/>
                <w:sz w:val="16"/>
                <w:szCs w:val="16"/>
              </w:rPr>
              <w:t>http://www.topprodukte.at/de/service/nutzung/gewerblich.html</w:t>
            </w:r>
          </w:p>
        </w:tc>
        <w:tc>
          <w:tcPr>
            <w:tcW w:w="3685" w:type="dxa"/>
            <w:shd w:val="clear" w:color="auto" w:fill="auto"/>
          </w:tcPr>
          <w:p w14:paraId="6DF4C143" w14:textId="77777777" w:rsidR="00395D08" w:rsidRPr="00630890" w:rsidRDefault="00395D08" w:rsidP="00535066">
            <w:pPr>
              <w:spacing w:line="360" w:lineRule="auto"/>
              <w:ind w:left="34"/>
              <w:rPr>
                <w:rFonts w:ascii="Cambria" w:hAnsi="Cambria"/>
                <w:sz w:val="16"/>
                <w:szCs w:val="16"/>
              </w:rPr>
            </w:pPr>
            <w:r w:rsidRPr="00630890">
              <w:rPr>
                <w:rFonts w:ascii="Cambria" w:hAnsi="Cambria"/>
                <w:sz w:val="16"/>
                <w:szCs w:val="16"/>
              </w:rPr>
              <w:t>Information dedicated to large-scale procurers is available on the website and the PRO site is currently being improved. Austrian municipalities interested in using Topten criteria are able to seek advice from ICLEI on using these criteria within a tendering process.</w:t>
            </w:r>
          </w:p>
          <w:p w14:paraId="61A70A9E"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lang w:eastAsia="fr-FR"/>
              </w:rPr>
              <w:t>Awareness raising activities with the city of Vienna</w:t>
            </w:r>
          </w:p>
        </w:tc>
        <w:tc>
          <w:tcPr>
            <w:tcW w:w="993" w:type="dxa"/>
          </w:tcPr>
          <w:p w14:paraId="604F4329"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t>Info on national Topten website</w:t>
            </w:r>
            <w:r w:rsidRPr="00630890" w:rsidDel="00F3710A">
              <w:rPr>
                <w:rFonts w:ascii="Cambria" w:eastAsia="SimSun" w:hAnsi="Cambria"/>
                <w:color w:val="000000"/>
                <w:sz w:val="16"/>
                <w:szCs w:val="16"/>
                <w:lang w:eastAsia="fr-FR"/>
              </w:rPr>
              <w:t xml:space="preserve"> </w:t>
            </w:r>
          </w:p>
          <w:p w14:paraId="5BD06E15" w14:textId="77777777" w:rsidR="00395D08" w:rsidRPr="00630890" w:rsidRDefault="00395D08" w:rsidP="00535066">
            <w:pPr>
              <w:spacing w:line="360" w:lineRule="auto"/>
              <w:ind w:left="33"/>
              <w:rPr>
                <w:rFonts w:ascii="Cambria" w:eastAsia="SimSun" w:hAnsi="Cambria"/>
                <w:color w:val="000000"/>
                <w:sz w:val="16"/>
                <w:szCs w:val="16"/>
                <w:lang w:eastAsia="fr-FR"/>
              </w:rPr>
            </w:pPr>
          </w:p>
        </w:tc>
        <w:tc>
          <w:tcPr>
            <w:tcW w:w="1984" w:type="dxa"/>
          </w:tcPr>
          <w:p w14:paraId="661C14F0" w14:textId="77777777" w:rsidR="00395D08" w:rsidRPr="00630890" w:rsidRDefault="00395D08" w:rsidP="00535066">
            <w:pPr>
              <w:spacing w:line="360" w:lineRule="auto"/>
              <w:ind w:left="33"/>
              <w:rPr>
                <w:rFonts w:ascii="Cambria" w:eastAsia="SimSun" w:hAnsi="Cambria"/>
                <w:b/>
                <w:color w:val="000000"/>
                <w:sz w:val="16"/>
                <w:szCs w:val="16"/>
                <w:lang w:eastAsia="fr-FR"/>
              </w:rPr>
            </w:pPr>
          </w:p>
        </w:tc>
      </w:tr>
      <w:tr w:rsidR="00395D08" w:rsidRPr="00630890" w14:paraId="74B30BF3" w14:textId="77777777" w:rsidTr="00FB562C">
        <w:trPr>
          <w:trHeight w:val="20"/>
        </w:trPr>
        <w:tc>
          <w:tcPr>
            <w:tcW w:w="992" w:type="dxa"/>
            <w:tcBorders>
              <w:bottom w:val="single" w:sz="4" w:space="0" w:color="auto"/>
            </w:tcBorders>
          </w:tcPr>
          <w:p w14:paraId="0E0F9A2D" w14:textId="77777777" w:rsidR="00395D08" w:rsidRPr="00630890" w:rsidRDefault="00395D08" w:rsidP="00535066">
            <w:pPr>
              <w:spacing w:line="360" w:lineRule="auto"/>
              <w:jc w:val="both"/>
              <w:rPr>
                <w:rFonts w:ascii="Cambria" w:eastAsia="SimSun" w:hAnsi="Cambria"/>
                <w:iCs/>
                <w:sz w:val="16"/>
                <w:szCs w:val="16"/>
                <w:highlight w:val="yellow"/>
                <w:lang w:eastAsia="fr-FR"/>
              </w:rPr>
            </w:pPr>
            <w:r w:rsidRPr="00630890">
              <w:rPr>
                <w:rFonts w:ascii="Cambria" w:eastAsia="SimSun" w:hAnsi="Cambria"/>
                <w:iCs/>
                <w:sz w:val="16"/>
                <w:szCs w:val="16"/>
                <w:lang w:eastAsia="fr-FR"/>
              </w:rPr>
              <w:t>Belgium</w:t>
            </w:r>
          </w:p>
        </w:tc>
        <w:tc>
          <w:tcPr>
            <w:tcW w:w="1418" w:type="dxa"/>
            <w:tcBorders>
              <w:bottom w:val="single" w:sz="4" w:space="0" w:color="auto"/>
            </w:tcBorders>
          </w:tcPr>
          <w:p w14:paraId="079A5C1C"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p>
        </w:tc>
        <w:tc>
          <w:tcPr>
            <w:tcW w:w="3685" w:type="dxa"/>
            <w:shd w:val="clear" w:color="auto" w:fill="auto"/>
          </w:tcPr>
          <w:p w14:paraId="47CC54A5"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lang w:eastAsia="fr-FR"/>
              </w:rPr>
              <w:t>BBL has worked via other channels to local municipalities, such as http://www.milieukoopwijzer.be/</w:t>
            </w:r>
          </w:p>
        </w:tc>
        <w:tc>
          <w:tcPr>
            <w:tcW w:w="993" w:type="dxa"/>
          </w:tcPr>
          <w:p w14:paraId="04D819CF" w14:textId="77777777" w:rsidR="00395D08" w:rsidRPr="00630890" w:rsidRDefault="00395D08" w:rsidP="00535066">
            <w:pPr>
              <w:spacing w:line="360" w:lineRule="auto"/>
              <w:ind w:left="33"/>
              <w:rPr>
                <w:rFonts w:ascii="Cambria" w:eastAsia="SimSun" w:hAnsi="Cambria"/>
                <w:b/>
                <w:sz w:val="16"/>
                <w:szCs w:val="16"/>
                <w:lang w:eastAsia="fr-FR"/>
              </w:rPr>
            </w:pPr>
            <w:r w:rsidRPr="00630890">
              <w:rPr>
                <w:rFonts w:ascii="Cambria" w:eastAsia="SimSun" w:hAnsi="Cambria"/>
                <w:color w:val="000000"/>
                <w:sz w:val="16"/>
                <w:szCs w:val="16"/>
                <w:lang w:eastAsia="fr-FR"/>
              </w:rPr>
              <w:t>Info on national Topten website</w:t>
            </w:r>
          </w:p>
        </w:tc>
        <w:tc>
          <w:tcPr>
            <w:tcW w:w="1984" w:type="dxa"/>
          </w:tcPr>
          <w:p w14:paraId="7162C1D5"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Case study in cooperation with ICLEI</w:t>
            </w:r>
          </w:p>
        </w:tc>
      </w:tr>
      <w:tr w:rsidR="00395D08" w:rsidRPr="00630890" w14:paraId="62F78D1D" w14:textId="77777777" w:rsidTr="00FB562C">
        <w:trPr>
          <w:trHeight w:val="20"/>
        </w:trPr>
        <w:tc>
          <w:tcPr>
            <w:tcW w:w="992" w:type="dxa"/>
          </w:tcPr>
          <w:p w14:paraId="13DE67FC"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t>Croatia</w:t>
            </w:r>
          </w:p>
        </w:tc>
        <w:tc>
          <w:tcPr>
            <w:tcW w:w="1418" w:type="dxa"/>
          </w:tcPr>
          <w:p w14:paraId="5647E804"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p>
        </w:tc>
        <w:tc>
          <w:tcPr>
            <w:tcW w:w="3685" w:type="dxa"/>
            <w:shd w:val="clear" w:color="auto" w:fill="auto"/>
          </w:tcPr>
          <w:p w14:paraId="1F9CC782"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lang w:eastAsia="fr-FR"/>
              </w:rPr>
              <w:t>Topten in Croatia was a new activity that had to be developed first, but the professional cold appliances were put on-line and publicised</w:t>
            </w:r>
          </w:p>
        </w:tc>
        <w:tc>
          <w:tcPr>
            <w:tcW w:w="993" w:type="dxa"/>
          </w:tcPr>
          <w:p w14:paraId="5C9E88D6" w14:textId="77777777" w:rsidR="00395D08" w:rsidRPr="00630890" w:rsidRDefault="00395D08" w:rsidP="00535066">
            <w:pPr>
              <w:spacing w:line="360" w:lineRule="auto"/>
              <w:ind w:left="33"/>
              <w:rPr>
                <w:rFonts w:ascii="Cambria" w:eastAsia="SimSun" w:hAnsi="Cambria"/>
                <w:sz w:val="16"/>
                <w:szCs w:val="16"/>
                <w:lang w:eastAsia="fr-FR"/>
              </w:rPr>
            </w:pPr>
          </w:p>
        </w:tc>
        <w:tc>
          <w:tcPr>
            <w:tcW w:w="1984" w:type="dxa"/>
          </w:tcPr>
          <w:p w14:paraId="48F465F0" w14:textId="77777777" w:rsidR="00395D08" w:rsidRPr="00630890" w:rsidRDefault="00395D08" w:rsidP="00535066">
            <w:pPr>
              <w:spacing w:line="360" w:lineRule="auto"/>
              <w:ind w:left="33"/>
              <w:rPr>
                <w:rFonts w:ascii="Cambria" w:eastAsia="SimSun" w:hAnsi="Cambria"/>
                <w:sz w:val="16"/>
                <w:szCs w:val="16"/>
                <w:lang w:eastAsia="fr-FR"/>
              </w:rPr>
            </w:pPr>
          </w:p>
        </w:tc>
      </w:tr>
      <w:tr w:rsidR="00395D08" w:rsidRPr="00630890" w14:paraId="60EDF999" w14:textId="77777777" w:rsidTr="00FB562C">
        <w:trPr>
          <w:trHeight w:val="20"/>
        </w:trPr>
        <w:tc>
          <w:tcPr>
            <w:tcW w:w="992" w:type="dxa"/>
          </w:tcPr>
          <w:p w14:paraId="4DED8513" w14:textId="77777777" w:rsidR="00395D08" w:rsidRPr="00630890" w:rsidRDefault="00395D08" w:rsidP="00535066">
            <w:pPr>
              <w:spacing w:line="360" w:lineRule="auto"/>
              <w:jc w:val="both"/>
              <w:rPr>
                <w:rFonts w:ascii="Cambria" w:eastAsia="SimSun" w:hAnsi="Cambria"/>
                <w:iCs/>
                <w:sz w:val="16"/>
                <w:szCs w:val="16"/>
                <w:highlight w:val="yellow"/>
                <w:lang w:eastAsia="fr-FR"/>
              </w:rPr>
            </w:pPr>
            <w:r w:rsidRPr="00630890">
              <w:rPr>
                <w:rFonts w:ascii="Cambria" w:eastAsia="SimSun" w:hAnsi="Cambria"/>
                <w:iCs/>
                <w:sz w:val="16"/>
                <w:szCs w:val="16"/>
                <w:lang w:eastAsia="fr-FR"/>
              </w:rPr>
              <w:t>Czech Republic</w:t>
            </w:r>
          </w:p>
        </w:tc>
        <w:tc>
          <w:tcPr>
            <w:tcW w:w="1418" w:type="dxa"/>
          </w:tcPr>
          <w:p w14:paraId="2C170731"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r w:rsidRPr="00630890">
              <w:rPr>
                <w:rFonts w:ascii="Cambria" w:eastAsia="SimSun" w:hAnsi="Cambria"/>
                <w:sz w:val="16"/>
                <w:szCs w:val="16"/>
              </w:rPr>
              <w:t>http://www.uspornespotrebice.cz/informace/professional/</w:t>
            </w:r>
          </w:p>
        </w:tc>
        <w:tc>
          <w:tcPr>
            <w:tcW w:w="3685" w:type="dxa"/>
            <w:shd w:val="clear" w:color="auto" w:fill="auto"/>
          </w:tcPr>
          <w:p w14:paraId="0A7B9BC0"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rPr>
              <w:t xml:space="preserve">Information dedicated to large-scale procurers is available on the website and any Czech municipalities interested in using Topten criteria are able to seek advice from ICLEI on using these </w:t>
            </w:r>
            <w:r w:rsidRPr="00630890">
              <w:rPr>
                <w:rFonts w:ascii="Cambria" w:eastAsia="SimSun" w:hAnsi="Cambria"/>
                <w:sz w:val="16"/>
                <w:szCs w:val="16"/>
              </w:rPr>
              <w:lastRenderedPageBreak/>
              <w:t xml:space="preserve">criteria within a tendering process. </w:t>
            </w:r>
          </w:p>
        </w:tc>
        <w:tc>
          <w:tcPr>
            <w:tcW w:w="993" w:type="dxa"/>
          </w:tcPr>
          <w:p w14:paraId="4312CA06"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lastRenderedPageBreak/>
              <w:t xml:space="preserve">Info on national Topten website </w:t>
            </w:r>
          </w:p>
          <w:p w14:paraId="42DD27A3"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color w:val="000000"/>
                <w:sz w:val="16"/>
                <w:szCs w:val="16"/>
                <w:lang w:eastAsia="fr-FR"/>
              </w:rPr>
              <w:lastRenderedPageBreak/>
              <w:t>No feedback received</w:t>
            </w:r>
          </w:p>
        </w:tc>
        <w:tc>
          <w:tcPr>
            <w:tcW w:w="1984" w:type="dxa"/>
          </w:tcPr>
          <w:p w14:paraId="394681CA" w14:textId="77777777" w:rsidR="00395D08" w:rsidRPr="00630890" w:rsidRDefault="00395D08" w:rsidP="00535066">
            <w:pPr>
              <w:spacing w:line="360" w:lineRule="auto"/>
              <w:ind w:left="33"/>
              <w:rPr>
                <w:rFonts w:ascii="Cambria" w:eastAsia="SimSun" w:hAnsi="Cambria"/>
                <w:sz w:val="16"/>
                <w:szCs w:val="16"/>
                <w:lang w:eastAsia="fr-FR"/>
              </w:rPr>
            </w:pPr>
          </w:p>
        </w:tc>
      </w:tr>
      <w:tr w:rsidR="00395D08" w:rsidRPr="00630890" w14:paraId="21C5B468" w14:textId="77777777" w:rsidTr="00FB562C">
        <w:trPr>
          <w:trHeight w:val="20"/>
        </w:trPr>
        <w:tc>
          <w:tcPr>
            <w:tcW w:w="992" w:type="dxa"/>
          </w:tcPr>
          <w:p w14:paraId="248D4CE8" w14:textId="77777777" w:rsidR="00395D08" w:rsidRPr="00630890" w:rsidRDefault="00395D08" w:rsidP="00535066">
            <w:pPr>
              <w:spacing w:line="360" w:lineRule="auto"/>
              <w:jc w:val="both"/>
              <w:rPr>
                <w:rFonts w:ascii="Cambria" w:eastAsia="SimSun" w:hAnsi="Cambria"/>
                <w:iCs/>
                <w:sz w:val="16"/>
                <w:szCs w:val="16"/>
                <w:lang w:eastAsia="fr-FR"/>
              </w:rPr>
            </w:pPr>
          </w:p>
        </w:tc>
        <w:tc>
          <w:tcPr>
            <w:tcW w:w="1418" w:type="dxa"/>
          </w:tcPr>
          <w:p w14:paraId="5BCC3074"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http://www.buy-smart.info/novinky/rubrik794/seminar-zelene-nakupovani-pro-platformu-byznys-prop-spolecnost</w:t>
            </w:r>
          </w:p>
        </w:tc>
        <w:tc>
          <w:tcPr>
            <w:tcW w:w="3685" w:type="dxa"/>
            <w:shd w:val="clear" w:color="auto" w:fill="auto"/>
          </w:tcPr>
          <w:p w14:paraId="436BB99E"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A targeted presentation on green procurement to companies organised within the BuySmart+ project, delivering Topten product selection criteria and category samples. Participants included Telefonica O2, Skanska, Siemens, Johnson and Johnson, IBM, GSK, PwC.</w:t>
            </w:r>
          </w:p>
        </w:tc>
        <w:tc>
          <w:tcPr>
            <w:tcW w:w="993" w:type="dxa"/>
          </w:tcPr>
          <w:p w14:paraId="16BCB652"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 xml:space="preserve">Event </w:t>
            </w:r>
          </w:p>
        </w:tc>
        <w:tc>
          <w:tcPr>
            <w:tcW w:w="1984" w:type="dxa"/>
          </w:tcPr>
          <w:p w14:paraId="60AB2C0C"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 xml:space="preserve">Presentation delivered </w:t>
            </w:r>
          </w:p>
        </w:tc>
      </w:tr>
      <w:tr w:rsidR="00395D08" w:rsidRPr="00630890" w14:paraId="37611EA7" w14:textId="77777777" w:rsidTr="00FB562C">
        <w:trPr>
          <w:trHeight w:val="20"/>
        </w:trPr>
        <w:tc>
          <w:tcPr>
            <w:tcW w:w="992" w:type="dxa"/>
          </w:tcPr>
          <w:p w14:paraId="38A6D0C6" w14:textId="77777777" w:rsidR="00395D08" w:rsidRPr="00630890" w:rsidRDefault="00395D08" w:rsidP="00535066">
            <w:pPr>
              <w:spacing w:line="360" w:lineRule="auto"/>
              <w:jc w:val="both"/>
              <w:rPr>
                <w:rFonts w:ascii="Cambria" w:eastAsia="SimSun" w:hAnsi="Cambria"/>
                <w:iCs/>
                <w:sz w:val="16"/>
                <w:szCs w:val="16"/>
                <w:lang w:eastAsia="fr-FR"/>
              </w:rPr>
            </w:pPr>
          </w:p>
        </w:tc>
        <w:tc>
          <w:tcPr>
            <w:tcW w:w="1418" w:type="dxa"/>
          </w:tcPr>
          <w:p w14:paraId="72A41158"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International</w:t>
            </w:r>
          </w:p>
        </w:tc>
        <w:tc>
          <w:tcPr>
            <w:tcW w:w="3685" w:type="dxa"/>
            <w:shd w:val="clear" w:color="auto" w:fill="auto"/>
          </w:tcPr>
          <w:p w14:paraId="1B3A5FDF"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 xml:space="preserve">Throughout the project duration, CZ Topten organisers have attended several non-EU events (no hours and costs charged to the project), where the Topten principles, criteria and category examples and dissemination samples were presented. Including Belarus, Brazil, Moldova, Kyrgyzstan, Ukraine, where participants included national authorities, ministries, manufacturer associations, consumer NGOs, etc. </w:t>
            </w:r>
          </w:p>
        </w:tc>
        <w:tc>
          <w:tcPr>
            <w:tcW w:w="993" w:type="dxa"/>
          </w:tcPr>
          <w:p w14:paraId="297CAE14"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Events</w:t>
            </w:r>
          </w:p>
        </w:tc>
        <w:tc>
          <w:tcPr>
            <w:tcW w:w="1984" w:type="dxa"/>
          </w:tcPr>
          <w:p w14:paraId="2F2EF45B"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Presentations delivered featuring Topten</w:t>
            </w:r>
          </w:p>
        </w:tc>
      </w:tr>
      <w:tr w:rsidR="00395D08" w:rsidRPr="00630890" w14:paraId="45DC3F26" w14:textId="77777777" w:rsidTr="00FB562C">
        <w:trPr>
          <w:trHeight w:val="20"/>
        </w:trPr>
        <w:tc>
          <w:tcPr>
            <w:tcW w:w="992" w:type="dxa"/>
          </w:tcPr>
          <w:p w14:paraId="23E1AD1C" w14:textId="77777777" w:rsidR="00395D08" w:rsidRPr="00630890" w:rsidRDefault="00395D08" w:rsidP="00535066">
            <w:pPr>
              <w:spacing w:line="360" w:lineRule="auto"/>
              <w:jc w:val="both"/>
              <w:rPr>
                <w:rFonts w:ascii="Cambria" w:eastAsia="SimSun" w:hAnsi="Cambria"/>
                <w:iCs/>
                <w:sz w:val="16"/>
                <w:szCs w:val="16"/>
                <w:highlight w:val="yellow"/>
                <w:lang w:eastAsia="fr-FR"/>
              </w:rPr>
            </w:pPr>
            <w:r w:rsidRPr="00630890">
              <w:rPr>
                <w:rFonts w:ascii="Cambria" w:eastAsia="SimSun" w:hAnsi="Cambria"/>
                <w:iCs/>
                <w:sz w:val="16"/>
                <w:szCs w:val="16"/>
              </w:rPr>
              <w:t xml:space="preserve">Finland </w:t>
            </w:r>
          </w:p>
        </w:tc>
        <w:tc>
          <w:tcPr>
            <w:tcW w:w="1418" w:type="dxa"/>
          </w:tcPr>
          <w:p w14:paraId="23BAC6BE" w14:textId="77777777" w:rsidR="00395D08" w:rsidRPr="00630890" w:rsidRDefault="00395D08" w:rsidP="00535066">
            <w:pPr>
              <w:spacing w:line="360" w:lineRule="auto"/>
              <w:ind w:left="34"/>
              <w:rPr>
                <w:rFonts w:ascii="Cambria" w:eastAsia="SimSun" w:hAnsi="Cambria"/>
                <w:sz w:val="16"/>
                <w:szCs w:val="16"/>
                <w:u w:val="single"/>
                <w:lang w:eastAsia="fr-FR"/>
              </w:rPr>
            </w:pPr>
            <w:r w:rsidRPr="00630890">
              <w:rPr>
                <w:rFonts w:ascii="Cambria" w:eastAsia="SimSun" w:hAnsi="Cambria"/>
                <w:sz w:val="16"/>
                <w:szCs w:val="16"/>
                <w:u w:val="single"/>
              </w:rPr>
              <w:t>http://www.topten-suomi.fi/topten-pro</w:t>
            </w:r>
          </w:p>
        </w:tc>
        <w:tc>
          <w:tcPr>
            <w:tcW w:w="3685" w:type="dxa"/>
          </w:tcPr>
          <w:p w14:paraId="4F672A02"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rPr>
              <w:t>A PRO section for the Finnish Topten website has been developed during the project, and it contains translated procurement guidelines for 8 product categories and sample tender documents for 5 product categories. The product lists are the same for both consumers and public procurers. Motiva works closely with public procurers through the Motiva procurement service (Motivan Hankintapalvelu) and has linked the ToptenPro information and the Topten website to the main service (www.motivanhankintapalvelu.fi). Contacts made through the main service have stated that the Topten criteria are applied.</w:t>
            </w:r>
          </w:p>
        </w:tc>
        <w:tc>
          <w:tcPr>
            <w:tcW w:w="993" w:type="dxa"/>
          </w:tcPr>
          <w:p w14:paraId="43C37767"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Yes</w:t>
            </w:r>
          </w:p>
          <w:p w14:paraId="3CC87ABE"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t xml:space="preserve">Info on national Topten website </w:t>
            </w:r>
          </w:p>
          <w:p w14:paraId="72199A12" w14:textId="77777777" w:rsidR="00395D08" w:rsidRPr="00630890" w:rsidRDefault="00395D08" w:rsidP="00535066">
            <w:pPr>
              <w:spacing w:line="360" w:lineRule="auto"/>
              <w:ind w:left="33"/>
              <w:rPr>
                <w:rFonts w:ascii="Cambria" w:eastAsia="SimSun" w:hAnsi="Cambria"/>
                <w:b/>
                <w:sz w:val="16"/>
                <w:szCs w:val="16"/>
                <w:lang w:eastAsia="fr-FR"/>
              </w:rPr>
            </w:pPr>
          </w:p>
        </w:tc>
        <w:tc>
          <w:tcPr>
            <w:tcW w:w="1984" w:type="dxa"/>
          </w:tcPr>
          <w:p w14:paraId="5B389694"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Case study</w:t>
            </w:r>
          </w:p>
          <w:p w14:paraId="24F59724" w14:textId="77777777" w:rsidR="00395D08" w:rsidRPr="00630890" w:rsidRDefault="00395D08" w:rsidP="00535066">
            <w:pPr>
              <w:spacing w:line="360" w:lineRule="auto"/>
              <w:ind w:left="33"/>
              <w:rPr>
                <w:rFonts w:ascii="Cambria" w:eastAsia="SimSun" w:hAnsi="Cambria"/>
                <w:sz w:val="16"/>
                <w:szCs w:val="16"/>
                <w:lang w:eastAsia="fr-FR"/>
              </w:rPr>
            </w:pPr>
          </w:p>
          <w:p w14:paraId="7CB3FEB7"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 xml:space="preserve">The Finnish Foreign Ministry and Foreign Services have listed Topten Criteria in their Environmental Programme (Case Study in 2014).  </w:t>
            </w:r>
          </w:p>
          <w:p w14:paraId="203FACFE" w14:textId="77777777" w:rsidR="00395D08" w:rsidRPr="00630890" w:rsidRDefault="00395D08" w:rsidP="00535066">
            <w:pPr>
              <w:spacing w:line="360" w:lineRule="auto"/>
              <w:ind w:left="33"/>
              <w:rPr>
                <w:rFonts w:ascii="Cambria" w:eastAsia="SimSun" w:hAnsi="Cambria"/>
                <w:sz w:val="16"/>
                <w:szCs w:val="16"/>
                <w:lang w:eastAsia="fr-FR"/>
              </w:rPr>
            </w:pPr>
          </w:p>
        </w:tc>
      </w:tr>
      <w:tr w:rsidR="00395D08" w:rsidRPr="00630890" w14:paraId="19A2BF91" w14:textId="77777777" w:rsidTr="00FB562C">
        <w:trPr>
          <w:trHeight w:val="20"/>
        </w:trPr>
        <w:tc>
          <w:tcPr>
            <w:tcW w:w="992" w:type="dxa"/>
          </w:tcPr>
          <w:p w14:paraId="2D6F7B75"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t xml:space="preserve">France </w:t>
            </w:r>
          </w:p>
          <w:p w14:paraId="28E00B80" w14:textId="77777777" w:rsidR="00395D08" w:rsidRPr="00630890" w:rsidRDefault="00395D08" w:rsidP="00535066">
            <w:pPr>
              <w:spacing w:line="360" w:lineRule="auto"/>
              <w:rPr>
                <w:rFonts w:ascii="Cambria" w:eastAsia="SimSun" w:hAnsi="Cambria"/>
                <w:iCs/>
                <w:sz w:val="16"/>
                <w:szCs w:val="16"/>
                <w:lang w:eastAsia="fr-FR"/>
              </w:rPr>
            </w:pPr>
          </w:p>
        </w:tc>
        <w:tc>
          <w:tcPr>
            <w:tcW w:w="1418" w:type="dxa"/>
          </w:tcPr>
          <w:p w14:paraId="3625F8BB"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r w:rsidRPr="00630890">
              <w:rPr>
                <w:rFonts w:ascii="Cambria" w:eastAsia="SimSun" w:hAnsi="Cambria"/>
                <w:color w:val="0000FF"/>
                <w:sz w:val="16"/>
                <w:szCs w:val="16"/>
                <w:u w:val="single"/>
                <w:lang w:eastAsia="fr-FR"/>
              </w:rPr>
              <w:t>http://www.guidetopten.fr/home/topten_pro.html</w:t>
            </w:r>
          </w:p>
        </w:tc>
        <w:tc>
          <w:tcPr>
            <w:tcW w:w="3685" w:type="dxa"/>
          </w:tcPr>
          <w:p w14:paraId="69C3DF7E"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lang w:eastAsia="fr-FR"/>
              </w:rPr>
              <w:t xml:space="preserve">Since the launched of Topten Pro in January 2013, regular contacts have been established with the State Buying Service (buying for example 100 000 monitors per year or 60 000 copiers per year). Topten has been presented several times and to specific buyers. We have provided targeted advice (for example on vending machines after a first technical research), sometimes explaining the basics of the energy labels and relating </w:t>
            </w:r>
            <w:proofErr w:type="gramStart"/>
            <w:r w:rsidRPr="00630890">
              <w:rPr>
                <w:rFonts w:ascii="Cambria" w:eastAsia="SimSun" w:hAnsi="Cambria"/>
                <w:sz w:val="16"/>
                <w:szCs w:val="16"/>
                <w:lang w:eastAsia="fr-FR"/>
              </w:rPr>
              <w:t>norms.,</w:t>
            </w:r>
            <w:proofErr w:type="gramEnd"/>
            <w:r w:rsidRPr="00630890">
              <w:rPr>
                <w:rFonts w:ascii="Cambria" w:eastAsia="SimSun" w:hAnsi="Cambria"/>
                <w:sz w:val="16"/>
                <w:szCs w:val="16"/>
                <w:lang w:eastAsia="fr-FR"/>
              </w:rPr>
              <w:t xml:space="preserve"> We also know that the Topten Guides have been </w:t>
            </w:r>
            <w:r w:rsidRPr="00630890">
              <w:rPr>
                <w:rFonts w:ascii="Cambria" w:eastAsia="SimSun" w:hAnsi="Cambria"/>
                <w:sz w:val="16"/>
                <w:szCs w:val="16"/>
                <w:lang w:eastAsia="fr-FR"/>
              </w:rPr>
              <w:lastRenderedPageBreak/>
              <w:t>read and appreciated. However, no feedback was received on the specifications actually used.</w:t>
            </w:r>
          </w:p>
          <w:p w14:paraId="1A61E281"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rPr>
              <w:t>Information dedicated to large-scale procurers is available on the website and any French municipalities interested in using Topten criteria are able to seek advice from Guide Topten or ICLEI on using these criteria within a tendering process.</w:t>
            </w:r>
          </w:p>
        </w:tc>
        <w:tc>
          <w:tcPr>
            <w:tcW w:w="993" w:type="dxa"/>
          </w:tcPr>
          <w:p w14:paraId="383B40C3"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lastRenderedPageBreak/>
              <w:t xml:space="preserve">Info on national Topten website </w:t>
            </w:r>
          </w:p>
          <w:p w14:paraId="543040C5" w14:textId="77777777" w:rsidR="00395D08" w:rsidRPr="00630890" w:rsidRDefault="00395D08" w:rsidP="00535066">
            <w:pPr>
              <w:spacing w:line="360" w:lineRule="auto"/>
              <w:ind w:left="33"/>
              <w:rPr>
                <w:rFonts w:ascii="Cambria" w:eastAsia="SimSun" w:hAnsi="Cambria"/>
                <w:bCs/>
                <w:iCs/>
                <w:sz w:val="16"/>
                <w:szCs w:val="16"/>
                <w:lang w:eastAsia="fr-FR"/>
              </w:rPr>
            </w:pPr>
          </w:p>
          <w:p w14:paraId="5A31ADCA"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bCs/>
                <w:iCs/>
                <w:sz w:val="16"/>
                <w:szCs w:val="16"/>
                <w:lang w:eastAsia="fr-FR"/>
              </w:rPr>
              <w:t>No feedback received</w:t>
            </w:r>
          </w:p>
        </w:tc>
        <w:tc>
          <w:tcPr>
            <w:tcW w:w="1984" w:type="dxa"/>
          </w:tcPr>
          <w:p w14:paraId="3EE5119F"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 xml:space="preserve">1 presentation at the inter-ministerial working group on energy efficient public procurement, 1 presentation at the State Buying agency (UGAP), 3 presentations at the Buying Service of the </w:t>
            </w:r>
            <w:r w:rsidRPr="00630890">
              <w:rPr>
                <w:rFonts w:ascii="Cambria" w:eastAsia="SimSun" w:hAnsi="Cambria"/>
                <w:sz w:val="16"/>
                <w:szCs w:val="16"/>
                <w:lang w:eastAsia="fr-FR"/>
              </w:rPr>
              <w:lastRenderedPageBreak/>
              <w:t>State (SAE)</w:t>
            </w:r>
          </w:p>
          <w:p w14:paraId="74E1E889"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1 presentation at a professional fair (Pollutec)</w:t>
            </w:r>
          </w:p>
        </w:tc>
      </w:tr>
      <w:tr w:rsidR="00395D08" w:rsidRPr="00630890" w14:paraId="235045BD" w14:textId="77777777" w:rsidTr="00FB562C">
        <w:trPr>
          <w:trHeight w:val="20"/>
        </w:trPr>
        <w:tc>
          <w:tcPr>
            <w:tcW w:w="992" w:type="dxa"/>
          </w:tcPr>
          <w:p w14:paraId="139BD174" w14:textId="77777777" w:rsidR="00395D08" w:rsidRPr="00630890" w:rsidRDefault="00395D08" w:rsidP="00535066">
            <w:pPr>
              <w:spacing w:line="360" w:lineRule="auto"/>
              <w:jc w:val="both"/>
              <w:rPr>
                <w:rFonts w:ascii="Cambria" w:eastAsia="SimSun" w:hAnsi="Cambria"/>
                <w:iCs/>
                <w:sz w:val="16"/>
                <w:szCs w:val="16"/>
                <w:lang w:eastAsia="fr-FR"/>
              </w:rPr>
            </w:pPr>
          </w:p>
        </w:tc>
        <w:tc>
          <w:tcPr>
            <w:tcW w:w="1418" w:type="dxa"/>
          </w:tcPr>
          <w:p w14:paraId="5BBF1652"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International</w:t>
            </w:r>
          </w:p>
        </w:tc>
        <w:tc>
          <w:tcPr>
            <w:tcW w:w="3685" w:type="dxa"/>
            <w:shd w:val="clear" w:color="auto" w:fill="auto"/>
          </w:tcPr>
          <w:p w14:paraId="4CC8370F"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Throughout the project duration, Guide Topten has attended several Chinese events (no hours and costs charged to the project), where the Topten principles, criteria and category examples and dissemination samples were presented (several meetings in China with Chinese Authorities, at the European Commission with Chinese authorities and in France where official have received a Chinese delegation on public procurement)</w:t>
            </w:r>
          </w:p>
        </w:tc>
        <w:tc>
          <w:tcPr>
            <w:tcW w:w="993" w:type="dxa"/>
          </w:tcPr>
          <w:p w14:paraId="37F50A2C"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Events</w:t>
            </w:r>
          </w:p>
        </w:tc>
        <w:tc>
          <w:tcPr>
            <w:tcW w:w="1984" w:type="dxa"/>
          </w:tcPr>
          <w:p w14:paraId="4E941E03"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Presentations delivered featuring Topten and the EU GPP policy framework</w:t>
            </w:r>
          </w:p>
        </w:tc>
      </w:tr>
      <w:tr w:rsidR="00395D08" w:rsidRPr="00630890" w14:paraId="6EBF2415" w14:textId="77777777" w:rsidTr="00FB562C">
        <w:trPr>
          <w:trHeight w:val="20"/>
        </w:trPr>
        <w:tc>
          <w:tcPr>
            <w:tcW w:w="992" w:type="dxa"/>
            <w:noWrap/>
          </w:tcPr>
          <w:p w14:paraId="599025AC"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t xml:space="preserve">Germany </w:t>
            </w:r>
          </w:p>
          <w:p w14:paraId="0A02124D"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t xml:space="preserve">(Öko-institut) </w:t>
            </w:r>
          </w:p>
        </w:tc>
        <w:tc>
          <w:tcPr>
            <w:tcW w:w="1418" w:type="dxa"/>
            <w:noWrap/>
          </w:tcPr>
          <w:p w14:paraId="0C84CD25"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r w:rsidRPr="00630890">
              <w:rPr>
                <w:rFonts w:ascii="Cambria" w:hAnsi="Cambria"/>
                <w:sz w:val="16"/>
                <w:szCs w:val="16"/>
              </w:rPr>
              <w:t>http://www.ecotopten.de/professioneller-einkauf</w:t>
            </w:r>
          </w:p>
        </w:tc>
        <w:tc>
          <w:tcPr>
            <w:tcW w:w="3685" w:type="dxa"/>
          </w:tcPr>
          <w:p w14:paraId="5DBECE9E" w14:textId="77777777" w:rsidR="00395D08" w:rsidRPr="00630890" w:rsidRDefault="00395D08" w:rsidP="00535066">
            <w:pPr>
              <w:spacing w:line="360" w:lineRule="auto"/>
              <w:ind w:left="34"/>
              <w:rPr>
                <w:rFonts w:ascii="Cambria" w:eastAsia="SimSun" w:hAnsi="Cambria"/>
                <w:sz w:val="16"/>
                <w:szCs w:val="16"/>
                <w:lang w:eastAsia="hi-IN" w:bidi="hi-IN"/>
              </w:rPr>
            </w:pPr>
            <w:r w:rsidRPr="00630890">
              <w:rPr>
                <w:rFonts w:ascii="Cambria" w:eastAsia="SimSun" w:hAnsi="Cambria"/>
                <w:sz w:val="16"/>
                <w:szCs w:val="16"/>
              </w:rPr>
              <w:t xml:space="preserve">The procurement section of </w:t>
            </w:r>
            <w:hyperlink r:id="rId83" w:history="1">
              <w:r w:rsidRPr="00630890">
                <w:rPr>
                  <w:rStyle w:val="Lienhypertexte"/>
                  <w:rFonts w:ascii="Cambria" w:eastAsia="SimSun" w:hAnsi="Cambria"/>
                  <w:sz w:val="16"/>
                  <w:szCs w:val="16"/>
                </w:rPr>
                <w:t>www.ecotopten.de</w:t>
              </w:r>
            </w:hyperlink>
            <w:r w:rsidRPr="00630890">
              <w:rPr>
                <w:rFonts w:ascii="Cambria" w:eastAsia="SimSun" w:hAnsi="Cambria"/>
                <w:sz w:val="16"/>
                <w:szCs w:val="16"/>
              </w:rPr>
              <w:t xml:space="preserve"> was published in March 2013. </w:t>
            </w:r>
            <w:r w:rsidRPr="00630890">
              <w:rPr>
                <w:rFonts w:ascii="Cambria" w:eastAsia="SimSun" w:hAnsi="Cambria"/>
                <w:sz w:val="16"/>
                <w:szCs w:val="16"/>
                <w:lang w:eastAsia="hi-IN" w:bidi="hi-IN"/>
              </w:rPr>
              <w:t>Background materials can be downloaded including support on legal questions and life cycle costing, short guides/check-lists for a range of product groups. In summer 2014 the procurement section was updated with the relaunch of the new website www.ecotopten.de.</w:t>
            </w:r>
          </w:p>
          <w:p w14:paraId="7C097CDB"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lang w:eastAsia="hi-IN" w:bidi="hi-IN"/>
              </w:rPr>
              <w:t>The</w:t>
            </w:r>
            <w:r w:rsidRPr="00630890">
              <w:rPr>
                <w:rFonts w:ascii="Cambria" w:eastAsia="SimSun" w:hAnsi="Cambria"/>
                <w:sz w:val="16"/>
                <w:szCs w:val="16"/>
              </w:rPr>
              <w:t xml:space="preserve"> EcoTopTen-Newsletter (about 2.500 subscriber of which a certain share procurers) focused on this new section and </w:t>
            </w:r>
            <w:hyperlink r:id="rId84" w:history="1">
              <w:r w:rsidRPr="00630890">
                <w:rPr>
                  <w:rStyle w:val="Lienhypertexte"/>
                  <w:rFonts w:ascii="Cambria" w:eastAsia="SimSun" w:hAnsi="Cambria"/>
                  <w:sz w:val="16"/>
                  <w:szCs w:val="16"/>
                </w:rPr>
                <w:t>www.topten.eu/pro</w:t>
              </w:r>
            </w:hyperlink>
            <w:r w:rsidRPr="00630890">
              <w:rPr>
                <w:rFonts w:ascii="Cambria" w:eastAsia="SimSun" w:hAnsi="Cambria"/>
                <w:sz w:val="16"/>
                <w:szCs w:val="16"/>
              </w:rPr>
              <w:t xml:space="preserve">. </w:t>
            </w:r>
          </w:p>
          <w:p w14:paraId="1307C842"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Unfortunately no direct pilot action resulted from this.</w:t>
            </w:r>
          </w:p>
          <w:p w14:paraId="2C9A58A1"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rPr>
              <w:t>Additionally ICLEI were directly –contacting public procurers in Germany to try and identify pilot cities.</w:t>
            </w:r>
          </w:p>
        </w:tc>
        <w:tc>
          <w:tcPr>
            <w:tcW w:w="993" w:type="dxa"/>
          </w:tcPr>
          <w:p w14:paraId="3846EB5C"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t xml:space="preserve">Info on national Topten website </w:t>
            </w:r>
          </w:p>
          <w:p w14:paraId="13BFFE38" w14:textId="77777777" w:rsidR="00395D08" w:rsidRPr="00630890" w:rsidRDefault="00395D08" w:rsidP="00535066">
            <w:pPr>
              <w:spacing w:line="360" w:lineRule="auto"/>
              <w:ind w:left="33"/>
              <w:rPr>
                <w:rFonts w:ascii="Cambria" w:eastAsia="SimSun" w:hAnsi="Cambria"/>
                <w:sz w:val="16"/>
                <w:szCs w:val="16"/>
                <w:lang w:eastAsia="fr-FR"/>
              </w:rPr>
            </w:pPr>
          </w:p>
          <w:p w14:paraId="47885CFF" w14:textId="77777777" w:rsidR="00395D08" w:rsidRPr="00630890" w:rsidRDefault="00395D08" w:rsidP="00535066">
            <w:pPr>
              <w:spacing w:line="360" w:lineRule="auto"/>
              <w:ind w:left="33"/>
              <w:rPr>
                <w:rFonts w:ascii="Cambria" w:eastAsia="SimSun" w:hAnsi="Cambria"/>
                <w:sz w:val="16"/>
                <w:szCs w:val="16"/>
                <w:lang w:eastAsia="fr-FR"/>
              </w:rPr>
            </w:pPr>
          </w:p>
        </w:tc>
        <w:tc>
          <w:tcPr>
            <w:tcW w:w="1984" w:type="dxa"/>
          </w:tcPr>
          <w:p w14:paraId="55647462"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3 Case studies: green power supply for the Consumer Assistance Centre of NRW and the district of Goettingen, Topten selection criteria used by many organisations</w:t>
            </w:r>
          </w:p>
          <w:p w14:paraId="09D1B3F7" w14:textId="77777777" w:rsidR="00395D08" w:rsidRPr="00630890" w:rsidRDefault="00395D08" w:rsidP="00535066">
            <w:pPr>
              <w:spacing w:line="360" w:lineRule="auto"/>
              <w:ind w:left="33"/>
              <w:rPr>
                <w:rFonts w:ascii="Cambria" w:eastAsia="SimSun" w:hAnsi="Cambria"/>
                <w:sz w:val="16"/>
                <w:szCs w:val="16"/>
                <w:lang w:val="de-DE" w:eastAsia="fr-FR"/>
              </w:rPr>
            </w:pPr>
            <w:r w:rsidRPr="00630890">
              <w:rPr>
                <w:rFonts w:ascii="Cambria" w:eastAsia="SimSun" w:hAnsi="Cambria"/>
                <w:sz w:val="16"/>
                <w:szCs w:val="16"/>
                <w:lang w:val="de-DE" w:eastAsia="fr-FR"/>
              </w:rPr>
              <w:t>1 presentation at expert conference „Nachhaltige Beschaffung in der öffentlichen Verwaltung“ (sustainable procurement in public authorities“, Augsburg, 11.12.2013</w:t>
            </w:r>
          </w:p>
          <w:p w14:paraId="4CF1AE79"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1 Article on office equipment in book publication on “Nachhaltigkeit in Deutschlands Büros” (Sustainability in German offices)</w:t>
            </w:r>
          </w:p>
        </w:tc>
      </w:tr>
      <w:tr w:rsidR="00395D08" w:rsidRPr="00630890" w14:paraId="7AE5B0DF" w14:textId="77777777" w:rsidTr="00FB562C">
        <w:trPr>
          <w:trHeight w:val="20"/>
        </w:trPr>
        <w:tc>
          <w:tcPr>
            <w:tcW w:w="992" w:type="dxa"/>
            <w:noWrap/>
          </w:tcPr>
          <w:p w14:paraId="35D82873"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t>Greece</w:t>
            </w:r>
          </w:p>
        </w:tc>
        <w:tc>
          <w:tcPr>
            <w:tcW w:w="1418" w:type="dxa"/>
            <w:noWrap/>
          </w:tcPr>
          <w:p w14:paraId="40949021" w14:textId="77777777" w:rsidR="00395D08" w:rsidRPr="00630890" w:rsidRDefault="00395D08" w:rsidP="00535066">
            <w:pPr>
              <w:spacing w:line="360" w:lineRule="auto"/>
              <w:ind w:left="34"/>
              <w:rPr>
                <w:rFonts w:ascii="Cambria" w:eastAsia="SimSun" w:hAnsi="Cambria"/>
                <w:iCs/>
                <w:sz w:val="16"/>
                <w:szCs w:val="16"/>
                <w:lang w:eastAsia="fr-FR"/>
              </w:rPr>
            </w:pPr>
            <w:hyperlink r:id="rId85" w:history="1">
              <w:r w:rsidRPr="00630890">
                <w:rPr>
                  <w:rStyle w:val="Lienhypertexte"/>
                  <w:rFonts w:ascii="Cambria" w:eastAsia="SimSun" w:hAnsi="Cambria"/>
                  <w:iCs/>
                  <w:sz w:val="16"/>
                  <w:szCs w:val="16"/>
                  <w:lang w:eastAsia="fr-FR"/>
                </w:rPr>
                <w:t>http://www.ecotopten.gr/index.</w:t>
              </w:r>
              <w:r w:rsidRPr="00630890">
                <w:rPr>
                  <w:rStyle w:val="Lienhypertexte"/>
                  <w:rFonts w:ascii="Cambria" w:eastAsia="SimSun" w:hAnsi="Cambria"/>
                  <w:iCs/>
                  <w:sz w:val="16"/>
                  <w:szCs w:val="16"/>
                  <w:lang w:eastAsia="fr-FR"/>
                </w:rPr>
                <w:lastRenderedPageBreak/>
                <w:t>php?page=prosection</w:t>
              </w:r>
            </w:hyperlink>
            <w:r w:rsidRPr="00630890">
              <w:rPr>
                <w:rFonts w:ascii="Cambria" w:eastAsia="SimSun" w:hAnsi="Cambria"/>
                <w:iCs/>
                <w:sz w:val="16"/>
                <w:szCs w:val="16"/>
                <w:lang w:eastAsia="fr-FR"/>
              </w:rPr>
              <w:t xml:space="preserve"> </w:t>
            </w:r>
          </w:p>
        </w:tc>
        <w:tc>
          <w:tcPr>
            <w:tcW w:w="3685" w:type="dxa"/>
          </w:tcPr>
          <w:p w14:paraId="1E6A1F5A"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lang w:eastAsia="fr-FR"/>
              </w:rPr>
              <w:lastRenderedPageBreak/>
              <w:t xml:space="preserve">The Greek PRO section was developed on June 2013. Delay was due to the absence of a lighting </w:t>
            </w:r>
            <w:r w:rsidRPr="00630890">
              <w:rPr>
                <w:rFonts w:ascii="Cambria" w:eastAsia="SimSun" w:hAnsi="Cambria"/>
                <w:sz w:val="16"/>
                <w:szCs w:val="16"/>
                <w:lang w:eastAsia="fr-FR"/>
              </w:rPr>
              <w:lastRenderedPageBreak/>
              <w:t>product list, but it was finally decided to move on with the existing categories (monitors, laser printers and laser multifunctionals are now being covered by the section). In addition, general guidance on all products is available.</w:t>
            </w:r>
          </w:p>
        </w:tc>
        <w:tc>
          <w:tcPr>
            <w:tcW w:w="993" w:type="dxa"/>
          </w:tcPr>
          <w:p w14:paraId="68417F9B"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lastRenderedPageBreak/>
              <w:t xml:space="preserve">Info on national </w:t>
            </w:r>
            <w:r w:rsidRPr="00630890">
              <w:rPr>
                <w:rFonts w:ascii="Cambria" w:eastAsia="SimSun" w:hAnsi="Cambria"/>
                <w:color w:val="000000"/>
                <w:sz w:val="16"/>
                <w:szCs w:val="16"/>
                <w:lang w:eastAsia="fr-FR"/>
              </w:rPr>
              <w:lastRenderedPageBreak/>
              <w:t xml:space="preserve">Topten website </w:t>
            </w:r>
          </w:p>
          <w:p w14:paraId="33C95B30" w14:textId="77777777" w:rsidR="00395D08" w:rsidRPr="00630890" w:rsidRDefault="00395D08" w:rsidP="00535066">
            <w:pPr>
              <w:spacing w:line="360" w:lineRule="auto"/>
              <w:ind w:left="33"/>
              <w:rPr>
                <w:rFonts w:ascii="Cambria" w:eastAsia="SimSun" w:hAnsi="Cambria"/>
                <w:bCs/>
                <w:iCs/>
                <w:sz w:val="16"/>
                <w:szCs w:val="16"/>
                <w:lang w:eastAsia="fr-FR"/>
              </w:rPr>
            </w:pPr>
          </w:p>
          <w:p w14:paraId="4EBC2045"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bCs/>
                <w:iCs/>
                <w:sz w:val="16"/>
                <w:szCs w:val="16"/>
                <w:lang w:eastAsia="fr-FR"/>
              </w:rPr>
              <w:t>No feedback received</w:t>
            </w:r>
          </w:p>
        </w:tc>
        <w:tc>
          <w:tcPr>
            <w:tcW w:w="1984" w:type="dxa"/>
          </w:tcPr>
          <w:p w14:paraId="222EDD1F"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lastRenderedPageBreak/>
              <w:t xml:space="preserve">Contacts with the “Green Procurement </w:t>
            </w:r>
            <w:r w:rsidRPr="00630890">
              <w:rPr>
                <w:rFonts w:ascii="Cambria" w:eastAsia="SimSun" w:hAnsi="Cambria"/>
                <w:sz w:val="16"/>
                <w:szCs w:val="16"/>
                <w:lang w:eastAsia="fr-FR"/>
              </w:rPr>
              <w:lastRenderedPageBreak/>
              <w:t>Department” of the Ministry for the Environment, the National Center for Renewable Energy, the Prefecture of Attica (Athens) and the Union of Municipalities of Greece</w:t>
            </w:r>
          </w:p>
        </w:tc>
      </w:tr>
      <w:tr w:rsidR="00395D08" w:rsidRPr="00630890" w14:paraId="4FEF4773" w14:textId="77777777" w:rsidTr="00FB562C">
        <w:trPr>
          <w:trHeight w:val="20"/>
        </w:trPr>
        <w:tc>
          <w:tcPr>
            <w:tcW w:w="992" w:type="dxa"/>
            <w:noWrap/>
          </w:tcPr>
          <w:p w14:paraId="58BF4735" w14:textId="77777777" w:rsidR="00395D08" w:rsidRPr="00630890" w:rsidRDefault="00395D08" w:rsidP="00535066">
            <w:pPr>
              <w:snapToGrid w:val="0"/>
              <w:spacing w:line="360" w:lineRule="auto"/>
              <w:jc w:val="both"/>
              <w:rPr>
                <w:rFonts w:ascii="Cambria" w:eastAsia="SimSun" w:hAnsi="Cambria"/>
                <w:iCs/>
                <w:sz w:val="16"/>
                <w:szCs w:val="16"/>
              </w:rPr>
            </w:pPr>
            <w:r w:rsidRPr="00630890">
              <w:rPr>
                <w:rFonts w:ascii="Cambria" w:eastAsia="SimSun" w:hAnsi="Cambria"/>
                <w:iCs/>
                <w:sz w:val="16"/>
                <w:szCs w:val="16"/>
              </w:rPr>
              <w:lastRenderedPageBreak/>
              <w:t>Italy</w:t>
            </w:r>
          </w:p>
        </w:tc>
        <w:tc>
          <w:tcPr>
            <w:tcW w:w="1418" w:type="dxa"/>
            <w:noWrap/>
          </w:tcPr>
          <w:p w14:paraId="3D1BA12F" w14:textId="77777777" w:rsidR="00395D08" w:rsidRPr="00630890" w:rsidRDefault="00395D08" w:rsidP="00535066">
            <w:pPr>
              <w:snapToGrid w:val="0"/>
              <w:spacing w:line="360" w:lineRule="auto"/>
              <w:ind w:left="34"/>
              <w:rPr>
                <w:rFonts w:ascii="Cambria" w:eastAsia="SimSun" w:hAnsi="Cambria"/>
                <w:sz w:val="16"/>
                <w:szCs w:val="16"/>
              </w:rPr>
            </w:pPr>
            <w:hyperlink r:id="rId86" w:history="1">
              <w:r w:rsidRPr="00630890">
                <w:rPr>
                  <w:rStyle w:val="Lienhypertexte"/>
                  <w:rFonts w:ascii="Cambria" w:eastAsia="SimSun" w:hAnsi="Cambria"/>
                  <w:sz w:val="16"/>
                  <w:szCs w:val="16"/>
                </w:rPr>
                <w:t>http://humusweb.it</w:t>
              </w:r>
            </w:hyperlink>
          </w:p>
          <w:p w14:paraId="68035540" w14:textId="77777777" w:rsidR="00395D08" w:rsidRPr="00630890" w:rsidRDefault="00395D08" w:rsidP="00535066">
            <w:pPr>
              <w:snapToGrid w:val="0"/>
              <w:spacing w:line="360" w:lineRule="auto"/>
              <w:ind w:left="34"/>
              <w:rPr>
                <w:rFonts w:ascii="Cambria" w:eastAsia="SimSun" w:hAnsi="Cambria"/>
                <w:color w:val="0000FF"/>
                <w:sz w:val="16"/>
                <w:szCs w:val="16"/>
                <w:u w:val="single"/>
              </w:rPr>
            </w:pPr>
          </w:p>
        </w:tc>
        <w:tc>
          <w:tcPr>
            <w:tcW w:w="3685" w:type="dxa"/>
          </w:tcPr>
          <w:p w14:paraId="62EA5589" w14:textId="77777777" w:rsidR="00395D08" w:rsidRPr="00630890" w:rsidRDefault="00395D08" w:rsidP="00535066">
            <w:pPr>
              <w:spacing w:line="360" w:lineRule="auto"/>
              <w:ind w:left="34"/>
              <w:rPr>
                <w:rFonts w:ascii="Cambria" w:eastAsia="SimSun" w:hAnsi="Cambria"/>
                <w:sz w:val="16"/>
                <w:szCs w:val="16"/>
                <w:lang w:eastAsia="fr-FR"/>
              </w:rPr>
            </w:pPr>
            <w:proofErr w:type="gramStart"/>
            <w:r w:rsidRPr="00630890">
              <w:rPr>
                <w:rFonts w:ascii="Cambria" w:eastAsia="SimSun" w:hAnsi="Cambria"/>
                <w:sz w:val="16"/>
                <w:szCs w:val="16"/>
                <w:lang w:eastAsia="fr-FR"/>
              </w:rPr>
              <w:t>i-Faber</w:t>
            </w:r>
            <w:proofErr w:type="gramEnd"/>
            <w:r w:rsidRPr="00630890">
              <w:rPr>
                <w:rFonts w:ascii="Cambria" w:eastAsia="SimSun" w:hAnsi="Cambria"/>
                <w:sz w:val="16"/>
                <w:szCs w:val="16"/>
                <w:lang w:eastAsia="fr-FR"/>
              </w:rPr>
              <w:t xml:space="preserve"> (a large private buyer platform) and WWF teamed up in 2012 to develop and implement Humus, a new vendor management tool. It includes awareness-raising training programs and provides through screening assessments of service providers, detailed product selection sheets and a “green” ratings system that can influence purchasing decision. It is an important link between sustainability and procurement, ensuring effective implementation of “green” procurement policies, compliance with the TOPTEN project strategic guidelines (see the attach Humus declaration and Press release, Attachment 1). In addition, ICLEI's Italian Municipality contacts are being targeted for phone interviews on WWF Italy's behalf, for involvement on City Challenge campaign and using a questionnaire designed to identify potential pilot cities. This work has not been continued because, after the press releases launch, the partnership didn’t manage to organise the vendor management tool. </w:t>
            </w:r>
          </w:p>
        </w:tc>
        <w:tc>
          <w:tcPr>
            <w:tcW w:w="993" w:type="dxa"/>
          </w:tcPr>
          <w:p w14:paraId="52E04814" w14:textId="77777777" w:rsidR="00395D08" w:rsidRPr="00630890" w:rsidRDefault="00395D08" w:rsidP="00535066">
            <w:pPr>
              <w:snapToGrid w:val="0"/>
              <w:spacing w:line="360" w:lineRule="auto"/>
              <w:ind w:left="33"/>
              <w:rPr>
                <w:rFonts w:ascii="Cambria" w:eastAsia="SimSun" w:hAnsi="Cambria"/>
                <w:sz w:val="16"/>
                <w:szCs w:val="16"/>
                <w:lang w:eastAsia="fr-FR"/>
              </w:rPr>
            </w:pPr>
            <w:r w:rsidRPr="00630890">
              <w:rPr>
                <w:rFonts w:ascii="Cambria" w:eastAsia="SimSun" w:hAnsi="Cambria"/>
                <w:bCs/>
                <w:iCs/>
                <w:sz w:val="16"/>
                <w:szCs w:val="16"/>
                <w:lang w:eastAsia="fr-FR"/>
              </w:rPr>
              <w:t>On action finalised (but not anymore in use at the partner’s)</w:t>
            </w:r>
          </w:p>
        </w:tc>
        <w:tc>
          <w:tcPr>
            <w:tcW w:w="1984" w:type="dxa"/>
          </w:tcPr>
          <w:p w14:paraId="013A02E8" w14:textId="77777777" w:rsidR="00395D08" w:rsidRPr="00630890" w:rsidRDefault="00395D08" w:rsidP="00535066">
            <w:pPr>
              <w:snapToGrid w:val="0"/>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Many presentations for the website launch.</w:t>
            </w:r>
          </w:p>
          <w:p w14:paraId="298E3761" w14:textId="77777777" w:rsidR="00395D08" w:rsidRPr="00630890" w:rsidRDefault="00395D08" w:rsidP="00535066">
            <w:pPr>
              <w:snapToGrid w:val="0"/>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 xml:space="preserve">Also in Unicredit reporting. </w:t>
            </w:r>
          </w:p>
        </w:tc>
      </w:tr>
      <w:tr w:rsidR="00395D08" w:rsidRPr="00630890" w14:paraId="0DC627B5" w14:textId="77777777" w:rsidTr="00FB562C">
        <w:trPr>
          <w:trHeight w:val="20"/>
        </w:trPr>
        <w:tc>
          <w:tcPr>
            <w:tcW w:w="992" w:type="dxa"/>
            <w:noWrap/>
          </w:tcPr>
          <w:p w14:paraId="2994E97F" w14:textId="77777777" w:rsidR="00395D08" w:rsidRPr="00630890" w:rsidRDefault="00395D08" w:rsidP="00535066">
            <w:pPr>
              <w:snapToGrid w:val="0"/>
              <w:spacing w:line="360" w:lineRule="auto"/>
              <w:jc w:val="both"/>
              <w:rPr>
                <w:rFonts w:ascii="Cambria" w:eastAsia="SimSun" w:hAnsi="Cambria"/>
                <w:iCs/>
                <w:sz w:val="16"/>
                <w:szCs w:val="16"/>
              </w:rPr>
            </w:pPr>
          </w:p>
        </w:tc>
        <w:tc>
          <w:tcPr>
            <w:tcW w:w="1418" w:type="dxa"/>
            <w:noWrap/>
          </w:tcPr>
          <w:p w14:paraId="50CE7FC8" w14:textId="77777777" w:rsidR="00395D08" w:rsidRPr="00630890" w:rsidRDefault="00395D08" w:rsidP="00535066">
            <w:pPr>
              <w:snapToGrid w:val="0"/>
              <w:spacing w:line="360" w:lineRule="auto"/>
              <w:ind w:left="34"/>
              <w:rPr>
                <w:rFonts w:ascii="Cambria" w:eastAsia="SimSun" w:hAnsi="Cambria"/>
                <w:color w:val="0000FF"/>
                <w:sz w:val="16"/>
                <w:szCs w:val="16"/>
                <w:u w:val="single"/>
              </w:rPr>
            </w:pPr>
            <w:r w:rsidRPr="00630890">
              <w:rPr>
                <w:rFonts w:ascii="Cambria" w:eastAsia="SimSun" w:hAnsi="Cambria"/>
                <w:color w:val="0000FF"/>
                <w:sz w:val="16"/>
                <w:szCs w:val="16"/>
                <w:u w:val="single"/>
              </w:rPr>
              <w:t>http://en.ecomondo.com/ (Ecomondo 2014)</w:t>
            </w:r>
          </w:p>
        </w:tc>
        <w:tc>
          <w:tcPr>
            <w:tcW w:w="3685" w:type="dxa"/>
          </w:tcPr>
          <w:p w14:paraId="1D0902E9"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Ecomondo Exposition, the biggest Trade fair of material &amp; energy recovery and sustainable development in Italy that in 2014 held the Green General States, which were attended by WWF Italy Climate&amp; Energy Director and Scientific Director (Rimini, Emilia Romagna, 4-8 November, 2014)</w:t>
            </w:r>
          </w:p>
        </w:tc>
        <w:tc>
          <w:tcPr>
            <w:tcW w:w="993" w:type="dxa"/>
          </w:tcPr>
          <w:p w14:paraId="7DC163A8" w14:textId="77777777" w:rsidR="00395D08" w:rsidRPr="00630890" w:rsidRDefault="00395D08" w:rsidP="00535066">
            <w:pPr>
              <w:snapToGrid w:val="0"/>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 xml:space="preserve">Realised </w:t>
            </w:r>
          </w:p>
        </w:tc>
        <w:tc>
          <w:tcPr>
            <w:tcW w:w="1984" w:type="dxa"/>
          </w:tcPr>
          <w:p w14:paraId="7F191B04" w14:textId="77777777" w:rsidR="00395D08" w:rsidRPr="00630890" w:rsidRDefault="00395D08" w:rsidP="00535066">
            <w:pPr>
              <w:snapToGrid w:val="0"/>
              <w:spacing w:line="360" w:lineRule="auto"/>
              <w:ind w:left="33"/>
              <w:rPr>
                <w:rFonts w:ascii="Cambria" w:eastAsia="SimSun" w:hAnsi="Cambria"/>
                <w:bCs/>
                <w:sz w:val="16"/>
                <w:szCs w:val="16"/>
              </w:rPr>
            </w:pPr>
            <w:r w:rsidRPr="00630890">
              <w:rPr>
                <w:rFonts w:ascii="Cambria" w:eastAsia="SimSun" w:hAnsi="Cambria"/>
                <w:bCs/>
                <w:sz w:val="16"/>
                <w:szCs w:val="16"/>
              </w:rPr>
              <w:t>Post-cards on Topten;</w:t>
            </w:r>
          </w:p>
          <w:p w14:paraId="012E5361" w14:textId="77777777" w:rsidR="00395D08" w:rsidRPr="00630890" w:rsidRDefault="00395D08" w:rsidP="00535066">
            <w:pPr>
              <w:snapToGrid w:val="0"/>
              <w:spacing w:line="360" w:lineRule="auto"/>
              <w:ind w:left="33"/>
              <w:rPr>
                <w:rFonts w:ascii="Cambria" w:eastAsia="SimSun" w:hAnsi="Cambria"/>
                <w:bCs/>
                <w:sz w:val="16"/>
                <w:szCs w:val="16"/>
              </w:rPr>
            </w:pPr>
            <w:r w:rsidRPr="00630890">
              <w:rPr>
                <w:rFonts w:ascii="Cambria" w:eastAsia="SimSun" w:hAnsi="Cambria"/>
                <w:bCs/>
                <w:sz w:val="16"/>
                <w:szCs w:val="16"/>
              </w:rPr>
              <w:t>WWF stand during the national fair;</w:t>
            </w:r>
          </w:p>
          <w:p w14:paraId="69416B81" w14:textId="77777777" w:rsidR="00395D08" w:rsidRPr="00630890" w:rsidRDefault="00395D08" w:rsidP="00535066">
            <w:pPr>
              <w:snapToGrid w:val="0"/>
              <w:spacing w:line="360" w:lineRule="auto"/>
              <w:ind w:left="33"/>
              <w:rPr>
                <w:rFonts w:ascii="Cambria" w:eastAsia="SimSun" w:hAnsi="Cambria"/>
                <w:bCs/>
                <w:sz w:val="16"/>
                <w:szCs w:val="16"/>
              </w:rPr>
            </w:pPr>
            <w:r w:rsidRPr="00630890">
              <w:rPr>
                <w:rFonts w:ascii="Cambria" w:eastAsia="SimSun" w:hAnsi="Cambria"/>
                <w:bCs/>
                <w:sz w:val="16"/>
                <w:szCs w:val="16"/>
              </w:rPr>
              <w:t>Dissemination activities</w:t>
            </w:r>
          </w:p>
        </w:tc>
      </w:tr>
      <w:tr w:rsidR="00395D08" w:rsidRPr="00630890" w14:paraId="02E31247" w14:textId="77777777" w:rsidTr="00FB562C">
        <w:trPr>
          <w:trHeight w:val="20"/>
        </w:trPr>
        <w:tc>
          <w:tcPr>
            <w:tcW w:w="992" w:type="dxa"/>
            <w:noWrap/>
          </w:tcPr>
          <w:p w14:paraId="05EE02A7" w14:textId="77777777" w:rsidR="00395D08" w:rsidRPr="00630890" w:rsidRDefault="00395D08" w:rsidP="00535066">
            <w:pPr>
              <w:snapToGrid w:val="0"/>
              <w:spacing w:line="360" w:lineRule="auto"/>
              <w:jc w:val="both"/>
              <w:rPr>
                <w:rFonts w:ascii="Cambria" w:eastAsia="SimSun" w:hAnsi="Cambria"/>
                <w:iCs/>
                <w:sz w:val="16"/>
                <w:szCs w:val="16"/>
              </w:rPr>
            </w:pPr>
            <w:r w:rsidRPr="00630890">
              <w:rPr>
                <w:rFonts w:ascii="Cambria" w:eastAsia="SimSun" w:hAnsi="Cambria"/>
                <w:iCs/>
                <w:sz w:val="16"/>
                <w:szCs w:val="16"/>
              </w:rPr>
              <w:t>Lithuania</w:t>
            </w:r>
          </w:p>
        </w:tc>
        <w:tc>
          <w:tcPr>
            <w:tcW w:w="1418" w:type="dxa"/>
            <w:noWrap/>
          </w:tcPr>
          <w:p w14:paraId="16E8877A" w14:textId="77777777" w:rsidR="00395D08" w:rsidRPr="00630890" w:rsidRDefault="00395D08" w:rsidP="00535066">
            <w:pPr>
              <w:snapToGrid w:val="0"/>
              <w:spacing w:line="360" w:lineRule="auto"/>
              <w:ind w:left="34"/>
              <w:rPr>
                <w:rFonts w:ascii="Cambria" w:eastAsia="SimSun" w:hAnsi="Cambria"/>
                <w:color w:val="0000FF"/>
                <w:sz w:val="16"/>
                <w:szCs w:val="16"/>
                <w:u w:val="single"/>
              </w:rPr>
            </w:pPr>
            <w:r w:rsidRPr="00630890">
              <w:rPr>
                <w:rFonts w:ascii="Cambria" w:eastAsia="SimSun" w:hAnsi="Cambria"/>
                <w:color w:val="0000FF"/>
                <w:sz w:val="16"/>
                <w:szCs w:val="16"/>
                <w:u w:val="single"/>
              </w:rPr>
              <w:t>http://top-10.lt/TopTen-Pro</w:t>
            </w:r>
          </w:p>
        </w:tc>
        <w:tc>
          <w:tcPr>
            <w:tcW w:w="3685" w:type="dxa"/>
          </w:tcPr>
          <w:p w14:paraId="71A21FBF" w14:textId="77777777" w:rsidR="00395D08" w:rsidRPr="00630890" w:rsidRDefault="00395D08" w:rsidP="00535066">
            <w:pPr>
              <w:spacing w:line="360" w:lineRule="auto"/>
              <w:ind w:left="34"/>
              <w:jc w:val="both"/>
              <w:rPr>
                <w:rFonts w:ascii="Cambria" w:eastAsia="SimSun" w:hAnsi="Cambria"/>
                <w:sz w:val="16"/>
                <w:szCs w:val="16"/>
              </w:rPr>
            </w:pPr>
            <w:r w:rsidRPr="00630890">
              <w:rPr>
                <w:rFonts w:ascii="Cambria" w:eastAsia="SimSun" w:hAnsi="Cambria"/>
                <w:sz w:val="16"/>
                <w:szCs w:val="16"/>
              </w:rPr>
              <w:t>No concrete agreements have been made as yet but communication with following actors is ongoing following the launch of the Topten PRO section:</w:t>
            </w:r>
          </w:p>
          <w:p w14:paraId="73A8C6B6" w14:textId="77777777" w:rsidR="00395D08" w:rsidRPr="00630890" w:rsidRDefault="00395D08" w:rsidP="00535066">
            <w:pPr>
              <w:spacing w:line="360" w:lineRule="auto"/>
              <w:ind w:left="34"/>
              <w:jc w:val="both"/>
              <w:rPr>
                <w:rFonts w:ascii="Cambria" w:eastAsia="SimSun" w:hAnsi="Cambria"/>
                <w:sz w:val="16"/>
                <w:szCs w:val="16"/>
              </w:rPr>
            </w:pPr>
            <w:r w:rsidRPr="00630890">
              <w:rPr>
                <w:rFonts w:ascii="Cambria" w:eastAsia="SimSun" w:hAnsi="Cambria"/>
                <w:b/>
                <w:sz w:val="16"/>
                <w:szCs w:val="16"/>
              </w:rPr>
              <w:t>Ministry of Economy</w:t>
            </w:r>
            <w:r w:rsidRPr="00630890">
              <w:rPr>
                <w:rFonts w:ascii="Cambria" w:eastAsia="SimSun" w:hAnsi="Cambria"/>
                <w:sz w:val="16"/>
                <w:szCs w:val="16"/>
              </w:rPr>
              <w:t xml:space="preserve"> is planning to launch PP section in official webpage </w:t>
            </w:r>
            <w:hyperlink r:id="rId87" w:history="1">
              <w:r w:rsidRPr="00630890">
                <w:rPr>
                  <w:rStyle w:val="Lienhypertexte"/>
                  <w:rFonts w:ascii="Cambria" w:eastAsia="SimSun" w:hAnsi="Cambria"/>
                  <w:sz w:val="16"/>
                  <w:szCs w:val="16"/>
                </w:rPr>
                <w:t>http://www.ukmin.lt/en/</w:t>
              </w:r>
            </w:hyperlink>
            <w:r w:rsidRPr="00630890">
              <w:rPr>
                <w:rFonts w:ascii="Cambria" w:eastAsia="SimSun" w:hAnsi="Cambria"/>
                <w:sz w:val="16"/>
                <w:szCs w:val="16"/>
              </w:rPr>
              <w:t xml:space="preserve">. The form of section has not yet been decided. Possible options: banner to </w:t>
            </w:r>
            <w:hyperlink r:id="rId88" w:history="1">
              <w:r w:rsidRPr="00630890">
                <w:rPr>
                  <w:rStyle w:val="Lienhypertexte"/>
                  <w:rFonts w:ascii="Cambria" w:eastAsia="SimSun" w:hAnsi="Cambria"/>
                  <w:sz w:val="16"/>
                  <w:szCs w:val="16"/>
                </w:rPr>
                <w:t>www.top-10.lt</w:t>
              </w:r>
            </w:hyperlink>
            <w:r w:rsidRPr="00630890">
              <w:rPr>
                <w:rFonts w:ascii="Cambria" w:eastAsia="SimSun" w:hAnsi="Cambria"/>
                <w:sz w:val="16"/>
                <w:szCs w:val="16"/>
              </w:rPr>
              <w:t>; available PP guidelines or other information prepared by Top-10.lt</w:t>
            </w:r>
          </w:p>
          <w:p w14:paraId="2CDC3CB7" w14:textId="77777777" w:rsidR="00395D08" w:rsidRPr="00630890" w:rsidRDefault="00395D08" w:rsidP="00535066">
            <w:pPr>
              <w:spacing w:line="360" w:lineRule="auto"/>
              <w:ind w:left="34"/>
              <w:jc w:val="both"/>
              <w:rPr>
                <w:rFonts w:ascii="Cambria" w:eastAsia="SimSun" w:hAnsi="Cambria"/>
                <w:sz w:val="16"/>
                <w:szCs w:val="16"/>
              </w:rPr>
            </w:pPr>
            <w:r w:rsidRPr="00630890">
              <w:rPr>
                <w:rFonts w:ascii="Cambria" w:eastAsia="SimSun" w:hAnsi="Cambria"/>
                <w:b/>
                <w:sz w:val="16"/>
                <w:szCs w:val="16"/>
              </w:rPr>
              <w:t xml:space="preserve">Public Procurement Office </w:t>
            </w:r>
            <w:r w:rsidRPr="00630890">
              <w:rPr>
                <w:rFonts w:ascii="Cambria" w:eastAsia="SimSun" w:hAnsi="Cambria"/>
                <w:sz w:val="16"/>
                <w:szCs w:val="16"/>
              </w:rPr>
              <w:t>is also contacted in order to consider the possibility to disseminate our material. Next meeting will be arranged during the period of 2015 first half.</w:t>
            </w:r>
          </w:p>
          <w:p w14:paraId="1811F10E" w14:textId="77777777" w:rsidR="00395D08" w:rsidRPr="00630890" w:rsidRDefault="00395D08" w:rsidP="00535066">
            <w:pPr>
              <w:spacing w:line="360" w:lineRule="auto"/>
              <w:ind w:left="34"/>
              <w:jc w:val="both"/>
              <w:rPr>
                <w:rFonts w:ascii="Cambria" w:eastAsia="SimSun" w:hAnsi="Cambria"/>
                <w:sz w:val="16"/>
                <w:szCs w:val="16"/>
              </w:rPr>
            </w:pPr>
            <w:r w:rsidRPr="00630890">
              <w:rPr>
                <w:rFonts w:ascii="Cambria" w:eastAsia="SimSun" w:hAnsi="Cambria"/>
                <w:b/>
                <w:sz w:val="16"/>
                <w:szCs w:val="16"/>
              </w:rPr>
              <w:t xml:space="preserve">Ministry of Energy </w:t>
            </w:r>
            <w:r w:rsidRPr="00630890">
              <w:rPr>
                <w:rFonts w:ascii="Cambria" w:eastAsia="SimSun" w:hAnsi="Cambria"/>
                <w:sz w:val="16"/>
                <w:szCs w:val="16"/>
              </w:rPr>
              <w:t xml:space="preserve">is willing to spread the information on </w:t>
            </w:r>
            <w:hyperlink r:id="rId89" w:history="1">
              <w:r w:rsidRPr="00630890">
                <w:rPr>
                  <w:rStyle w:val="Lienhypertexte"/>
                  <w:rFonts w:ascii="Cambria" w:eastAsia="SimSun" w:hAnsi="Cambria"/>
                  <w:sz w:val="16"/>
                  <w:szCs w:val="16"/>
                </w:rPr>
                <w:t>http://www.enmin.lt/en/</w:t>
              </w:r>
            </w:hyperlink>
          </w:p>
          <w:p w14:paraId="03595EE3" w14:textId="77777777" w:rsidR="00395D08" w:rsidRPr="00630890" w:rsidRDefault="00395D08" w:rsidP="00535066">
            <w:pPr>
              <w:spacing w:line="360" w:lineRule="auto"/>
              <w:ind w:left="34"/>
              <w:jc w:val="both"/>
              <w:rPr>
                <w:rFonts w:ascii="Cambria" w:eastAsia="SimSun" w:hAnsi="Cambria"/>
                <w:sz w:val="16"/>
                <w:szCs w:val="16"/>
              </w:rPr>
            </w:pPr>
            <w:r w:rsidRPr="00630890">
              <w:rPr>
                <w:rFonts w:ascii="Cambria" w:eastAsia="SimSun" w:hAnsi="Cambria"/>
                <w:b/>
                <w:sz w:val="16"/>
                <w:szCs w:val="16"/>
              </w:rPr>
              <w:t xml:space="preserve">Company “Mano Būstas” </w:t>
            </w:r>
            <w:r w:rsidRPr="00630890">
              <w:rPr>
                <w:rFonts w:ascii="Cambria" w:eastAsia="SimSun" w:hAnsi="Cambria"/>
                <w:sz w:val="16"/>
                <w:szCs w:val="16"/>
              </w:rPr>
              <w:t>is an administrating company for multifamily houses (supplies joint services for flats). They are interested in PP guidelines, however have not yet used any of them. They are planning to consult them then arranging specific PP (e.g. lamps), which is planned for period 2015.</w:t>
            </w:r>
          </w:p>
        </w:tc>
        <w:tc>
          <w:tcPr>
            <w:tcW w:w="993" w:type="dxa"/>
          </w:tcPr>
          <w:p w14:paraId="1699D1CE"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lastRenderedPageBreak/>
              <w:t xml:space="preserve">Info on national Topten website </w:t>
            </w:r>
          </w:p>
          <w:p w14:paraId="26128D2D" w14:textId="77777777" w:rsidR="00395D08" w:rsidRPr="00630890" w:rsidRDefault="00395D08" w:rsidP="00535066">
            <w:pPr>
              <w:snapToGrid w:val="0"/>
              <w:spacing w:line="360" w:lineRule="auto"/>
              <w:ind w:left="33"/>
              <w:rPr>
                <w:rFonts w:ascii="Cambria" w:eastAsia="SimSun" w:hAnsi="Cambria"/>
                <w:bCs/>
                <w:iCs/>
                <w:sz w:val="16"/>
                <w:szCs w:val="16"/>
                <w:lang w:eastAsia="fr-FR"/>
              </w:rPr>
            </w:pPr>
          </w:p>
          <w:p w14:paraId="30BEB9CF" w14:textId="77777777" w:rsidR="00395D08" w:rsidRPr="00630890" w:rsidRDefault="00395D08" w:rsidP="00535066">
            <w:pPr>
              <w:snapToGrid w:val="0"/>
              <w:spacing w:line="360" w:lineRule="auto"/>
              <w:ind w:left="33"/>
              <w:rPr>
                <w:rFonts w:ascii="Cambria" w:eastAsia="SimSun" w:hAnsi="Cambria"/>
                <w:bCs/>
                <w:sz w:val="16"/>
                <w:szCs w:val="16"/>
              </w:rPr>
            </w:pPr>
            <w:r w:rsidRPr="00630890">
              <w:rPr>
                <w:rFonts w:ascii="Cambria" w:eastAsia="SimSun" w:hAnsi="Cambria"/>
                <w:bCs/>
                <w:iCs/>
                <w:sz w:val="16"/>
                <w:szCs w:val="16"/>
                <w:lang w:eastAsia="fr-FR"/>
              </w:rPr>
              <w:lastRenderedPageBreak/>
              <w:t>No feedback received</w:t>
            </w:r>
          </w:p>
        </w:tc>
        <w:tc>
          <w:tcPr>
            <w:tcW w:w="1984" w:type="dxa"/>
          </w:tcPr>
          <w:p w14:paraId="1FEB1876" w14:textId="77777777" w:rsidR="00395D08" w:rsidRPr="00630890" w:rsidRDefault="00395D08" w:rsidP="00535066">
            <w:pPr>
              <w:snapToGrid w:val="0"/>
              <w:spacing w:line="360" w:lineRule="auto"/>
              <w:ind w:left="33"/>
              <w:jc w:val="both"/>
              <w:rPr>
                <w:rFonts w:ascii="Cambria" w:eastAsia="SimSun" w:hAnsi="Cambria"/>
                <w:bCs/>
                <w:sz w:val="16"/>
                <w:szCs w:val="16"/>
              </w:rPr>
            </w:pPr>
            <w:r w:rsidRPr="00630890">
              <w:rPr>
                <w:rFonts w:ascii="Cambria" w:eastAsia="SimSun" w:hAnsi="Cambria"/>
                <w:bCs/>
                <w:sz w:val="16"/>
                <w:szCs w:val="16"/>
              </w:rPr>
              <w:lastRenderedPageBreak/>
              <w:t xml:space="preserve">Presentations at each actor mentioned </w:t>
            </w:r>
          </w:p>
          <w:p w14:paraId="19162DAD" w14:textId="77777777" w:rsidR="00395D08" w:rsidRPr="00630890" w:rsidRDefault="00395D08" w:rsidP="00535066">
            <w:pPr>
              <w:snapToGrid w:val="0"/>
              <w:spacing w:line="360" w:lineRule="auto"/>
              <w:jc w:val="both"/>
              <w:rPr>
                <w:rFonts w:ascii="Cambria" w:eastAsia="SimSun" w:hAnsi="Cambria"/>
                <w:bCs/>
                <w:sz w:val="16"/>
                <w:szCs w:val="16"/>
              </w:rPr>
            </w:pPr>
          </w:p>
        </w:tc>
      </w:tr>
      <w:tr w:rsidR="00395D08" w:rsidRPr="00630890" w14:paraId="1931F30A" w14:textId="77777777" w:rsidTr="00FB562C">
        <w:trPr>
          <w:trHeight w:val="20"/>
        </w:trPr>
        <w:tc>
          <w:tcPr>
            <w:tcW w:w="992" w:type="dxa"/>
            <w:noWrap/>
          </w:tcPr>
          <w:p w14:paraId="5C40EBC2"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lastRenderedPageBreak/>
              <w:t>Norway</w:t>
            </w:r>
          </w:p>
        </w:tc>
        <w:tc>
          <w:tcPr>
            <w:tcW w:w="1418" w:type="dxa"/>
            <w:noWrap/>
          </w:tcPr>
          <w:p w14:paraId="41A153A3"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p>
        </w:tc>
        <w:tc>
          <w:tcPr>
            <w:tcW w:w="3685" w:type="dxa"/>
          </w:tcPr>
          <w:p w14:paraId="65125CBE"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rPr>
              <w:t xml:space="preserve">Norway was going to start working on a dedicated PRO section in September 2014, but through several meetings with municipalities and NGOs we got the impression that this was not an attractive tool that would be used. We therefore decided that we would reconsider how to build a Pro-section customized for the Norwegian market. We are still in talks with different actors regarding what they would want from such a tool to start making use of it, and hopefully we can find a way to implement a pro-section in the near future. </w:t>
            </w:r>
          </w:p>
        </w:tc>
        <w:tc>
          <w:tcPr>
            <w:tcW w:w="993" w:type="dxa"/>
          </w:tcPr>
          <w:p w14:paraId="0C7CDEA3" w14:textId="77777777" w:rsidR="00395D08" w:rsidRPr="00630890" w:rsidRDefault="00395D08" w:rsidP="00535066">
            <w:pPr>
              <w:spacing w:line="360" w:lineRule="auto"/>
              <w:ind w:left="33"/>
              <w:rPr>
                <w:rFonts w:ascii="Cambria" w:eastAsia="SimSun" w:hAnsi="Cambria"/>
                <w:sz w:val="16"/>
                <w:szCs w:val="16"/>
                <w:lang w:eastAsia="fr-FR"/>
              </w:rPr>
            </w:pPr>
          </w:p>
        </w:tc>
        <w:tc>
          <w:tcPr>
            <w:tcW w:w="1984" w:type="dxa"/>
          </w:tcPr>
          <w:p w14:paraId="2D75BF20" w14:textId="77777777" w:rsidR="00395D08" w:rsidRPr="00630890" w:rsidRDefault="00395D08" w:rsidP="00535066">
            <w:pPr>
              <w:spacing w:line="360" w:lineRule="auto"/>
              <w:ind w:left="33"/>
              <w:rPr>
                <w:rFonts w:ascii="Cambria" w:eastAsia="SimSun" w:hAnsi="Cambria"/>
                <w:b/>
                <w:sz w:val="16"/>
                <w:szCs w:val="16"/>
                <w:lang w:eastAsia="fr-FR"/>
              </w:rPr>
            </w:pPr>
          </w:p>
        </w:tc>
      </w:tr>
      <w:tr w:rsidR="00395D08" w:rsidRPr="00630890" w14:paraId="7E341519" w14:textId="77777777" w:rsidTr="00FB562C">
        <w:trPr>
          <w:trHeight w:val="20"/>
        </w:trPr>
        <w:tc>
          <w:tcPr>
            <w:tcW w:w="992" w:type="dxa"/>
          </w:tcPr>
          <w:p w14:paraId="2C4573E4"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t>Poland</w:t>
            </w:r>
          </w:p>
        </w:tc>
        <w:tc>
          <w:tcPr>
            <w:tcW w:w="1418" w:type="dxa"/>
          </w:tcPr>
          <w:p w14:paraId="7F7BC093"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hyperlink r:id="rId90" w:anchor="_blank" w:history="1">
              <w:r w:rsidRPr="00630890">
                <w:rPr>
                  <w:rStyle w:val="Lienhypertexte"/>
                  <w:rFonts w:ascii="Cambria" w:hAnsi="Cambria"/>
                  <w:sz w:val="16"/>
                  <w:szCs w:val="16"/>
                </w:rPr>
                <w:t>www.topten.info.pl/index.php?page=zielone_zamowienia_publiczne</w:t>
              </w:r>
            </w:hyperlink>
          </w:p>
        </w:tc>
        <w:tc>
          <w:tcPr>
            <w:tcW w:w="3685" w:type="dxa"/>
          </w:tcPr>
          <w:p w14:paraId="4997C3EF" w14:textId="77777777" w:rsidR="00395D08" w:rsidRPr="00630890" w:rsidRDefault="00395D08" w:rsidP="00535066">
            <w:pPr>
              <w:spacing w:line="360" w:lineRule="auto"/>
              <w:ind w:left="34"/>
              <w:rPr>
                <w:rFonts w:ascii="Cambria" w:hAnsi="Cambria"/>
                <w:sz w:val="16"/>
                <w:szCs w:val="16"/>
              </w:rPr>
            </w:pPr>
            <w:r w:rsidRPr="00630890">
              <w:rPr>
                <w:rFonts w:ascii="Cambria" w:eastAsia="SimSun" w:hAnsi="Cambria"/>
                <w:sz w:val="16"/>
                <w:szCs w:val="16"/>
              </w:rPr>
              <w:t xml:space="preserve">Elaboration for local authorities about benefits of LCC + practical examples (1 chapter in guidebook “Green Public Procurement, 2012) for Public Procurement Office in Poland. </w:t>
            </w:r>
          </w:p>
          <w:p w14:paraId="5E447D51"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hAnsi="Cambria"/>
                <w:sz w:val="16"/>
                <w:szCs w:val="16"/>
              </w:rPr>
              <w:t xml:space="preserve">Public procurement contacts of the Polish Foundation for Energy Efficiency (FEWE) have been sent a questionnaire prepared by ICLEI and translated by FEWE. The questionnaire </w:t>
            </w:r>
            <w:r w:rsidRPr="00630890">
              <w:rPr>
                <w:rFonts w:ascii="Cambria" w:eastAsia="SimSun" w:hAnsi="Cambria"/>
                <w:sz w:val="16"/>
                <w:szCs w:val="16"/>
              </w:rPr>
              <w:t xml:space="preserve">has been designed to identify the relevant procurer of electrical items and looks at what specifications are currently being used to purchase electrical equipment. </w:t>
            </w:r>
          </w:p>
        </w:tc>
        <w:tc>
          <w:tcPr>
            <w:tcW w:w="993" w:type="dxa"/>
          </w:tcPr>
          <w:p w14:paraId="04886FEF"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t xml:space="preserve">Info on national Topten website </w:t>
            </w:r>
          </w:p>
          <w:p w14:paraId="013ADFB2" w14:textId="77777777" w:rsidR="00395D08" w:rsidRPr="00630890" w:rsidRDefault="00395D08" w:rsidP="00535066">
            <w:pPr>
              <w:spacing w:line="360" w:lineRule="auto"/>
              <w:ind w:left="33"/>
              <w:rPr>
                <w:rFonts w:ascii="Cambria" w:eastAsia="SimSun" w:hAnsi="Cambria"/>
                <w:bCs/>
                <w:iCs/>
                <w:sz w:val="16"/>
                <w:szCs w:val="16"/>
                <w:lang w:eastAsia="fr-FR"/>
              </w:rPr>
            </w:pPr>
          </w:p>
          <w:p w14:paraId="4AA46829" w14:textId="77777777" w:rsidR="00395D08" w:rsidRPr="00630890" w:rsidRDefault="00395D08" w:rsidP="00535066">
            <w:pPr>
              <w:spacing w:line="360" w:lineRule="auto"/>
              <w:ind w:left="33"/>
              <w:rPr>
                <w:rFonts w:ascii="Cambria" w:eastAsia="SimSun" w:hAnsi="Cambria"/>
                <w:bCs/>
                <w:iCs/>
                <w:sz w:val="16"/>
                <w:szCs w:val="16"/>
                <w:lang w:eastAsia="fr-FR"/>
              </w:rPr>
            </w:pPr>
            <w:r w:rsidRPr="00630890">
              <w:rPr>
                <w:rFonts w:ascii="Cambria" w:eastAsia="SimSun" w:hAnsi="Cambria"/>
                <w:bCs/>
                <w:iCs/>
                <w:sz w:val="16"/>
                <w:szCs w:val="16"/>
                <w:lang w:eastAsia="fr-FR"/>
              </w:rPr>
              <w:t>Not much feedback received</w:t>
            </w:r>
          </w:p>
          <w:p w14:paraId="203CC517" w14:textId="77777777" w:rsidR="00395D08" w:rsidRPr="00630890" w:rsidRDefault="00395D08" w:rsidP="00535066">
            <w:pPr>
              <w:spacing w:line="360" w:lineRule="auto"/>
              <w:ind w:left="33"/>
              <w:rPr>
                <w:rFonts w:ascii="Cambria" w:eastAsia="SimSun" w:hAnsi="Cambria"/>
                <w:iCs/>
                <w:sz w:val="16"/>
                <w:szCs w:val="16"/>
                <w:lang w:eastAsia="fr-FR"/>
              </w:rPr>
            </w:pPr>
          </w:p>
        </w:tc>
        <w:tc>
          <w:tcPr>
            <w:tcW w:w="1984" w:type="dxa"/>
          </w:tcPr>
          <w:p w14:paraId="5661BA47" w14:textId="77777777" w:rsidR="00395D08" w:rsidRPr="00630890" w:rsidRDefault="00395D08" w:rsidP="00535066">
            <w:pPr>
              <w:spacing w:line="360" w:lineRule="auto"/>
              <w:ind w:left="33"/>
              <w:rPr>
                <w:rFonts w:ascii="Cambria" w:eastAsia="SimSun" w:hAnsi="Cambria"/>
                <w:iCs/>
                <w:sz w:val="16"/>
                <w:szCs w:val="16"/>
                <w:lang w:eastAsia="fr-FR"/>
              </w:rPr>
            </w:pPr>
            <w:r w:rsidRPr="00630890">
              <w:rPr>
                <w:rFonts w:ascii="Cambria" w:eastAsia="SimSun" w:hAnsi="Cambria"/>
                <w:iCs/>
                <w:sz w:val="16"/>
                <w:szCs w:val="16"/>
                <w:lang w:eastAsia="fr-FR"/>
              </w:rPr>
              <w:t xml:space="preserve">Results were presented during conference in Warsaw (07.12.2012), organized by Public Procurement Office.  During lecture “Life cycle cost - practical examples” we presented information about LCC and Topten Max project. </w:t>
            </w:r>
          </w:p>
        </w:tc>
      </w:tr>
      <w:tr w:rsidR="00395D08" w:rsidRPr="00630890" w14:paraId="2251D1B6" w14:textId="77777777" w:rsidTr="00FB562C">
        <w:trPr>
          <w:trHeight w:val="20"/>
        </w:trPr>
        <w:tc>
          <w:tcPr>
            <w:tcW w:w="992" w:type="dxa"/>
          </w:tcPr>
          <w:p w14:paraId="2F1A6215" w14:textId="77777777" w:rsidR="00395D08" w:rsidRPr="00630890" w:rsidRDefault="00395D08" w:rsidP="00535066">
            <w:pPr>
              <w:spacing w:line="360" w:lineRule="auto"/>
              <w:jc w:val="both"/>
              <w:rPr>
                <w:rFonts w:ascii="Cambria" w:eastAsia="SimSun" w:hAnsi="Cambria"/>
                <w:iCs/>
                <w:sz w:val="16"/>
                <w:szCs w:val="16"/>
                <w:lang w:eastAsia="fr-FR"/>
              </w:rPr>
            </w:pPr>
          </w:p>
        </w:tc>
        <w:tc>
          <w:tcPr>
            <w:tcW w:w="1418" w:type="dxa"/>
          </w:tcPr>
          <w:p w14:paraId="22319F2A" w14:textId="77777777" w:rsidR="00395D08" w:rsidRPr="00630890" w:rsidRDefault="00395D08" w:rsidP="00535066">
            <w:pPr>
              <w:spacing w:line="360" w:lineRule="auto"/>
              <w:ind w:left="34"/>
              <w:rPr>
                <w:rFonts w:ascii="Cambria" w:hAnsi="Cambria"/>
                <w:sz w:val="16"/>
                <w:szCs w:val="16"/>
              </w:rPr>
            </w:pPr>
            <w:hyperlink r:id="rId91" w:history="1">
              <w:r w:rsidRPr="00630890">
                <w:rPr>
                  <w:rStyle w:val="Lienhypertexte"/>
                  <w:rFonts w:ascii="Cambria" w:hAnsi="Cambria"/>
                  <w:sz w:val="16"/>
                  <w:szCs w:val="16"/>
                </w:rPr>
                <w:t>http://bip.mg.gov.pl/node/17622/diff/49300/</w:t>
              </w:r>
            </w:hyperlink>
            <w:r w:rsidRPr="00630890">
              <w:rPr>
                <w:rFonts w:ascii="Cambria" w:hAnsi="Cambria"/>
                <w:sz w:val="16"/>
                <w:szCs w:val="16"/>
              </w:rPr>
              <w:t xml:space="preserve"> </w:t>
            </w:r>
          </w:p>
        </w:tc>
        <w:tc>
          <w:tcPr>
            <w:tcW w:w="3685" w:type="dxa"/>
          </w:tcPr>
          <w:p w14:paraId="64B3D86F"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Recommendation of Topten Pro (section GPP) on Public Information Bulletin of Economy Ministry</w:t>
            </w:r>
          </w:p>
        </w:tc>
        <w:tc>
          <w:tcPr>
            <w:tcW w:w="993" w:type="dxa"/>
          </w:tcPr>
          <w:p w14:paraId="628313C8" w14:textId="77777777" w:rsidR="00395D08" w:rsidRPr="00630890" w:rsidRDefault="00395D08" w:rsidP="00535066">
            <w:pPr>
              <w:spacing w:line="360" w:lineRule="auto"/>
              <w:ind w:left="33"/>
              <w:rPr>
                <w:rFonts w:ascii="Cambria" w:eastAsia="SimSun" w:hAnsi="Cambria"/>
                <w:bCs/>
                <w:iCs/>
                <w:sz w:val="16"/>
                <w:szCs w:val="16"/>
                <w:lang w:eastAsia="fr-FR"/>
              </w:rPr>
            </w:pPr>
          </w:p>
        </w:tc>
        <w:tc>
          <w:tcPr>
            <w:tcW w:w="1984" w:type="dxa"/>
          </w:tcPr>
          <w:p w14:paraId="599ACA5A" w14:textId="77777777" w:rsidR="00395D08" w:rsidRPr="00630890" w:rsidRDefault="00395D08" w:rsidP="00535066">
            <w:pPr>
              <w:spacing w:line="360" w:lineRule="auto"/>
              <w:ind w:left="33"/>
              <w:rPr>
                <w:rFonts w:ascii="Cambria" w:eastAsia="SimSun" w:hAnsi="Cambria"/>
                <w:iCs/>
                <w:sz w:val="16"/>
                <w:szCs w:val="16"/>
                <w:lang w:eastAsia="fr-FR"/>
              </w:rPr>
            </w:pPr>
            <w:r w:rsidRPr="00630890">
              <w:rPr>
                <w:rFonts w:ascii="Cambria" w:eastAsia="SimSun" w:hAnsi="Cambria"/>
                <w:iCs/>
                <w:sz w:val="16"/>
                <w:szCs w:val="16"/>
                <w:lang w:eastAsia="fr-FR"/>
              </w:rPr>
              <w:t>Web section “Energy efficiency - guidelines for the public sector”</w:t>
            </w:r>
          </w:p>
        </w:tc>
      </w:tr>
      <w:tr w:rsidR="00395D08" w:rsidRPr="00630890" w14:paraId="02269187" w14:textId="77777777" w:rsidTr="00FB562C">
        <w:trPr>
          <w:trHeight w:val="20"/>
        </w:trPr>
        <w:tc>
          <w:tcPr>
            <w:tcW w:w="992" w:type="dxa"/>
          </w:tcPr>
          <w:p w14:paraId="37E705FD" w14:textId="77777777" w:rsidR="00395D08" w:rsidRPr="00630890" w:rsidRDefault="00395D08" w:rsidP="00535066">
            <w:pPr>
              <w:spacing w:line="360" w:lineRule="auto"/>
              <w:jc w:val="both"/>
              <w:rPr>
                <w:rFonts w:ascii="Cambria" w:eastAsia="SimSun" w:hAnsi="Cambria"/>
                <w:iCs/>
                <w:sz w:val="16"/>
                <w:szCs w:val="16"/>
                <w:lang w:eastAsia="fr-FR"/>
              </w:rPr>
            </w:pPr>
          </w:p>
        </w:tc>
        <w:tc>
          <w:tcPr>
            <w:tcW w:w="1418" w:type="dxa"/>
          </w:tcPr>
          <w:p w14:paraId="34DD90B4" w14:textId="77777777" w:rsidR="00395D08" w:rsidRPr="00630890" w:rsidRDefault="00395D08" w:rsidP="00535066">
            <w:pPr>
              <w:spacing w:line="360" w:lineRule="auto"/>
              <w:ind w:left="34"/>
              <w:rPr>
                <w:rFonts w:ascii="Cambria" w:hAnsi="Cambria"/>
                <w:sz w:val="16"/>
                <w:szCs w:val="16"/>
              </w:rPr>
            </w:pPr>
            <w:hyperlink r:id="rId92" w:history="1">
              <w:r w:rsidRPr="00630890">
                <w:rPr>
                  <w:rStyle w:val="Lienhypertexte"/>
                  <w:rFonts w:ascii="Cambria" w:hAnsi="Cambria"/>
                  <w:sz w:val="16"/>
                  <w:szCs w:val="16"/>
                </w:rPr>
                <w:t>http://www.koalicjaklimatyczna.org/theme/UploadFiles/przewodnik_eed_net.pdf</w:t>
              </w:r>
            </w:hyperlink>
            <w:r w:rsidRPr="00630890">
              <w:rPr>
                <w:rFonts w:ascii="Cambria" w:hAnsi="Cambria"/>
                <w:sz w:val="16"/>
                <w:szCs w:val="16"/>
              </w:rPr>
              <w:t xml:space="preserve"> </w:t>
            </w:r>
          </w:p>
        </w:tc>
        <w:tc>
          <w:tcPr>
            <w:tcW w:w="3685" w:type="dxa"/>
          </w:tcPr>
          <w:p w14:paraId="33052268"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November 2013. Report “Efficiently about efficiency – how is the best to implement the Energy Efficiency Directive in Poland” was elaborated in collaboration with WWF Poland and Climate Coalition.</w:t>
            </w:r>
          </w:p>
        </w:tc>
        <w:tc>
          <w:tcPr>
            <w:tcW w:w="993" w:type="dxa"/>
          </w:tcPr>
          <w:p w14:paraId="6705C187" w14:textId="77777777" w:rsidR="00395D08" w:rsidRPr="00630890" w:rsidRDefault="00395D08" w:rsidP="00535066">
            <w:pPr>
              <w:spacing w:line="360" w:lineRule="auto"/>
              <w:ind w:left="33"/>
              <w:rPr>
                <w:rFonts w:ascii="Cambria" w:eastAsia="SimSun" w:hAnsi="Cambria"/>
                <w:bCs/>
                <w:iCs/>
                <w:sz w:val="16"/>
                <w:szCs w:val="16"/>
                <w:lang w:eastAsia="fr-FR"/>
              </w:rPr>
            </w:pPr>
          </w:p>
        </w:tc>
        <w:tc>
          <w:tcPr>
            <w:tcW w:w="1984" w:type="dxa"/>
          </w:tcPr>
          <w:p w14:paraId="62DE3866" w14:textId="77777777" w:rsidR="00395D08" w:rsidRPr="00630890" w:rsidRDefault="00395D08" w:rsidP="00535066">
            <w:pPr>
              <w:spacing w:line="360" w:lineRule="auto"/>
              <w:ind w:left="33"/>
              <w:rPr>
                <w:rFonts w:ascii="Cambria" w:eastAsia="SimSun" w:hAnsi="Cambria"/>
                <w:iCs/>
                <w:sz w:val="16"/>
                <w:szCs w:val="16"/>
                <w:lang w:eastAsia="fr-FR"/>
              </w:rPr>
            </w:pPr>
            <w:r w:rsidRPr="00630890">
              <w:rPr>
                <w:rFonts w:ascii="Cambria" w:eastAsia="SimSun" w:hAnsi="Cambria"/>
                <w:sz w:val="16"/>
                <w:szCs w:val="16"/>
              </w:rPr>
              <w:t>Book:  One of chapter is about green public procurement. On page 57, section Topten Pro on Polish and EU websites are recommended</w:t>
            </w:r>
          </w:p>
        </w:tc>
      </w:tr>
      <w:tr w:rsidR="00395D08" w:rsidRPr="00630890" w14:paraId="2166F595" w14:textId="77777777" w:rsidTr="00FB562C">
        <w:trPr>
          <w:trHeight w:val="20"/>
        </w:trPr>
        <w:tc>
          <w:tcPr>
            <w:tcW w:w="992" w:type="dxa"/>
          </w:tcPr>
          <w:p w14:paraId="1CA98DCF" w14:textId="77777777" w:rsidR="00395D08" w:rsidRPr="00630890" w:rsidRDefault="00395D08" w:rsidP="00535066">
            <w:pPr>
              <w:spacing w:line="360" w:lineRule="auto"/>
              <w:jc w:val="both"/>
              <w:rPr>
                <w:rFonts w:ascii="Cambria" w:eastAsia="SimSun" w:hAnsi="Cambria"/>
                <w:iCs/>
                <w:sz w:val="16"/>
                <w:szCs w:val="16"/>
                <w:lang w:eastAsia="fr-FR"/>
              </w:rPr>
            </w:pPr>
          </w:p>
        </w:tc>
        <w:tc>
          <w:tcPr>
            <w:tcW w:w="1418" w:type="dxa"/>
          </w:tcPr>
          <w:p w14:paraId="2FB206A9" w14:textId="77777777" w:rsidR="00395D08" w:rsidRPr="00630890" w:rsidRDefault="00395D08" w:rsidP="00535066">
            <w:pPr>
              <w:spacing w:line="360" w:lineRule="auto"/>
              <w:ind w:left="34"/>
              <w:rPr>
                <w:rFonts w:ascii="Cambria" w:hAnsi="Cambria"/>
                <w:sz w:val="16"/>
                <w:szCs w:val="16"/>
              </w:rPr>
            </w:pPr>
            <w:r w:rsidRPr="00630890">
              <w:rPr>
                <w:rFonts w:ascii="Cambria" w:hAnsi="Cambria"/>
                <w:sz w:val="16"/>
                <w:szCs w:val="16"/>
              </w:rPr>
              <w:t>http://www.darr.pl/pl/home/763-konsultacje-on-line-z-ekspertem-na-temat-zielone-zamowienia-publiczne.html</w:t>
            </w:r>
          </w:p>
        </w:tc>
        <w:tc>
          <w:tcPr>
            <w:tcW w:w="3685" w:type="dxa"/>
          </w:tcPr>
          <w:p w14:paraId="5BB63E4F"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rPr>
              <w:t xml:space="preserve">We were invited by The Lower Silesian Regional Development Agency (Dolnośląska Agencja Rozwoju Regionalnego S.A.) as expert of “green public procurement” during live chat. It was on 19th December 2014 and lasted 2 hours. Expert was Anna Bogusz. In information about expert was presented info about Topten project. During the chat she promoted Topten Pro section (mainly guides) and Topten website as source of information. About 20 persons took part in chat (rotation).  </w:t>
            </w:r>
          </w:p>
        </w:tc>
        <w:tc>
          <w:tcPr>
            <w:tcW w:w="993" w:type="dxa"/>
          </w:tcPr>
          <w:p w14:paraId="79815063" w14:textId="77777777" w:rsidR="00395D08" w:rsidRPr="00630890" w:rsidRDefault="00395D08" w:rsidP="00535066">
            <w:pPr>
              <w:spacing w:line="360" w:lineRule="auto"/>
              <w:ind w:left="33"/>
              <w:rPr>
                <w:rFonts w:ascii="Cambria" w:eastAsia="SimSun" w:hAnsi="Cambria"/>
                <w:bCs/>
                <w:iCs/>
                <w:sz w:val="16"/>
                <w:szCs w:val="16"/>
                <w:lang w:eastAsia="fr-FR"/>
              </w:rPr>
            </w:pPr>
            <w:r w:rsidRPr="00630890">
              <w:rPr>
                <w:rFonts w:ascii="Cambria" w:eastAsia="SimSun" w:hAnsi="Cambria"/>
                <w:bCs/>
                <w:iCs/>
                <w:sz w:val="16"/>
                <w:szCs w:val="16"/>
                <w:lang w:eastAsia="fr-FR"/>
              </w:rPr>
              <w:t>Event</w:t>
            </w:r>
          </w:p>
        </w:tc>
        <w:tc>
          <w:tcPr>
            <w:tcW w:w="1984" w:type="dxa"/>
          </w:tcPr>
          <w:p w14:paraId="70F5D12F" w14:textId="77777777" w:rsidR="00395D08" w:rsidRPr="00630890" w:rsidRDefault="00395D08" w:rsidP="00535066">
            <w:pPr>
              <w:spacing w:line="360" w:lineRule="auto"/>
              <w:ind w:left="33"/>
              <w:rPr>
                <w:rFonts w:ascii="Cambria" w:eastAsia="SimSun" w:hAnsi="Cambria"/>
                <w:iCs/>
                <w:sz w:val="16"/>
                <w:szCs w:val="16"/>
                <w:lang w:eastAsia="fr-FR"/>
              </w:rPr>
            </w:pPr>
            <w:r w:rsidRPr="00630890">
              <w:rPr>
                <w:rFonts w:ascii="Cambria" w:eastAsia="SimSun" w:hAnsi="Cambria"/>
                <w:iCs/>
                <w:sz w:val="16"/>
                <w:szCs w:val="16"/>
                <w:lang w:eastAsia="fr-FR"/>
              </w:rPr>
              <w:t>Live chat</w:t>
            </w:r>
          </w:p>
        </w:tc>
      </w:tr>
      <w:tr w:rsidR="00395D08" w:rsidRPr="00630890" w14:paraId="18F72D48" w14:textId="77777777" w:rsidTr="00FB562C">
        <w:trPr>
          <w:trHeight w:val="20"/>
        </w:trPr>
        <w:tc>
          <w:tcPr>
            <w:tcW w:w="992" w:type="dxa"/>
            <w:noWrap/>
          </w:tcPr>
          <w:p w14:paraId="05E81233"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t xml:space="preserve">Portugal </w:t>
            </w:r>
          </w:p>
        </w:tc>
        <w:tc>
          <w:tcPr>
            <w:tcW w:w="1418" w:type="dxa"/>
            <w:noWrap/>
          </w:tcPr>
          <w:p w14:paraId="330EE36E"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p>
        </w:tc>
        <w:tc>
          <w:tcPr>
            <w:tcW w:w="3685" w:type="dxa"/>
          </w:tcPr>
          <w:p w14:paraId="5D37AF94"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lang w:eastAsia="fr-FR"/>
              </w:rPr>
              <w:t xml:space="preserve">Contact with ADENE – National Energy Agency to introduce Topten guidelines in their purchase of equipment. ADENE have indicated that they plan to use Topten procurement criteria in their upcoming purchasing activities. </w:t>
            </w:r>
          </w:p>
          <w:p w14:paraId="3C579895"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lang w:eastAsia="fr-FR"/>
              </w:rPr>
              <w:t>Contact with LNEG (N</w:t>
            </w:r>
            <w:r w:rsidRPr="00630890">
              <w:rPr>
                <w:rStyle w:val="Marquedecommentaire"/>
                <w:rFonts w:ascii="Cambria" w:hAnsi="Cambria"/>
                <w:vanish/>
              </w:rPr>
              <w:t xml:space="preserve"> n</w:t>
            </w:r>
            <w:r w:rsidRPr="00630890">
              <w:rPr>
                <w:rFonts w:ascii="Cambria" w:eastAsia="SimSun" w:hAnsi="Cambria"/>
                <w:sz w:val="16"/>
                <w:szCs w:val="16"/>
                <w:lang w:eastAsia="fr-FR"/>
              </w:rPr>
              <w:t xml:space="preserve">ational Laboratory for Energy and Geology) to establish a partnership; LNEG has been working in Public Procurement and is the coordinator of the Building SPP </w:t>
            </w:r>
            <w:proofErr w:type="gramStart"/>
            <w:r w:rsidRPr="00630890">
              <w:rPr>
                <w:rFonts w:ascii="Cambria" w:eastAsia="SimSun" w:hAnsi="Cambria"/>
                <w:sz w:val="16"/>
                <w:szCs w:val="16"/>
                <w:lang w:eastAsia="fr-FR"/>
              </w:rPr>
              <w:t>project  (</w:t>
            </w:r>
            <w:proofErr w:type="gramEnd"/>
            <w:r w:rsidRPr="00630890">
              <w:rPr>
                <w:rFonts w:ascii="Cambria" w:hAnsi="Cambria"/>
                <w:sz w:val="16"/>
                <w:szCs w:val="16"/>
              </w:rPr>
              <w:fldChar w:fldCharType="begin"/>
            </w:r>
            <w:r w:rsidRPr="00630890">
              <w:rPr>
                <w:rFonts w:ascii="Cambria" w:hAnsi="Cambria"/>
                <w:sz w:val="16"/>
                <w:szCs w:val="16"/>
              </w:rPr>
              <w:instrText xml:space="preserve"> HYPERLINK "http://building-spp.eu/" </w:instrText>
            </w:r>
            <w:r w:rsidRPr="00630890">
              <w:rPr>
                <w:rFonts w:ascii="Cambria" w:hAnsi="Cambria"/>
                <w:sz w:val="16"/>
                <w:szCs w:val="16"/>
              </w:rPr>
              <w:fldChar w:fldCharType="separate"/>
            </w:r>
            <w:r w:rsidRPr="00630890">
              <w:rPr>
                <w:rStyle w:val="Lienhypertexte"/>
                <w:rFonts w:ascii="Cambria" w:hAnsi="Cambria"/>
                <w:sz w:val="16"/>
                <w:szCs w:val="16"/>
              </w:rPr>
              <w:t>http://building-spp.eu/</w:t>
            </w:r>
            <w:r w:rsidRPr="00630890">
              <w:rPr>
                <w:rStyle w:val="Lienhypertexte"/>
                <w:rFonts w:ascii="Cambria" w:hAnsi="Cambria"/>
                <w:sz w:val="16"/>
                <w:szCs w:val="16"/>
              </w:rPr>
              <w:fldChar w:fldCharType="end"/>
            </w:r>
            <w:r w:rsidRPr="00630890">
              <w:rPr>
                <w:rFonts w:ascii="Cambria" w:hAnsi="Cambria"/>
                <w:sz w:val="16"/>
                <w:szCs w:val="16"/>
              </w:rPr>
              <w:t xml:space="preserve">). </w:t>
            </w:r>
            <w:r w:rsidRPr="00630890">
              <w:rPr>
                <w:rFonts w:ascii="Cambria" w:eastAsia="SimSun" w:hAnsi="Cambria"/>
                <w:sz w:val="16"/>
                <w:szCs w:val="16"/>
                <w:lang w:eastAsia="fr-FR"/>
              </w:rPr>
              <w:t xml:space="preserve">The PRO section of the Portuguese website was launched in September 2013. </w:t>
            </w:r>
          </w:p>
        </w:tc>
        <w:tc>
          <w:tcPr>
            <w:tcW w:w="993" w:type="dxa"/>
          </w:tcPr>
          <w:p w14:paraId="0785617A"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t xml:space="preserve">Info on national Topten website </w:t>
            </w:r>
          </w:p>
          <w:p w14:paraId="22F93487" w14:textId="77777777" w:rsidR="00395D08" w:rsidRPr="00630890" w:rsidRDefault="00395D08" w:rsidP="00535066">
            <w:pPr>
              <w:spacing w:line="360" w:lineRule="auto"/>
              <w:ind w:left="33"/>
              <w:rPr>
                <w:rFonts w:ascii="Cambria" w:eastAsia="SimSun" w:hAnsi="Cambria"/>
                <w:b/>
                <w:sz w:val="16"/>
                <w:szCs w:val="16"/>
                <w:lang w:eastAsia="fr-FR"/>
              </w:rPr>
            </w:pPr>
            <w:r w:rsidRPr="00630890">
              <w:rPr>
                <w:rFonts w:ascii="Cambria" w:eastAsia="SimSun" w:hAnsi="Cambria"/>
                <w:sz w:val="16"/>
                <w:szCs w:val="16"/>
                <w:lang w:eastAsia="fr-FR"/>
              </w:rPr>
              <w:t>Positive reaction, in both cases, but no concrete actions</w:t>
            </w:r>
          </w:p>
        </w:tc>
        <w:tc>
          <w:tcPr>
            <w:tcW w:w="1984" w:type="dxa"/>
          </w:tcPr>
          <w:p w14:paraId="4D60E327"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Case study: working with professional buyers in SMEs</w:t>
            </w:r>
          </w:p>
        </w:tc>
      </w:tr>
      <w:tr w:rsidR="00395D08" w:rsidRPr="00630890" w14:paraId="378ED402" w14:textId="77777777" w:rsidTr="00FB562C">
        <w:trPr>
          <w:trHeight w:val="20"/>
        </w:trPr>
        <w:tc>
          <w:tcPr>
            <w:tcW w:w="992" w:type="dxa"/>
            <w:noWrap/>
          </w:tcPr>
          <w:p w14:paraId="5D90DC06"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t xml:space="preserve">Romania </w:t>
            </w:r>
          </w:p>
        </w:tc>
        <w:tc>
          <w:tcPr>
            <w:tcW w:w="1418" w:type="dxa"/>
            <w:noWrap/>
          </w:tcPr>
          <w:p w14:paraId="1955CD37"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rPr>
              <w:t>topten.info.ro</w:t>
            </w:r>
          </w:p>
        </w:tc>
        <w:tc>
          <w:tcPr>
            <w:tcW w:w="3685" w:type="dxa"/>
          </w:tcPr>
          <w:p w14:paraId="0BAE7433" w14:textId="77777777" w:rsidR="00395D08" w:rsidRPr="00630890" w:rsidRDefault="00395D08" w:rsidP="00535066">
            <w:pPr>
              <w:spacing w:line="360" w:lineRule="auto"/>
              <w:ind w:left="34"/>
              <w:rPr>
                <w:rFonts w:ascii="Cambria" w:eastAsia="SimSun" w:hAnsi="Cambria"/>
                <w:sz w:val="16"/>
                <w:szCs w:val="16"/>
              </w:rPr>
            </w:pPr>
            <w:r w:rsidRPr="00630890">
              <w:rPr>
                <w:rFonts w:ascii="Cambria" w:eastAsia="SimSun" w:hAnsi="Cambria"/>
                <w:sz w:val="16"/>
                <w:szCs w:val="16"/>
                <w:lang w:eastAsia="hi-IN" w:bidi="hi-IN"/>
              </w:rPr>
              <w:t>Romania has a PRO Section split into 2 sections: Guide Topten for public Procurement, including selection criteria, recommendations and legislation, along with News for Public Procurement.</w:t>
            </w:r>
            <w:r w:rsidRPr="00630890">
              <w:rPr>
                <w:rFonts w:ascii="Cambria" w:eastAsia="SimSun" w:hAnsi="Cambria"/>
                <w:sz w:val="16"/>
                <w:szCs w:val="16"/>
              </w:rPr>
              <w:t xml:space="preserve"> This facilitated the dissemination of information relevant to public procurers and therefore aided to identify potential candidates for potential pilot actions (which are still under negotiation with several municipalities).</w:t>
            </w:r>
          </w:p>
          <w:p w14:paraId="3EAC8B5D" w14:textId="77777777" w:rsidR="00395D08" w:rsidRPr="00630890" w:rsidRDefault="00395D08" w:rsidP="00535066">
            <w:pPr>
              <w:spacing w:line="360" w:lineRule="auto"/>
              <w:ind w:left="34"/>
              <w:rPr>
                <w:rFonts w:ascii="Cambria" w:eastAsia="SimSun" w:hAnsi="Cambria"/>
                <w:sz w:val="16"/>
                <w:szCs w:val="16"/>
                <w:lang w:eastAsia="fr-FR"/>
              </w:rPr>
            </w:pPr>
          </w:p>
        </w:tc>
        <w:tc>
          <w:tcPr>
            <w:tcW w:w="993" w:type="dxa"/>
          </w:tcPr>
          <w:p w14:paraId="7C6B4985"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lastRenderedPageBreak/>
              <w:t xml:space="preserve">Info on national Topten website </w:t>
            </w:r>
          </w:p>
          <w:p w14:paraId="3AF0723F"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t xml:space="preserve">A pilot project to be implemented in </w:t>
            </w:r>
            <w:r w:rsidRPr="00630890">
              <w:rPr>
                <w:rFonts w:ascii="Cambria" w:eastAsia="SimSun" w:hAnsi="Cambria"/>
                <w:sz w:val="16"/>
                <w:szCs w:val="16"/>
                <w:lang w:eastAsia="fr-FR"/>
              </w:rPr>
              <w:lastRenderedPageBreak/>
              <w:t xml:space="preserve">Smardan that consists of LED lighting in collaboration with Romanian producer Electromagnetica  </w:t>
            </w:r>
          </w:p>
        </w:tc>
        <w:tc>
          <w:tcPr>
            <w:tcW w:w="1984" w:type="dxa"/>
          </w:tcPr>
          <w:p w14:paraId="355BA930" w14:textId="77777777" w:rsidR="00395D08" w:rsidRPr="00630890" w:rsidRDefault="00395D08" w:rsidP="00535066">
            <w:pPr>
              <w:spacing w:line="360" w:lineRule="auto"/>
              <w:rPr>
                <w:rFonts w:ascii="Cambria" w:hAnsi="Cambria"/>
                <w:sz w:val="16"/>
                <w:szCs w:val="16"/>
              </w:rPr>
            </w:pPr>
            <w:r w:rsidRPr="00630890">
              <w:rPr>
                <w:rFonts w:ascii="Cambria" w:hAnsi="Cambria"/>
                <w:b/>
                <w:sz w:val="16"/>
                <w:szCs w:val="16"/>
              </w:rPr>
              <w:lastRenderedPageBreak/>
              <w:t>9</w:t>
            </w:r>
            <w:r w:rsidRPr="00630890">
              <w:rPr>
                <w:rFonts w:ascii="Cambria" w:hAnsi="Cambria"/>
                <w:sz w:val="16"/>
                <w:szCs w:val="16"/>
              </w:rPr>
              <w:t xml:space="preserve"> presentations at local authorities (Mayoralty Topoloveni, Timisoara, Giurgiu, Roman, Cordun, Targoviste, Titu, Smardan, Ramnicu Valcea Mayoralties);</w:t>
            </w:r>
          </w:p>
          <w:p w14:paraId="18766929" w14:textId="77777777" w:rsidR="00395D08" w:rsidRPr="00630890" w:rsidRDefault="00395D08" w:rsidP="00535066">
            <w:pPr>
              <w:spacing w:line="360" w:lineRule="auto"/>
              <w:rPr>
                <w:rFonts w:ascii="Cambria" w:hAnsi="Cambria"/>
                <w:sz w:val="16"/>
                <w:szCs w:val="16"/>
              </w:rPr>
            </w:pPr>
            <w:r w:rsidRPr="00630890">
              <w:rPr>
                <w:rFonts w:ascii="Cambria" w:hAnsi="Cambria"/>
                <w:b/>
                <w:sz w:val="16"/>
                <w:szCs w:val="16"/>
              </w:rPr>
              <w:t>1</w:t>
            </w:r>
            <w:r w:rsidRPr="00630890">
              <w:rPr>
                <w:rFonts w:ascii="Cambria" w:hAnsi="Cambria"/>
                <w:sz w:val="16"/>
                <w:szCs w:val="16"/>
              </w:rPr>
              <w:t xml:space="preserve"> presentation at Chamber of Trade, </w:t>
            </w:r>
            <w:r w:rsidRPr="00630890">
              <w:rPr>
                <w:rFonts w:ascii="Cambria" w:hAnsi="Cambria"/>
                <w:sz w:val="16"/>
                <w:szCs w:val="16"/>
              </w:rPr>
              <w:lastRenderedPageBreak/>
              <w:t xml:space="preserve">Industry and Agriculture of Calarasi county and </w:t>
            </w:r>
          </w:p>
          <w:p w14:paraId="11AD11C1" w14:textId="77777777" w:rsidR="00395D08" w:rsidRPr="00630890" w:rsidRDefault="00395D08" w:rsidP="00535066">
            <w:pPr>
              <w:spacing w:line="360" w:lineRule="auto"/>
              <w:rPr>
                <w:rFonts w:ascii="Cambria" w:hAnsi="Cambria"/>
                <w:sz w:val="16"/>
                <w:szCs w:val="16"/>
              </w:rPr>
            </w:pPr>
            <w:r w:rsidRPr="00630890">
              <w:rPr>
                <w:rFonts w:ascii="Cambria" w:hAnsi="Cambria"/>
                <w:b/>
                <w:sz w:val="16"/>
                <w:szCs w:val="16"/>
              </w:rPr>
              <w:t>2</w:t>
            </w:r>
            <w:r w:rsidRPr="00630890">
              <w:rPr>
                <w:rFonts w:ascii="Cambria" w:hAnsi="Cambria"/>
                <w:sz w:val="16"/>
                <w:szCs w:val="16"/>
              </w:rPr>
              <w:t xml:space="preserve"> presentations at Turceni Power Plant and TMUCB Craiova describing EUROTOPTEN MAX project, </w:t>
            </w:r>
            <w:proofErr w:type="gramStart"/>
            <w:r w:rsidRPr="00630890">
              <w:rPr>
                <w:rFonts w:ascii="Cambria" w:hAnsi="Cambria"/>
                <w:sz w:val="16"/>
                <w:szCs w:val="16"/>
              </w:rPr>
              <w:t>it’s</w:t>
            </w:r>
            <w:proofErr w:type="gramEnd"/>
            <w:r w:rsidRPr="00630890">
              <w:rPr>
                <w:rFonts w:ascii="Cambria" w:hAnsi="Cambria"/>
                <w:sz w:val="16"/>
                <w:szCs w:val="16"/>
              </w:rPr>
              <w:t xml:space="preserve"> PRO section and the importance of including the green criteria in tender documents.  </w:t>
            </w:r>
          </w:p>
        </w:tc>
      </w:tr>
      <w:tr w:rsidR="00395D08" w:rsidRPr="00630890" w14:paraId="7B596E2D" w14:textId="77777777" w:rsidTr="00FB562C">
        <w:trPr>
          <w:trHeight w:val="20"/>
        </w:trPr>
        <w:tc>
          <w:tcPr>
            <w:tcW w:w="992" w:type="dxa"/>
            <w:noWrap/>
          </w:tcPr>
          <w:p w14:paraId="7D6821B8"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lastRenderedPageBreak/>
              <w:t>Spain</w:t>
            </w:r>
          </w:p>
        </w:tc>
        <w:tc>
          <w:tcPr>
            <w:tcW w:w="1418" w:type="dxa"/>
            <w:noWrap/>
          </w:tcPr>
          <w:p w14:paraId="1EE29D9C"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r w:rsidRPr="00630890">
              <w:rPr>
                <w:rFonts w:ascii="Cambria" w:eastAsia="SimSun" w:hAnsi="Cambria"/>
                <w:color w:val="0000FF"/>
                <w:sz w:val="16"/>
                <w:szCs w:val="16"/>
                <w:u w:val="single"/>
              </w:rPr>
              <w:t>http://www.eurotopten.es/index.php?page=compra_y_contratacion_publica</w:t>
            </w:r>
          </w:p>
        </w:tc>
        <w:tc>
          <w:tcPr>
            <w:tcW w:w="3685" w:type="dxa"/>
          </w:tcPr>
          <w:p w14:paraId="76C5369F"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rPr>
              <w:t>A PRO page has been developed for the Spanish Topten website, with procurement guidelines for 5 product categories translated into Spanish. Also, numerous municipalities that have already demonstrated an interest in Sustainable Procurement through various projects have been identified by ICLEI and are being called on behalf of WWF Spain in order to find candidates for pilots. The telephone questionnaire, which has been translated into Spanish, has been designed to identify the relevant procurer of electrical items and looks at what specifications are currently being used to purchase electrical equipment. Interviewees are informed about Topten criteria, told of the benefits in terms of energy and cost savings and are asked whether they would consider using Topten criteria as part of a pilot tender to demonstrate these benefits.</w:t>
            </w:r>
            <w:r w:rsidRPr="00630890">
              <w:rPr>
                <w:rFonts w:ascii="Cambria" w:hAnsi="Cambria"/>
                <w:sz w:val="16"/>
                <w:szCs w:val="16"/>
              </w:rPr>
              <w:t xml:space="preserve"> </w:t>
            </w:r>
            <w:r w:rsidRPr="00630890">
              <w:rPr>
                <w:rFonts w:ascii="Cambria" w:eastAsia="SimSun" w:hAnsi="Cambria"/>
                <w:sz w:val="16"/>
                <w:szCs w:val="16"/>
              </w:rPr>
              <w:t>A seminar on sustainable public procurement, dedicated to municipal procurers has been performed in the context of the National Environmental Summit in Spain.  20 persons from 8 Spanish Municipalities have participated, including large Municipalities such as Vitoria Gasteiz, Malaga, La Coruna and Granada. Good practices have been highlighted and interest for the energy efficiency criteria was shown by various municipalities.</w:t>
            </w:r>
          </w:p>
        </w:tc>
        <w:tc>
          <w:tcPr>
            <w:tcW w:w="993" w:type="dxa"/>
          </w:tcPr>
          <w:p w14:paraId="06CD6082" w14:textId="77777777" w:rsidR="00395D08" w:rsidRPr="00630890" w:rsidRDefault="00395D08" w:rsidP="00535066">
            <w:pPr>
              <w:spacing w:line="360" w:lineRule="auto"/>
              <w:ind w:left="33"/>
              <w:rPr>
                <w:rFonts w:ascii="Cambria" w:eastAsia="SimSun" w:hAnsi="Cambria"/>
                <w:color w:val="000000"/>
                <w:sz w:val="16"/>
                <w:szCs w:val="16"/>
                <w:lang w:eastAsia="fr-FR"/>
              </w:rPr>
            </w:pPr>
            <w:r w:rsidRPr="00630890">
              <w:rPr>
                <w:rFonts w:ascii="Cambria" w:eastAsia="SimSun" w:hAnsi="Cambria"/>
                <w:color w:val="000000"/>
                <w:sz w:val="16"/>
                <w:szCs w:val="16"/>
                <w:lang w:eastAsia="fr-FR"/>
              </w:rPr>
              <w:t xml:space="preserve">Info on national Topten website </w:t>
            </w:r>
          </w:p>
          <w:p w14:paraId="0FFC208A" w14:textId="77777777" w:rsidR="00395D08" w:rsidRPr="00630890" w:rsidRDefault="00395D08" w:rsidP="00535066">
            <w:pPr>
              <w:spacing w:line="360" w:lineRule="auto"/>
              <w:ind w:left="33"/>
              <w:rPr>
                <w:rFonts w:ascii="Cambria" w:eastAsia="SimSun" w:hAnsi="Cambria"/>
                <w:sz w:val="16"/>
                <w:szCs w:val="16"/>
                <w:lang w:eastAsia="fr-FR"/>
              </w:rPr>
            </w:pPr>
          </w:p>
        </w:tc>
        <w:tc>
          <w:tcPr>
            <w:tcW w:w="1984" w:type="dxa"/>
          </w:tcPr>
          <w:p w14:paraId="56790248" w14:textId="77777777" w:rsidR="00395D08" w:rsidRPr="00630890" w:rsidRDefault="00395D08" w:rsidP="00535066">
            <w:pPr>
              <w:spacing w:line="360" w:lineRule="auto"/>
              <w:ind w:left="33"/>
              <w:rPr>
                <w:rFonts w:ascii="Cambria" w:eastAsia="SimSun" w:hAnsi="Cambria"/>
                <w:b/>
                <w:sz w:val="16"/>
                <w:szCs w:val="16"/>
                <w:lang w:eastAsia="fr-FR"/>
              </w:rPr>
            </w:pPr>
            <w:r w:rsidRPr="00630890">
              <w:rPr>
                <w:rFonts w:ascii="Cambria" w:eastAsia="SimSun" w:hAnsi="Cambria"/>
                <w:sz w:val="16"/>
                <w:szCs w:val="16"/>
                <w:lang w:eastAsia="fr-FR"/>
              </w:rPr>
              <w:t>Presentation and seminar at the</w:t>
            </w:r>
            <w:r w:rsidRPr="00630890">
              <w:rPr>
                <w:rFonts w:ascii="Cambria" w:eastAsia="SimSun" w:hAnsi="Cambria"/>
                <w:b/>
                <w:sz w:val="16"/>
                <w:szCs w:val="16"/>
                <w:lang w:eastAsia="fr-FR"/>
              </w:rPr>
              <w:t xml:space="preserve"> </w:t>
            </w:r>
            <w:r w:rsidRPr="00630890">
              <w:rPr>
                <w:rFonts w:ascii="Cambria" w:eastAsia="SimSun" w:hAnsi="Cambria"/>
                <w:sz w:val="16"/>
                <w:szCs w:val="16"/>
              </w:rPr>
              <w:t>National Environmental Summit</w:t>
            </w:r>
          </w:p>
        </w:tc>
      </w:tr>
      <w:tr w:rsidR="00395D08" w:rsidRPr="00630890" w14:paraId="2FC002BD" w14:textId="77777777" w:rsidTr="00FB562C">
        <w:trPr>
          <w:trHeight w:val="20"/>
        </w:trPr>
        <w:tc>
          <w:tcPr>
            <w:tcW w:w="992" w:type="dxa"/>
            <w:noWrap/>
          </w:tcPr>
          <w:p w14:paraId="30E4B560" w14:textId="77777777" w:rsidR="00395D08" w:rsidRPr="00630890" w:rsidRDefault="00395D08" w:rsidP="00535066">
            <w:pPr>
              <w:spacing w:line="360" w:lineRule="auto"/>
              <w:jc w:val="both"/>
              <w:rPr>
                <w:rFonts w:ascii="Cambria" w:eastAsia="SimSun" w:hAnsi="Cambria"/>
                <w:iCs/>
                <w:sz w:val="16"/>
                <w:szCs w:val="16"/>
                <w:lang w:eastAsia="fr-FR"/>
              </w:rPr>
            </w:pPr>
            <w:r w:rsidRPr="00630890">
              <w:rPr>
                <w:rFonts w:ascii="Cambria" w:eastAsia="SimSun" w:hAnsi="Cambria"/>
                <w:iCs/>
                <w:sz w:val="16"/>
                <w:szCs w:val="16"/>
                <w:lang w:eastAsia="fr-FR"/>
              </w:rPr>
              <w:t>Sweden</w:t>
            </w:r>
          </w:p>
        </w:tc>
        <w:tc>
          <w:tcPr>
            <w:tcW w:w="1418" w:type="dxa"/>
            <w:noWrap/>
          </w:tcPr>
          <w:p w14:paraId="510EF579" w14:textId="77777777" w:rsidR="00395D08" w:rsidRPr="00630890" w:rsidRDefault="00395D08" w:rsidP="00535066">
            <w:pPr>
              <w:spacing w:line="360" w:lineRule="auto"/>
              <w:ind w:left="34"/>
              <w:rPr>
                <w:rFonts w:ascii="Cambria" w:eastAsia="SimSun" w:hAnsi="Cambria"/>
                <w:color w:val="0000FF"/>
                <w:sz w:val="16"/>
                <w:szCs w:val="16"/>
                <w:u w:val="single"/>
              </w:rPr>
            </w:pPr>
            <w:hyperlink r:id="rId93" w:history="1">
              <w:r w:rsidRPr="00630890">
                <w:rPr>
                  <w:rStyle w:val="Lienhypertexte"/>
                  <w:rFonts w:ascii="Cambria" w:eastAsia="SimSun" w:hAnsi="Cambria"/>
                  <w:sz w:val="16"/>
                  <w:szCs w:val="16"/>
                </w:rPr>
                <w:t>www.msr.se/en</w:t>
              </w:r>
            </w:hyperlink>
          </w:p>
          <w:p w14:paraId="45EBF561" w14:textId="77777777" w:rsidR="00395D08" w:rsidRPr="00630890" w:rsidRDefault="00395D08" w:rsidP="00535066">
            <w:pPr>
              <w:spacing w:line="360" w:lineRule="auto"/>
              <w:ind w:left="360"/>
              <w:rPr>
                <w:rFonts w:ascii="Cambria" w:eastAsia="SimSun" w:hAnsi="Cambria"/>
                <w:color w:val="0000FF"/>
                <w:sz w:val="16"/>
                <w:szCs w:val="16"/>
                <w:u w:val="single"/>
              </w:rPr>
            </w:pPr>
          </w:p>
          <w:p w14:paraId="08315C97" w14:textId="77777777" w:rsidR="00395D08" w:rsidRPr="00630890" w:rsidRDefault="00395D08" w:rsidP="00535066">
            <w:pPr>
              <w:spacing w:line="360" w:lineRule="auto"/>
              <w:ind w:left="360"/>
              <w:rPr>
                <w:rFonts w:ascii="Cambria" w:eastAsia="SimSun" w:hAnsi="Cambria"/>
                <w:color w:val="0000FF"/>
                <w:sz w:val="16"/>
                <w:szCs w:val="16"/>
                <w:u w:val="single"/>
              </w:rPr>
            </w:pPr>
          </w:p>
          <w:p w14:paraId="68B9B1DE" w14:textId="77777777" w:rsidR="00395D08" w:rsidRPr="00630890" w:rsidRDefault="00395D08" w:rsidP="00535066">
            <w:pPr>
              <w:spacing w:line="360" w:lineRule="auto"/>
              <w:ind w:left="360"/>
              <w:rPr>
                <w:rFonts w:ascii="Cambria" w:eastAsia="SimSun" w:hAnsi="Cambria"/>
                <w:color w:val="0000FF"/>
                <w:sz w:val="16"/>
                <w:szCs w:val="16"/>
                <w:u w:val="single"/>
              </w:rPr>
            </w:pPr>
          </w:p>
          <w:p w14:paraId="36E98783" w14:textId="77777777" w:rsidR="00395D08" w:rsidRPr="00630890" w:rsidRDefault="00395D08" w:rsidP="00535066">
            <w:pPr>
              <w:spacing w:line="360" w:lineRule="auto"/>
              <w:ind w:left="360"/>
              <w:rPr>
                <w:rFonts w:ascii="Cambria" w:eastAsia="SimSun" w:hAnsi="Cambria"/>
                <w:color w:val="0000FF"/>
                <w:sz w:val="16"/>
                <w:szCs w:val="16"/>
                <w:u w:val="single"/>
              </w:rPr>
            </w:pPr>
          </w:p>
          <w:p w14:paraId="38007BB7" w14:textId="77777777" w:rsidR="00395D08" w:rsidRPr="00630890" w:rsidRDefault="00395D08" w:rsidP="00535066">
            <w:pPr>
              <w:spacing w:line="360" w:lineRule="auto"/>
              <w:ind w:left="34"/>
              <w:rPr>
                <w:rFonts w:ascii="Cambria" w:eastAsia="SimSun" w:hAnsi="Cambria"/>
                <w:color w:val="0000FF"/>
                <w:sz w:val="16"/>
                <w:szCs w:val="16"/>
                <w:u w:val="single"/>
                <w:lang w:eastAsia="fr-FR"/>
              </w:rPr>
            </w:pPr>
            <w:r w:rsidRPr="00630890">
              <w:rPr>
                <w:rFonts w:ascii="Cambria" w:eastAsia="SimSun" w:hAnsi="Cambria"/>
                <w:color w:val="0000FF"/>
                <w:sz w:val="16"/>
                <w:szCs w:val="16"/>
                <w:u w:val="single"/>
              </w:rPr>
              <w:t>http://www.toptensverige.se/</w:t>
            </w:r>
          </w:p>
        </w:tc>
        <w:tc>
          <w:tcPr>
            <w:tcW w:w="3685" w:type="dxa"/>
          </w:tcPr>
          <w:p w14:paraId="0596EE21" w14:textId="77777777" w:rsidR="00395D08" w:rsidRPr="00630890" w:rsidRDefault="00395D08" w:rsidP="00535066">
            <w:pPr>
              <w:spacing w:line="360" w:lineRule="auto"/>
              <w:ind w:left="34"/>
              <w:rPr>
                <w:rFonts w:ascii="Cambria" w:eastAsia="SimSun" w:hAnsi="Cambria"/>
                <w:sz w:val="16"/>
                <w:szCs w:val="16"/>
                <w:lang w:eastAsia="fr-FR"/>
              </w:rPr>
            </w:pPr>
            <w:r w:rsidRPr="00630890">
              <w:rPr>
                <w:rFonts w:ascii="Cambria" w:eastAsia="SimSun" w:hAnsi="Cambria"/>
                <w:sz w:val="16"/>
                <w:szCs w:val="16"/>
                <w:lang w:eastAsia="fr-FR"/>
              </w:rPr>
              <w:lastRenderedPageBreak/>
              <w:t xml:space="preserve">MSR The Swedish Environmental Management Council – SEMCo or “MSR” in Swedish) develops criteria for sustainable public procurement in Sweden. It also helps to develop European Green Public Procurement (GPP) criteria on behalf of the European Commission. MSR is informed about </w:t>
            </w:r>
            <w:r w:rsidRPr="00630890">
              <w:rPr>
                <w:rFonts w:ascii="Cambria" w:eastAsia="SimSun" w:hAnsi="Cambria"/>
                <w:sz w:val="16"/>
                <w:szCs w:val="16"/>
                <w:lang w:eastAsia="fr-FR"/>
              </w:rPr>
              <w:lastRenderedPageBreak/>
              <w:t>Topten and uses it to see number of products in a certain energy class. MSR informs about Topten on their website and made a link our site.</w:t>
            </w:r>
          </w:p>
        </w:tc>
        <w:tc>
          <w:tcPr>
            <w:tcW w:w="993" w:type="dxa"/>
          </w:tcPr>
          <w:p w14:paraId="0A3A28E1" w14:textId="77777777" w:rsidR="00395D08" w:rsidRPr="00630890" w:rsidRDefault="00395D08" w:rsidP="00535066">
            <w:pPr>
              <w:spacing w:line="360" w:lineRule="auto"/>
              <w:ind w:left="33"/>
              <w:rPr>
                <w:rFonts w:ascii="Cambria" w:eastAsia="SimSun" w:hAnsi="Cambria"/>
                <w:b/>
                <w:sz w:val="16"/>
                <w:szCs w:val="16"/>
                <w:lang w:eastAsia="fr-FR"/>
              </w:rPr>
            </w:pPr>
            <w:r w:rsidRPr="00630890">
              <w:rPr>
                <w:rFonts w:ascii="Cambria" w:eastAsia="SimSun" w:hAnsi="Cambria"/>
                <w:bCs/>
                <w:iCs/>
                <w:sz w:val="16"/>
                <w:szCs w:val="16"/>
                <w:lang w:eastAsia="fr-FR"/>
              </w:rPr>
              <w:lastRenderedPageBreak/>
              <w:t xml:space="preserve"> Info provided directly to the contact </w:t>
            </w:r>
            <w:r w:rsidRPr="00630890">
              <w:rPr>
                <w:rFonts w:ascii="Cambria" w:eastAsia="SimSun" w:hAnsi="Cambria"/>
                <w:bCs/>
                <w:iCs/>
                <w:sz w:val="16"/>
                <w:szCs w:val="16"/>
                <w:lang w:eastAsia="fr-FR"/>
              </w:rPr>
              <w:lastRenderedPageBreak/>
              <w:t xml:space="preserve">point </w:t>
            </w:r>
          </w:p>
        </w:tc>
        <w:tc>
          <w:tcPr>
            <w:tcW w:w="1984" w:type="dxa"/>
          </w:tcPr>
          <w:p w14:paraId="743EFEC0" w14:textId="77777777" w:rsidR="00395D08" w:rsidRPr="00630890" w:rsidRDefault="00395D08" w:rsidP="00535066">
            <w:pPr>
              <w:spacing w:line="360" w:lineRule="auto"/>
              <w:ind w:left="33"/>
              <w:rPr>
                <w:rFonts w:ascii="Cambria" w:eastAsia="SimSun" w:hAnsi="Cambria"/>
                <w:sz w:val="16"/>
                <w:szCs w:val="16"/>
                <w:lang w:eastAsia="fr-FR"/>
              </w:rPr>
            </w:pPr>
            <w:r w:rsidRPr="00630890">
              <w:rPr>
                <w:rFonts w:ascii="Cambria" w:eastAsia="SimSun" w:hAnsi="Cambria"/>
                <w:sz w:val="16"/>
                <w:szCs w:val="16"/>
                <w:lang w:eastAsia="fr-FR"/>
              </w:rPr>
              <w:lastRenderedPageBreak/>
              <w:t xml:space="preserve">Information on Topten as a resource on where to find most efficient appliances on the Competition Authority </w:t>
            </w:r>
            <w:r w:rsidRPr="00630890">
              <w:rPr>
                <w:rFonts w:ascii="Cambria" w:eastAsia="SimSun" w:hAnsi="Cambria"/>
                <w:sz w:val="16"/>
                <w:szCs w:val="16"/>
                <w:lang w:eastAsia="fr-FR"/>
              </w:rPr>
              <w:lastRenderedPageBreak/>
              <w:t>website</w:t>
            </w:r>
          </w:p>
        </w:tc>
      </w:tr>
    </w:tbl>
    <w:p w14:paraId="7435D137" w14:textId="77777777" w:rsidR="00395D08" w:rsidRPr="00225927" w:rsidRDefault="00395D08" w:rsidP="00395D08">
      <w:pPr>
        <w:spacing w:line="360" w:lineRule="auto"/>
        <w:rPr>
          <w:rFonts w:ascii="Cambria" w:hAnsi="Cambria"/>
          <w:sz w:val="18"/>
          <w:szCs w:val="18"/>
        </w:rPr>
      </w:pPr>
    </w:p>
    <w:p w14:paraId="4FA832E6" w14:textId="77777777" w:rsidR="00395D08" w:rsidRPr="00225927" w:rsidRDefault="00395D08" w:rsidP="00395D08">
      <w:pPr>
        <w:spacing w:line="360" w:lineRule="auto"/>
        <w:rPr>
          <w:rFonts w:ascii="Cambria" w:hAnsi="Cambria"/>
          <w:sz w:val="18"/>
          <w:szCs w:val="18"/>
        </w:rPr>
      </w:pPr>
      <w:r w:rsidRPr="00225927">
        <w:rPr>
          <w:rFonts w:ascii="Cambria" w:hAnsi="Cambria"/>
          <w:sz w:val="18"/>
          <w:szCs w:val="18"/>
        </w:rPr>
        <w:t>33 tentative were made to make pilot actions</w:t>
      </w:r>
    </w:p>
    <w:p w14:paraId="02B58E6E" w14:textId="3560B78B" w:rsidR="00395D08" w:rsidRPr="00225927" w:rsidRDefault="00395D08" w:rsidP="00395D08">
      <w:pPr>
        <w:spacing w:line="360" w:lineRule="auto"/>
        <w:rPr>
          <w:rFonts w:ascii="Cambria" w:hAnsi="Cambria"/>
          <w:sz w:val="18"/>
          <w:szCs w:val="18"/>
        </w:rPr>
      </w:pPr>
      <w:r w:rsidRPr="00225927">
        <w:rPr>
          <w:rFonts w:ascii="Cambria" w:hAnsi="Cambria"/>
          <w:sz w:val="18"/>
          <w:szCs w:val="18"/>
        </w:rPr>
        <w:t xml:space="preserve">37 presentations made to stakeholders, either to initiate </w:t>
      </w:r>
      <w:r w:rsidR="00C616AC" w:rsidRPr="00225927">
        <w:rPr>
          <w:rFonts w:ascii="Cambria" w:hAnsi="Cambria"/>
          <w:sz w:val="18"/>
          <w:szCs w:val="18"/>
        </w:rPr>
        <w:t>collaboration</w:t>
      </w:r>
      <w:r w:rsidRPr="00225927">
        <w:rPr>
          <w:rFonts w:ascii="Cambria" w:hAnsi="Cambria"/>
          <w:sz w:val="18"/>
          <w:szCs w:val="18"/>
        </w:rPr>
        <w:t xml:space="preserve"> (either buying according to Topten guidance or disseminating about Topten Pro sections) BE 1, AT 1, CZ 1, FI 1, FR 4, DE 5, IT 3, LT 4, PL 2, PT 1, RO 12, ES 1, </w:t>
      </w:r>
      <w:proofErr w:type="gramStart"/>
      <w:r w:rsidRPr="00225927">
        <w:rPr>
          <w:rFonts w:ascii="Cambria" w:hAnsi="Cambria"/>
          <w:sz w:val="18"/>
          <w:szCs w:val="18"/>
        </w:rPr>
        <w:t>SE</w:t>
      </w:r>
      <w:proofErr w:type="gramEnd"/>
      <w:r w:rsidRPr="00225927">
        <w:rPr>
          <w:rFonts w:ascii="Cambria" w:hAnsi="Cambria"/>
          <w:sz w:val="18"/>
          <w:szCs w:val="18"/>
        </w:rPr>
        <w:t xml:space="preserve"> 1</w:t>
      </w:r>
    </w:p>
    <w:p w14:paraId="4E3C2F29" w14:textId="665E6CB9" w:rsidR="005C7649" w:rsidRDefault="005C7649" w:rsidP="005C7649">
      <w:pPr>
        <w:pStyle w:val="Titre2"/>
      </w:pPr>
      <w:bookmarkStart w:id="411" w:name="_Toc418756570"/>
      <w:r>
        <w:t>Table II</w:t>
      </w:r>
      <w:r w:rsidR="009F7C7D">
        <w:t xml:space="preserve"> -</w:t>
      </w:r>
      <w:r>
        <w:t xml:space="preserve"> </w:t>
      </w:r>
      <w:r w:rsidR="00287BB6">
        <w:t>P</w:t>
      </w:r>
      <w:r>
        <w:t>artnerships</w:t>
      </w:r>
      <w:bookmarkEnd w:id="411"/>
      <w:r>
        <w:t xml:space="preserve"> </w:t>
      </w:r>
    </w:p>
    <w:p w14:paraId="46804919" w14:textId="6D8A752A" w:rsidR="00FB4606" w:rsidRPr="00630890" w:rsidRDefault="00FB4606" w:rsidP="00535066">
      <w:pPr>
        <w:rPr>
          <w:rFonts w:ascii="Cambria" w:hAnsi="Cambria"/>
          <w:b/>
          <w:bCs/>
          <w:iCs/>
          <w:sz w:val="16"/>
          <w:szCs w:val="16"/>
        </w:rPr>
      </w:pPr>
      <w:r w:rsidRPr="00CB548C">
        <w:rPr>
          <w:b/>
          <w:bCs/>
          <w:iCs/>
          <w:sz w:val="16"/>
          <w:szCs w:val="16"/>
        </w:rPr>
        <w:t xml:space="preserve"> </w:t>
      </w:r>
      <w:r w:rsidRPr="00630890">
        <w:rPr>
          <w:rFonts w:ascii="Cambria" w:hAnsi="Cambria"/>
          <w:b/>
          <w:bCs/>
          <w:iCs/>
          <w:sz w:val="16"/>
          <w:szCs w:val="16"/>
        </w:rPr>
        <w:t>Number of partnerships with consumer organisations, environmental NGO, media, utilities, institutions (at EU, national and local levels)</w:t>
      </w:r>
    </w:p>
    <w:p w14:paraId="42811096" w14:textId="77777777" w:rsidR="00FB4606" w:rsidRPr="00630890" w:rsidRDefault="00FB4606" w:rsidP="00535066">
      <w:pPr>
        <w:rPr>
          <w:rFonts w:ascii="Cambria" w:hAnsi="Cambria"/>
          <w:b/>
          <w:bCs/>
          <w:iCs/>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43"/>
        <w:gridCol w:w="1559"/>
        <w:gridCol w:w="4678"/>
      </w:tblGrid>
      <w:tr w:rsidR="00FB4606" w:rsidRPr="00630890" w14:paraId="1A71DD09" w14:textId="77777777" w:rsidTr="00535066">
        <w:trPr>
          <w:trHeight w:val="50"/>
        </w:trPr>
        <w:tc>
          <w:tcPr>
            <w:tcW w:w="1134" w:type="dxa"/>
            <w:tcBorders>
              <w:bottom w:val="single" w:sz="4" w:space="0" w:color="auto"/>
            </w:tcBorders>
            <w:shd w:val="clear" w:color="auto" w:fill="auto"/>
          </w:tcPr>
          <w:p w14:paraId="6C660F6D" w14:textId="77777777" w:rsidR="00FB4606" w:rsidRPr="00630890" w:rsidRDefault="00FB4606" w:rsidP="00535066">
            <w:pPr>
              <w:spacing w:before="100" w:beforeAutospacing="1" w:after="100" w:afterAutospacing="1"/>
              <w:rPr>
                <w:rFonts w:ascii="Cambria" w:hAnsi="Cambria"/>
                <w:b/>
                <w:sz w:val="16"/>
                <w:szCs w:val="16"/>
              </w:rPr>
            </w:pPr>
            <w:r w:rsidRPr="00630890">
              <w:rPr>
                <w:rFonts w:ascii="Cambria" w:hAnsi="Cambria"/>
                <w:b/>
                <w:sz w:val="16"/>
                <w:szCs w:val="16"/>
              </w:rPr>
              <w:t xml:space="preserve">Country </w:t>
            </w:r>
          </w:p>
        </w:tc>
        <w:tc>
          <w:tcPr>
            <w:tcW w:w="1843" w:type="dxa"/>
            <w:shd w:val="clear" w:color="auto" w:fill="auto"/>
          </w:tcPr>
          <w:p w14:paraId="226AA6A3" w14:textId="77777777" w:rsidR="00FB4606" w:rsidRPr="00630890" w:rsidRDefault="00FB4606" w:rsidP="00535066">
            <w:pPr>
              <w:spacing w:before="100" w:beforeAutospacing="1" w:after="100" w:afterAutospacing="1"/>
              <w:rPr>
                <w:rFonts w:ascii="Cambria" w:hAnsi="Cambria"/>
                <w:b/>
                <w:sz w:val="16"/>
                <w:szCs w:val="16"/>
              </w:rPr>
            </w:pPr>
            <w:r w:rsidRPr="00630890">
              <w:rPr>
                <w:rFonts w:ascii="Cambria" w:hAnsi="Cambria"/>
                <w:b/>
                <w:sz w:val="16"/>
                <w:szCs w:val="16"/>
              </w:rPr>
              <w:t>Name of partner</w:t>
            </w:r>
          </w:p>
        </w:tc>
        <w:tc>
          <w:tcPr>
            <w:tcW w:w="1559" w:type="dxa"/>
            <w:shd w:val="clear" w:color="auto" w:fill="auto"/>
          </w:tcPr>
          <w:p w14:paraId="70876D30" w14:textId="77777777" w:rsidR="00FB4606" w:rsidRPr="00630890" w:rsidRDefault="00FB4606" w:rsidP="00535066">
            <w:pPr>
              <w:spacing w:before="100" w:beforeAutospacing="1" w:after="100" w:afterAutospacing="1"/>
              <w:rPr>
                <w:rFonts w:ascii="Cambria" w:hAnsi="Cambria"/>
                <w:b/>
                <w:sz w:val="16"/>
                <w:szCs w:val="16"/>
              </w:rPr>
            </w:pPr>
            <w:r w:rsidRPr="00630890">
              <w:rPr>
                <w:rFonts w:ascii="Cambria" w:hAnsi="Cambria"/>
                <w:b/>
                <w:sz w:val="16"/>
                <w:szCs w:val="16"/>
              </w:rPr>
              <w:t>Organisation type</w:t>
            </w:r>
          </w:p>
        </w:tc>
        <w:tc>
          <w:tcPr>
            <w:tcW w:w="4678" w:type="dxa"/>
            <w:shd w:val="clear" w:color="auto" w:fill="auto"/>
          </w:tcPr>
          <w:p w14:paraId="1674D090" w14:textId="77777777" w:rsidR="00FB4606" w:rsidRPr="00630890" w:rsidRDefault="00FB4606" w:rsidP="00535066">
            <w:pPr>
              <w:spacing w:before="100" w:beforeAutospacing="1" w:after="100" w:afterAutospacing="1"/>
              <w:rPr>
                <w:rFonts w:ascii="Cambria" w:hAnsi="Cambria"/>
                <w:b/>
                <w:sz w:val="16"/>
                <w:szCs w:val="16"/>
              </w:rPr>
            </w:pPr>
            <w:r w:rsidRPr="00630890">
              <w:rPr>
                <w:rFonts w:ascii="Cambria" w:hAnsi="Cambria"/>
                <w:b/>
                <w:sz w:val="16"/>
                <w:szCs w:val="16"/>
              </w:rPr>
              <w:t>Description of the partnership activities</w:t>
            </w:r>
          </w:p>
        </w:tc>
      </w:tr>
      <w:tr w:rsidR="00FB4606" w:rsidRPr="00630890" w14:paraId="347B5E77" w14:textId="77777777" w:rsidTr="00535066">
        <w:trPr>
          <w:trHeight w:val="20"/>
        </w:trPr>
        <w:tc>
          <w:tcPr>
            <w:tcW w:w="1134" w:type="dxa"/>
            <w:vMerge w:val="restart"/>
            <w:shd w:val="clear" w:color="auto" w:fill="auto"/>
          </w:tcPr>
          <w:p w14:paraId="1D396901"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Austria</w:t>
            </w:r>
          </w:p>
        </w:tc>
        <w:tc>
          <w:tcPr>
            <w:tcW w:w="1843" w:type="dxa"/>
            <w:shd w:val="clear" w:color="auto" w:fill="auto"/>
          </w:tcPr>
          <w:p w14:paraId="3E7E10D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WWF Austria </w:t>
            </w:r>
          </w:p>
        </w:tc>
        <w:tc>
          <w:tcPr>
            <w:tcW w:w="1559" w:type="dxa"/>
            <w:shd w:val="clear" w:color="auto" w:fill="auto"/>
          </w:tcPr>
          <w:p w14:paraId="055830BE"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Environmental NGO</w:t>
            </w:r>
          </w:p>
        </w:tc>
        <w:tc>
          <w:tcPr>
            <w:tcW w:w="4678" w:type="dxa"/>
            <w:shd w:val="clear" w:color="auto" w:fill="auto"/>
          </w:tcPr>
          <w:p w14:paraId="2352A47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Development of an app for smartphones including product lists and recommendations for household appliances, office equipment, TVs and mobile phones</w:t>
            </w:r>
          </w:p>
        </w:tc>
      </w:tr>
      <w:tr w:rsidR="00FB4606" w:rsidRPr="00630890" w14:paraId="0326C0FE" w14:textId="77777777" w:rsidTr="00535066">
        <w:trPr>
          <w:trHeight w:val="20"/>
        </w:trPr>
        <w:tc>
          <w:tcPr>
            <w:tcW w:w="1134" w:type="dxa"/>
            <w:vMerge/>
            <w:shd w:val="clear" w:color="auto" w:fill="auto"/>
          </w:tcPr>
          <w:p w14:paraId="7BE3C5C8"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6C277F97" w14:textId="77777777" w:rsidR="00FB4606" w:rsidRPr="00630890" w:rsidRDefault="00FB4606" w:rsidP="00535066">
            <w:pPr>
              <w:rPr>
                <w:rFonts w:ascii="Cambria" w:hAnsi="Cambria"/>
                <w:sz w:val="16"/>
                <w:szCs w:val="16"/>
              </w:rPr>
            </w:pPr>
            <w:r w:rsidRPr="00630890">
              <w:rPr>
                <w:rFonts w:ascii="Cambria" w:hAnsi="Cambria"/>
                <w:sz w:val="16"/>
                <w:szCs w:val="16"/>
              </w:rPr>
              <w:t>Vorarlberger Kraftwerke (VKW) AG</w:t>
            </w:r>
          </w:p>
        </w:tc>
        <w:tc>
          <w:tcPr>
            <w:tcW w:w="1559" w:type="dxa"/>
            <w:shd w:val="clear" w:color="auto" w:fill="auto"/>
          </w:tcPr>
          <w:p w14:paraId="4256C050" w14:textId="77777777" w:rsidR="00FB4606" w:rsidRPr="00630890" w:rsidRDefault="00FB4606" w:rsidP="00535066">
            <w:pPr>
              <w:rPr>
                <w:rFonts w:ascii="Cambria" w:hAnsi="Cambria"/>
                <w:sz w:val="16"/>
                <w:szCs w:val="16"/>
              </w:rPr>
            </w:pPr>
            <w:r w:rsidRPr="00630890">
              <w:rPr>
                <w:rFonts w:ascii="Cambria" w:hAnsi="Cambria"/>
                <w:sz w:val="16"/>
                <w:szCs w:val="16"/>
              </w:rPr>
              <w:t>Utility</w:t>
            </w:r>
          </w:p>
        </w:tc>
        <w:tc>
          <w:tcPr>
            <w:tcW w:w="4678" w:type="dxa"/>
            <w:shd w:val="clear" w:color="auto" w:fill="auto"/>
          </w:tcPr>
          <w:p w14:paraId="151C8BAA" w14:textId="77777777" w:rsidR="00FB4606" w:rsidRPr="00630890" w:rsidRDefault="00FB4606" w:rsidP="00535066">
            <w:pPr>
              <w:rPr>
                <w:rFonts w:ascii="Cambria" w:hAnsi="Cambria"/>
                <w:sz w:val="16"/>
                <w:szCs w:val="16"/>
              </w:rPr>
            </w:pPr>
            <w:r w:rsidRPr="00630890">
              <w:rPr>
                <w:rFonts w:ascii="Cambria" w:hAnsi="Cambria"/>
                <w:sz w:val="16"/>
                <w:szCs w:val="16"/>
              </w:rPr>
              <w:t xml:space="preserve">Support and promotion of http://www.topprodukte.at/vlbg. The website is part of topprodukte.at with special contents for VKW (for example articles about electric vehicles). </w:t>
            </w:r>
          </w:p>
        </w:tc>
      </w:tr>
      <w:tr w:rsidR="00FB4606" w:rsidRPr="00630890" w14:paraId="07E81D44" w14:textId="77777777" w:rsidTr="00535066">
        <w:trPr>
          <w:trHeight w:val="20"/>
        </w:trPr>
        <w:tc>
          <w:tcPr>
            <w:tcW w:w="1134" w:type="dxa"/>
            <w:vMerge/>
            <w:shd w:val="clear" w:color="auto" w:fill="auto"/>
          </w:tcPr>
          <w:p w14:paraId="00C687A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5B4EA7B3" w14:textId="77777777" w:rsidR="00FB4606" w:rsidRPr="00630890" w:rsidRDefault="00FB4606" w:rsidP="00535066">
            <w:pPr>
              <w:rPr>
                <w:rFonts w:ascii="Cambria" w:hAnsi="Cambria"/>
                <w:sz w:val="16"/>
                <w:szCs w:val="16"/>
              </w:rPr>
            </w:pPr>
            <w:r w:rsidRPr="00630890">
              <w:rPr>
                <w:rFonts w:ascii="Cambria" w:hAnsi="Cambria"/>
                <w:sz w:val="16"/>
                <w:szCs w:val="16"/>
              </w:rPr>
              <w:t>EVN</w:t>
            </w:r>
          </w:p>
        </w:tc>
        <w:tc>
          <w:tcPr>
            <w:tcW w:w="1559" w:type="dxa"/>
            <w:shd w:val="clear" w:color="auto" w:fill="auto"/>
          </w:tcPr>
          <w:p w14:paraId="738457EF" w14:textId="77777777" w:rsidR="00FB4606" w:rsidRPr="00630890" w:rsidRDefault="00FB4606" w:rsidP="00535066">
            <w:pPr>
              <w:rPr>
                <w:rFonts w:ascii="Cambria" w:hAnsi="Cambria"/>
                <w:sz w:val="16"/>
                <w:szCs w:val="16"/>
              </w:rPr>
            </w:pPr>
            <w:r w:rsidRPr="00630890">
              <w:rPr>
                <w:rFonts w:ascii="Cambria" w:hAnsi="Cambria"/>
                <w:sz w:val="16"/>
                <w:szCs w:val="16"/>
              </w:rPr>
              <w:t>Utility</w:t>
            </w:r>
          </w:p>
        </w:tc>
        <w:tc>
          <w:tcPr>
            <w:tcW w:w="4678" w:type="dxa"/>
            <w:shd w:val="clear" w:color="auto" w:fill="auto"/>
          </w:tcPr>
          <w:p w14:paraId="372E57B9" w14:textId="77777777" w:rsidR="00FB4606" w:rsidRPr="00630890" w:rsidRDefault="00FB4606" w:rsidP="00535066">
            <w:pPr>
              <w:rPr>
                <w:rFonts w:ascii="Cambria" w:hAnsi="Cambria"/>
                <w:sz w:val="16"/>
                <w:szCs w:val="16"/>
              </w:rPr>
            </w:pPr>
            <w:r w:rsidRPr="00630890">
              <w:rPr>
                <w:rFonts w:ascii="Cambria" w:hAnsi="Cambria"/>
                <w:sz w:val="16"/>
                <w:szCs w:val="16"/>
              </w:rPr>
              <w:t>Discount offer from EVN based on topprodukte criteria.</w:t>
            </w:r>
          </w:p>
        </w:tc>
      </w:tr>
      <w:tr w:rsidR="00FB4606" w:rsidRPr="00630890" w14:paraId="1E1344F7" w14:textId="77777777" w:rsidTr="00535066">
        <w:trPr>
          <w:trHeight w:val="20"/>
        </w:trPr>
        <w:tc>
          <w:tcPr>
            <w:tcW w:w="1134" w:type="dxa"/>
            <w:vMerge/>
            <w:shd w:val="clear" w:color="auto" w:fill="auto"/>
          </w:tcPr>
          <w:p w14:paraId="6EB770FF"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E76E8CA" w14:textId="77777777" w:rsidR="00FB4606" w:rsidRPr="00630890" w:rsidRDefault="00FB4606" w:rsidP="00535066">
            <w:pPr>
              <w:rPr>
                <w:rFonts w:ascii="Cambria" w:hAnsi="Cambria"/>
                <w:sz w:val="16"/>
                <w:szCs w:val="16"/>
              </w:rPr>
            </w:pPr>
            <w:r w:rsidRPr="00630890">
              <w:rPr>
                <w:rFonts w:ascii="Cambria" w:hAnsi="Cambria"/>
                <w:sz w:val="16"/>
                <w:szCs w:val="16"/>
              </w:rPr>
              <w:t>Stadt Wien</w:t>
            </w:r>
          </w:p>
        </w:tc>
        <w:tc>
          <w:tcPr>
            <w:tcW w:w="1559" w:type="dxa"/>
            <w:shd w:val="clear" w:color="auto" w:fill="auto"/>
          </w:tcPr>
          <w:p w14:paraId="02CD547E" w14:textId="77777777" w:rsidR="00FB4606" w:rsidRPr="00630890" w:rsidRDefault="00FB4606" w:rsidP="00535066">
            <w:pPr>
              <w:rPr>
                <w:rFonts w:ascii="Cambria" w:hAnsi="Cambria"/>
                <w:sz w:val="16"/>
                <w:szCs w:val="16"/>
              </w:rPr>
            </w:pPr>
          </w:p>
        </w:tc>
        <w:tc>
          <w:tcPr>
            <w:tcW w:w="4678" w:type="dxa"/>
            <w:shd w:val="clear" w:color="auto" w:fill="auto"/>
          </w:tcPr>
          <w:p w14:paraId="1A2F27B7" w14:textId="77777777" w:rsidR="00FB4606" w:rsidRPr="00630890" w:rsidRDefault="00FB4606" w:rsidP="00535066">
            <w:pPr>
              <w:rPr>
                <w:rFonts w:ascii="Cambria" w:hAnsi="Cambria"/>
                <w:sz w:val="16"/>
                <w:szCs w:val="16"/>
              </w:rPr>
            </w:pPr>
            <w:r w:rsidRPr="00630890">
              <w:rPr>
                <w:rFonts w:ascii="Cambria" w:hAnsi="Cambria"/>
                <w:sz w:val="16"/>
                <w:szCs w:val="16"/>
              </w:rPr>
              <w:t>In cooperation with the City of Vienna, a raffle was conducted. Topprodukte contributed by giving information to consumers in shops about energy efficient products.</w:t>
            </w:r>
          </w:p>
        </w:tc>
      </w:tr>
      <w:tr w:rsidR="00FB4606" w:rsidRPr="00630890" w14:paraId="4054E3DB" w14:textId="77777777" w:rsidTr="00535066">
        <w:trPr>
          <w:trHeight w:val="20"/>
        </w:trPr>
        <w:tc>
          <w:tcPr>
            <w:tcW w:w="1134" w:type="dxa"/>
            <w:vMerge w:val="restart"/>
            <w:shd w:val="clear" w:color="auto" w:fill="auto"/>
          </w:tcPr>
          <w:p w14:paraId="64498C0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Belgium</w:t>
            </w:r>
          </w:p>
        </w:tc>
        <w:tc>
          <w:tcPr>
            <w:tcW w:w="1843" w:type="dxa"/>
            <w:shd w:val="clear" w:color="auto" w:fill="auto"/>
          </w:tcPr>
          <w:p w14:paraId="748DA947" w14:textId="77777777" w:rsidR="00FB4606" w:rsidRPr="00630890" w:rsidRDefault="00FB4606" w:rsidP="00535066">
            <w:pPr>
              <w:rPr>
                <w:rFonts w:ascii="Cambria" w:hAnsi="Cambria"/>
                <w:sz w:val="16"/>
                <w:szCs w:val="16"/>
              </w:rPr>
            </w:pPr>
            <w:r w:rsidRPr="00630890">
              <w:rPr>
                <w:rFonts w:ascii="Cambria" w:hAnsi="Cambria"/>
                <w:sz w:val="16"/>
                <w:szCs w:val="16"/>
              </w:rPr>
              <w:t>Ecoconso</w:t>
            </w:r>
          </w:p>
          <w:p w14:paraId="79A40698" w14:textId="77777777" w:rsidR="00FB4606" w:rsidRPr="00630890" w:rsidRDefault="00FB4606" w:rsidP="00535066">
            <w:pPr>
              <w:rPr>
                <w:rFonts w:ascii="Cambria" w:hAnsi="Cambria"/>
                <w:sz w:val="16"/>
                <w:szCs w:val="16"/>
              </w:rPr>
            </w:pPr>
          </w:p>
        </w:tc>
        <w:tc>
          <w:tcPr>
            <w:tcW w:w="1559" w:type="dxa"/>
            <w:shd w:val="clear" w:color="auto" w:fill="auto"/>
          </w:tcPr>
          <w:p w14:paraId="249DF486" w14:textId="77777777" w:rsidR="00FB4606" w:rsidRPr="00630890" w:rsidRDefault="00FB4606" w:rsidP="00535066">
            <w:pPr>
              <w:rPr>
                <w:rFonts w:ascii="Cambria" w:hAnsi="Cambria"/>
                <w:sz w:val="16"/>
                <w:szCs w:val="16"/>
              </w:rPr>
            </w:pPr>
            <w:r w:rsidRPr="00630890">
              <w:rPr>
                <w:rFonts w:ascii="Cambria" w:hAnsi="Cambria"/>
                <w:sz w:val="16"/>
                <w:szCs w:val="16"/>
              </w:rPr>
              <w:t>NGO</w:t>
            </w:r>
          </w:p>
        </w:tc>
        <w:tc>
          <w:tcPr>
            <w:tcW w:w="4678" w:type="dxa"/>
            <w:shd w:val="clear" w:color="auto" w:fill="auto"/>
          </w:tcPr>
          <w:p w14:paraId="5ABA8388" w14:textId="77777777" w:rsidR="00FB4606" w:rsidRPr="00630890" w:rsidRDefault="00FB4606" w:rsidP="00535066">
            <w:pPr>
              <w:rPr>
                <w:rFonts w:ascii="Cambria" w:hAnsi="Cambria"/>
                <w:sz w:val="16"/>
                <w:szCs w:val="16"/>
              </w:rPr>
            </w:pPr>
            <w:r w:rsidRPr="00630890">
              <w:rPr>
                <w:rFonts w:ascii="Cambria" w:hAnsi="Cambria"/>
                <w:sz w:val="16"/>
                <w:szCs w:val="16"/>
              </w:rPr>
              <w:t>Ecoconso and BBL are communicating together on Topten.be. In collaboration with Ecoconso, BBL has found additional funding by the Brussels region. The partners keep searching for extra funding. On a regular basis technical information is shared. Ecoconso helps BBL with updating certain product categories and promoting the website in the frenchspeaking part of Belgium.</w:t>
            </w:r>
          </w:p>
        </w:tc>
      </w:tr>
      <w:tr w:rsidR="00FB4606" w:rsidRPr="00630890" w14:paraId="11FA4858" w14:textId="77777777" w:rsidTr="00535066">
        <w:trPr>
          <w:trHeight w:val="20"/>
        </w:trPr>
        <w:tc>
          <w:tcPr>
            <w:tcW w:w="1134" w:type="dxa"/>
            <w:vMerge/>
            <w:shd w:val="clear" w:color="auto" w:fill="auto"/>
          </w:tcPr>
          <w:p w14:paraId="13B60E2C"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A4A57A5" w14:textId="77777777" w:rsidR="00FB4606" w:rsidRPr="00630890" w:rsidRDefault="00FB4606" w:rsidP="00535066">
            <w:pPr>
              <w:rPr>
                <w:rFonts w:ascii="Cambria" w:hAnsi="Cambria"/>
                <w:sz w:val="16"/>
                <w:szCs w:val="16"/>
              </w:rPr>
            </w:pPr>
            <w:r w:rsidRPr="00630890">
              <w:rPr>
                <w:rFonts w:ascii="Cambria" w:hAnsi="Cambria"/>
                <w:sz w:val="16"/>
                <w:szCs w:val="16"/>
              </w:rPr>
              <w:t>Vito</w:t>
            </w:r>
          </w:p>
        </w:tc>
        <w:tc>
          <w:tcPr>
            <w:tcW w:w="1559" w:type="dxa"/>
            <w:shd w:val="clear" w:color="auto" w:fill="auto"/>
          </w:tcPr>
          <w:p w14:paraId="21112E7C" w14:textId="77777777" w:rsidR="00FB4606" w:rsidRPr="00630890" w:rsidRDefault="00FB4606" w:rsidP="00535066">
            <w:pPr>
              <w:rPr>
                <w:rFonts w:ascii="Cambria" w:hAnsi="Cambria"/>
                <w:sz w:val="16"/>
                <w:szCs w:val="16"/>
              </w:rPr>
            </w:pPr>
            <w:r w:rsidRPr="00630890">
              <w:rPr>
                <w:rFonts w:ascii="Cambria" w:hAnsi="Cambria"/>
                <w:sz w:val="16"/>
                <w:szCs w:val="16"/>
              </w:rPr>
              <w:t>Research institute</w:t>
            </w:r>
          </w:p>
        </w:tc>
        <w:tc>
          <w:tcPr>
            <w:tcW w:w="4678" w:type="dxa"/>
            <w:shd w:val="clear" w:color="auto" w:fill="auto"/>
          </w:tcPr>
          <w:p w14:paraId="2B3100D9" w14:textId="77777777" w:rsidR="00FB4606" w:rsidRPr="00630890" w:rsidRDefault="00FB4606" w:rsidP="00535066">
            <w:pPr>
              <w:rPr>
                <w:rFonts w:ascii="Cambria" w:hAnsi="Cambria"/>
                <w:sz w:val="16"/>
                <w:szCs w:val="16"/>
              </w:rPr>
            </w:pPr>
            <w:r w:rsidRPr="00630890">
              <w:rPr>
                <w:rFonts w:ascii="Cambria" w:hAnsi="Cambria"/>
                <w:sz w:val="16"/>
                <w:szCs w:val="16"/>
              </w:rPr>
              <w:t>Support and promotion of the topten.be website. They also deliver the data for the product category “cars” every three months. Topten and Vito are croslinke to each other via the ecoscore website (</w:t>
            </w:r>
            <w:hyperlink r:id="rId94" w:history="1">
              <w:r w:rsidRPr="00630890">
                <w:rPr>
                  <w:rFonts w:ascii="Cambria" w:hAnsi="Cambria"/>
                  <w:sz w:val="16"/>
                  <w:szCs w:val="16"/>
                </w:rPr>
                <w:t>www.ecoscore.be</w:t>
              </w:r>
            </w:hyperlink>
            <w:r w:rsidRPr="00630890">
              <w:rPr>
                <w:rFonts w:ascii="Cambria" w:hAnsi="Cambria"/>
                <w:sz w:val="16"/>
                <w:szCs w:val="16"/>
              </w:rPr>
              <w:t xml:space="preserve"> )</w:t>
            </w:r>
          </w:p>
        </w:tc>
      </w:tr>
      <w:tr w:rsidR="00FB4606" w:rsidRPr="00630890" w14:paraId="1D8A081F" w14:textId="77777777" w:rsidTr="00535066">
        <w:trPr>
          <w:trHeight w:val="20"/>
        </w:trPr>
        <w:tc>
          <w:tcPr>
            <w:tcW w:w="1134" w:type="dxa"/>
            <w:vMerge/>
            <w:shd w:val="clear" w:color="auto" w:fill="auto"/>
          </w:tcPr>
          <w:p w14:paraId="49B624B2"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6BAA9A80" w14:textId="77777777" w:rsidR="00FB4606" w:rsidRPr="00630890" w:rsidRDefault="00FB4606" w:rsidP="00535066">
            <w:pPr>
              <w:rPr>
                <w:rFonts w:ascii="Cambria" w:hAnsi="Cambria"/>
                <w:sz w:val="16"/>
                <w:szCs w:val="16"/>
              </w:rPr>
            </w:pPr>
            <w:r w:rsidRPr="00630890">
              <w:rPr>
                <w:rFonts w:ascii="Cambria" w:hAnsi="Cambria"/>
                <w:sz w:val="16"/>
                <w:szCs w:val="16"/>
              </w:rPr>
              <w:t>BBL</w:t>
            </w:r>
          </w:p>
        </w:tc>
        <w:tc>
          <w:tcPr>
            <w:tcW w:w="1559" w:type="dxa"/>
            <w:shd w:val="clear" w:color="auto" w:fill="auto"/>
          </w:tcPr>
          <w:p w14:paraId="0AF6188A" w14:textId="77777777" w:rsidR="00FB4606" w:rsidRPr="00630890" w:rsidRDefault="00FB4606" w:rsidP="00535066">
            <w:pPr>
              <w:rPr>
                <w:rFonts w:ascii="Cambria" w:hAnsi="Cambria"/>
                <w:sz w:val="16"/>
                <w:szCs w:val="16"/>
              </w:rPr>
            </w:pPr>
            <w:r w:rsidRPr="00630890">
              <w:rPr>
                <w:rFonts w:ascii="Cambria" w:hAnsi="Cambria"/>
                <w:sz w:val="16"/>
                <w:szCs w:val="16"/>
              </w:rPr>
              <w:t>NGO</w:t>
            </w:r>
          </w:p>
        </w:tc>
        <w:tc>
          <w:tcPr>
            <w:tcW w:w="4678" w:type="dxa"/>
            <w:shd w:val="clear" w:color="auto" w:fill="auto"/>
          </w:tcPr>
          <w:p w14:paraId="1E181929" w14:textId="77777777" w:rsidR="00FB4606" w:rsidRPr="00630890" w:rsidRDefault="00FB4606" w:rsidP="00535066">
            <w:pPr>
              <w:rPr>
                <w:rFonts w:ascii="Cambria" w:hAnsi="Cambria"/>
                <w:sz w:val="16"/>
                <w:szCs w:val="16"/>
              </w:rPr>
            </w:pPr>
            <w:r w:rsidRPr="00630890">
              <w:rPr>
                <w:rFonts w:ascii="Cambria" w:hAnsi="Cambria"/>
                <w:sz w:val="16"/>
                <w:szCs w:val="16"/>
              </w:rPr>
              <w:t xml:space="preserve">The topten.be website is integrated in all energy related </w:t>
            </w:r>
            <w:proofErr w:type="gramStart"/>
            <w:r w:rsidRPr="00630890">
              <w:rPr>
                <w:rFonts w:ascii="Cambria" w:hAnsi="Cambria"/>
                <w:sz w:val="16"/>
                <w:szCs w:val="16"/>
              </w:rPr>
              <w:t>websites  and</w:t>
            </w:r>
            <w:proofErr w:type="gramEnd"/>
            <w:r w:rsidRPr="00630890">
              <w:rPr>
                <w:rFonts w:ascii="Cambria" w:hAnsi="Cambria"/>
                <w:sz w:val="16"/>
                <w:szCs w:val="16"/>
              </w:rPr>
              <w:t xml:space="preserve"> documents of BBL. It will be strongly promoted via the new Ecogator App. Topten is mentioned in all communication, when possible.  </w:t>
            </w:r>
          </w:p>
        </w:tc>
      </w:tr>
      <w:tr w:rsidR="00FB4606" w:rsidRPr="00630890" w14:paraId="6C8BC78D" w14:textId="77777777" w:rsidTr="00535066">
        <w:trPr>
          <w:trHeight w:val="20"/>
        </w:trPr>
        <w:tc>
          <w:tcPr>
            <w:tcW w:w="1134" w:type="dxa"/>
            <w:vMerge w:val="restart"/>
            <w:shd w:val="clear" w:color="auto" w:fill="auto"/>
          </w:tcPr>
          <w:p w14:paraId="5366590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Croatia</w:t>
            </w:r>
          </w:p>
        </w:tc>
        <w:tc>
          <w:tcPr>
            <w:tcW w:w="1843" w:type="dxa"/>
            <w:shd w:val="clear" w:color="auto" w:fill="auto"/>
          </w:tcPr>
          <w:p w14:paraId="1871BA6F" w14:textId="77777777" w:rsidR="00FB4606" w:rsidRPr="00630890" w:rsidRDefault="00FB4606" w:rsidP="00535066">
            <w:pPr>
              <w:rPr>
                <w:rFonts w:ascii="Cambria" w:hAnsi="Cambria"/>
                <w:sz w:val="16"/>
                <w:szCs w:val="16"/>
              </w:rPr>
            </w:pPr>
            <w:r w:rsidRPr="00630890">
              <w:rPr>
                <w:rFonts w:ascii="Cambria" w:hAnsi="Cambria"/>
                <w:sz w:val="16"/>
                <w:szCs w:val="16"/>
              </w:rPr>
              <w:t>Croatian Association for Consumer Protection</w:t>
            </w:r>
          </w:p>
        </w:tc>
        <w:tc>
          <w:tcPr>
            <w:tcW w:w="1559" w:type="dxa"/>
            <w:shd w:val="clear" w:color="auto" w:fill="auto"/>
          </w:tcPr>
          <w:p w14:paraId="5E09EED7" w14:textId="77777777" w:rsidR="00FB4606" w:rsidRPr="00630890" w:rsidRDefault="00FB4606" w:rsidP="00535066">
            <w:pPr>
              <w:rPr>
                <w:rFonts w:ascii="Cambria" w:hAnsi="Cambria"/>
                <w:sz w:val="16"/>
                <w:szCs w:val="16"/>
              </w:rPr>
            </w:pPr>
            <w:r w:rsidRPr="00630890">
              <w:rPr>
                <w:rFonts w:ascii="Cambria" w:hAnsi="Cambria"/>
                <w:sz w:val="16"/>
                <w:szCs w:val="16"/>
              </w:rPr>
              <w:t>Consumer organisation</w:t>
            </w:r>
          </w:p>
        </w:tc>
        <w:tc>
          <w:tcPr>
            <w:tcW w:w="4678" w:type="dxa"/>
            <w:shd w:val="clear" w:color="auto" w:fill="auto"/>
          </w:tcPr>
          <w:p w14:paraId="3E1CA8FD" w14:textId="77777777" w:rsidR="00FB4606" w:rsidRPr="00630890" w:rsidRDefault="00FB4606" w:rsidP="00535066">
            <w:pPr>
              <w:rPr>
                <w:rFonts w:ascii="Cambria" w:hAnsi="Cambria"/>
                <w:sz w:val="16"/>
                <w:szCs w:val="16"/>
              </w:rPr>
            </w:pPr>
            <w:r w:rsidRPr="00630890">
              <w:rPr>
                <w:rFonts w:ascii="Cambria" w:hAnsi="Cambria"/>
                <w:sz w:val="16"/>
                <w:szCs w:val="16"/>
              </w:rPr>
              <w:t xml:space="preserve">Common organisation of promotional campaign for official launching of Topten Croatia web site at the Arena centre in Zagreb on 9 November 2012.Planned Partnership Agreement in September 2013. Common organisation of workshop in November 2013. Continuous preparation and distribution of Topten Croatia promotional materials (leaflets, posters, videos, </w:t>
            </w:r>
            <w:r w:rsidRPr="00630890">
              <w:rPr>
                <w:rFonts w:ascii="Cambria" w:hAnsi="Cambria"/>
                <w:sz w:val="16"/>
                <w:szCs w:val="16"/>
              </w:rPr>
              <w:lastRenderedPageBreak/>
              <w:t>etc.). REGEA organized a TOPTEN meeting with Mr. Ilija Rkman, the vice president of the Croatian Association for Consumer Protection on 2 April 2014. On 27 May 2014 REGEA signed the Partnership Agreement with the Croatian Association for Consumer Protection. The main goal of the partnership is the support and promotion of the project. The Croatian Association for Consumer Protection promotes Topten activities through their web portal and social Networks.</w:t>
            </w:r>
          </w:p>
        </w:tc>
      </w:tr>
      <w:tr w:rsidR="00FB4606" w:rsidRPr="00630890" w14:paraId="6A89F2FE" w14:textId="77777777" w:rsidTr="00535066">
        <w:trPr>
          <w:trHeight w:val="20"/>
        </w:trPr>
        <w:tc>
          <w:tcPr>
            <w:tcW w:w="1134" w:type="dxa"/>
            <w:vMerge/>
            <w:shd w:val="clear" w:color="auto" w:fill="auto"/>
          </w:tcPr>
          <w:p w14:paraId="49735DAA"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69DD1CBF" w14:textId="77777777" w:rsidR="00FB4606" w:rsidRPr="00630890" w:rsidRDefault="00FB4606" w:rsidP="00535066">
            <w:pPr>
              <w:rPr>
                <w:rFonts w:ascii="Cambria" w:hAnsi="Cambria"/>
                <w:sz w:val="16"/>
                <w:szCs w:val="16"/>
              </w:rPr>
            </w:pPr>
            <w:r w:rsidRPr="00630890">
              <w:rPr>
                <w:rFonts w:ascii="Cambria" w:hAnsi="Cambria"/>
                <w:sz w:val="16"/>
                <w:szCs w:val="16"/>
              </w:rPr>
              <w:t>DOOR – Association for design of sustainable development</w:t>
            </w:r>
          </w:p>
        </w:tc>
        <w:tc>
          <w:tcPr>
            <w:tcW w:w="1559" w:type="dxa"/>
            <w:shd w:val="clear" w:color="auto" w:fill="auto"/>
          </w:tcPr>
          <w:p w14:paraId="62A4AAFE" w14:textId="77777777" w:rsidR="00FB4606" w:rsidRPr="00630890" w:rsidRDefault="00FB4606" w:rsidP="00535066">
            <w:pPr>
              <w:rPr>
                <w:rFonts w:ascii="Cambria" w:hAnsi="Cambria"/>
                <w:sz w:val="16"/>
                <w:szCs w:val="16"/>
              </w:rPr>
            </w:pPr>
            <w:r w:rsidRPr="00630890">
              <w:rPr>
                <w:rFonts w:ascii="Cambria" w:hAnsi="Cambria"/>
                <w:sz w:val="16"/>
                <w:szCs w:val="16"/>
              </w:rPr>
              <w:t>NGO</w:t>
            </w:r>
          </w:p>
        </w:tc>
        <w:tc>
          <w:tcPr>
            <w:tcW w:w="4678" w:type="dxa"/>
            <w:shd w:val="clear" w:color="auto" w:fill="auto"/>
          </w:tcPr>
          <w:p w14:paraId="6240C9C8" w14:textId="77777777" w:rsidR="00FB4606" w:rsidRPr="00630890" w:rsidRDefault="00FB4606" w:rsidP="00535066">
            <w:pPr>
              <w:rPr>
                <w:rFonts w:ascii="Cambria" w:hAnsi="Cambria"/>
                <w:sz w:val="16"/>
                <w:szCs w:val="16"/>
              </w:rPr>
            </w:pPr>
            <w:r w:rsidRPr="00630890">
              <w:rPr>
                <w:rFonts w:ascii="Cambria" w:hAnsi="Cambria"/>
                <w:sz w:val="16"/>
                <w:szCs w:val="16"/>
              </w:rPr>
              <w:t>Planned signed Partnership Agreement in July 2013. REGEA had a meeting with Mrs Maja Božičević Vrhovčak, the president of the Association for design of sustainable development (DOOR) on 6 March 2014 and the Partnership Agreement was signed on 26 May 2014. The goal of the Partnership Agreement was the support and promotion of the project activities. The Association for design of sustainable development promotes Topten activities through their web portal and social networks.</w:t>
            </w:r>
          </w:p>
        </w:tc>
      </w:tr>
      <w:tr w:rsidR="00FB4606" w:rsidRPr="00630890" w14:paraId="2E1ABC56" w14:textId="77777777" w:rsidTr="00535066">
        <w:trPr>
          <w:trHeight w:val="20"/>
        </w:trPr>
        <w:tc>
          <w:tcPr>
            <w:tcW w:w="1134" w:type="dxa"/>
            <w:vMerge w:val="restart"/>
            <w:shd w:val="clear" w:color="auto" w:fill="auto"/>
          </w:tcPr>
          <w:p w14:paraId="493BE559"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Czech republic</w:t>
            </w:r>
          </w:p>
          <w:p w14:paraId="19DA5077"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674DA37E" w14:textId="77777777" w:rsidR="00FB4606" w:rsidRPr="00630890" w:rsidRDefault="00FB4606" w:rsidP="00535066">
            <w:pPr>
              <w:rPr>
                <w:rFonts w:ascii="Cambria" w:hAnsi="Cambria"/>
                <w:sz w:val="16"/>
                <w:szCs w:val="16"/>
              </w:rPr>
            </w:pPr>
            <w:r w:rsidRPr="00630890">
              <w:rPr>
                <w:rFonts w:ascii="Cambria" w:hAnsi="Cambria"/>
                <w:sz w:val="16"/>
                <w:szCs w:val="16"/>
              </w:rPr>
              <w:t xml:space="preserve">Pražská energetika, a.s. – Prague energy utility </w:t>
            </w:r>
          </w:p>
        </w:tc>
        <w:tc>
          <w:tcPr>
            <w:tcW w:w="1559" w:type="dxa"/>
            <w:shd w:val="clear" w:color="auto" w:fill="auto"/>
          </w:tcPr>
          <w:p w14:paraId="288616CE" w14:textId="77777777" w:rsidR="00FB4606" w:rsidRPr="00630890" w:rsidRDefault="00FB4606" w:rsidP="00535066">
            <w:pPr>
              <w:rPr>
                <w:rFonts w:ascii="Cambria" w:hAnsi="Cambria"/>
                <w:sz w:val="16"/>
                <w:szCs w:val="16"/>
              </w:rPr>
            </w:pPr>
            <w:r w:rsidRPr="00630890">
              <w:rPr>
                <w:rFonts w:ascii="Cambria" w:hAnsi="Cambria"/>
                <w:sz w:val="16"/>
                <w:szCs w:val="16"/>
              </w:rPr>
              <w:t>Energy utility</w:t>
            </w:r>
          </w:p>
        </w:tc>
        <w:tc>
          <w:tcPr>
            <w:tcW w:w="4678" w:type="dxa"/>
            <w:shd w:val="clear" w:color="auto" w:fill="auto"/>
          </w:tcPr>
          <w:p w14:paraId="3B25A43E" w14:textId="77777777" w:rsidR="00FB4606" w:rsidRPr="00630890" w:rsidRDefault="00FB4606" w:rsidP="00535066">
            <w:pPr>
              <w:rPr>
                <w:rFonts w:ascii="Cambria" w:hAnsi="Cambria"/>
                <w:sz w:val="16"/>
                <w:szCs w:val="16"/>
              </w:rPr>
            </w:pPr>
            <w:r w:rsidRPr="00630890">
              <w:rPr>
                <w:rFonts w:ascii="Cambria" w:hAnsi="Cambria"/>
                <w:sz w:val="16"/>
                <w:szCs w:val="16"/>
              </w:rPr>
              <w:t>Supporting Topten promotion activities</w:t>
            </w:r>
          </w:p>
        </w:tc>
      </w:tr>
      <w:tr w:rsidR="00FB4606" w:rsidRPr="00630890" w14:paraId="14E1A904" w14:textId="77777777" w:rsidTr="00535066">
        <w:trPr>
          <w:trHeight w:val="20"/>
        </w:trPr>
        <w:tc>
          <w:tcPr>
            <w:tcW w:w="1134" w:type="dxa"/>
            <w:vMerge/>
            <w:shd w:val="clear" w:color="auto" w:fill="auto"/>
          </w:tcPr>
          <w:p w14:paraId="52B7F29A"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5E2E318" w14:textId="77777777" w:rsidR="00FB4606" w:rsidRPr="00630890" w:rsidRDefault="00FB4606" w:rsidP="00535066">
            <w:pPr>
              <w:rPr>
                <w:rFonts w:ascii="Cambria" w:hAnsi="Cambria"/>
                <w:sz w:val="16"/>
                <w:szCs w:val="16"/>
              </w:rPr>
            </w:pPr>
            <w:r w:rsidRPr="00630890">
              <w:rPr>
                <w:rFonts w:ascii="Cambria" w:hAnsi="Cambria"/>
                <w:sz w:val="16"/>
                <w:szCs w:val="16"/>
              </w:rPr>
              <w:t xml:space="preserve">Elektrowin </w:t>
            </w:r>
          </w:p>
        </w:tc>
        <w:tc>
          <w:tcPr>
            <w:tcW w:w="1559" w:type="dxa"/>
            <w:shd w:val="clear" w:color="auto" w:fill="auto"/>
          </w:tcPr>
          <w:p w14:paraId="1C2F182A" w14:textId="77777777" w:rsidR="00FB4606" w:rsidRPr="00630890" w:rsidRDefault="00FB4606" w:rsidP="00535066">
            <w:pPr>
              <w:rPr>
                <w:rFonts w:ascii="Cambria" w:hAnsi="Cambria"/>
                <w:sz w:val="16"/>
                <w:szCs w:val="16"/>
              </w:rPr>
            </w:pPr>
            <w:r w:rsidRPr="00630890">
              <w:rPr>
                <w:rFonts w:ascii="Cambria" w:hAnsi="Cambria"/>
                <w:sz w:val="16"/>
                <w:szCs w:val="16"/>
              </w:rPr>
              <w:t xml:space="preserve">Appliance recycling system company </w:t>
            </w:r>
          </w:p>
        </w:tc>
        <w:tc>
          <w:tcPr>
            <w:tcW w:w="4678" w:type="dxa"/>
            <w:shd w:val="clear" w:color="auto" w:fill="auto"/>
          </w:tcPr>
          <w:p w14:paraId="55BED441" w14:textId="77777777" w:rsidR="00FB4606" w:rsidRPr="00630890" w:rsidRDefault="00FB4606" w:rsidP="00535066">
            <w:pPr>
              <w:rPr>
                <w:rFonts w:ascii="Cambria" w:hAnsi="Cambria"/>
                <w:sz w:val="16"/>
                <w:szCs w:val="16"/>
              </w:rPr>
            </w:pPr>
            <w:r w:rsidRPr="00630890">
              <w:rPr>
                <w:rFonts w:ascii="Cambria" w:hAnsi="Cambria"/>
                <w:sz w:val="16"/>
                <w:szCs w:val="16"/>
              </w:rPr>
              <w:t xml:space="preserve">Supporting Topten promotion activities </w:t>
            </w:r>
          </w:p>
        </w:tc>
      </w:tr>
      <w:tr w:rsidR="00FB4606" w:rsidRPr="00630890" w14:paraId="2D877477" w14:textId="77777777" w:rsidTr="00535066">
        <w:trPr>
          <w:trHeight w:val="20"/>
        </w:trPr>
        <w:tc>
          <w:tcPr>
            <w:tcW w:w="1134" w:type="dxa"/>
            <w:vMerge/>
            <w:shd w:val="clear" w:color="auto" w:fill="auto"/>
          </w:tcPr>
          <w:p w14:paraId="301DCB68"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2111D2B" w14:textId="77777777" w:rsidR="00FB4606" w:rsidRPr="00630890" w:rsidRDefault="00FB4606" w:rsidP="00535066">
            <w:pPr>
              <w:rPr>
                <w:rFonts w:ascii="Cambria" w:hAnsi="Cambria"/>
                <w:sz w:val="16"/>
                <w:szCs w:val="16"/>
              </w:rPr>
            </w:pPr>
            <w:r w:rsidRPr="00630890">
              <w:rPr>
                <w:rFonts w:ascii="Cambria" w:hAnsi="Cambria"/>
                <w:sz w:val="16"/>
                <w:szCs w:val="16"/>
              </w:rPr>
              <w:t>Energeticky úsporné bydlení – Energy efficient living</w:t>
            </w:r>
          </w:p>
        </w:tc>
        <w:tc>
          <w:tcPr>
            <w:tcW w:w="1559" w:type="dxa"/>
            <w:shd w:val="clear" w:color="auto" w:fill="auto"/>
          </w:tcPr>
          <w:p w14:paraId="65989991" w14:textId="77777777" w:rsidR="00FB4606" w:rsidRPr="00630890" w:rsidRDefault="00FB4606" w:rsidP="00535066">
            <w:pPr>
              <w:rPr>
                <w:rFonts w:ascii="Cambria" w:hAnsi="Cambria"/>
                <w:sz w:val="16"/>
                <w:szCs w:val="16"/>
              </w:rPr>
            </w:pPr>
            <w:r w:rsidRPr="00630890">
              <w:rPr>
                <w:rFonts w:ascii="Cambria" w:hAnsi="Cambria"/>
                <w:sz w:val="16"/>
                <w:szCs w:val="16"/>
              </w:rPr>
              <w:t xml:space="preserve">Publishing house </w:t>
            </w:r>
          </w:p>
        </w:tc>
        <w:tc>
          <w:tcPr>
            <w:tcW w:w="4678" w:type="dxa"/>
            <w:shd w:val="clear" w:color="auto" w:fill="auto"/>
          </w:tcPr>
          <w:p w14:paraId="2A482A31" w14:textId="77777777" w:rsidR="00FB4606" w:rsidRPr="00630890" w:rsidRDefault="00FB4606" w:rsidP="00535066">
            <w:pPr>
              <w:rPr>
                <w:rFonts w:ascii="Cambria" w:hAnsi="Cambria"/>
                <w:sz w:val="16"/>
                <w:szCs w:val="16"/>
              </w:rPr>
            </w:pPr>
            <w:r w:rsidRPr="00630890">
              <w:rPr>
                <w:rFonts w:ascii="Cambria" w:hAnsi="Cambria"/>
                <w:sz w:val="16"/>
                <w:szCs w:val="16"/>
              </w:rPr>
              <w:t xml:space="preserve">Regularly Promoting Topten and energy efficient products related activities </w:t>
            </w:r>
          </w:p>
        </w:tc>
      </w:tr>
      <w:tr w:rsidR="00FB4606" w:rsidRPr="00630890" w14:paraId="568B53CD" w14:textId="77777777" w:rsidTr="00535066">
        <w:trPr>
          <w:trHeight w:val="20"/>
        </w:trPr>
        <w:tc>
          <w:tcPr>
            <w:tcW w:w="1134" w:type="dxa"/>
            <w:vMerge/>
            <w:shd w:val="clear" w:color="auto" w:fill="auto"/>
          </w:tcPr>
          <w:p w14:paraId="408BCAD4"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DF0F970" w14:textId="77777777" w:rsidR="00FB4606" w:rsidRPr="00630890" w:rsidRDefault="00FB4606" w:rsidP="00535066">
            <w:pPr>
              <w:rPr>
                <w:rFonts w:ascii="Cambria" w:hAnsi="Cambria"/>
                <w:sz w:val="16"/>
                <w:szCs w:val="16"/>
              </w:rPr>
            </w:pPr>
            <w:r w:rsidRPr="00630890">
              <w:rPr>
                <w:rFonts w:ascii="Cambria" w:hAnsi="Cambria"/>
                <w:sz w:val="16"/>
                <w:szCs w:val="16"/>
              </w:rPr>
              <w:t xml:space="preserve">dTest </w:t>
            </w:r>
          </w:p>
        </w:tc>
        <w:tc>
          <w:tcPr>
            <w:tcW w:w="1559" w:type="dxa"/>
            <w:shd w:val="clear" w:color="auto" w:fill="auto"/>
          </w:tcPr>
          <w:p w14:paraId="309E1009" w14:textId="77777777" w:rsidR="00FB4606" w:rsidRPr="00630890" w:rsidRDefault="00FB4606" w:rsidP="00535066">
            <w:pPr>
              <w:rPr>
                <w:rFonts w:ascii="Cambria" w:hAnsi="Cambria"/>
                <w:sz w:val="16"/>
                <w:szCs w:val="16"/>
              </w:rPr>
            </w:pPr>
            <w:r w:rsidRPr="00630890">
              <w:rPr>
                <w:rFonts w:ascii="Cambria" w:hAnsi="Cambria"/>
                <w:sz w:val="16"/>
                <w:szCs w:val="16"/>
              </w:rPr>
              <w:t xml:space="preserve">Consumer NGO and magazine </w:t>
            </w:r>
          </w:p>
        </w:tc>
        <w:tc>
          <w:tcPr>
            <w:tcW w:w="4678" w:type="dxa"/>
            <w:shd w:val="clear" w:color="auto" w:fill="auto"/>
          </w:tcPr>
          <w:p w14:paraId="3AD9F4A6" w14:textId="77777777" w:rsidR="00FB4606" w:rsidRPr="00630890" w:rsidRDefault="00FB4606" w:rsidP="00535066">
            <w:pPr>
              <w:rPr>
                <w:rFonts w:ascii="Cambria" w:hAnsi="Cambria"/>
                <w:sz w:val="16"/>
                <w:szCs w:val="16"/>
              </w:rPr>
            </w:pPr>
            <w:r w:rsidRPr="00630890">
              <w:rPr>
                <w:rFonts w:ascii="Cambria" w:hAnsi="Cambria"/>
                <w:sz w:val="16"/>
                <w:szCs w:val="16"/>
              </w:rPr>
              <w:t xml:space="preserve">Exchange of information on product performance and energy efficiency features for the sake of informing consumers, information on Topten selection criteria and on awareness materials on new energy labels </w:t>
            </w:r>
          </w:p>
        </w:tc>
      </w:tr>
      <w:tr w:rsidR="00FB4606" w:rsidRPr="00630890" w14:paraId="308B383F" w14:textId="77777777" w:rsidTr="00535066">
        <w:trPr>
          <w:trHeight w:val="20"/>
        </w:trPr>
        <w:tc>
          <w:tcPr>
            <w:tcW w:w="1134" w:type="dxa"/>
            <w:vMerge/>
            <w:shd w:val="clear" w:color="auto" w:fill="auto"/>
          </w:tcPr>
          <w:p w14:paraId="3A1AD4F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3268B404" w14:textId="77777777" w:rsidR="00FB4606" w:rsidRPr="00630890" w:rsidRDefault="00FB4606" w:rsidP="00535066">
            <w:pPr>
              <w:rPr>
                <w:rFonts w:ascii="Cambria" w:hAnsi="Cambria"/>
                <w:sz w:val="16"/>
                <w:szCs w:val="16"/>
              </w:rPr>
            </w:pPr>
            <w:r w:rsidRPr="00630890">
              <w:rPr>
                <w:rFonts w:ascii="Cambria" w:hAnsi="Cambria"/>
                <w:sz w:val="16"/>
                <w:szCs w:val="16"/>
              </w:rPr>
              <w:t>Byznys pro společnost / Busienss for Society</w:t>
            </w:r>
          </w:p>
        </w:tc>
        <w:tc>
          <w:tcPr>
            <w:tcW w:w="1559" w:type="dxa"/>
            <w:shd w:val="clear" w:color="auto" w:fill="auto"/>
          </w:tcPr>
          <w:p w14:paraId="75CEBE57" w14:textId="77777777" w:rsidR="00FB4606" w:rsidRPr="00630890" w:rsidRDefault="00FB4606" w:rsidP="00535066">
            <w:pPr>
              <w:rPr>
                <w:rFonts w:ascii="Cambria" w:hAnsi="Cambria"/>
                <w:sz w:val="16"/>
                <w:szCs w:val="16"/>
              </w:rPr>
            </w:pPr>
            <w:r w:rsidRPr="00630890">
              <w:rPr>
                <w:rFonts w:ascii="Cambria" w:hAnsi="Cambria"/>
                <w:sz w:val="16"/>
                <w:szCs w:val="16"/>
              </w:rPr>
              <w:t>Corporate Social Responsibility NGO</w:t>
            </w:r>
          </w:p>
        </w:tc>
        <w:tc>
          <w:tcPr>
            <w:tcW w:w="4678" w:type="dxa"/>
            <w:shd w:val="clear" w:color="auto" w:fill="auto"/>
          </w:tcPr>
          <w:p w14:paraId="1768F4FC" w14:textId="77777777" w:rsidR="00FB4606" w:rsidRPr="00630890" w:rsidRDefault="00FB4606" w:rsidP="00535066">
            <w:pPr>
              <w:rPr>
                <w:rFonts w:ascii="Cambria" w:hAnsi="Cambria"/>
                <w:sz w:val="16"/>
                <w:szCs w:val="16"/>
              </w:rPr>
            </w:pPr>
            <w:r w:rsidRPr="00630890">
              <w:rPr>
                <w:rFonts w:ascii="Cambria" w:hAnsi="Cambria"/>
                <w:sz w:val="16"/>
                <w:szCs w:val="16"/>
              </w:rPr>
              <w:t xml:space="preserve">Information exchange on energy efficiency aspects of products, negotiating possibilities to share energy efficiency information to corporate consumers. </w:t>
            </w:r>
          </w:p>
        </w:tc>
      </w:tr>
      <w:tr w:rsidR="00FB4606" w:rsidRPr="00630890" w14:paraId="25DA4F13" w14:textId="77777777" w:rsidTr="00535066">
        <w:trPr>
          <w:trHeight w:val="20"/>
        </w:trPr>
        <w:tc>
          <w:tcPr>
            <w:tcW w:w="1134" w:type="dxa"/>
            <w:vMerge/>
            <w:shd w:val="clear" w:color="auto" w:fill="auto"/>
          </w:tcPr>
          <w:p w14:paraId="67F9946A"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6CBF83F1" w14:textId="77777777" w:rsidR="00FB4606" w:rsidRPr="00630890" w:rsidRDefault="00FB4606" w:rsidP="00535066">
            <w:pPr>
              <w:rPr>
                <w:rFonts w:ascii="Cambria" w:hAnsi="Cambria"/>
                <w:sz w:val="16"/>
                <w:szCs w:val="16"/>
              </w:rPr>
            </w:pPr>
            <w:r w:rsidRPr="00630890">
              <w:rPr>
                <w:rFonts w:ascii="Cambria" w:hAnsi="Cambria"/>
                <w:sz w:val="16"/>
                <w:szCs w:val="16"/>
              </w:rPr>
              <w:t>Ministry of environment / State environmental fund</w:t>
            </w:r>
          </w:p>
        </w:tc>
        <w:tc>
          <w:tcPr>
            <w:tcW w:w="1559" w:type="dxa"/>
            <w:shd w:val="clear" w:color="auto" w:fill="auto"/>
          </w:tcPr>
          <w:p w14:paraId="0A35A1CD" w14:textId="77777777" w:rsidR="00FB4606" w:rsidRPr="00630890" w:rsidRDefault="00FB4606" w:rsidP="00535066">
            <w:pPr>
              <w:rPr>
                <w:rFonts w:ascii="Cambria" w:hAnsi="Cambria"/>
                <w:sz w:val="16"/>
                <w:szCs w:val="16"/>
              </w:rPr>
            </w:pPr>
            <w:r w:rsidRPr="00630890">
              <w:rPr>
                <w:rFonts w:ascii="Cambria" w:hAnsi="Cambria"/>
                <w:sz w:val="16"/>
                <w:szCs w:val="16"/>
              </w:rPr>
              <w:t>Ministry / central government</w:t>
            </w:r>
          </w:p>
        </w:tc>
        <w:tc>
          <w:tcPr>
            <w:tcW w:w="4678" w:type="dxa"/>
            <w:shd w:val="clear" w:color="auto" w:fill="auto"/>
          </w:tcPr>
          <w:p w14:paraId="468CE281" w14:textId="77777777" w:rsidR="00FB4606" w:rsidRPr="00630890" w:rsidRDefault="00FB4606" w:rsidP="00535066">
            <w:pPr>
              <w:rPr>
                <w:rFonts w:ascii="Cambria" w:hAnsi="Cambria"/>
                <w:sz w:val="16"/>
                <w:szCs w:val="16"/>
              </w:rPr>
            </w:pPr>
            <w:r w:rsidRPr="00630890">
              <w:rPr>
                <w:rFonts w:ascii="Cambria" w:hAnsi="Cambria"/>
                <w:sz w:val="16"/>
                <w:szCs w:val="16"/>
              </w:rPr>
              <w:t xml:space="preserve">Cooperation on the organisation of national promotion scheme, featuring most efficient products on the market, following the Topten rules and criteria. Active in 2012. </w:t>
            </w:r>
          </w:p>
        </w:tc>
      </w:tr>
      <w:tr w:rsidR="00FB4606" w:rsidRPr="00630890" w14:paraId="5E21AAB1" w14:textId="77777777" w:rsidTr="00535066">
        <w:trPr>
          <w:trHeight w:val="20"/>
        </w:trPr>
        <w:tc>
          <w:tcPr>
            <w:tcW w:w="1134" w:type="dxa"/>
            <w:vMerge w:val="restart"/>
            <w:shd w:val="clear" w:color="auto" w:fill="auto"/>
          </w:tcPr>
          <w:p w14:paraId="4318481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Finland</w:t>
            </w:r>
          </w:p>
        </w:tc>
        <w:tc>
          <w:tcPr>
            <w:tcW w:w="1843" w:type="dxa"/>
            <w:shd w:val="clear" w:color="auto" w:fill="auto"/>
          </w:tcPr>
          <w:p w14:paraId="1591AEE9" w14:textId="77777777" w:rsidR="00FB4606" w:rsidRPr="00630890" w:rsidRDefault="00FB4606" w:rsidP="00535066">
            <w:pPr>
              <w:rPr>
                <w:rFonts w:ascii="Cambria" w:hAnsi="Cambria"/>
                <w:sz w:val="16"/>
                <w:szCs w:val="16"/>
              </w:rPr>
            </w:pPr>
            <w:r w:rsidRPr="00630890">
              <w:rPr>
                <w:rFonts w:ascii="Cambria" w:hAnsi="Cambria"/>
                <w:sz w:val="16"/>
                <w:szCs w:val="16"/>
              </w:rPr>
              <w:t>National Energy Awareness Week in Finland</w:t>
            </w:r>
          </w:p>
        </w:tc>
        <w:tc>
          <w:tcPr>
            <w:tcW w:w="1559" w:type="dxa"/>
            <w:shd w:val="clear" w:color="auto" w:fill="auto"/>
          </w:tcPr>
          <w:p w14:paraId="10EFE85B" w14:textId="77777777" w:rsidR="00FB4606" w:rsidRPr="00630890" w:rsidRDefault="00FB4606" w:rsidP="00535066">
            <w:pPr>
              <w:rPr>
                <w:rFonts w:ascii="Cambria" w:hAnsi="Cambria"/>
                <w:sz w:val="16"/>
                <w:szCs w:val="16"/>
              </w:rPr>
            </w:pPr>
            <w:r w:rsidRPr="00630890">
              <w:rPr>
                <w:rFonts w:ascii="Cambria" w:hAnsi="Cambria"/>
                <w:sz w:val="16"/>
                <w:szCs w:val="16"/>
              </w:rPr>
              <w:t>Institutional Campaign</w:t>
            </w:r>
          </w:p>
        </w:tc>
        <w:tc>
          <w:tcPr>
            <w:tcW w:w="4678" w:type="dxa"/>
            <w:shd w:val="clear" w:color="auto" w:fill="auto"/>
          </w:tcPr>
          <w:p w14:paraId="5EB19804" w14:textId="77777777" w:rsidR="00FB4606" w:rsidRPr="00630890" w:rsidRDefault="00FB4606" w:rsidP="00535066">
            <w:pPr>
              <w:rPr>
                <w:rFonts w:ascii="Cambria" w:hAnsi="Cambria"/>
                <w:sz w:val="16"/>
                <w:szCs w:val="16"/>
              </w:rPr>
            </w:pPr>
            <w:r w:rsidRPr="00630890">
              <w:rPr>
                <w:rFonts w:ascii="Cambria" w:hAnsi="Cambria"/>
                <w:sz w:val="16"/>
                <w:szCs w:val="16"/>
              </w:rPr>
              <w:t>National Energy Awareness Week (yearly campaign), Regular communications activities during the week (41), aimed at both consumers and public procurers as well as companies and organisations participating in the campaign (close to 1000 participants)</w:t>
            </w:r>
          </w:p>
        </w:tc>
      </w:tr>
      <w:tr w:rsidR="00FB4606" w:rsidRPr="00630890" w14:paraId="711A862F" w14:textId="77777777" w:rsidTr="00535066">
        <w:trPr>
          <w:trHeight w:val="20"/>
        </w:trPr>
        <w:tc>
          <w:tcPr>
            <w:tcW w:w="1134" w:type="dxa"/>
            <w:vMerge/>
            <w:shd w:val="clear" w:color="auto" w:fill="auto"/>
          </w:tcPr>
          <w:p w14:paraId="4C9E2EF4"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6B7C1AA2" w14:textId="77777777" w:rsidR="00FB4606" w:rsidRPr="00630890" w:rsidRDefault="00FB4606" w:rsidP="00535066">
            <w:pPr>
              <w:rPr>
                <w:rFonts w:ascii="Cambria" w:hAnsi="Cambria"/>
                <w:sz w:val="16"/>
                <w:szCs w:val="16"/>
              </w:rPr>
            </w:pPr>
            <w:r w:rsidRPr="00630890">
              <w:rPr>
                <w:rFonts w:ascii="Cambria" w:hAnsi="Cambria"/>
                <w:sz w:val="16"/>
                <w:szCs w:val="16"/>
              </w:rPr>
              <w:t>Consumer Energy Advice Programme in Finland</w:t>
            </w:r>
          </w:p>
        </w:tc>
        <w:tc>
          <w:tcPr>
            <w:tcW w:w="1559" w:type="dxa"/>
            <w:shd w:val="clear" w:color="auto" w:fill="auto"/>
          </w:tcPr>
          <w:p w14:paraId="1316AA72" w14:textId="77777777" w:rsidR="00FB4606" w:rsidRPr="00630890" w:rsidRDefault="00FB4606" w:rsidP="00535066">
            <w:pPr>
              <w:rPr>
                <w:rFonts w:ascii="Cambria" w:hAnsi="Cambria"/>
                <w:sz w:val="16"/>
                <w:szCs w:val="16"/>
              </w:rPr>
            </w:pPr>
            <w:r w:rsidRPr="00630890">
              <w:rPr>
                <w:rFonts w:ascii="Cambria" w:hAnsi="Cambria"/>
                <w:sz w:val="16"/>
                <w:szCs w:val="16"/>
              </w:rPr>
              <w:t>Several consumer energy advice organisations (in 17 areas) in FI</w:t>
            </w:r>
          </w:p>
        </w:tc>
        <w:tc>
          <w:tcPr>
            <w:tcW w:w="4678" w:type="dxa"/>
            <w:shd w:val="clear" w:color="auto" w:fill="auto"/>
          </w:tcPr>
          <w:p w14:paraId="679598F9" w14:textId="77777777" w:rsidR="00FB4606" w:rsidRPr="00630890" w:rsidRDefault="00FB4606" w:rsidP="00535066">
            <w:pPr>
              <w:rPr>
                <w:rFonts w:ascii="Cambria" w:hAnsi="Cambria"/>
                <w:sz w:val="16"/>
                <w:szCs w:val="16"/>
              </w:rPr>
            </w:pPr>
            <w:r w:rsidRPr="00630890">
              <w:rPr>
                <w:rFonts w:ascii="Cambria" w:hAnsi="Cambria"/>
                <w:sz w:val="16"/>
                <w:szCs w:val="16"/>
              </w:rPr>
              <w:t>Topten is promoted via several regional and local consumer energy advice organisations operating in 17 areas in Finland: communication activities as well as using the Topten website as an information channel and advice tool working with consumers. Topten is prominently linked to the programme website: www.eneuvonta.fi</w:t>
            </w:r>
          </w:p>
        </w:tc>
      </w:tr>
      <w:tr w:rsidR="00FB4606" w:rsidRPr="00630890" w14:paraId="094445C1" w14:textId="77777777" w:rsidTr="00535066">
        <w:trPr>
          <w:trHeight w:val="20"/>
        </w:trPr>
        <w:tc>
          <w:tcPr>
            <w:tcW w:w="1134" w:type="dxa"/>
            <w:vMerge w:val="restart"/>
            <w:shd w:val="clear" w:color="auto" w:fill="auto"/>
          </w:tcPr>
          <w:p w14:paraId="219AB15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France</w:t>
            </w:r>
          </w:p>
        </w:tc>
        <w:tc>
          <w:tcPr>
            <w:tcW w:w="1843" w:type="dxa"/>
            <w:shd w:val="clear" w:color="auto" w:fill="auto"/>
          </w:tcPr>
          <w:p w14:paraId="4691F84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WWF France</w:t>
            </w:r>
          </w:p>
        </w:tc>
        <w:tc>
          <w:tcPr>
            <w:tcW w:w="1559" w:type="dxa"/>
            <w:shd w:val="clear" w:color="auto" w:fill="auto"/>
          </w:tcPr>
          <w:p w14:paraId="68ED781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Environmental NGO (initiator of the Topten website in FR) </w:t>
            </w:r>
          </w:p>
        </w:tc>
        <w:tc>
          <w:tcPr>
            <w:tcW w:w="4678" w:type="dxa"/>
            <w:shd w:val="clear" w:color="auto" w:fill="auto"/>
          </w:tcPr>
          <w:p w14:paraId="79248662" w14:textId="77777777" w:rsidR="00FB4606" w:rsidRPr="00630890" w:rsidRDefault="00FB4606" w:rsidP="00535066">
            <w:pPr>
              <w:rPr>
                <w:rFonts w:ascii="Cambria" w:hAnsi="Cambria"/>
                <w:sz w:val="16"/>
                <w:szCs w:val="16"/>
              </w:rPr>
            </w:pPr>
            <w:r w:rsidRPr="00630890">
              <w:rPr>
                <w:rFonts w:ascii="Cambria" w:hAnsi="Cambria"/>
                <w:sz w:val="16"/>
                <w:szCs w:val="16"/>
              </w:rPr>
              <w:t xml:space="preserve">Guide Topten is authorised to bear the Panda logo (though WWF France is not anymore involved in the website management). Guide Topten was integrated in the "Earth Hour" campaign, having a prominent place on the dedicated website (in 2012 – in 2013, WWF had less activities for this operation but still mentioned Guide Topten). WWF disseminated the Guide Topten leaflet at several events where it had its own booth. WWF was also active for the launch of the Ecogator app, relaying and </w:t>
            </w:r>
            <w:r w:rsidRPr="00630890">
              <w:rPr>
                <w:rFonts w:ascii="Cambria" w:hAnsi="Cambria"/>
                <w:sz w:val="16"/>
                <w:szCs w:val="16"/>
              </w:rPr>
              <w:lastRenderedPageBreak/>
              <w:t>multiplying communication activities signed by Topten.</w:t>
            </w:r>
          </w:p>
        </w:tc>
      </w:tr>
      <w:tr w:rsidR="00FB4606" w:rsidRPr="00630890" w14:paraId="6E542FBF" w14:textId="77777777" w:rsidTr="00535066">
        <w:trPr>
          <w:trHeight w:val="20"/>
        </w:trPr>
        <w:tc>
          <w:tcPr>
            <w:tcW w:w="1134" w:type="dxa"/>
            <w:vMerge/>
            <w:shd w:val="clear" w:color="auto" w:fill="auto"/>
          </w:tcPr>
          <w:p w14:paraId="1B34C30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522A82B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CLCV</w:t>
            </w:r>
          </w:p>
        </w:tc>
        <w:tc>
          <w:tcPr>
            <w:tcW w:w="1559" w:type="dxa"/>
            <w:shd w:val="clear" w:color="auto" w:fill="auto"/>
          </w:tcPr>
          <w:p w14:paraId="43E56F89"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Consumer organisation (co-initiator of the Topten website in France)</w:t>
            </w:r>
          </w:p>
        </w:tc>
        <w:tc>
          <w:tcPr>
            <w:tcW w:w="4678" w:type="dxa"/>
            <w:shd w:val="clear" w:color="auto" w:fill="auto"/>
          </w:tcPr>
          <w:p w14:paraId="53F4B86E" w14:textId="77777777" w:rsidR="00FB4606" w:rsidRPr="00630890" w:rsidRDefault="00FB4606" w:rsidP="00535066">
            <w:pPr>
              <w:rPr>
                <w:rFonts w:ascii="Cambria" w:hAnsi="Cambria"/>
                <w:sz w:val="16"/>
                <w:szCs w:val="16"/>
              </w:rPr>
            </w:pPr>
            <w:r w:rsidRPr="00630890">
              <w:rPr>
                <w:rFonts w:ascii="Cambria" w:hAnsi="Cambria"/>
                <w:sz w:val="16"/>
                <w:szCs w:val="16"/>
              </w:rPr>
              <w:t>Guide Topten is authorised to bear the CLCV logo (though CLCV is not anymore involved in the website management). CLCV's publication, cadre de Vie, regularly publishes the Guide Topten sections</w:t>
            </w:r>
            <w:proofErr w:type="gramStart"/>
            <w:r w:rsidRPr="00630890">
              <w:rPr>
                <w:rFonts w:ascii="Cambria" w:hAnsi="Cambria"/>
                <w:sz w:val="16"/>
                <w:szCs w:val="16"/>
              </w:rPr>
              <w:t>.(</w:t>
            </w:r>
            <w:proofErr w:type="gramEnd"/>
            <w:r w:rsidRPr="00630890">
              <w:rPr>
                <w:rFonts w:ascii="Cambria" w:hAnsi="Cambria"/>
                <w:sz w:val="16"/>
                <w:szCs w:val="16"/>
              </w:rPr>
              <w:t>a full page twice a year)..</w:t>
            </w:r>
          </w:p>
        </w:tc>
      </w:tr>
      <w:tr w:rsidR="00FB4606" w:rsidRPr="00630890" w14:paraId="5BA5B36E" w14:textId="77777777" w:rsidTr="00535066">
        <w:trPr>
          <w:trHeight w:val="20"/>
        </w:trPr>
        <w:tc>
          <w:tcPr>
            <w:tcW w:w="1134" w:type="dxa"/>
            <w:vMerge/>
            <w:shd w:val="clear" w:color="auto" w:fill="auto"/>
          </w:tcPr>
          <w:p w14:paraId="2EB89FC9"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BD69CF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ENERCOOP</w:t>
            </w:r>
          </w:p>
        </w:tc>
        <w:tc>
          <w:tcPr>
            <w:tcW w:w="1559" w:type="dxa"/>
            <w:shd w:val="clear" w:color="auto" w:fill="auto"/>
          </w:tcPr>
          <w:p w14:paraId="73516DE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Electricity utility (distributing only green electricity and based on cooperative rules)</w:t>
            </w:r>
          </w:p>
        </w:tc>
        <w:tc>
          <w:tcPr>
            <w:tcW w:w="4678" w:type="dxa"/>
            <w:shd w:val="clear" w:color="auto" w:fill="auto"/>
          </w:tcPr>
          <w:p w14:paraId="15F10DA8"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Guide Topten was integrated in 2 of its newsletters, disseminated to 30 000 clients. It is also publicised on the website of the utility.</w:t>
            </w:r>
          </w:p>
        </w:tc>
      </w:tr>
      <w:tr w:rsidR="00FB4606" w:rsidRPr="00630890" w14:paraId="733F61DF" w14:textId="77777777" w:rsidTr="00535066">
        <w:trPr>
          <w:trHeight w:val="686"/>
        </w:trPr>
        <w:tc>
          <w:tcPr>
            <w:tcW w:w="1134" w:type="dxa"/>
            <w:vMerge/>
            <w:shd w:val="clear" w:color="auto" w:fill="auto"/>
          </w:tcPr>
          <w:p w14:paraId="7EE1752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2A582C1E"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ADEME</w:t>
            </w:r>
          </w:p>
        </w:tc>
        <w:tc>
          <w:tcPr>
            <w:tcW w:w="1559" w:type="dxa"/>
            <w:shd w:val="clear" w:color="auto" w:fill="auto"/>
          </w:tcPr>
          <w:p w14:paraId="13A1316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French Environment and Energy management Agency</w:t>
            </w:r>
          </w:p>
        </w:tc>
        <w:tc>
          <w:tcPr>
            <w:tcW w:w="4678" w:type="dxa"/>
            <w:shd w:val="clear" w:color="auto" w:fill="auto"/>
          </w:tcPr>
          <w:p w14:paraId="29EFE56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Guide Topten is integrated in a lot of documents on-line and guides to be downloaded from the ADEME's website. Guide Topten is also inserted in ADEME's App for smartphone (since November 2012). ADEME was also active for the launch of the Ecogator app, relaying and multiplying communication activities signed by Topten. </w:t>
            </w:r>
          </w:p>
        </w:tc>
      </w:tr>
      <w:tr w:rsidR="00FB4606" w:rsidRPr="00630890" w14:paraId="7DEBA034" w14:textId="77777777" w:rsidTr="00535066">
        <w:trPr>
          <w:trHeight w:val="229"/>
        </w:trPr>
        <w:tc>
          <w:tcPr>
            <w:tcW w:w="1134" w:type="dxa"/>
            <w:vMerge/>
            <w:shd w:val="clear" w:color="auto" w:fill="auto"/>
          </w:tcPr>
          <w:p w14:paraId="619AAB9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5B571D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Espaces Info Energie (EIE)</w:t>
            </w:r>
          </w:p>
        </w:tc>
        <w:tc>
          <w:tcPr>
            <w:tcW w:w="1559" w:type="dxa"/>
            <w:shd w:val="clear" w:color="auto" w:fill="auto"/>
          </w:tcPr>
          <w:p w14:paraId="1CDCD82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Network of energy advice organisation (more than 250 in France)</w:t>
            </w:r>
          </w:p>
        </w:tc>
        <w:tc>
          <w:tcPr>
            <w:tcW w:w="4678" w:type="dxa"/>
            <w:shd w:val="clear" w:color="auto" w:fill="auto"/>
          </w:tcPr>
          <w:p w14:paraId="5F5C95C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Topten is promoted via the network of EIEs: Guide Topten is used as an advice tool to answer questions from consumers. They also distribute the Topten leaflets. Sometimes, the Topten expert answers questions from the EIE experts more technical / detailed questions.</w:t>
            </w:r>
          </w:p>
        </w:tc>
      </w:tr>
      <w:tr w:rsidR="00FB4606" w:rsidRPr="00630890" w14:paraId="1E0F6121" w14:textId="77777777" w:rsidTr="00535066">
        <w:trPr>
          <w:trHeight w:val="20"/>
        </w:trPr>
        <w:tc>
          <w:tcPr>
            <w:tcW w:w="1134" w:type="dxa"/>
            <w:vMerge/>
            <w:shd w:val="clear" w:color="auto" w:fill="auto"/>
          </w:tcPr>
          <w:p w14:paraId="536DD6B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37D2ECA5" w14:textId="77777777" w:rsidR="00FB4606" w:rsidRPr="00630890" w:rsidRDefault="00FB4606" w:rsidP="00535066">
            <w:pPr>
              <w:spacing w:before="100" w:beforeAutospacing="1" w:after="100" w:afterAutospacing="1"/>
              <w:rPr>
                <w:rFonts w:ascii="Cambria" w:hAnsi="Cambria"/>
                <w:sz w:val="16"/>
                <w:szCs w:val="16"/>
                <w:lang w:val="fr-FR"/>
              </w:rPr>
            </w:pPr>
            <w:r w:rsidRPr="00630890">
              <w:rPr>
                <w:rFonts w:ascii="Cambria" w:hAnsi="Cambria"/>
                <w:sz w:val="16"/>
                <w:szCs w:val="16"/>
                <w:lang w:val="fr-FR"/>
              </w:rPr>
              <w:t>APC – Agence Parisienne du Climat</w:t>
            </w:r>
          </w:p>
        </w:tc>
        <w:tc>
          <w:tcPr>
            <w:tcW w:w="1559" w:type="dxa"/>
            <w:shd w:val="clear" w:color="auto" w:fill="auto"/>
          </w:tcPr>
          <w:p w14:paraId="31CD385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City of Paris climate Agency</w:t>
            </w:r>
          </w:p>
        </w:tc>
        <w:tc>
          <w:tcPr>
            <w:tcW w:w="4678" w:type="dxa"/>
            <w:shd w:val="clear" w:color="auto" w:fill="auto"/>
          </w:tcPr>
          <w:p w14:paraId="28F6C5C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Several meetings were held and several activities were decided: Topten was promoted in APC’s newsletter (4500 professional contacts); APC was active for the launch of the Ecogator app, relaying and multiplying communication activities signed by Topten; Topten became one of the referent organisation in the framework of the programme “Famille à Energie Positives” (a competition between citizens on energy savings at home).</w:t>
            </w:r>
          </w:p>
        </w:tc>
      </w:tr>
      <w:tr w:rsidR="00FB4606" w:rsidRPr="00630890" w14:paraId="713C03E1" w14:textId="77777777" w:rsidTr="00535066">
        <w:trPr>
          <w:trHeight w:val="20"/>
        </w:trPr>
        <w:tc>
          <w:tcPr>
            <w:tcW w:w="1134" w:type="dxa"/>
            <w:vMerge w:val="restart"/>
            <w:shd w:val="clear" w:color="auto" w:fill="auto"/>
          </w:tcPr>
          <w:p w14:paraId="4F0DFB0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Germany  (Öko)</w:t>
            </w:r>
          </w:p>
        </w:tc>
        <w:tc>
          <w:tcPr>
            <w:tcW w:w="1843" w:type="dxa"/>
            <w:shd w:val="clear" w:color="auto" w:fill="auto"/>
          </w:tcPr>
          <w:p w14:paraId="6664967B" w14:textId="77777777" w:rsidR="00FB4606" w:rsidRPr="00630890" w:rsidRDefault="00FB4606" w:rsidP="00535066">
            <w:pPr>
              <w:spacing w:before="100" w:beforeAutospacing="1" w:after="100" w:afterAutospacing="1"/>
              <w:rPr>
                <w:rFonts w:ascii="Cambria" w:hAnsi="Cambria"/>
                <w:sz w:val="16"/>
                <w:szCs w:val="16"/>
                <w:lang w:val="de-DE"/>
              </w:rPr>
            </w:pPr>
            <w:r w:rsidRPr="00630890">
              <w:rPr>
                <w:rFonts w:ascii="Cambria" w:hAnsi="Cambria"/>
                <w:sz w:val="16"/>
                <w:szCs w:val="16"/>
                <w:lang w:val="de-DE"/>
              </w:rPr>
              <w:t>BUND, Bund für Umwelt- und Naturschutz</w:t>
            </w:r>
          </w:p>
        </w:tc>
        <w:tc>
          <w:tcPr>
            <w:tcW w:w="1559" w:type="dxa"/>
            <w:shd w:val="clear" w:color="auto" w:fill="auto"/>
          </w:tcPr>
          <w:p w14:paraId="3BEDE37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Environmental NGO</w:t>
            </w:r>
          </w:p>
        </w:tc>
        <w:tc>
          <w:tcPr>
            <w:tcW w:w="4678" w:type="dxa"/>
            <w:shd w:val="clear" w:color="auto" w:fill="auto"/>
          </w:tcPr>
          <w:p w14:paraId="303B626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Collaboration in general and specifically on the market survey on TV sets („Productfinder“), joint press activities</w:t>
            </w:r>
          </w:p>
        </w:tc>
      </w:tr>
      <w:tr w:rsidR="00FB4606" w:rsidRPr="00630890" w14:paraId="0B578CB8" w14:textId="77777777" w:rsidTr="00535066">
        <w:trPr>
          <w:trHeight w:val="1278"/>
        </w:trPr>
        <w:tc>
          <w:tcPr>
            <w:tcW w:w="1134" w:type="dxa"/>
            <w:vMerge/>
            <w:shd w:val="clear" w:color="auto" w:fill="auto"/>
          </w:tcPr>
          <w:p w14:paraId="266DBA7D"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5A980887" w14:textId="77777777" w:rsidR="00FB4606" w:rsidRPr="00630890" w:rsidRDefault="00FB4606" w:rsidP="00535066">
            <w:pPr>
              <w:spacing w:before="100" w:beforeAutospacing="1" w:after="100" w:afterAutospacing="1"/>
              <w:rPr>
                <w:rFonts w:ascii="Cambria" w:hAnsi="Cambria"/>
                <w:sz w:val="16"/>
                <w:szCs w:val="16"/>
                <w:lang w:val="de-DE"/>
              </w:rPr>
            </w:pPr>
            <w:r w:rsidRPr="00630890">
              <w:rPr>
                <w:rFonts w:ascii="Cambria" w:hAnsi="Cambria"/>
                <w:sz w:val="16"/>
                <w:szCs w:val="16"/>
                <w:lang w:val="de-DE"/>
              </w:rPr>
              <w:t>Gesellschaft für Energie und Klimaschutz Schleswig-Holstein (EKSH)</w:t>
            </w:r>
          </w:p>
        </w:tc>
        <w:tc>
          <w:tcPr>
            <w:tcW w:w="1559" w:type="dxa"/>
            <w:shd w:val="clear" w:color="auto" w:fill="auto"/>
          </w:tcPr>
          <w:p w14:paraId="158C08F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Organisation financed by the state and energy utilities in the state of Schlewig Holstein</w:t>
            </w:r>
          </w:p>
        </w:tc>
        <w:tc>
          <w:tcPr>
            <w:tcW w:w="4678" w:type="dxa"/>
            <w:shd w:val="clear" w:color="auto" w:fill="auto"/>
          </w:tcPr>
          <w:p w14:paraId="384006F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General support &amp; collaboration</w:t>
            </w:r>
          </w:p>
        </w:tc>
      </w:tr>
      <w:tr w:rsidR="00FB4606" w:rsidRPr="00630890" w14:paraId="29544A70" w14:textId="77777777" w:rsidTr="00535066">
        <w:trPr>
          <w:trHeight w:val="20"/>
        </w:trPr>
        <w:tc>
          <w:tcPr>
            <w:tcW w:w="1134" w:type="dxa"/>
            <w:vMerge/>
            <w:shd w:val="clear" w:color="auto" w:fill="auto"/>
          </w:tcPr>
          <w:p w14:paraId="38BE2CA9"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2C4239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Verbraucherzentrale Nordrhein Westfalen</w:t>
            </w:r>
          </w:p>
        </w:tc>
        <w:tc>
          <w:tcPr>
            <w:tcW w:w="1559" w:type="dxa"/>
            <w:shd w:val="clear" w:color="auto" w:fill="auto"/>
          </w:tcPr>
          <w:p w14:paraId="69971E2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Consumer organisation</w:t>
            </w:r>
          </w:p>
        </w:tc>
        <w:tc>
          <w:tcPr>
            <w:tcW w:w="4678" w:type="dxa"/>
            <w:shd w:val="clear" w:color="auto" w:fill="auto"/>
          </w:tcPr>
          <w:p w14:paraId="656D334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General support &amp; collaboration. Integration of and reference to EcoTopTen material in consumer counselling</w:t>
            </w:r>
          </w:p>
        </w:tc>
      </w:tr>
      <w:tr w:rsidR="00FB4606" w:rsidRPr="00630890" w14:paraId="0FECC07B" w14:textId="77777777" w:rsidTr="00535066">
        <w:trPr>
          <w:trHeight w:val="20"/>
        </w:trPr>
        <w:tc>
          <w:tcPr>
            <w:tcW w:w="1134" w:type="dxa"/>
            <w:vMerge/>
            <w:shd w:val="clear" w:color="auto" w:fill="auto"/>
          </w:tcPr>
          <w:p w14:paraId="21B86DE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3B5CE7C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Verbraucherzentrale Rheinland Pfalz</w:t>
            </w:r>
          </w:p>
        </w:tc>
        <w:tc>
          <w:tcPr>
            <w:tcW w:w="1559" w:type="dxa"/>
            <w:shd w:val="clear" w:color="auto" w:fill="auto"/>
          </w:tcPr>
          <w:p w14:paraId="76345AE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Consumer organisation</w:t>
            </w:r>
          </w:p>
        </w:tc>
        <w:tc>
          <w:tcPr>
            <w:tcW w:w="4678" w:type="dxa"/>
            <w:shd w:val="clear" w:color="auto" w:fill="auto"/>
          </w:tcPr>
          <w:p w14:paraId="518FAD0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General support &amp; collaboration. Integration of and reference to EcoTopTen material in consumer counselling</w:t>
            </w:r>
          </w:p>
        </w:tc>
      </w:tr>
      <w:tr w:rsidR="00FB4606" w:rsidRPr="00630890" w14:paraId="0CA8FB06" w14:textId="77777777" w:rsidTr="00535066">
        <w:trPr>
          <w:trHeight w:val="20"/>
        </w:trPr>
        <w:tc>
          <w:tcPr>
            <w:tcW w:w="1134" w:type="dxa"/>
            <w:vMerge/>
            <w:shd w:val="clear" w:color="auto" w:fill="auto"/>
          </w:tcPr>
          <w:p w14:paraId="08A0DC3E"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1E2DFAC9"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badenova</w:t>
            </w:r>
          </w:p>
        </w:tc>
        <w:tc>
          <w:tcPr>
            <w:tcW w:w="1559" w:type="dxa"/>
            <w:shd w:val="clear" w:color="auto" w:fill="auto"/>
          </w:tcPr>
          <w:p w14:paraId="64FAB6B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Energy Utility</w:t>
            </w:r>
          </w:p>
        </w:tc>
        <w:tc>
          <w:tcPr>
            <w:tcW w:w="4678" w:type="dxa"/>
            <w:shd w:val="clear" w:color="auto" w:fill="auto"/>
          </w:tcPr>
          <w:p w14:paraId="013FEE6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General support &amp; collaboration, promotional activities</w:t>
            </w:r>
          </w:p>
        </w:tc>
      </w:tr>
      <w:tr w:rsidR="00FB4606" w:rsidRPr="00630890" w14:paraId="430C2D14" w14:textId="77777777" w:rsidTr="00535066">
        <w:trPr>
          <w:trHeight w:val="20"/>
        </w:trPr>
        <w:tc>
          <w:tcPr>
            <w:tcW w:w="1134" w:type="dxa"/>
            <w:vMerge/>
            <w:shd w:val="clear" w:color="auto" w:fill="auto"/>
          </w:tcPr>
          <w:p w14:paraId="49B2CB5B"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6B302D8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City of Denzlingen </w:t>
            </w:r>
          </w:p>
        </w:tc>
        <w:tc>
          <w:tcPr>
            <w:tcW w:w="1559" w:type="dxa"/>
            <w:shd w:val="clear" w:color="auto" w:fill="auto"/>
          </w:tcPr>
          <w:p w14:paraId="32504108"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Municipality</w:t>
            </w:r>
          </w:p>
        </w:tc>
        <w:tc>
          <w:tcPr>
            <w:tcW w:w="4678" w:type="dxa"/>
            <w:shd w:val="clear" w:color="auto" w:fill="auto"/>
          </w:tcPr>
          <w:p w14:paraId="4BDB9C68"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General support &amp; collaboration, promotional activities</w:t>
            </w:r>
          </w:p>
        </w:tc>
      </w:tr>
      <w:tr w:rsidR="00FB4606" w:rsidRPr="00630890" w14:paraId="5E021046" w14:textId="77777777" w:rsidTr="00535066">
        <w:trPr>
          <w:trHeight w:val="20"/>
        </w:trPr>
        <w:tc>
          <w:tcPr>
            <w:tcW w:w="1134" w:type="dxa"/>
            <w:vMerge/>
            <w:shd w:val="clear" w:color="auto" w:fill="auto"/>
          </w:tcPr>
          <w:p w14:paraId="452A364D"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F72003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BMU (Federal Ministry for Environment)</w:t>
            </w:r>
          </w:p>
        </w:tc>
        <w:tc>
          <w:tcPr>
            <w:tcW w:w="1559" w:type="dxa"/>
            <w:shd w:val="clear" w:color="auto" w:fill="auto"/>
          </w:tcPr>
          <w:p w14:paraId="537FFCF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Federal Ministry </w:t>
            </w:r>
          </w:p>
        </w:tc>
        <w:tc>
          <w:tcPr>
            <w:tcW w:w="4678" w:type="dxa"/>
            <w:shd w:val="clear" w:color="auto" w:fill="auto"/>
          </w:tcPr>
          <w:p w14:paraId="7017D98E"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EcoTopTen is part of www.die-stromsparinitiative.de and provides links to the EcoTopTten site, promotional activities</w:t>
            </w:r>
          </w:p>
        </w:tc>
      </w:tr>
      <w:tr w:rsidR="00FB4606" w:rsidRPr="00630890" w14:paraId="130B4EA4" w14:textId="77777777" w:rsidTr="00535066">
        <w:trPr>
          <w:trHeight w:val="20"/>
        </w:trPr>
        <w:tc>
          <w:tcPr>
            <w:tcW w:w="1134" w:type="dxa"/>
            <w:vMerge/>
            <w:shd w:val="clear" w:color="auto" w:fill="auto"/>
          </w:tcPr>
          <w:p w14:paraId="103738A8"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318535B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Non-profit co2online gGmbH, co-funded by the German Federal Ministry for the Environment</w:t>
            </w:r>
          </w:p>
        </w:tc>
        <w:tc>
          <w:tcPr>
            <w:tcW w:w="1559" w:type="dxa"/>
            <w:shd w:val="clear" w:color="auto" w:fill="auto"/>
          </w:tcPr>
          <w:p w14:paraId="5E6B49A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Non profit organization with funding of Federal Ministry</w:t>
            </w:r>
          </w:p>
        </w:tc>
        <w:tc>
          <w:tcPr>
            <w:tcW w:w="4678" w:type="dxa"/>
            <w:shd w:val="clear" w:color="auto" w:fill="auto"/>
          </w:tcPr>
          <w:p w14:paraId="54F696FD"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The campaign „Klima sucht Schutz</w:t>
            </w:r>
            <w:proofErr w:type="gramStart"/>
            <w:r w:rsidRPr="00630890">
              <w:rPr>
                <w:rFonts w:ascii="Cambria" w:hAnsi="Cambria"/>
                <w:sz w:val="16"/>
                <w:szCs w:val="16"/>
              </w:rPr>
              <w:t>“ /</w:t>
            </w:r>
            <w:proofErr w:type="gramEnd"/>
            <w:r w:rsidRPr="00630890">
              <w:rPr>
                <w:rFonts w:ascii="Cambria" w:hAnsi="Cambria"/>
                <w:sz w:val="16"/>
                <w:szCs w:val="16"/>
              </w:rPr>
              <w:t xml:space="preserve"> (“Climate seeks protection) regularly refers and links to the EcoTopTen Website. The "Climate Seeks Protection" campaign provides information on climate protection and motivate private households, trade and commerce to become actively involved in climate protection – and to save money at the same time.http://www.klima-sucht-schutz.de/english.html</w:t>
            </w:r>
            <w:r w:rsidRPr="00630890">
              <w:rPr>
                <w:rFonts w:ascii="Cambria" w:hAnsi="Cambria"/>
                <w:sz w:val="16"/>
                <w:szCs w:val="16"/>
              </w:rPr>
              <w:br/>
              <w:t>Cooperation, providing links to the EcoTopten site, Co2 Online refer to EcoTopTen product lists, e.g. in their “KühlCheck” (=Cold Appliances Check)</w:t>
            </w:r>
          </w:p>
        </w:tc>
      </w:tr>
      <w:tr w:rsidR="00FB4606" w:rsidRPr="00630890" w14:paraId="5845C7A9" w14:textId="77777777" w:rsidTr="00535066">
        <w:trPr>
          <w:trHeight w:val="20"/>
        </w:trPr>
        <w:tc>
          <w:tcPr>
            <w:tcW w:w="1134" w:type="dxa"/>
            <w:vMerge/>
            <w:shd w:val="clear" w:color="auto" w:fill="auto"/>
          </w:tcPr>
          <w:p w14:paraId="33D49E2E"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EC511D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Wirtschaftswoche Online</w:t>
            </w:r>
          </w:p>
        </w:tc>
        <w:tc>
          <w:tcPr>
            <w:tcW w:w="1559" w:type="dxa"/>
            <w:shd w:val="clear" w:color="auto" w:fill="auto"/>
          </w:tcPr>
          <w:p w14:paraId="69496739"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Media </w:t>
            </w:r>
          </w:p>
        </w:tc>
        <w:tc>
          <w:tcPr>
            <w:tcW w:w="4678" w:type="dxa"/>
            <w:shd w:val="clear" w:color="auto" w:fill="auto"/>
          </w:tcPr>
          <w:p w14:paraId="4009EFE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Support of EcoTopTen, esp. the campaign “Save 1000 Euro Electricity”</w:t>
            </w:r>
          </w:p>
        </w:tc>
      </w:tr>
      <w:tr w:rsidR="00FB4606" w:rsidRPr="00630890" w14:paraId="7C2D2F83" w14:textId="77777777" w:rsidTr="00535066">
        <w:trPr>
          <w:trHeight w:val="20"/>
        </w:trPr>
        <w:tc>
          <w:tcPr>
            <w:tcW w:w="1134" w:type="dxa"/>
            <w:vMerge/>
            <w:shd w:val="clear" w:color="auto" w:fill="auto"/>
          </w:tcPr>
          <w:p w14:paraId="08098E91"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1AF00ED"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Schrot und Korn</w:t>
            </w:r>
          </w:p>
        </w:tc>
        <w:tc>
          <w:tcPr>
            <w:tcW w:w="1559" w:type="dxa"/>
            <w:shd w:val="clear" w:color="auto" w:fill="auto"/>
          </w:tcPr>
          <w:p w14:paraId="61C3836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Media (Print)</w:t>
            </w:r>
          </w:p>
        </w:tc>
        <w:tc>
          <w:tcPr>
            <w:tcW w:w="4678" w:type="dxa"/>
            <w:shd w:val="clear" w:color="auto" w:fill="auto"/>
          </w:tcPr>
          <w:p w14:paraId="2494D14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Support of EcoTopTen, esp. the campaign “Save 1000 Euro Electricity”</w:t>
            </w:r>
          </w:p>
        </w:tc>
      </w:tr>
      <w:tr w:rsidR="00FB4606" w:rsidRPr="00630890" w14:paraId="183929E5" w14:textId="77777777" w:rsidTr="00535066">
        <w:trPr>
          <w:trHeight w:val="20"/>
        </w:trPr>
        <w:tc>
          <w:tcPr>
            <w:tcW w:w="1134" w:type="dxa"/>
            <w:vMerge w:val="restart"/>
            <w:shd w:val="clear" w:color="auto" w:fill="auto"/>
          </w:tcPr>
          <w:p w14:paraId="6C84A08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lastRenderedPageBreak/>
              <w:t>Greece</w:t>
            </w:r>
          </w:p>
        </w:tc>
        <w:tc>
          <w:tcPr>
            <w:tcW w:w="1843" w:type="dxa"/>
            <w:shd w:val="clear" w:color="auto" w:fill="auto"/>
          </w:tcPr>
          <w:p w14:paraId="37108469" w14:textId="77777777" w:rsidR="00FB4606" w:rsidRPr="00630890" w:rsidRDefault="00FB4606" w:rsidP="00535066">
            <w:pPr>
              <w:rPr>
                <w:rFonts w:ascii="Cambria" w:hAnsi="Cambria"/>
                <w:sz w:val="16"/>
                <w:szCs w:val="16"/>
              </w:rPr>
            </w:pPr>
            <w:r w:rsidRPr="00630890">
              <w:rPr>
                <w:rFonts w:ascii="Cambria" w:hAnsi="Cambria"/>
                <w:sz w:val="16"/>
                <w:szCs w:val="16"/>
              </w:rPr>
              <w:t>KEPKA</w:t>
            </w:r>
          </w:p>
        </w:tc>
        <w:tc>
          <w:tcPr>
            <w:tcW w:w="1559" w:type="dxa"/>
            <w:shd w:val="clear" w:color="auto" w:fill="auto"/>
          </w:tcPr>
          <w:p w14:paraId="0FB490BB" w14:textId="77777777" w:rsidR="00FB4606" w:rsidRPr="00630890" w:rsidRDefault="00FB4606" w:rsidP="00535066">
            <w:pPr>
              <w:rPr>
                <w:rFonts w:ascii="Cambria" w:hAnsi="Cambria"/>
                <w:sz w:val="16"/>
                <w:szCs w:val="16"/>
              </w:rPr>
            </w:pPr>
            <w:r w:rsidRPr="00630890">
              <w:rPr>
                <w:rFonts w:ascii="Cambria" w:hAnsi="Cambria"/>
                <w:sz w:val="16"/>
                <w:szCs w:val="16"/>
              </w:rPr>
              <w:t>Consumers’ Protection Centre - NGO</w:t>
            </w:r>
          </w:p>
        </w:tc>
        <w:tc>
          <w:tcPr>
            <w:tcW w:w="4678" w:type="dxa"/>
            <w:shd w:val="clear" w:color="auto" w:fill="auto"/>
          </w:tcPr>
          <w:p w14:paraId="1D210E95" w14:textId="77777777" w:rsidR="00FB4606" w:rsidRPr="00630890" w:rsidRDefault="00FB4606" w:rsidP="00535066">
            <w:pPr>
              <w:rPr>
                <w:rFonts w:ascii="Cambria" w:hAnsi="Cambria"/>
                <w:sz w:val="16"/>
                <w:szCs w:val="16"/>
              </w:rPr>
            </w:pPr>
            <w:r w:rsidRPr="00630890">
              <w:rPr>
                <w:rFonts w:ascii="Cambria" w:hAnsi="Cambria"/>
                <w:sz w:val="16"/>
                <w:szCs w:val="16"/>
              </w:rPr>
              <w:t>“KEPKA” provided links to the ecotopten products as part of their environmental advice strategy, while published a respective article on their bulletin ‘Consumer choices’. “KEPKA” also made use of the ecotopten appliances’ databases and selection criteria for the purpose of building the ‘Ecogator’ application. The latter, developed in the context of the EU-funded initiative ‘Efficiency 2.1’, allows consumers to compare products they wish to buy, with the most efficient ones, presented on Topten.</w:t>
            </w:r>
          </w:p>
        </w:tc>
      </w:tr>
      <w:tr w:rsidR="00FB4606" w:rsidRPr="00630890" w14:paraId="17D70E29" w14:textId="77777777" w:rsidTr="00535066">
        <w:trPr>
          <w:trHeight w:val="20"/>
        </w:trPr>
        <w:tc>
          <w:tcPr>
            <w:tcW w:w="1134" w:type="dxa"/>
            <w:vMerge/>
            <w:shd w:val="clear" w:color="auto" w:fill="auto"/>
          </w:tcPr>
          <w:p w14:paraId="6408FFC5"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84910A4" w14:textId="77777777" w:rsidR="00FB4606" w:rsidRPr="00630890" w:rsidRDefault="00FB4606" w:rsidP="00535066">
            <w:pPr>
              <w:rPr>
                <w:rFonts w:ascii="Cambria" w:hAnsi="Cambria"/>
                <w:sz w:val="16"/>
                <w:szCs w:val="16"/>
              </w:rPr>
            </w:pPr>
            <w:r w:rsidRPr="00630890">
              <w:rPr>
                <w:rFonts w:ascii="Cambria" w:hAnsi="Cambria"/>
                <w:sz w:val="16"/>
                <w:szCs w:val="16"/>
              </w:rPr>
              <w:t>EKPOIZO</w:t>
            </w:r>
          </w:p>
        </w:tc>
        <w:tc>
          <w:tcPr>
            <w:tcW w:w="1559" w:type="dxa"/>
            <w:shd w:val="clear" w:color="auto" w:fill="auto"/>
          </w:tcPr>
          <w:p w14:paraId="361048E2" w14:textId="77777777" w:rsidR="00FB4606" w:rsidRPr="00630890" w:rsidRDefault="00FB4606" w:rsidP="00535066">
            <w:pPr>
              <w:rPr>
                <w:rFonts w:ascii="Cambria" w:hAnsi="Cambria"/>
                <w:sz w:val="16"/>
                <w:szCs w:val="16"/>
              </w:rPr>
            </w:pPr>
            <w:r w:rsidRPr="00630890">
              <w:rPr>
                <w:rFonts w:ascii="Cambria" w:hAnsi="Cambria"/>
                <w:sz w:val="16"/>
                <w:szCs w:val="16"/>
              </w:rPr>
              <w:t>Consumers’ Protection Association - NGO</w:t>
            </w:r>
          </w:p>
        </w:tc>
        <w:tc>
          <w:tcPr>
            <w:tcW w:w="4678" w:type="dxa"/>
            <w:shd w:val="clear" w:color="auto" w:fill="auto"/>
          </w:tcPr>
          <w:p w14:paraId="29C8CFC2" w14:textId="77777777" w:rsidR="00FB4606" w:rsidRPr="00630890" w:rsidRDefault="00FB4606" w:rsidP="00535066">
            <w:pPr>
              <w:tabs>
                <w:tab w:val="left" w:pos="284"/>
              </w:tabs>
              <w:autoSpaceDE w:val="0"/>
              <w:jc w:val="both"/>
              <w:rPr>
                <w:rFonts w:ascii="Cambria" w:hAnsi="Cambria"/>
                <w:sz w:val="16"/>
                <w:szCs w:val="16"/>
              </w:rPr>
            </w:pPr>
            <w:r w:rsidRPr="00630890">
              <w:rPr>
                <w:rFonts w:ascii="Cambria" w:hAnsi="Cambria"/>
                <w:sz w:val="16"/>
                <w:szCs w:val="16"/>
              </w:rPr>
              <w:t xml:space="preserve">Agreed to promote the site through its own webpage. While ‘”EKPIZO” offered us some space on their site for linking directly to Topten, they later asked to exchange it with articles on Topten promoting their work which was, however, irrelevant to Topten’s theme. We, therefore, refused to continue our partnership. </w:t>
            </w:r>
          </w:p>
        </w:tc>
      </w:tr>
      <w:tr w:rsidR="00FB4606" w:rsidRPr="00630890" w14:paraId="0117956C" w14:textId="77777777" w:rsidTr="00535066">
        <w:trPr>
          <w:trHeight w:val="20"/>
        </w:trPr>
        <w:tc>
          <w:tcPr>
            <w:tcW w:w="1134" w:type="dxa"/>
            <w:vMerge w:val="restart"/>
            <w:shd w:val="clear" w:color="auto" w:fill="auto"/>
          </w:tcPr>
          <w:p w14:paraId="3046F5B7"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Italy </w:t>
            </w:r>
          </w:p>
        </w:tc>
        <w:tc>
          <w:tcPr>
            <w:tcW w:w="1843" w:type="dxa"/>
            <w:shd w:val="clear" w:color="auto" w:fill="auto"/>
          </w:tcPr>
          <w:p w14:paraId="2D4D378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Ecoradio (2012-2013) – Media-partnership</w:t>
            </w:r>
          </w:p>
        </w:tc>
        <w:tc>
          <w:tcPr>
            <w:tcW w:w="1559" w:type="dxa"/>
            <w:shd w:val="clear" w:color="auto" w:fill="auto"/>
          </w:tcPr>
          <w:p w14:paraId="065761C1"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Media (National Radio)</w:t>
            </w:r>
          </w:p>
        </w:tc>
        <w:tc>
          <w:tcPr>
            <w:tcW w:w="4678" w:type="dxa"/>
            <w:shd w:val="clear" w:color="auto" w:fill="auto"/>
          </w:tcPr>
          <w:p w14:paraId="614DCF5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PandaTime- 10-minute program broadcast on green news, every time there are Topten news, they promote Topten giving advices to increase energy efficiency</w:t>
            </w:r>
          </w:p>
        </w:tc>
      </w:tr>
      <w:tr w:rsidR="00FB4606" w:rsidRPr="00630890" w14:paraId="60886D9C" w14:textId="77777777" w:rsidTr="00535066">
        <w:trPr>
          <w:trHeight w:val="20"/>
        </w:trPr>
        <w:tc>
          <w:tcPr>
            <w:tcW w:w="1134" w:type="dxa"/>
            <w:vMerge/>
            <w:shd w:val="clear" w:color="auto" w:fill="auto"/>
          </w:tcPr>
          <w:p w14:paraId="00CC03CA"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2DBA0EA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Adiconsum – Informal collaboration</w:t>
            </w:r>
          </w:p>
        </w:tc>
        <w:tc>
          <w:tcPr>
            <w:tcW w:w="1559" w:type="dxa"/>
            <w:shd w:val="clear" w:color="auto" w:fill="auto"/>
          </w:tcPr>
          <w:p w14:paraId="55D14A29"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Consumer organisation</w:t>
            </w:r>
          </w:p>
        </w:tc>
        <w:tc>
          <w:tcPr>
            <w:tcW w:w="4678" w:type="dxa"/>
            <w:shd w:val="clear" w:color="auto" w:fill="auto"/>
          </w:tcPr>
          <w:p w14:paraId="5916F38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Informal collaboration regarding a reciprocal promotion via website or other channels (see web articles and evaluation questionnaire)</w:t>
            </w:r>
          </w:p>
        </w:tc>
      </w:tr>
      <w:tr w:rsidR="00FB4606" w:rsidRPr="00630890" w14:paraId="099B4CA5" w14:textId="77777777" w:rsidTr="00535066">
        <w:trPr>
          <w:trHeight w:val="20"/>
        </w:trPr>
        <w:tc>
          <w:tcPr>
            <w:tcW w:w="1134" w:type="dxa"/>
            <w:vMerge/>
            <w:shd w:val="clear" w:color="auto" w:fill="auto"/>
          </w:tcPr>
          <w:p w14:paraId="6CE1DA07"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2F762F0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Class TV - Prometeo (Channel27 DTT) (2013-mid 2014) – Media-partnership</w:t>
            </w:r>
          </w:p>
        </w:tc>
        <w:tc>
          <w:tcPr>
            <w:tcW w:w="1559" w:type="dxa"/>
            <w:shd w:val="clear" w:color="auto" w:fill="auto"/>
          </w:tcPr>
          <w:p w14:paraId="63F6524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Italian channel all-news (eg on underground’ TV)</w:t>
            </w:r>
          </w:p>
        </w:tc>
        <w:tc>
          <w:tcPr>
            <w:tcW w:w="4678" w:type="dxa"/>
            <w:shd w:val="clear" w:color="auto" w:fill="auto"/>
          </w:tcPr>
          <w:p w14:paraId="7BBFD6AB"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Each Friday Prometeo dedicates a 10-minute programme to WWF Italy activities, including Topten news when available.</w:t>
            </w:r>
          </w:p>
        </w:tc>
      </w:tr>
      <w:tr w:rsidR="00FB4606" w:rsidRPr="00630890" w14:paraId="533F453D" w14:textId="77777777" w:rsidTr="00535066">
        <w:trPr>
          <w:trHeight w:val="20"/>
        </w:trPr>
        <w:tc>
          <w:tcPr>
            <w:tcW w:w="1134" w:type="dxa"/>
            <w:vMerge/>
            <w:shd w:val="clear" w:color="auto" w:fill="auto"/>
          </w:tcPr>
          <w:p w14:paraId="25D8066C"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6B7B24B7"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Rinnovabili.it – Media-partnership</w:t>
            </w:r>
          </w:p>
        </w:tc>
        <w:tc>
          <w:tcPr>
            <w:tcW w:w="1559" w:type="dxa"/>
            <w:shd w:val="clear" w:color="auto" w:fill="auto"/>
          </w:tcPr>
          <w:p w14:paraId="6E3C654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Specialized website (renewables energy)</w:t>
            </w:r>
          </w:p>
        </w:tc>
        <w:tc>
          <w:tcPr>
            <w:tcW w:w="4678" w:type="dxa"/>
            <w:shd w:val="clear" w:color="auto" w:fill="auto"/>
          </w:tcPr>
          <w:p w14:paraId="1E057AA8"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Topten banner in homepage during 2-3 months (with link to the website and promotion of press releases on Topten)</w:t>
            </w:r>
          </w:p>
        </w:tc>
      </w:tr>
      <w:tr w:rsidR="00FB4606" w:rsidRPr="00630890" w14:paraId="622E85F7" w14:textId="77777777" w:rsidTr="00535066">
        <w:trPr>
          <w:trHeight w:val="20"/>
        </w:trPr>
        <w:tc>
          <w:tcPr>
            <w:tcW w:w="1134" w:type="dxa"/>
            <w:vMerge/>
            <w:shd w:val="clear" w:color="auto" w:fill="auto"/>
          </w:tcPr>
          <w:p w14:paraId="3D501691"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47E979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Earth Hour national and territorial network campaign</w:t>
            </w:r>
          </w:p>
        </w:tc>
        <w:tc>
          <w:tcPr>
            <w:tcW w:w="1559" w:type="dxa"/>
            <w:shd w:val="clear" w:color="auto" w:fill="auto"/>
          </w:tcPr>
          <w:p w14:paraId="478B1AD5"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WWF Int. campaign</w:t>
            </w:r>
          </w:p>
        </w:tc>
        <w:tc>
          <w:tcPr>
            <w:tcW w:w="4678" w:type="dxa"/>
            <w:shd w:val="clear" w:color="auto" w:fill="auto"/>
          </w:tcPr>
          <w:p w14:paraId="3E912B1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The Earth Hour and City Challenge campaigns and all the activities that usually have been developed before and after the event were very important to drive the communication, the promotion and the dissemination. Earth Hour can be considered as an institutional campaign as it involves hundreds of Italians Municipalities and is a way to reach a lot of NGO and network (like the National Association of Agenda 21 Municipalities, our partner for many years and that have organised an institutions’ technical group on green procurement)</w:t>
            </w:r>
          </w:p>
        </w:tc>
      </w:tr>
      <w:tr w:rsidR="00FB4606" w:rsidRPr="00630890" w14:paraId="605EC5CF" w14:textId="77777777" w:rsidTr="00535066">
        <w:trPr>
          <w:trHeight w:val="20"/>
        </w:trPr>
        <w:tc>
          <w:tcPr>
            <w:tcW w:w="1134" w:type="dxa"/>
            <w:vMerge/>
            <w:shd w:val="clear" w:color="auto" w:fill="auto"/>
          </w:tcPr>
          <w:p w14:paraId="2DD63D8E"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F044ED9" w14:textId="77777777" w:rsidR="00FB4606" w:rsidRPr="00630890" w:rsidRDefault="00FB4606" w:rsidP="00535066">
            <w:pPr>
              <w:rPr>
                <w:rFonts w:ascii="Cambria" w:eastAsiaTheme="majorEastAsia" w:hAnsi="Cambria" w:cstheme="majorBidi"/>
                <w:i/>
                <w:iCs/>
                <w:color w:val="404040" w:themeColor="text1" w:themeTint="BF"/>
                <w:sz w:val="16"/>
                <w:szCs w:val="16"/>
              </w:rPr>
            </w:pPr>
            <w:r w:rsidRPr="00630890">
              <w:rPr>
                <w:rFonts w:ascii="Cambria" w:hAnsi="Cambria"/>
                <w:sz w:val="16"/>
                <w:szCs w:val="16"/>
              </w:rPr>
              <w:t>Blog Lapotenzadihelios.eu</w:t>
            </w:r>
          </w:p>
          <w:p w14:paraId="3351A1A4" w14:textId="77777777" w:rsidR="00FB4606" w:rsidRPr="00630890" w:rsidRDefault="00FB4606" w:rsidP="00535066">
            <w:pPr>
              <w:rPr>
                <w:rFonts w:ascii="Cambria" w:hAnsi="Cambria"/>
                <w:sz w:val="16"/>
                <w:szCs w:val="16"/>
              </w:rPr>
            </w:pPr>
            <w:r w:rsidRPr="00630890">
              <w:rPr>
                <w:rFonts w:ascii="Cambria" w:hAnsi="Cambria"/>
                <w:sz w:val="16"/>
                <w:szCs w:val="16"/>
              </w:rPr>
              <w:t xml:space="preserve">Gruppo Elettrogeno (green energy purchase group) </w:t>
            </w:r>
          </w:p>
          <w:p w14:paraId="5DB2DD01" w14:textId="77777777" w:rsidR="00FB4606" w:rsidRPr="00630890" w:rsidRDefault="00FB4606" w:rsidP="00535066">
            <w:pPr>
              <w:rPr>
                <w:rFonts w:ascii="Cambria" w:hAnsi="Cambria"/>
                <w:sz w:val="16"/>
                <w:szCs w:val="16"/>
              </w:rPr>
            </w:pPr>
            <w:r w:rsidRPr="00630890">
              <w:rPr>
                <w:rFonts w:ascii="Cambria" w:hAnsi="Cambria"/>
                <w:sz w:val="16"/>
                <w:szCs w:val="16"/>
              </w:rPr>
              <w:t xml:space="preserve">Politecnico di Milano </w:t>
            </w:r>
          </w:p>
          <w:p w14:paraId="31D553B2" w14:textId="77777777" w:rsidR="00FB4606" w:rsidRPr="00630890" w:rsidRDefault="00FB4606" w:rsidP="00535066">
            <w:pPr>
              <w:rPr>
                <w:rFonts w:ascii="Cambria" w:hAnsi="Cambria"/>
                <w:sz w:val="16"/>
                <w:szCs w:val="16"/>
              </w:rPr>
            </w:pPr>
            <w:r w:rsidRPr="00630890">
              <w:rPr>
                <w:rFonts w:ascii="Cambria" w:hAnsi="Cambria"/>
                <w:sz w:val="16"/>
                <w:szCs w:val="16"/>
              </w:rPr>
              <w:t>University Insubria</w:t>
            </w:r>
          </w:p>
          <w:p w14:paraId="5FF88F75" w14:textId="77777777" w:rsidR="00FB4606" w:rsidRPr="00630890" w:rsidRDefault="00FB4606" w:rsidP="00535066">
            <w:pPr>
              <w:rPr>
                <w:rFonts w:ascii="Cambria" w:eastAsiaTheme="majorEastAsia" w:hAnsi="Cambria" w:cstheme="majorBidi"/>
                <w:i/>
                <w:iCs/>
                <w:color w:val="404040" w:themeColor="text1" w:themeTint="BF"/>
                <w:sz w:val="16"/>
                <w:szCs w:val="16"/>
              </w:rPr>
            </w:pPr>
            <w:r w:rsidRPr="00630890">
              <w:rPr>
                <w:rFonts w:ascii="Cambria" w:hAnsi="Cambria"/>
                <w:sz w:val="16"/>
                <w:szCs w:val="16"/>
              </w:rPr>
              <w:t>Eurac (European Academy of Bolzano – Eurac)</w:t>
            </w:r>
          </w:p>
        </w:tc>
        <w:tc>
          <w:tcPr>
            <w:tcW w:w="1559" w:type="dxa"/>
            <w:shd w:val="clear" w:color="auto" w:fill="auto"/>
          </w:tcPr>
          <w:p w14:paraId="5DA45365"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Associations, blog groups, experts, research centre</w:t>
            </w:r>
          </w:p>
        </w:tc>
        <w:tc>
          <w:tcPr>
            <w:tcW w:w="4678" w:type="dxa"/>
            <w:shd w:val="clear" w:color="auto" w:fill="auto"/>
          </w:tcPr>
          <w:p w14:paraId="0420260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Contacts and exchanges with some new interested persons of association, blog, groups, experts and research centre that can pursue the objective of promotion of Topten in the future (listed and to transfer to Cooperative Eliante that will be in charge of the prosecution of the project)</w:t>
            </w:r>
          </w:p>
        </w:tc>
      </w:tr>
      <w:tr w:rsidR="00FB4606" w:rsidRPr="00630890" w14:paraId="6329C59F" w14:textId="77777777" w:rsidTr="00535066">
        <w:trPr>
          <w:trHeight w:val="20"/>
        </w:trPr>
        <w:tc>
          <w:tcPr>
            <w:tcW w:w="1134" w:type="dxa"/>
            <w:vMerge w:val="restart"/>
            <w:shd w:val="clear" w:color="auto" w:fill="auto"/>
          </w:tcPr>
          <w:p w14:paraId="2ED7810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Lithuania</w:t>
            </w:r>
          </w:p>
        </w:tc>
        <w:tc>
          <w:tcPr>
            <w:tcW w:w="1843" w:type="dxa"/>
            <w:shd w:val="clear" w:color="auto" w:fill="auto"/>
          </w:tcPr>
          <w:p w14:paraId="1C7E83F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Utility service “LESTO” program on rational use of electricity</w:t>
            </w:r>
          </w:p>
        </w:tc>
        <w:tc>
          <w:tcPr>
            <w:tcW w:w="1559" w:type="dxa"/>
            <w:shd w:val="clear" w:color="auto" w:fill="auto"/>
          </w:tcPr>
          <w:p w14:paraId="3C98CBE8"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Institutional campaign (program)</w:t>
            </w:r>
          </w:p>
        </w:tc>
        <w:tc>
          <w:tcPr>
            <w:tcW w:w="4678" w:type="dxa"/>
            <w:shd w:val="clear" w:color="auto" w:fill="auto"/>
          </w:tcPr>
          <w:p w14:paraId="4CD359D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Common dissemination activities (informational campaigns on World Earth day and Sustainable Energy Week, World Consumer day etc.). Official partnership agreement signed since 2012.</w:t>
            </w:r>
          </w:p>
        </w:tc>
      </w:tr>
      <w:tr w:rsidR="00FB4606" w:rsidRPr="00630890" w14:paraId="55AA497A" w14:textId="77777777" w:rsidTr="00535066">
        <w:trPr>
          <w:trHeight w:val="20"/>
        </w:trPr>
        <w:tc>
          <w:tcPr>
            <w:tcW w:w="1134" w:type="dxa"/>
            <w:vMerge/>
            <w:shd w:val="clear" w:color="auto" w:fill="auto"/>
          </w:tcPr>
          <w:p w14:paraId="548F5A0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1A7D7C49"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Energy consumers association</w:t>
            </w:r>
          </w:p>
        </w:tc>
        <w:tc>
          <w:tcPr>
            <w:tcW w:w="1559" w:type="dxa"/>
            <w:shd w:val="clear" w:color="auto" w:fill="auto"/>
          </w:tcPr>
          <w:p w14:paraId="5B15C9C5"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NGO</w:t>
            </w:r>
          </w:p>
        </w:tc>
        <w:tc>
          <w:tcPr>
            <w:tcW w:w="4678" w:type="dxa"/>
            <w:shd w:val="clear" w:color="auto" w:fill="auto"/>
          </w:tcPr>
          <w:p w14:paraId="6DEA6ED1"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Planned exchange of information; Banner exchange.</w:t>
            </w:r>
          </w:p>
        </w:tc>
      </w:tr>
      <w:tr w:rsidR="00FB4606" w:rsidRPr="00630890" w14:paraId="3FF1BF64" w14:textId="77777777" w:rsidTr="00535066">
        <w:trPr>
          <w:trHeight w:val="20"/>
        </w:trPr>
        <w:tc>
          <w:tcPr>
            <w:tcW w:w="1134" w:type="dxa"/>
            <w:vMerge/>
            <w:shd w:val="clear" w:color="auto" w:fill="auto"/>
          </w:tcPr>
          <w:p w14:paraId="00D1A969"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65CDDB1" w14:textId="77777777" w:rsidR="00FB4606" w:rsidRPr="00630890" w:rsidRDefault="00FB4606" w:rsidP="00535066">
            <w:pPr>
              <w:rPr>
                <w:rFonts w:ascii="Cambria" w:hAnsi="Cambria"/>
                <w:sz w:val="16"/>
                <w:szCs w:val="16"/>
              </w:rPr>
            </w:pPr>
            <w:r w:rsidRPr="00630890">
              <w:rPr>
                <w:rFonts w:ascii="Cambria" w:hAnsi="Cambria"/>
                <w:sz w:val="16"/>
                <w:szCs w:val="16"/>
              </w:rPr>
              <w:t>Media channel “Balsas.lt”</w:t>
            </w:r>
          </w:p>
        </w:tc>
        <w:tc>
          <w:tcPr>
            <w:tcW w:w="1559" w:type="dxa"/>
            <w:shd w:val="clear" w:color="auto" w:fill="auto"/>
          </w:tcPr>
          <w:p w14:paraId="33B179C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News Media portal</w:t>
            </w:r>
          </w:p>
        </w:tc>
        <w:tc>
          <w:tcPr>
            <w:tcW w:w="4678" w:type="dxa"/>
            <w:shd w:val="clear" w:color="auto" w:fill="auto"/>
          </w:tcPr>
          <w:p w14:paraId="3A99F8F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Free dissemination of press releases (during the year 2014 – 2 PR). For the period 2015: exclusive conditions for advertising of top-10.lt project.</w:t>
            </w:r>
          </w:p>
        </w:tc>
      </w:tr>
      <w:tr w:rsidR="00FB4606" w:rsidRPr="00630890" w14:paraId="4243E55A" w14:textId="77777777" w:rsidTr="00535066">
        <w:trPr>
          <w:trHeight w:val="20"/>
        </w:trPr>
        <w:tc>
          <w:tcPr>
            <w:tcW w:w="1134" w:type="dxa"/>
            <w:vMerge/>
            <w:shd w:val="clear" w:color="auto" w:fill="auto"/>
          </w:tcPr>
          <w:p w14:paraId="38482769"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31CB6F1" w14:textId="77777777" w:rsidR="00FB4606" w:rsidRPr="00630890" w:rsidRDefault="00FB4606" w:rsidP="00535066">
            <w:pPr>
              <w:rPr>
                <w:rFonts w:ascii="Cambria" w:hAnsi="Cambria"/>
                <w:sz w:val="16"/>
                <w:szCs w:val="16"/>
              </w:rPr>
            </w:pPr>
            <w:r w:rsidRPr="00630890">
              <w:rPr>
                <w:rFonts w:ascii="Cambria" w:hAnsi="Cambria"/>
                <w:sz w:val="16"/>
                <w:szCs w:val="16"/>
              </w:rPr>
              <w:t xml:space="preserve">Biggest media channel </w:t>
            </w:r>
            <w:r w:rsidRPr="00630890">
              <w:rPr>
                <w:rFonts w:ascii="Cambria" w:hAnsi="Cambria"/>
                <w:sz w:val="16"/>
                <w:szCs w:val="16"/>
              </w:rPr>
              <w:lastRenderedPageBreak/>
              <w:t>“Delfi.lt”</w:t>
            </w:r>
          </w:p>
        </w:tc>
        <w:tc>
          <w:tcPr>
            <w:tcW w:w="1559" w:type="dxa"/>
            <w:shd w:val="clear" w:color="auto" w:fill="auto"/>
          </w:tcPr>
          <w:p w14:paraId="3FA3268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lastRenderedPageBreak/>
              <w:t xml:space="preserve">Consumer </w:t>
            </w:r>
            <w:r w:rsidRPr="00630890">
              <w:rPr>
                <w:rFonts w:ascii="Cambria" w:hAnsi="Cambria"/>
                <w:sz w:val="16"/>
                <w:szCs w:val="16"/>
              </w:rPr>
              <w:lastRenderedPageBreak/>
              <w:t>(environmental) media</w:t>
            </w:r>
          </w:p>
        </w:tc>
        <w:tc>
          <w:tcPr>
            <w:tcW w:w="4678" w:type="dxa"/>
            <w:shd w:val="clear" w:color="auto" w:fill="auto"/>
          </w:tcPr>
          <w:p w14:paraId="710AB16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lastRenderedPageBreak/>
              <w:t xml:space="preserve">Dissemination activities during the year 2014. Different articles </w:t>
            </w:r>
            <w:r w:rsidRPr="00630890">
              <w:rPr>
                <w:rFonts w:ascii="Cambria" w:hAnsi="Cambria"/>
                <w:sz w:val="16"/>
                <w:szCs w:val="16"/>
              </w:rPr>
              <w:lastRenderedPageBreak/>
              <w:t>were published, information spread (for free). Supportive promotion activities.</w:t>
            </w:r>
          </w:p>
        </w:tc>
      </w:tr>
      <w:tr w:rsidR="00FB4606" w:rsidRPr="00630890" w14:paraId="40F07A00" w14:textId="77777777" w:rsidTr="00535066">
        <w:trPr>
          <w:trHeight w:val="20"/>
        </w:trPr>
        <w:tc>
          <w:tcPr>
            <w:tcW w:w="1134" w:type="dxa"/>
            <w:vMerge/>
            <w:shd w:val="clear" w:color="auto" w:fill="auto"/>
          </w:tcPr>
          <w:p w14:paraId="41C284FD"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5E74A8D6" w14:textId="77777777" w:rsidR="00FB4606" w:rsidRPr="00630890" w:rsidRDefault="00FB4606" w:rsidP="00535066">
            <w:pPr>
              <w:rPr>
                <w:rFonts w:ascii="Cambria" w:hAnsi="Cambria"/>
                <w:sz w:val="16"/>
                <w:szCs w:val="16"/>
              </w:rPr>
            </w:pPr>
            <w:r w:rsidRPr="00630890">
              <w:rPr>
                <w:rFonts w:ascii="Cambria" w:hAnsi="Cambria"/>
                <w:sz w:val="16"/>
                <w:szCs w:val="16"/>
              </w:rPr>
              <w:t>National Consumer Confederation</w:t>
            </w:r>
          </w:p>
        </w:tc>
        <w:tc>
          <w:tcPr>
            <w:tcW w:w="1559" w:type="dxa"/>
            <w:shd w:val="clear" w:color="auto" w:fill="auto"/>
          </w:tcPr>
          <w:p w14:paraId="3C7E0C29"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Consumer NGO</w:t>
            </w:r>
          </w:p>
        </w:tc>
        <w:tc>
          <w:tcPr>
            <w:tcW w:w="4678" w:type="dxa"/>
            <w:shd w:val="clear" w:color="auto" w:fill="auto"/>
          </w:tcPr>
          <w:p w14:paraId="4AA5426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Dissemination of press releases, banner exchange (</w:t>
            </w:r>
            <w:hyperlink r:id="rId95" w:history="1">
              <w:r w:rsidRPr="00630890">
                <w:rPr>
                  <w:rFonts w:ascii="Cambria" w:hAnsi="Cambria"/>
                  <w:sz w:val="16"/>
                  <w:szCs w:val="16"/>
                </w:rPr>
                <w:t>http://vartotojai.eu/</w:t>
              </w:r>
            </w:hyperlink>
            <w:r w:rsidRPr="00630890">
              <w:rPr>
                <w:rFonts w:ascii="Cambria" w:hAnsi="Cambria"/>
                <w:sz w:val="16"/>
                <w:szCs w:val="16"/>
              </w:rPr>
              <w:t>)</w:t>
            </w:r>
          </w:p>
        </w:tc>
      </w:tr>
      <w:tr w:rsidR="00FB4606" w:rsidRPr="00630890" w14:paraId="0205B269" w14:textId="77777777" w:rsidTr="00535066">
        <w:trPr>
          <w:trHeight w:val="20"/>
        </w:trPr>
        <w:tc>
          <w:tcPr>
            <w:tcW w:w="1134" w:type="dxa"/>
            <w:vMerge w:val="restart"/>
            <w:shd w:val="clear" w:color="auto" w:fill="auto"/>
          </w:tcPr>
          <w:p w14:paraId="6485280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Luxembourg</w:t>
            </w:r>
          </w:p>
        </w:tc>
        <w:tc>
          <w:tcPr>
            <w:tcW w:w="1843" w:type="dxa"/>
            <w:shd w:val="clear" w:color="auto" w:fill="auto"/>
          </w:tcPr>
          <w:p w14:paraId="635D0F5F" w14:textId="77777777" w:rsidR="00FB4606" w:rsidRPr="00630890" w:rsidRDefault="00FB4606" w:rsidP="00535066">
            <w:pPr>
              <w:rPr>
                <w:rFonts w:ascii="Cambria" w:hAnsi="Cambria"/>
                <w:sz w:val="16"/>
                <w:szCs w:val="16"/>
              </w:rPr>
            </w:pPr>
            <w:r w:rsidRPr="00630890">
              <w:rPr>
                <w:rFonts w:ascii="Cambria" w:hAnsi="Cambria"/>
                <w:sz w:val="16"/>
                <w:szCs w:val="16"/>
              </w:rPr>
              <w:t>ULC</w:t>
            </w:r>
          </w:p>
        </w:tc>
        <w:tc>
          <w:tcPr>
            <w:tcW w:w="1559" w:type="dxa"/>
            <w:shd w:val="clear" w:color="auto" w:fill="auto"/>
          </w:tcPr>
          <w:p w14:paraId="04239B4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Consumer organization</w:t>
            </w:r>
          </w:p>
        </w:tc>
        <w:tc>
          <w:tcPr>
            <w:tcW w:w="4678" w:type="dxa"/>
            <w:shd w:val="clear" w:color="auto" w:fill="auto"/>
          </w:tcPr>
          <w:p w14:paraId="65081475"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Exchange of information. They publish our articles in their monthly magazine.</w:t>
            </w:r>
          </w:p>
        </w:tc>
      </w:tr>
      <w:tr w:rsidR="00FB4606" w:rsidRPr="00630890" w14:paraId="1150A4D9" w14:textId="77777777" w:rsidTr="00535066">
        <w:trPr>
          <w:trHeight w:val="20"/>
        </w:trPr>
        <w:tc>
          <w:tcPr>
            <w:tcW w:w="1134" w:type="dxa"/>
            <w:vMerge/>
            <w:shd w:val="clear" w:color="auto" w:fill="auto"/>
          </w:tcPr>
          <w:p w14:paraId="2F9A1AD2"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603B85E" w14:textId="77777777" w:rsidR="00FB4606" w:rsidRPr="00630890" w:rsidRDefault="00FB4606" w:rsidP="00535066">
            <w:pPr>
              <w:rPr>
                <w:rFonts w:ascii="Cambria" w:hAnsi="Cambria"/>
                <w:sz w:val="16"/>
                <w:szCs w:val="16"/>
              </w:rPr>
            </w:pPr>
            <w:r w:rsidRPr="00630890">
              <w:rPr>
                <w:rFonts w:ascii="Cambria" w:hAnsi="Cambria"/>
                <w:sz w:val="16"/>
                <w:szCs w:val="16"/>
              </w:rPr>
              <w:t>Superdreckskëscht</w:t>
            </w:r>
          </w:p>
        </w:tc>
        <w:tc>
          <w:tcPr>
            <w:tcW w:w="1559" w:type="dxa"/>
            <w:shd w:val="clear" w:color="auto" w:fill="auto"/>
          </w:tcPr>
          <w:p w14:paraId="17C4C2F8" w14:textId="77777777" w:rsidR="00FB4606" w:rsidRPr="00630890" w:rsidRDefault="00FB4606" w:rsidP="00535066">
            <w:pPr>
              <w:rPr>
                <w:rFonts w:ascii="Cambria" w:hAnsi="Cambria"/>
                <w:sz w:val="16"/>
                <w:szCs w:val="16"/>
              </w:rPr>
            </w:pPr>
            <w:r w:rsidRPr="00630890">
              <w:rPr>
                <w:rFonts w:ascii="Cambria" w:hAnsi="Cambria"/>
                <w:sz w:val="16"/>
                <w:szCs w:val="16"/>
              </w:rPr>
              <w:t>Waste management organization</w:t>
            </w:r>
          </w:p>
        </w:tc>
        <w:tc>
          <w:tcPr>
            <w:tcW w:w="4678" w:type="dxa"/>
            <w:shd w:val="clear" w:color="auto" w:fill="auto"/>
          </w:tcPr>
          <w:p w14:paraId="72786F3E"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Exchange of information. They support us with information about the waste management of products.</w:t>
            </w:r>
            <w:r w:rsidRPr="00630890">
              <w:rPr>
                <w:rFonts w:ascii="Cambria" w:hAnsi="Cambria"/>
                <w:sz w:val="16"/>
                <w:szCs w:val="16"/>
              </w:rPr>
              <w:br/>
              <w:t>Publication of a common list (lumen values in comparison of new and old light bulbs and their wattage)</w:t>
            </w:r>
          </w:p>
        </w:tc>
      </w:tr>
      <w:tr w:rsidR="00FB4606" w:rsidRPr="00630890" w14:paraId="332EDE16" w14:textId="77777777" w:rsidTr="00535066">
        <w:trPr>
          <w:trHeight w:val="20"/>
        </w:trPr>
        <w:tc>
          <w:tcPr>
            <w:tcW w:w="1134" w:type="dxa"/>
            <w:vMerge/>
            <w:shd w:val="clear" w:color="auto" w:fill="auto"/>
          </w:tcPr>
          <w:p w14:paraId="5DD0CDF4"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2E7A0187" w14:textId="77777777" w:rsidR="00FB4606" w:rsidRPr="00630890" w:rsidRDefault="00FB4606" w:rsidP="00535066">
            <w:pPr>
              <w:rPr>
                <w:rFonts w:ascii="Cambria" w:hAnsi="Cambria"/>
                <w:sz w:val="16"/>
                <w:szCs w:val="16"/>
              </w:rPr>
            </w:pPr>
            <w:r w:rsidRPr="00630890">
              <w:rPr>
                <w:rFonts w:ascii="Cambria" w:hAnsi="Cambria"/>
                <w:sz w:val="16"/>
                <w:szCs w:val="16"/>
              </w:rPr>
              <w:t>ILNAS</w:t>
            </w:r>
          </w:p>
        </w:tc>
        <w:tc>
          <w:tcPr>
            <w:tcW w:w="1559" w:type="dxa"/>
            <w:shd w:val="clear" w:color="auto" w:fill="auto"/>
          </w:tcPr>
          <w:p w14:paraId="19996380" w14:textId="77777777" w:rsidR="00FB4606" w:rsidRPr="00630890" w:rsidRDefault="00FB4606" w:rsidP="00535066">
            <w:pPr>
              <w:rPr>
                <w:rFonts w:ascii="Cambria" w:hAnsi="Cambria"/>
                <w:sz w:val="16"/>
                <w:szCs w:val="16"/>
              </w:rPr>
            </w:pPr>
            <w:r w:rsidRPr="00630890">
              <w:rPr>
                <w:rFonts w:ascii="Cambria" w:hAnsi="Cambria"/>
                <w:sz w:val="16"/>
                <w:szCs w:val="16"/>
              </w:rPr>
              <w:t>Public Institute for Standardization, Accreditation, Safety and quality of products and services</w:t>
            </w:r>
          </w:p>
        </w:tc>
        <w:tc>
          <w:tcPr>
            <w:tcW w:w="4678" w:type="dxa"/>
            <w:shd w:val="clear" w:color="auto" w:fill="auto"/>
          </w:tcPr>
          <w:p w14:paraId="2C8AD59B"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Exchange of information. </w:t>
            </w:r>
          </w:p>
          <w:p w14:paraId="6531664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We plan a common media campaign for 2015</w:t>
            </w:r>
          </w:p>
        </w:tc>
      </w:tr>
      <w:tr w:rsidR="00FB4606" w:rsidRPr="00630890" w14:paraId="2F87BA60" w14:textId="77777777" w:rsidTr="00535066">
        <w:trPr>
          <w:trHeight w:val="20"/>
        </w:trPr>
        <w:tc>
          <w:tcPr>
            <w:tcW w:w="1134" w:type="dxa"/>
            <w:vMerge w:val="restart"/>
            <w:shd w:val="clear" w:color="auto" w:fill="auto"/>
          </w:tcPr>
          <w:p w14:paraId="280AAF5C" w14:textId="77777777" w:rsidR="00FB4606" w:rsidRPr="00630890" w:rsidRDefault="00FB4606" w:rsidP="00535066">
            <w:pPr>
              <w:rPr>
                <w:rFonts w:ascii="Cambria" w:hAnsi="Cambria"/>
                <w:sz w:val="16"/>
                <w:szCs w:val="16"/>
              </w:rPr>
            </w:pPr>
            <w:r w:rsidRPr="00630890">
              <w:rPr>
                <w:rFonts w:ascii="Cambria" w:hAnsi="Cambria"/>
                <w:sz w:val="16"/>
                <w:szCs w:val="16"/>
              </w:rPr>
              <w:t>Norway</w:t>
            </w:r>
          </w:p>
        </w:tc>
        <w:tc>
          <w:tcPr>
            <w:tcW w:w="1843" w:type="dxa"/>
            <w:shd w:val="clear" w:color="auto" w:fill="auto"/>
          </w:tcPr>
          <w:p w14:paraId="3CF62D32" w14:textId="77777777" w:rsidR="00FB4606" w:rsidRPr="00630890" w:rsidRDefault="00FB4606" w:rsidP="00535066">
            <w:pPr>
              <w:rPr>
                <w:rFonts w:ascii="Cambria" w:hAnsi="Cambria"/>
                <w:sz w:val="16"/>
                <w:szCs w:val="16"/>
              </w:rPr>
            </w:pPr>
            <w:r w:rsidRPr="00630890">
              <w:rPr>
                <w:rFonts w:ascii="Cambria" w:hAnsi="Cambria"/>
                <w:sz w:val="16"/>
                <w:szCs w:val="16"/>
              </w:rPr>
              <w:t xml:space="preserve">Svanemerket </w:t>
            </w:r>
          </w:p>
        </w:tc>
        <w:tc>
          <w:tcPr>
            <w:tcW w:w="1559" w:type="dxa"/>
            <w:shd w:val="clear" w:color="auto" w:fill="auto"/>
          </w:tcPr>
          <w:p w14:paraId="4B30A9A9" w14:textId="77777777" w:rsidR="00FB4606" w:rsidRPr="00630890" w:rsidRDefault="00FB4606" w:rsidP="00535066">
            <w:pPr>
              <w:rPr>
                <w:rFonts w:ascii="Cambria" w:hAnsi="Cambria"/>
                <w:sz w:val="16"/>
                <w:szCs w:val="16"/>
              </w:rPr>
            </w:pPr>
            <w:r w:rsidRPr="00630890">
              <w:rPr>
                <w:rFonts w:ascii="Cambria" w:hAnsi="Cambria"/>
                <w:sz w:val="16"/>
                <w:szCs w:val="16"/>
              </w:rPr>
              <w:t>Public utility, the official Nordic ecolabel</w:t>
            </w:r>
          </w:p>
        </w:tc>
        <w:tc>
          <w:tcPr>
            <w:tcW w:w="4678" w:type="dxa"/>
            <w:shd w:val="clear" w:color="auto" w:fill="auto"/>
          </w:tcPr>
          <w:p w14:paraId="24E991B6" w14:textId="77777777" w:rsidR="00FB4606" w:rsidRPr="00630890" w:rsidRDefault="00FB4606" w:rsidP="00535066">
            <w:pPr>
              <w:rPr>
                <w:rFonts w:ascii="Cambria" w:hAnsi="Cambria"/>
                <w:sz w:val="16"/>
                <w:szCs w:val="16"/>
              </w:rPr>
            </w:pPr>
            <w:r w:rsidRPr="00630890">
              <w:rPr>
                <w:rFonts w:ascii="Cambria" w:hAnsi="Cambria"/>
                <w:sz w:val="16"/>
                <w:szCs w:val="16"/>
              </w:rPr>
              <w:t>We have regular contact in order to mutually strengthen our positions in the Norwegian market. They gave feedback to the new, Norwegian Topten pages.</w:t>
            </w:r>
          </w:p>
        </w:tc>
      </w:tr>
      <w:tr w:rsidR="00FB4606" w:rsidRPr="00630890" w14:paraId="790DCF05" w14:textId="77777777" w:rsidTr="00535066">
        <w:trPr>
          <w:trHeight w:val="20"/>
        </w:trPr>
        <w:tc>
          <w:tcPr>
            <w:tcW w:w="1134" w:type="dxa"/>
            <w:vMerge/>
            <w:shd w:val="clear" w:color="auto" w:fill="auto"/>
          </w:tcPr>
          <w:p w14:paraId="0505C4C1"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959C55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Grønn Hverdag</w:t>
            </w:r>
          </w:p>
        </w:tc>
        <w:tc>
          <w:tcPr>
            <w:tcW w:w="1559" w:type="dxa"/>
            <w:shd w:val="clear" w:color="auto" w:fill="auto"/>
          </w:tcPr>
          <w:p w14:paraId="13F4F21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Environmental NGO focussing on sustainable consumption.</w:t>
            </w:r>
          </w:p>
        </w:tc>
        <w:tc>
          <w:tcPr>
            <w:tcW w:w="4678" w:type="dxa"/>
            <w:shd w:val="clear" w:color="auto" w:fill="auto"/>
          </w:tcPr>
          <w:p w14:paraId="36F89235"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We link to each other’s web pages and share updates and knowledge.</w:t>
            </w:r>
          </w:p>
        </w:tc>
      </w:tr>
      <w:tr w:rsidR="00FB4606" w:rsidRPr="00630890" w14:paraId="20E90102" w14:textId="77777777" w:rsidTr="00535066">
        <w:trPr>
          <w:trHeight w:val="20"/>
        </w:trPr>
        <w:tc>
          <w:tcPr>
            <w:tcW w:w="1134" w:type="dxa"/>
            <w:vMerge/>
            <w:shd w:val="clear" w:color="auto" w:fill="auto"/>
          </w:tcPr>
          <w:p w14:paraId="21CBF5DE"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28A413A7"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Water Circles</w:t>
            </w:r>
          </w:p>
        </w:tc>
        <w:tc>
          <w:tcPr>
            <w:tcW w:w="1559" w:type="dxa"/>
            <w:shd w:val="clear" w:color="auto" w:fill="auto"/>
          </w:tcPr>
          <w:p w14:paraId="3992A48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Insurance company</w:t>
            </w:r>
          </w:p>
        </w:tc>
        <w:tc>
          <w:tcPr>
            <w:tcW w:w="4678" w:type="dxa"/>
            <w:shd w:val="clear" w:color="auto" w:fill="auto"/>
          </w:tcPr>
          <w:p w14:paraId="49BE344B"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They inform consumers about Topten, spread relevant information to their own employees and advice about Topten products in relation to purchases after insurance claims.</w:t>
            </w:r>
          </w:p>
        </w:tc>
      </w:tr>
      <w:tr w:rsidR="00FB4606" w:rsidRPr="00630890" w14:paraId="03F615EE" w14:textId="77777777" w:rsidTr="00535066">
        <w:trPr>
          <w:trHeight w:val="20"/>
        </w:trPr>
        <w:tc>
          <w:tcPr>
            <w:tcW w:w="1134" w:type="dxa"/>
            <w:vMerge/>
            <w:shd w:val="clear" w:color="auto" w:fill="auto"/>
          </w:tcPr>
          <w:p w14:paraId="25D86273"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9459C8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Framtiden i våre hender</w:t>
            </w:r>
          </w:p>
        </w:tc>
        <w:tc>
          <w:tcPr>
            <w:tcW w:w="1559" w:type="dxa"/>
            <w:shd w:val="clear" w:color="auto" w:fill="auto"/>
          </w:tcPr>
          <w:p w14:paraId="7E92130B"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Environmental NGO</w:t>
            </w:r>
          </w:p>
        </w:tc>
        <w:tc>
          <w:tcPr>
            <w:tcW w:w="4678" w:type="dxa"/>
            <w:shd w:val="clear" w:color="auto" w:fill="auto"/>
          </w:tcPr>
          <w:p w14:paraId="44F19BE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We cooperate on spreading each others fields of expertise. They refer to us when consumers make contact regarding, energy efficiency, energy conservation and they usually introduce them to our Topten site.  </w:t>
            </w:r>
          </w:p>
        </w:tc>
      </w:tr>
      <w:tr w:rsidR="00FB4606" w:rsidRPr="00630890" w14:paraId="2DEBA368" w14:textId="77777777" w:rsidTr="00535066">
        <w:trPr>
          <w:trHeight w:val="20"/>
        </w:trPr>
        <w:tc>
          <w:tcPr>
            <w:tcW w:w="1134" w:type="dxa"/>
            <w:vMerge w:val="restart"/>
            <w:shd w:val="clear" w:color="auto" w:fill="auto"/>
          </w:tcPr>
          <w:p w14:paraId="12B4035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Poland</w:t>
            </w:r>
          </w:p>
        </w:tc>
        <w:tc>
          <w:tcPr>
            <w:tcW w:w="1843" w:type="dxa"/>
            <w:shd w:val="clear" w:color="auto" w:fill="auto"/>
          </w:tcPr>
          <w:p w14:paraId="1EF1A73B"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TVP Katowice</w:t>
            </w:r>
          </w:p>
        </w:tc>
        <w:tc>
          <w:tcPr>
            <w:tcW w:w="1559" w:type="dxa"/>
            <w:shd w:val="clear" w:color="auto" w:fill="auto"/>
          </w:tcPr>
          <w:p w14:paraId="37A94ED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Local television</w:t>
            </w:r>
          </w:p>
        </w:tc>
        <w:tc>
          <w:tcPr>
            <w:tcW w:w="4678" w:type="dxa"/>
            <w:shd w:val="clear" w:color="auto" w:fill="auto"/>
          </w:tcPr>
          <w:p w14:paraId="7543323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Media patronage, information about Topten project on website (a media patronage is one way of building a positive image of the project, being part of the PR strategy, through exchange of reciprocal links)</w:t>
            </w:r>
          </w:p>
        </w:tc>
      </w:tr>
      <w:tr w:rsidR="00FB4606" w:rsidRPr="00630890" w14:paraId="0B586FEB" w14:textId="77777777" w:rsidTr="00535066">
        <w:trPr>
          <w:trHeight w:val="20"/>
        </w:trPr>
        <w:tc>
          <w:tcPr>
            <w:tcW w:w="1134" w:type="dxa"/>
            <w:vMerge/>
            <w:shd w:val="clear" w:color="auto" w:fill="auto"/>
          </w:tcPr>
          <w:p w14:paraId="43E8A4AC"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F0236C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TVP Silesia</w:t>
            </w:r>
          </w:p>
        </w:tc>
        <w:tc>
          <w:tcPr>
            <w:tcW w:w="1559" w:type="dxa"/>
            <w:shd w:val="clear" w:color="auto" w:fill="auto"/>
          </w:tcPr>
          <w:p w14:paraId="22FD018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Local television</w:t>
            </w:r>
          </w:p>
        </w:tc>
        <w:tc>
          <w:tcPr>
            <w:tcW w:w="4678" w:type="dxa"/>
            <w:shd w:val="clear" w:color="auto" w:fill="auto"/>
          </w:tcPr>
          <w:p w14:paraId="5F318F6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Media patronage (sponsorship for free from the Media)</w:t>
            </w:r>
          </w:p>
        </w:tc>
      </w:tr>
      <w:tr w:rsidR="00FB4606" w:rsidRPr="00630890" w14:paraId="5C6853F3" w14:textId="77777777" w:rsidTr="00535066">
        <w:trPr>
          <w:trHeight w:val="20"/>
        </w:trPr>
        <w:tc>
          <w:tcPr>
            <w:tcW w:w="1134" w:type="dxa"/>
            <w:vMerge/>
            <w:shd w:val="clear" w:color="auto" w:fill="auto"/>
          </w:tcPr>
          <w:p w14:paraId="5ACA2EA3"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196BF9C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Energy Regulatory Office</w:t>
            </w:r>
          </w:p>
        </w:tc>
        <w:tc>
          <w:tcPr>
            <w:tcW w:w="1559" w:type="dxa"/>
            <w:shd w:val="clear" w:color="auto" w:fill="auto"/>
          </w:tcPr>
          <w:p w14:paraId="5E59597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Supervision under energy market in Poland</w:t>
            </w:r>
          </w:p>
        </w:tc>
        <w:tc>
          <w:tcPr>
            <w:tcW w:w="4678" w:type="dxa"/>
            <w:shd w:val="clear" w:color="auto" w:fill="auto"/>
          </w:tcPr>
          <w:p w14:paraId="24C95FAE"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Information about project on website. Honorary patronage (sponsorship for free from the institution - Ministry, local authorities, etc.)</w:t>
            </w:r>
          </w:p>
        </w:tc>
      </w:tr>
      <w:tr w:rsidR="00FB4606" w:rsidRPr="00630890" w14:paraId="045F3B21" w14:textId="77777777" w:rsidTr="00535066">
        <w:trPr>
          <w:trHeight w:val="20"/>
        </w:trPr>
        <w:tc>
          <w:tcPr>
            <w:tcW w:w="1134" w:type="dxa"/>
            <w:vMerge/>
            <w:shd w:val="clear" w:color="auto" w:fill="auto"/>
          </w:tcPr>
          <w:p w14:paraId="296984E5"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501C0315"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Silesian Marshall Office</w:t>
            </w:r>
          </w:p>
        </w:tc>
        <w:tc>
          <w:tcPr>
            <w:tcW w:w="1559" w:type="dxa"/>
            <w:shd w:val="clear" w:color="auto" w:fill="auto"/>
          </w:tcPr>
          <w:p w14:paraId="5DAF17D1"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Local authorities</w:t>
            </w:r>
          </w:p>
        </w:tc>
        <w:tc>
          <w:tcPr>
            <w:tcW w:w="4678" w:type="dxa"/>
            <w:shd w:val="clear" w:color="auto" w:fill="auto"/>
          </w:tcPr>
          <w:p w14:paraId="213188F1"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Honorary patronage</w:t>
            </w:r>
          </w:p>
        </w:tc>
      </w:tr>
      <w:tr w:rsidR="00FB4606" w:rsidRPr="00630890" w14:paraId="4C5635DE" w14:textId="77777777" w:rsidTr="00535066">
        <w:trPr>
          <w:trHeight w:val="20"/>
        </w:trPr>
        <w:tc>
          <w:tcPr>
            <w:tcW w:w="1134" w:type="dxa"/>
            <w:vMerge/>
            <w:shd w:val="clear" w:color="auto" w:fill="auto"/>
          </w:tcPr>
          <w:p w14:paraId="546C0F98"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509F134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Ministry of Economy</w:t>
            </w:r>
          </w:p>
        </w:tc>
        <w:tc>
          <w:tcPr>
            <w:tcW w:w="1559" w:type="dxa"/>
            <w:shd w:val="clear" w:color="auto" w:fill="auto"/>
          </w:tcPr>
          <w:p w14:paraId="01B4966B"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Government institution</w:t>
            </w:r>
          </w:p>
        </w:tc>
        <w:tc>
          <w:tcPr>
            <w:tcW w:w="4678" w:type="dxa"/>
            <w:shd w:val="clear" w:color="auto" w:fill="auto"/>
          </w:tcPr>
          <w:p w14:paraId="07FB3CC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Honorary patronage</w:t>
            </w:r>
          </w:p>
        </w:tc>
      </w:tr>
      <w:tr w:rsidR="00FB4606" w:rsidRPr="00630890" w14:paraId="526A9D2A" w14:textId="77777777" w:rsidTr="00535066">
        <w:trPr>
          <w:trHeight w:val="20"/>
        </w:trPr>
        <w:tc>
          <w:tcPr>
            <w:tcW w:w="1134" w:type="dxa"/>
            <w:vMerge/>
            <w:shd w:val="clear" w:color="auto" w:fill="auto"/>
          </w:tcPr>
          <w:p w14:paraId="225D6540"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4020A1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Polish Consumer Federation</w:t>
            </w:r>
          </w:p>
        </w:tc>
        <w:tc>
          <w:tcPr>
            <w:tcW w:w="1559" w:type="dxa"/>
            <w:shd w:val="clear" w:color="auto" w:fill="auto"/>
          </w:tcPr>
          <w:p w14:paraId="0D4AC76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Consumer organisation</w:t>
            </w:r>
          </w:p>
        </w:tc>
        <w:tc>
          <w:tcPr>
            <w:tcW w:w="4678" w:type="dxa"/>
            <w:shd w:val="clear" w:color="auto" w:fill="auto"/>
          </w:tcPr>
          <w:p w14:paraId="08D0EEED"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Information about Topten Max project on their website in chapter “Cooperation” http://www.federacja-konsumentow.org.pl/n,100,891,49,1,euro-topten-polska.html</w:t>
            </w:r>
          </w:p>
        </w:tc>
      </w:tr>
      <w:tr w:rsidR="00FB4606" w:rsidRPr="00630890" w14:paraId="5F055D95" w14:textId="77777777" w:rsidTr="00535066">
        <w:trPr>
          <w:trHeight w:val="20"/>
        </w:trPr>
        <w:tc>
          <w:tcPr>
            <w:tcW w:w="1134" w:type="dxa"/>
            <w:vMerge/>
            <w:shd w:val="clear" w:color="auto" w:fill="auto"/>
          </w:tcPr>
          <w:p w14:paraId="5F1C2E65" w14:textId="77777777" w:rsidR="00FB4606" w:rsidRPr="00630890" w:rsidRDefault="00FB4606" w:rsidP="00535066">
            <w:pPr>
              <w:rPr>
                <w:rFonts w:ascii="Cambria" w:hAnsi="Cambria"/>
                <w:sz w:val="16"/>
                <w:szCs w:val="16"/>
              </w:rPr>
            </w:pPr>
          </w:p>
        </w:tc>
        <w:tc>
          <w:tcPr>
            <w:tcW w:w="1843" w:type="dxa"/>
            <w:shd w:val="clear" w:color="auto" w:fill="auto"/>
          </w:tcPr>
          <w:p w14:paraId="572CC63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Tauron</w:t>
            </w:r>
          </w:p>
        </w:tc>
        <w:tc>
          <w:tcPr>
            <w:tcW w:w="1559" w:type="dxa"/>
            <w:shd w:val="clear" w:color="auto" w:fill="auto"/>
          </w:tcPr>
          <w:p w14:paraId="6BBDDB1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Energy utilities</w:t>
            </w:r>
          </w:p>
        </w:tc>
        <w:tc>
          <w:tcPr>
            <w:tcW w:w="4678" w:type="dxa"/>
            <w:shd w:val="clear" w:color="auto" w:fill="auto"/>
          </w:tcPr>
          <w:p w14:paraId="6D89EAE6" w14:textId="77777777" w:rsidR="00FB4606" w:rsidRPr="00630890" w:rsidRDefault="00FB4606" w:rsidP="00535066">
            <w:pPr>
              <w:rPr>
                <w:rFonts w:ascii="Cambria" w:hAnsi="Cambria"/>
                <w:sz w:val="16"/>
                <w:szCs w:val="16"/>
              </w:rPr>
            </w:pPr>
            <w:r w:rsidRPr="00630890">
              <w:rPr>
                <w:rFonts w:ascii="Cambria" w:hAnsi="Cambria"/>
                <w:sz w:val="16"/>
                <w:szCs w:val="16"/>
              </w:rPr>
              <w:t xml:space="preserve">Cooperation with Tauron in “National study of electricity bills”.  </w:t>
            </w:r>
          </w:p>
        </w:tc>
      </w:tr>
      <w:tr w:rsidR="00FB4606" w:rsidRPr="00630890" w14:paraId="0F22B828" w14:textId="77777777" w:rsidTr="00535066">
        <w:trPr>
          <w:trHeight w:val="20"/>
        </w:trPr>
        <w:tc>
          <w:tcPr>
            <w:tcW w:w="1134" w:type="dxa"/>
            <w:vMerge/>
            <w:shd w:val="clear" w:color="auto" w:fill="auto"/>
          </w:tcPr>
          <w:p w14:paraId="6BE409D9"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265AB92D"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KAPE - National Contact Point for Programme Intelligent Energy Europe</w:t>
            </w:r>
          </w:p>
        </w:tc>
        <w:tc>
          <w:tcPr>
            <w:tcW w:w="1559" w:type="dxa"/>
            <w:shd w:val="clear" w:color="auto" w:fill="auto"/>
          </w:tcPr>
          <w:p w14:paraId="017ECA0B"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Energy agencies</w:t>
            </w:r>
          </w:p>
        </w:tc>
        <w:tc>
          <w:tcPr>
            <w:tcW w:w="4678" w:type="dxa"/>
            <w:shd w:val="clear" w:color="auto" w:fill="auto"/>
          </w:tcPr>
          <w:p w14:paraId="7819C18A" w14:textId="77777777" w:rsidR="00FB4606" w:rsidRPr="00630890" w:rsidRDefault="00FB4606" w:rsidP="00535066">
            <w:pPr>
              <w:rPr>
                <w:rFonts w:ascii="Cambria" w:hAnsi="Cambria"/>
                <w:sz w:val="16"/>
                <w:szCs w:val="16"/>
              </w:rPr>
            </w:pPr>
            <w:r w:rsidRPr="00630890">
              <w:rPr>
                <w:rFonts w:ascii="Cambria" w:hAnsi="Cambria"/>
                <w:sz w:val="16"/>
                <w:szCs w:val="16"/>
              </w:rPr>
              <w:t>KAPE has published summarizing report “Intelligent Energy Europe projects in Poland”. We delivered them information about Topten projects – three editions.</w:t>
            </w:r>
          </w:p>
        </w:tc>
      </w:tr>
      <w:tr w:rsidR="00FB4606" w:rsidRPr="00630890" w14:paraId="08372B08" w14:textId="77777777" w:rsidTr="00535066">
        <w:trPr>
          <w:trHeight w:val="20"/>
        </w:trPr>
        <w:tc>
          <w:tcPr>
            <w:tcW w:w="1134" w:type="dxa"/>
            <w:vMerge/>
            <w:shd w:val="clear" w:color="auto" w:fill="auto"/>
          </w:tcPr>
          <w:p w14:paraId="41FFA07C"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6BC999B"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DAEiŚ - The Lower Silesian Agency of Energy and Environment</w:t>
            </w:r>
          </w:p>
        </w:tc>
        <w:tc>
          <w:tcPr>
            <w:tcW w:w="1559" w:type="dxa"/>
            <w:shd w:val="clear" w:color="auto" w:fill="auto"/>
          </w:tcPr>
          <w:p w14:paraId="0C5D79A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Energy agencies</w:t>
            </w:r>
          </w:p>
        </w:tc>
        <w:tc>
          <w:tcPr>
            <w:tcW w:w="4678" w:type="dxa"/>
            <w:shd w:val="clear" w:color="auto" w:fill="auto"/>
          </w:tcPr>
          <w:p w14:paraId="79107A77" w14:textId="77777777" w:rsidR="00FB4606" w:rsidRPr="00630890" w:rsidRDefault="00FB4606" w:rsidP="00535066">
            <w:pPr>
              <w:rPr>
                <w:rFonts w:ascii="Cambria" w:hAnsi="Cambria"/>
                <w:sz w:val="16"/>
                <w:szCs w:val="16"/>
              </w:rPr>
            </w:pPr>
            <w:r w:rsidRPr="00630890">
              <w:rPr>
                <w:rFonts w:ascii="Cambria" w:hAnsi="Cambria"/>
                <w:sz w:val="16"/>
                <w:szCs w:val="16"/>
              </w:rPr>
              <w:t xml:space="preserve">Cooperation in the framework of competitions for windows’ manufacturers (two editions – 2012, 2014).  </w:t>
            </w:r>
          </w:p>
        </w:tc>
      </w:tr>
      <w:tr w:rsidR="00FB4606" w:rsidRPr="00630890" w14:paraId="16355C69" w14:textId="77777777" w:rsidTr="00535066">
        <w:trPr>
          <w:trHeight w:val="20"/>
        </w:trPr>
        <w:tc>
          <w:tcPr>
            <w:tcW w:w="1134" w:type="dxa"/>
            <w:vMerge w:val="restart"/>
            <w:shd w:val="clear" w:color="auto" w:fill="auto"/>
          </w:tcPr>
          <w:p w14:paraId="477A98DD"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Portugal </w:t>
            </w:r>
          </w:p>
          <w:p w14:paraId="454730A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57222C6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RTP 1</w:t>
            </w:r>
          </w:p>
        </w:tc>
        <w:tc>
          <w:tcPr>
            <w:tcW w:w="1559" w:type="dxa"/>
            <w:shd w:val="clear" w:color="auto" w:fill="auto"/>
          </w:tcPr>
          <w:p w14:paraId="550DDB3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Media (National TV)</w:t>
            </w:r>
          </w:p>
        </w:tc>
        <w:tc>
          <w:tcPr>
            <w:tcW w:w="4678" w:type="dxa"/>
            <w:shd w:val="clear" w:color="auto" w:fill="auto"/>
          </w:tcPr>
          <w:p w14:paraId="0FA05DA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Quercus’ 1-minute programme broadcast, on national TV (Green Minute), 3 times a day. It promotes Topten.pt website and energy efficient home appliances, giving advices to increase energy efficiency</w:t>
            </w:r>
          </w:p>
        </w:tc>
      </w:tr>
      <w:tr w:rsidR="00FB4606" w:rsidRPr="00630890" w14:paraId="0AD66BA2" w14:textId="77777777" w:rsidTr="00535066">
        <w:trPr>
          <w:trHeight w:val="20"/>
        </w:trPr>
        <w:tc>
          <w:tcPr>
            <w:tcW w:w="1134" w:type="dxa"/>
            <w:vMerge/>
            <w:shd w:val="clear" w:color="auto" w:fill="auto"/>
          </w:tcPr>
          <w:p w14:paraId="1826D6FA"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2511FC7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Antena 1</w:t>
            </w:r>
          </w:p>
        </w:tc>
        <w:tc>
          <w:tcPr>
            <w:tcW w:w="1559" w:type="dxa"/>
            <w:shd w:val="clear" w:color="auto" w:fill="auto"/>
          </w:tcPr>
          <w:p w14:paraId="3E0EBA7E"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Media (National Radio)</w:t>
            </w:r>
          </w:p>
        </w:tc>
        <w:tc>
          <w:tcPr>
            <w:tcW w:w="4678" w:type="dxa"/>
            <w:shd w:val="clear" w:color="auto" w:fill="auto"/>
          </w:tcPr>
          <w:p w14:paraId="5615512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Quercus weekly programme broadcast, on national Radio (One Minute for the Earth). It promotes Topten.pt website and energy efficient home appliances, giving advices to increase energy efficiency</w:t>
            </w:r>
          </w:p>
        </w:tc>
      </w:tr>
      <w:tr w:rsidR="00FB4606" w:rsidRPr="00630890" w14:paraId="6A5773E9" w14:textId="77777777" w:rsidTr="00535066">
        <w:trPr>
          <w:trHeight w:val="20"/>
        </w:trPr>
        <w:tc>
          <w:tcPr>
            <w:tcW w:w="1134" w:type="dxa"/>
            <w:vMerge/>
            <w:shd w:val="clear" w:color="auto" w:fill="auto"/>
          </w:tcPr>
          <w:p w14:paraId="5EEBD701"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18A4213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Metro</w:t>
            </w:r>
          </w:p>
        </w:tc>
        <w:tc>
          <w:tcPr>
            <w:tcW w:w="1559" w:type="dxa"/>
            <w:shd w:val="clear" w:color="auto" w:fill="auto"/>
          </w:tcPr>
          <w:p w14:paraId="6B9A6137"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Media (Newspaper)</w:t>
            </w:r>
          </w:p>
        </w:tc>
        <w:tc>
          <w:tcPr>
            <w:tcW w:w="4678" w:type="dxa"/>
            <w:shd w:val="clear" w:color="auto" w:fill="auto"/>
          </w:tcPr>
          <w:p w14:paraId="1C9063F5"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Quercus weekly chronicle (EcoRadar) where Topten is promoted as well as energy efficient home appliances and advices to increase energy efficiency</w:t>
            </w:r>
          </w:p>
        </w:tc>
      </w:tr>
      <w:tr w:rsidR="00FB4606" w:rsidRPr="00630890" w14:paraId="0AB5D2F0" w14:textId="77777777" w:rsidTr="00535066">
        <w:trPr>
          <w:trHeight w:val="20"/>
        </w:trPr>
        <w:tc>
          <w:tcPr>
            <w:tcW w:w="1134" w:type="dxa"/>
            <w:vMerge/>
            <w:shd w:val="clear" w:color="auto" w:fill="auto"/>
          </w:tcPr>
          <w:p w14:paraId="38069D8B"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0D6A68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PER</w:t>
            </w:r>
          </w:p>
        </w:tc>
        <w:tc>
          <w:tcPr>
            <w:tcW w:w="1559" w:type="dxa"/>
            <w:shd w:val="clear" w:color="auto" w:fill="auto"/>
          </w:tcPr>
          <w:p w14:paraId="75C04CE1"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Web Portal about renewable energies</w:t>
            </w:r>
          </w:p>
        </w:tc>
        <w:tc>
          <w:tcPr>
            <w:tcW w:w="4678" w:type="dxa"/>
            <w:shd w:val="clear" w:color="auto" w:fill="auto"/>
          </w:tcPr>
          <w:p w14:paraId="6D5255E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Promotion of Topten.pt site, news, updates and events</w:t>
            </w:r>
          </w:p>
        </w:tc>
      </w:tr>
      <w:tr w:rsidR="00FB4606" w:rsidRPr="00630890" w14:paraId="3468A913" w14:textId="77777777" w:rsidTr="00535066">
        <w:trPr>
          <w:trHeight w:val="20"/>
        </w:trPr>
        <w:tc>
          <w:tcPr>
            <w:tcW w:w="1134" w:type="dxa"/>
            <w:vMerge/>
            <w:shd w:val="clear" w:color="auto" w:fill="auto"/>
          </w:tcPr>
          <w:p w14:paraId="7C6A0332"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A099658"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Verdadeiro Olhar</w:t>
            </w:r>
          </w:p>
        </w:tc>
        <w:tc>
          <w:tcPr>
            <w:tcW w:w="1559" w:type="dxa"/>
            <w:shd w:val="clear" w:color="auto" w:fill="auto"/>
          </w:tcPr>
          <w:p w14:paraId="2CD9672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Online newspaper with news from several northern counties</w:t>
            </w:r>
          </w:p>
        </w:tc>
        <w:tc>
          <w:tcPr>
            <w:tcW w:w="4678" w:type="dxa"/>
            <w:shd w:val="clear" w:color="auto" w:fill="auto"/>
          </w:tcPr>
          <w:p w14:paraId="2B569A4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Promotion of Topten.pt site, news, updates and events</w:t>
            </w:r>
          </w:p>
        </w:tc>
      </w:tr>
      <w:tr w:rsidR="00FB4606" w:rsidRPr="00630890" w14:paraId="607EAFE9" w14:textId="77777777" w:rsidTr="00535066">
        <w:trPr>
          <w:trHeight w:val="20"/>
        </w:trPr>
        <w:tc>
          <w:tcPr>
            <w:tcW w:w="1134" w:type="dxa"/>
            <w:vMerge/>
            <w:shd w:val="clear" w:color="auto" w:fill="auto"/>
          </w:tcPr>
          <w:p w14:paraId="2E2B023D"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301AAD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Visão Verde</w:t>
            </w:r>
          </w:p>
        </w:tc>
        <w:tc>
          <w:tcPr>
            <w:tcW w:w="1559" w:type="dxa"/>
            <w:shd w:val="clear" w:color="auto" w:fill="auto"/>
          </w:tcPr>
          <w:p w14:paraId="3202C06F"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Online newspaper with “green” news</w:t>
            </w:r>
          </w:p>
        </w:tc>
        <w:tc>
          <w:tcPr>
            <w:tcW w:w="4678" w:type="dxa"/>
            <w:shd w:val="clear" w:color="auto" w:fill="auto"/>
          </w:tcPr>
          <w:p w14:paraId="2E9D381E"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Promotion of Topten.pt site, news, updates and events</w:t>
            </w:r>
          </w:p>
        </w:tc>
      </w:tr>
      <w:tr w:rsidR="00FB4606" w:rsidRPr="00630890" w14:paraId="1A5F02E6" w14:textId="77777777" w:rsidTr="00535066">
        <w:trPr>
          <w:trHeight w:val="20"/>
        </w:trPr>
        <w:tc>
          <w:tcPr>
            <w:tcW w:w="1134" w:type="dxa"/>
            <w:vMerge w:val="restart"/>
            <w:shd w:val="clear" w:color="auto" w:fill="auto"/>
          </w:tcPr>
          <w:p w14:paraId="772F75C0"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Romania</w:t>
            </w:r>
          </w:p>
        </w:tc>
        <w:tc>
          <w:tcPr>
            <w:tcW w:w="1843" w:type="dxa"/>
            <w:shd w:val="clear" w:color="auto" w:fill="auto"/>
          </w:tcPr>
          <w:p w14:paraId="72C54D78" w14:textId="77777777" w:rsidR="00FB4606" w:rsidRPr="00630890" w:rsidRDefault="00FB4606" w:rsidP="00535066">
            <w:pPr>
              <w:rPr>
                <w:rFonts w:ascii="Cambria" w:hAnsi="Cambria"/>
                <w:sz w:val="16"/>
                <w:szCs w:val="16"/>
              </w:rPr>
            </w:pPr>
            <w:r w:rsidRPr="00630890">
              <w:rPr>
                <w:rFonts w:ascii="Cambria" w:hAnsi="Cambria"/>
                <w:sz w:val="16"/>
                <w:szCs w:val="16"/>
              </w:rPr>
              <w:t>National Association for Consumers’ Protection and Promotion of Programs and Strategies from Romania – ANPCPPS</w:t>
            </w:r>
          </w:p>
        </w:tc>
        <w:tc>
          <w:tcPr>
            <w:tcW w:w="1559" w:type="dxa"/>
            <w:shd w:val="clear" w:color="auto" w:fill="auto"/>
          </w:tcPr>
          <w:p w14:paraId="1639E510" w14:textId="77777777" w:rsidR="00FB4606" w:rsidRPr="00630890" w:rsidRDefault="00FB4606" w:rsidP="00535066">
            <w:pPr>
              <w:rPr>
                <w:rFonts w:ascii="Cambria" w:hAnsi="Cambria"/>
                <w:iCs/>
                <w:sz w:val="16"/>
                <w:szCs w:val="16"/>
              </w:rPr>
            </w:pPr>
            <w:r w:rsidRPr="00630890">
              <w:rPr>
                <w:rFonts w:ascii="Cambria" w:hAnsi="Cambria"/>
                <w:sz w:val="16"/>
                <w:szCs w:val="16"/>
              </w:rPr>
              <w:t>NGO that protects consumers' rights</w:t>
            </w:r>
          </w:p>
        </w:tc>
        <w:tc>
          <w:tcPr>
            <w:tcW w:w="4678" w:type="dxa"/>
            <w:shd w:val="clear" w:color="auto" w:fill="auto"/>
          </w:tcPr>
          <w:p w14:paraId="46156304" w14:textId="77777777" w:rsidR="00FB4606" w:rsidRPr="00630890" w:rsidRDefault="00FB4606" w:rsidP="00535066">
            <w:pPr>
              <w:tabs>
                <w:tab w:val="left" w:pos="4305"/>
                <w:tab w:val="left" w:pos="4485"/>
                <w:tab w:val="left" w:pos="4665"/>
              </w:tabs>
              <w:ind w:right="72"/>
              <w:rPr>
                <w:rFonts w:ascii="Cambria" w:hAnsi="Cambria"/>
                <w:sz w:val="16"/>
                <w:szCs w:val="16"/>
              </w:rPr>
            </w:pPr>
            <w:r w:rsidRPr="00630890">
              <w:rPr>
                <w:rFonts w:ascii="Cambria" w:hAnsi="Cambria"/>
                <w:sz w:val="16"/>
                <w:szCs w:val="16"/>
              </w:rPr>
              <w:t>Joint programmes. Support for local centres of information, consultancy and education for consumers and develop activities for this purpose. Carry out studies, researches and comparative tests within TOPTEN project.</w:t>
            </w:r>
          </w:p>
          <w:p w14:paraId="3D845FE1" w14:textId="77777777" w:rsidR="00FB4606" w:rsidRPr="00630890" w:rsidRDefault="00FB4606" w:rsidP="00535066">
            <w:pPr>
              <w:tabs>
                <w:tab w:val="left" w:pos="4305"/>
                <w:tab w:val="left" w:pos="4485"/>
                <w:tab w:val="left" w:pos="4665"/>
              </w:tabs>
              <w:ind w:right="72"/>
              <w:rPr>
                <w:rFonts w:ascii="Cambria" w:hAnsi="Cambria"/>
                <w:iCs/>
                <w:sz w:val="16"/>
                <w:szCs w:val="16"/>
              </w:rPr>
            </w:pPr>
            <w:r w:rsidRPr="00630890">
              <w:rPr>
                <w:rFonts w:ascii="Cambria" w:hAnsi="Cambria"/>
                <w:sz w:val="16"/>
                <w:szCs w:val="16"/>
              </w:rPr>
              <w:t xml:space="preserve">The goals of these activities are: Raise consumers' awareness about their rights, inform and raise consumers’ awareness with respect to the most energy efficient appliances and cars in Romania and also in Europe. Articles regarding activities, results with respect to </w:t>
            </w:r>
            <w:hyperlink r:id="rId96" w:history="1">
              <w:r w:rsidRPr="00630890">
                <w:rPr>
                  <w:rStyle w:val="Lienhypertexte"/>
                  <w:rFonts w:ascii="Cambria" w:hAnsi="Cambria"/>
                  <w:sz w:val="16"/>
                  <w:szCs w:val="16"/>
                </w:rPr>
                <w:t>www.topten.eu</w:t>
              </w:r>
            </w:hyperlink>
            <w:r w:rsidRPr="00630890">
              <w:rPr>
                <w:rFonts w:ascii="Cambria" w:hAnsi="Cambria"/>
                <w:sz w:val="16"/>
                <w:szCs w:val="16"/>
              </w:rPr>
              <w:t xml:space="preserve"> and </w:t>
            </w:r>
            <w:hyperlink r:id="rId97" w:history="1">
              <w:r w:rsidRPr="00630890">
                <w:rPr>
                  <w:rStyle w:val="Lienhypertexte"/>
                  <w:rFonts w:ascii="Cambria" w:hAnsi="Cambria"/>
                  <w:sz w:val="16"/>
                  <w:szCs w:val="16"/>
                </w:rPr>
                <w:t>www.topten.info.ro</w:t>
              </w:r>
            </w:hyperlink>
            <w:r w:rsidRPr="00630890">
              <w:rPr>
                <w:rFonts w:ascii="Cambria" w:hAnsi="Cambria"/>
                <w:sz w:val="16"/>
                <w:szCs w:val="16"/>
              </w:rPr>
              <w:t xml:space="preserve"> </w:t>
            </w:r>
          </w:p>
        </w:tc>
      </w:tr>
      <w:tr w:rsidR="00FB4606" w:rsidRPr="00630890" w14:paraId="6CD1042C" w14:textId="77777777" w:rsidTr="00535066">
        <w:trPr>
          <w:trHeight w:val="20"/>
        </w:trPr>
        <w:tc>
          <w:tcPr>
            <w:tcW w:w="1134" w:type="dxa"/>
            <w:vMerge/>
            <w:shd w:val="clear" w:color="auto" w:fill="auto"/>
          </w:tcPr>
          <w:p w14:paraId="49FEE1F5"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522F5AE1" w14:textId="77777777" w:rsidR="00FB4606" w:rsidRPr="00630890" w:rsidRDefault="00FB4606" w:rsidP="00535066">
            <w:pPr>
              <w:rPr>
                <w:rFonts w:ascii="Cambria" w:hAnsi="Cambria"/>
                <w:iCs/>
                <w:sz w:val="16"/>
                <w:szCs w:val="16"/>
              </w:rPr>
            </w:pPr>
            <w:r w:rsidRPr="00630890">
              <w:rPr>
                <w:rFonts w:ascii="Cambria" w:hAnsi="Cambria"/>
                <w:iCs/>
                <w:sz w:val="16"/>
                <w:szCs w:val="16"/>
              </w:rPr>
              <w:t>CNR-CME</w:t>
            </w:r>
          </w:p>
        </w:tc>
        <w:tc>
          <w:tcPr>
            <w:tcW w:w="1559" w:type="dxa"/>
            <w:shd w:val="clear" w:color="auto" w:fill="auto"/>
          </w:tcPr>
          <w:p w14:paraId="7DBE52A2" w14:textId="77777777" w:rsidR="00FB4606" w:rsidRPr="00630890" w:rsidRDefault="00FB4606" w:rsidP="00535066">
            <w:pPr>
              <w:rPr>
                <w:rFonts w:ascii="Cambria" w:hAnsi="Cambria"/>
                <w:sz w:val="16"/>
                <w:szCs w:val="16"/>
              </w:rPr>
            </w:pPr>
            <w:r w:rsidRPr="00630890">
              <w:rPr>
                <w:rFonts w:ascii="Cambria" w:hAnsi="Cambria"/>
                <w:sz w:val="16"/>
                <w:szCs w:val="16"/>
              </w:rPr>
              <w:t>NGO - member of World Energy Council</w:t>
            </w:r>
          </w:p>
        </w:tc>
        <w:tc>
          <w:tcPr>
            <w:tcW w:w="4678" w:type="dxa"/>
            <w:shd w:val="clear" w:color="auto" w:fill="auto"/>
          </w:tcPr>
          <w:p w14:paraId="09751C72" w14:textId="77777777" w:rsidR="00FB4606" w:rsidRPr="00630890" w:rsidRDefault="00FB4606" w:rsidP="00535066">
            <w:pPr>
              <w:rPr>
                <w:rFonts w:ascii="Cambria" w:hAnsi="Cambria"/>
                <w:sz w:val="16"/>
                <w:szCs w:val="16"/>
              </w:rPr>
            </w:pPr>
            <w:r w:rsidRPr="00630890">
              <w:rPr>
                <w:rFonts w:ascii="Cambria" w:hAnsi="Cambria"/>
                <w:sz w:val="16"/>
                <w:szCs w:val="16"/>
              </w:rPr>
              <w:t>Dissemination activities and articles writing.</w:t>
            </w:r>
          </w:p>
        </w:tc>
      </w:tr>
      <w:tr w:rsidR="00FB4606" w:rsidRPr="00630890" w14:paraId="171B6D00" w14:textId="77777777" w:rsidTr="00535066">
        <w:trPr>
          <w:trHeight w:val="20"/>
        </w:trPr>
        <w:tc>
          <w:tcPr>
            <w:tcW w:w="1134" w:type="dxa"/>
            <w:vMerge/>
            <w:shd w:val="clear" w:color="auto" w:fill="auto"/>
          </w:tcPr>
          <w:p w14:paraId="299A061F"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14E98996" w14:textId="77777777" w:rsidR="00FB4606" w:rsidRPr="00630890" w:rsidRDefault="00FB4606" w:rsidP="00535066">
            <w:pPr>
              <w:rPr>
                <w:rFonts w:ascii="Cambria" w:hAnsi="Cambria"/>
                <w:iCs/>
                <w:sz w:val="16"/>
                <w:szCs w:val="16"/>
              </w:rPr>
            </w:pPr>
            <w:r w:rsidRPr="00630890">
              <w:rPr>
                <w:rFonts w:ascii="Cambria" w:hAnsi="Cambria"/>
                <w:iCs/>
                <w:sz w:val="16"/>
                <w:szCs w:val="16"/>
              </w:rPr>
              <w:t xml:space="preserve">APER Romania - </w:t>
            </w:r>
            <w:r w:rsidRPr="00630890">
              <w:rPr>
                <w:rFonts w:ascii="Cambria" w:hAnsi="Cambria"/>
                <w:sz w:val="16"/>
                <w:szCs w:val="16"/>
              </w:rPr>
              <w:t>The Romanian Energy Policy Association</w:t>
            </w:r>
          </w:p>
        </w:tc>
        <w:tc>
          <w:tcPr>
            <w:tcW w:w="1559" w:type="dxa"/>
            <w:shd w:val="clear" w:color="auto" w:fill="auto"/>
          </w:tcPr>
          <w:p w14:paraId="5E500D6B" w14:textId="77777777" w:rsidR="00FB4606" w:rsidRPr="00630890" w:rsidRDefault="00FB4606" w:rsidP="00535066">
            <w:pPr>
              <w:rPr>
                <w:rFonts w:ascii="Cambria" w:hAnsi="Cambria"/>
                <w:sz w:val="16"/>
                <w:szCs w:val="16"/>
              </w:rPr>
            </w:pPr>
            <w:r w:rsidRPr="00630890">
              <w:rPr>
                <w:rFonts w:ascii="Cambria" w:hAnsi="Cambria"/>
                <w:sz w:val="16"/>
                <w:szCs w:val="16"/>
              </w:rPr>
              <w:t>NGO</w:t>
            </w:r>
          </w:p>
        </w:tc>
        <w:tc>
          <w:tcPr>
            <w:tcW w:w="4678" w:type="dxa"/>
            <w:shd w:val="clear" w:color="auto" w:fill="auto"/>
          </w:tcPr>
          <w:p w14:paraId="401F981D" w14:textId="77777777" w:rsidR="00FB4606" w:rsidRPr="00630890" w:rsidRDefault="00FB4606" w:rsidP="00535066">
            <w:pPr>
              <w:rPr>
                <w:rFonts w:ascii="Cambria" w:hAnsi="Cambria"/>
                <w:sz w:val="16"/>
                <w:szCs w:val="16"/>
              </w:rPr>
            </w:pPr>
            <w:r w:rsidRPr="00630890">
              <w:rPr>
                <w:rFonts w:ascii="Cambria" w:hAnsi="Cambria"/>
                <w:sz w:val="16"/>
                <w:szCs w:val="16"/>
              </w:rPr>
              <w:t>Promotion of Topten within related events organised by them</w:t>
            </w:r>
          </w:p>
        </w:tc>
      </w:tr>
      <w:tr w:rsidR="00FB4606" w:rsidRPr="00630890" w14:paraId="4BA4B107" w14:textId="77777777" w:rsidTr="00535066">
        <w:trPr>
          <w:trHeight w:val="20"/>
        </w:trPr>
        <w:tc>
          <w:tcPr>
            <w:tcW w:w="1134" w:type="dxa"/>
            <w:vMerge/>
            <w:shd w:val="clear" w:color="auto" w:fill="auto"/>
          </w:tcPr>
          <w:p w14:paraId="1231520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9246C6D" w14:textId="77777777" w:rsidR="00FB4606" w:rsidRPr="00630890" w:rsidRDefault="00FB4606" w:rsidP="00535066">
            <w:pPr>
              <w:rPr>
                <w:rFonts w:ascii="Cambria" w:hAnsi="Cambria"/>
                <w:iCs/>
                <w:sz w:val="16"/>
                <w:szCs w:val="16"/>
              </w:rPr>
            </w:pPr>
            <w:r w:rsidRPr="00630890">
              <w:rPr>
                <w:rFonts w:ascii="Cambria" w:hAnsi="Cambria"/>
                <w:iCs/>
                <w:sz w:val="16"/>
                <w:szCs w:val="16"/>
              </w:rPr>
              <w:t>Terra Mileniul III</w:t>
            </w:r>
          </w:p>
        </w:tc>
        <w:tc>
          <w:tcPr>
            <w:tcW w:w="1559" w:type="dxa"/>
            <w:shd w:val="clear" w:color="auto" w:fill="auto"/>
          </w:tcPr>
          <w:p w14:paraId="55604692" w14:textId="77777777" w:rsidR="00FB4606" w:rsidRPr="00630890" w:rsidRDefault="00FB4606" w:rsidP="00535066">
            <w:pPr>
              <w:rPr>
                <w:rFonts w:ascii="Cambria" w:hAnsi="Cambria"/>
                <w:sz w:val="16"/>
                <w:szCs w:val="16"/>
              </w:rPr>
            </w:pPr>
            <w:r w:rsidRPr="00630890">
              <w:rPr>
                <w:rFonts w:ascii="Cambria" w:hAnsi="Cambria"/>
                <w:sz w:val="16"/>
                <w:szCs w:val="16"/>
              </w:rPr>
              <w:t>Environmental NGO</w:t>
            </w:r>
          </w:p>
        </w:tc>
        <w:tc>
          <w:tcPr>
            <w:tcW w:w="4678" w:type="dxa"/>
            <w:shd w:val="clear" w:color="auto" w:fill="auto"/>
          </w:tcPr>
          <w:p w14:paraId="698038FC" w14:textId="77777777" w:rsidR="00FB4606" w:rsidRPr="00630890" w:rsidRDefault="00FB4606" w:rsidP="00535066">
            <w:pPr>
              <w:tabs>
                <w:tab w:val="left" w:pos="4305"/>
                <w:tab w:val="left" w:pos="4485"/>
                <w:tab w:val="left" w:pos="4665"/>
              </w:tabs>
              <w:ind w:right="72"/>
              <w:rPr>
                <w:rFonts w:ascii="Cambria" w:hAnsi="Cambria"/>
                <w:sz w:val="16"/>
                <w:szCs w:val="16"/>
              </w:rPr>
            </w:pPr>
            <w:r w:rsidRPr="00630890">
              <w:rPr>
                <w:rFonts w:ascii="Cambria" w:hAnsi="Cambria"/>
                <w:sz w:val="16"/>
                <w:szCs w:val="16"/>
              </w:rPr>
              <w:t xml:space="preserve">Press release on Topten and web link on </w:t>
            </w:r>
            <w:hyperlink r:id="rId98" w:history="1">
              <w:r w:rsidRPr="00630890">
                <w:rPr>
                  <w:rStyle w:val="Lienhypertexte"/>
                  <w:rFonts w:ascii="Cambria" w:hAnsi="Cambria"/>
                  <w:sz w:val="16"/>
                  <w:szCs w:val="16"/>
                </w:rPr>
                <w:t>www.achizitiiverzi.ro</w:t>
              </w:r>
            </w:hyperlink>
          </w:p>
          <w:p w14:paraId="7717159A" w14:textId="77777777" w:rsidR="00FB4606" w:rsidRPr="00630890" w:rsidRDefault="00FB4606" w:rsidP="00535066">
            <w:pPr>
              <w:tabs>
                <w:tab w:val="left" w:pos="4305"/>
                <w:tab w:val="left" w:pos="4485"/>
                <w:tab w:val="left" w:pos="4665"/>
              </w:tabs>
              <w:ind w:right="72"/>
              <w:rPr>
                <w:rFonts w:ascii="Cambria" w:hAnsi="Cambria"/>
                <w:sz w:val="16"/>
                <w:szCs w:val="16"/>
              </w:rPr>
            </w:pPr>
            <w:r w:rsidRPr="00630890">
              <w:rPr>
                <w:rFonts w:ascii="Cambria" w:hAnsi="Cambria"/>
                <w:sz w:val="16"/>
                <w:szCs w:val="16"/>
              </w:rPr>
              <w:t>Common dissemination activities targeting the whole Environment NGOs network in Romania, green public procurement. Promotion in media, distribution of info flyers</w:t>
            </w:r>
          </w:p>
        </w:tc>
      </w:tr>
      <w:tr w:rsidR="00FB4606" w:rsidRPr="00630890" w14:paraId="11BB3155" w14:textId="77777777" w:rsidTr="00535066">
        <w:trPr>
          <w:trHeight w:val="20"/>
        </w:trPr>
        <w:tc>
          <w:tcPr>
            <w:tcW w:w="1134" w:type="dxa"/>
            <w:vMerge/>
            <w:shd w:val="clear" w:color="auto" w:fill="auto"/>
          </w:tcPr>
          <w:p w14:paraId="08282B98"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81D15BA" w14:textId="77777777" w:rsidR="00FB4606" w:rsidRPr="00630890" w:rsidRDefault="00FB4606" w:rsidP="00535066">
            <w:pPr>
              <w:rPr>
                <w:rFonts w:ascii="Cambria" w:hAnsi="Cambria"/>
                <w:iCs/>
                <w:sz w:val="16"/>
                <w:szCs w:val="16"/>
              </w:rPr>
            </w:pPr>
            <w:r w:rsidRPr="00630890">
              <w:rPr>
                <w:rFonts w:ascii="Cambria" w:hAnsi="Cambria"/>
                <w:iCs/>
                <w:sz w:val="16"/>
                <w:szCs w:val="16"/>
              </w:rPr>
              <w:t>ALMA RO</w:t>
            </w:r>
          </w:p>
        </w:tc>
        <w:tc>
          <w:tcPr>
            <w:tcW w:w="1559" w:type="dxa"/>
            <w:shd w:val="clear" w:color="auto" w:fill="auto"/>
          </w:tcPr>
          <w:p w14:paraId="5ED73A30" w14:textId="77777777" w:rsidR="00FB4606" w:rsidRPr="00630890" w:rsidRDefault="00FB4606" w:rsidP="00535066">
            <w:pPr>
              <w:rPr>
                <w:rFonts w:ascii="Cambria" w:hAnsi="Cambria"/>
                <w:sz w:val="16"/>
                <w:szCs w:val="16"/>
              </w:rPr>
            </w:pPr>
            <w:r w:rsidRPr="00630890">
              <w:rPr>
                <w:rFonts w:ascii="Cambria" w:hAnsi="Cambria"/>
                <w:sz w:val="16"/>
                <w:szCs w:val="16"/>
              </w:rPr>
              <w:t>Environmental NGO</w:t>
            </w:r>
          </w:p>
        </w:tc>
        <w:tc>
          <w:tcPr>
            <w:tcW w:w="4678" w:type="dxa"/>
            <w:shd w:val="clear" w:color="auto" w:fill="auto"/>
          </w:tcPr>
          <w:p w14:paraId="01E0376E" w14:textId="77777777" w:rsidR="00FB4606" w:rsidRPr="00630890" w:rsidRDefault="00FB4606" w:rsidP="00535066">
            <w:pPr>
              <w:rPr>
                <w:rFonts w:ascii="Cambria" w:hAnsi="Cambria"/>
                <w:sz w:val="16"/>
                <w:szCs w:val="16"/>
              </w:rPr>
            </w:pPr>
            <w:r w:rsidRPr="00630890">
              <w:rPr>
                <w:rFonts w:ascii="Cambria" w:hAnsi="Cambria"/>
                <w:sz w:val="16"/>
                <w:szCs w:val="16"/>
              </w:rPr>
              <w:t>Common dissemination measures to target groups such as schools, universities, churches, local authorities</w:t>
            </w:r>
          </w:p>
        </w:tc>
      </w:tr>
      <w:tr w:rsidR="00FB4606" w:rsidRPr="00630890" w14:paraId="7C339834" w14:textId="77777777" w:rsidTr="00535066">
        <w:trPr>
          <w:trHeight w:val="20"/>
        </w:trPr>
        <w:tc>
          <w:tcPr>
            <w:tcW w:w="1134" w:type="dxa"/>
            <w:vMerge/>
            <w:shd w:val="clear" w:color="auto" w:fill="auto"/>
          </w:tcPr>
          <w:p w14:paraId="55605076"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6AFBB3C1" w14:textId="77777777" w:rsidR="00FB4606" w:rsidRPr="00630890" w:rsidRDefault="00FB4606" w:rsidP="00535066">
            <w:pPr>
              <w:rPr>
                <w:rFonts w:ascii="Cambria" w:hAnsi="Cambria"/>
                <w:iCs/>
                <w:sz w:val="16"/>
                <w:szCs w:val="16"/>
              </w:rPr>
            </w:pPr>
            <w:r w:rsidRPr="00630890">
              <w:rPr>
                <w:rFonts w:ascii="Cambria" w:hAnsi="Cambria"/>
                <w:iCs/>
                <w:sz w:val="16"/>
                <w:szCs w:val="16"/>
              </w:rPr>
              <w:t>RAC-RO</w:t>
            </w:r>
          </w:p>
        </w:tc>
        <w:tc>
          <w:tcPr>
            <w:tcW w:w="1559" w:type="dxa"/>
            <w:shd w:val="clear" w:color="auto" w:fill="auto"/>
          </w:tcPr>
          <w:p w14:paraId="552BDABD" w14:textId="77777777" w:rsidR="00FB4606" w:rsidRPr="00630890" w:rsidRDefault="00FB4606" w:rsidP="00535066">
            <w:pPr>
              <w:rPr>
                <w:rFonts w:ascii="Cambria" w:hAnsi="Cambria"/>
                <w:sz w:val="16"/>
                <w:szCs w:val="16"/>
              </w:rPr>
            </w:pPr>
            <w:r w:rsidRPr="00630890">
              <w:rPr>
                <w:rFonts w:ascii="Cambria" w:hAnsi="Cambria"/>
                <w:sz w:val="16"/>
                <w:szCs w:val="16"/>
              </w:rPr>
              <w:t>Environmental NGO</w:t>
            </w:r>
          </w:p>
        </w:tc>
        <w:tc>
          <w:tcPr>
            <w:tcW w:w="4678" w:type="dxa"/>
            <w:shd w:val="clear" w:color="auto" w:fill="auto"/>
          </w:tcPr>
          <w:p w14:paraId="0E736698" w14:textId="77777777" w:rsidR="00FB4606" w:rsidRPr="00630890" w:rsidRDefault="00FB4606" w:rsidP="00535066">
            <w:pPr>
              <w:rPr>
                <w:rFonts w:ascii="Cambria" w:hAnsi="Cambria"/>
                <w:sz w:val="16"/>
                <w:szCs w:val="16"/>
              </w:rPr>
            </w:pPr>
            <w:r w:rsidRPr="00630890">
              <w:rPr>
                <w:rFonts w:ascii="Cambria" w:hAnsi="Cambria"/>
                <w:sz w:val="16"/>
                <w:szCs w:val="16"/>
              </w:rPr>
              <w:t>Common dissemination measures to target groups such as schools, universities, churches, local authorities</w:t>
            </w:r>
          </w:p>
        </w:tc>
      </w:tr>
      <w:tr w:rsidR="00FB4606" w:rsidRPr="00630890" w14:paraId="5A6CA3A1" w14:textId="77777777" w:rsidTr="00535066">
        <w:trPr>
          <w:trHeight w:val="20"/>
        </w:trPr>
        <w:tc>
          <w:tcPr>
            <w:tcW w:w="1134" w:type="dxa"/>
            <w:vMerge/>
            <w:shd w:val="clear" w:color="auto" w:fill="auto"/>
          </w:tcPr>
          <w:p w14:paraId="6262EB90"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7F3EA14" w14:textId="77777777" w:rsidR="00FB4606" w:rsidRPr="00630890" w:rsidRDefault="00FB4606" w:rsidP="00535066">
            <w:pPr>
              <w:rPr>
                <w:rFonts w:ascii="Cambria" w:hAnsi="Cambria"/>
                <w:sz w:val="16"/>
                <w:szCs w:val="16"/>
              </w:rPr>
            </w:pPr>
            <w:r w:rsidRPr="00630890">
              <w:rPr>
                <w:rFonts w:ascii="Cambria" w:hAnsi="Cambria"/>
                <w:sz w:val="16"/>
                <w:szCs w:val="16"/>
              </w:rPr>
              <w:t>Radio Romania Cultural/Pro Natura</w:t>
            </w:r>
          </w:p>
        </w:tc>
        <w:tc>
          <w:tcPr>
            <w:tcW w:w="1559" w:type="dxa"/>
            <w:shd w:val="clear" w:color="auto" w:fill="auto"/>
          </w:tcPr>
          <w:p w14:paraId="3367B0EC" w14:textId="77777777" w:rsidR="00FB4606" w:rsidRPr="00630890" w:rsidRDefault="00FB4606" w:rsidP="00535066">
            <w:pPr>
              <w:rPr>
                <w:rFonts w:ascii="Cambria" w:hAnsi="Cambria"/>
                <w:sz w:val="16"/>
                <w:szCs w:val="16"/>
              </w:rPr>
            </w:pPr>
            <w:r w:rsidRPr="00630890">
              <w:rPr>
                <w:rFonts w:ascii="Cambria" w:hAnsi="Cambria"/>
                <w:sz w:val="16"/>
                <w:szCs w:val="16"/>
              </w:rPr>
              <w:t>Media organisation</w:t>
            </w:r>
          </w:p>
        </w:tc>
        <w:tc>
          <w:tcPr>
            <w:tcW w:w="4678" w:type="dxa"/>
            <w:shd w:val="clear" w:color="auto" w:fill="auto"/>
          </w:tcPr>
          <w:p w14:paraId="2BFB154B" w14:textId="77777777" w:rsidR="00FB4606" w:rsidRPr="00630890" w:rsidRDefault="00FB4606" w:rsidP="00535066">
            <w:pPr>
              <w:tabs>
                <w:tab w:val="left" w:pos="4305"/>
                <w:tab w:val="left" w:pos="4485"/>
                <w:tab w:val="left" w:pos="4665"/>
              </w:tabs>
              <w:ind w:right="72"/>
              <w:rPr>
                <w:rFonts w:ascii="Cambria" w:hAnsi="Cambria"/>
                <w:sz w:val="16"/>
                <w:szCs w:val="16"/>
              </w:rPr>
            </w:pPr>
            <w:r w:rsidRPr="00630890">
              <w:rPr>
                <w:rFonts w:ascii="Cambria" w:hAnsi="Cambria"/>
                <w:sz w:val="16"/>
                <w:szCs w:val="16"/>
              </w:rPr>
              <w:t>Promotion activities</w:t>
            </w:r>
          </w:p>
        </w:tc>
      </w:tr>
      <w:tr w:rsidR="00FB4606" w:rsidRPr="00630890" w14:paraId="6B192FE9" w14:textId="77777777" w:rsidTr="00535066">
        <w:trPr>
          <w:trHeight w:val="20"/>
        </w:trPr>
        <w:tc>
          <w:tcPr>
            <w:tcW w:w="1134" w:type="dxa"/>
            <w:vMerge/>
            <w:shd w:val="clear" w:color="auto" w:fill="auto"/>
          </w:tcPr>
          <w:p w14:paraId="14CE38F9"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466C67FF" w14:textId="77777777" w:rsidR="00FB4606" w:rsidRPr="00630890" w:rsidRDefault="00FB4606" w:rsidP="00535066">
            <w:pPr>
              <w:rPr>
                <w:rFonts w:ascii="Cambria" w:hAnsi="Cambria"/>
                <w:sz w:val="16"/>
                <w:szCs w:val="16"/>
              </w:rPr>
            </w:pPr>
            <w:r w:rsidRPr="00630890">
              <w:rPr>
                <w:rFonts w:ascii="Cambria" w:hAnsi="Cambria"/>
                <w:sz w:val="16"/>
                <w:szCs w:val="16"/>
              </w:rPr>
              <w:t>Fabrica de Bani</w:t>
            </w:r>
          </w:p>
        </w:tc>
        <w:tc>
          <w:tcPr>
            <w:tcW w:w="1559" w:type="dxa"/>
            <w:shd w:val="clear" w:color="auto" w:fill="auto"/>
          </w:tcPr>
          <w:p w14:paraId="47DE7CAD" w14:textId="77777777" w:rsidR="00FB4606" w:rsidRPr="00630890" w:rsidRDefault="00FB4606" w:rsidP="00535066">
            <w:pPr>
              <w:rPr>
                <w:rFonts w:ascii="Cambria" w:hAnsi="Cambria"/>
                <w:sz w:val="16"/>
                <w:szCs w:val="16"/>
              </w:rPr>
            </w:pPr>
            <w:r w:rsidRPr="00630890">
              <w:rPr>
                <w:rFonts w:ascii="Cambria" w:hAnsi="Cambria"/>
                <w:sz w:val="16"/>
                <w:szCs w:val="16"/>
              </w:rPr>
              <w:t>NGO</w:t>
            </w:r>
          </w:p>
        </w:tc>
        <w:tc>
          <w:tcPr>
            <w:tcW w:w="4678" w:type="dxa"/>
            <w:shd w:val="clear" w:color="auto" w:fill="auto"/>
          </w:tcPr>
          <w:p w14:paraId="3D61C6EC" w14:textId="77777777" w:rsidR="00FB4606" w:rsidRPr="00630890" w:rsidRDefault="00FB4606" w:rsidP="00535066">
            <w:pPr>
              <w:tabs>
                <w:tab w:val="left" w:pos="4305"/>
                <w:tab w:val="left" w:pos="4485"/>
                <w:tab w:val="left" w:pos="4665"/>
              </w:tabs>
              <w:ind w:right="72"/>
              <w:rPr>
                <w:rFonts w:ascii="Cambria" w:hAnsi="Cambria"/>
                <w:sz w:val="16"/>
                <w:szCs w:val="16"/>
              </w:rPr>
            </w:pPr>
            <w:r w:rsidRPr="00630890">
              <w:rPr>
                <w:rFonts w:ascii="Cambria" w:hAnsi="Cambria"/>
                <w:sz w:val="16"/>
                <w:szCs w:val="16"/>
              </w:rPr>
              <w:t xml:space="preserve">Dissemination of articles and communication activities </w:t>
            </w:r>
          </w:p>
        </w:tc>
      </w:tr>
      <w:tr w:rsidR="00FB4606" w:rsidRPr="00630890" w14:paraId="5F45C32F" w14:textId="77777777" w:rsidTr="00535066">
        <w:trPr>
          <w:trHeight w:val="20"/>
        </w:trPr>
        <w:tc>
          <w:tcPr>
            <w:tcW w:w="1134" w:type="dxa"/>
            <w:vMerge/>
            <w:shd w:val="clear" w:color="auto" w:fill="auto"/>
          </w:tcPr>
          <w:p w14:paraId="404FF83A"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56F2A934" w14:textId="77777777" w:rsidR="00FB4606" w:rsidRPr="00630890" w:rsidRDefault="00FB4606" w:rsidP="00535066">
            <w:pPr>
              <w:rPr>
                <w:rFonts w:ascii="Cambria" w:hAnsi="Cambria"/>
                <w:sz w:val="16"/>
                <w:szCs w:val="16"/>
              </w:rPr>
            </w:pPr>
            <w:r w:rsidRPr="00630890">
              <w:rPr>
                <w:rFonts w:ascii="Cambria" w:hAnsi="Cambria"/>
                <w:sz w:val="16"/>
                <w:szCs w:val="16"/>
              </w:rPr>
              <w:t>Green Revolution</w:t>
            </w:r>
          </w:p>
        </w:tc>
        <w:tc>
          <w:tcPr>
            <w:tcW w:w="1559" w:type="dxa"/>
            <w:shd w:val="clear" w:color="auto" w:fill="auto"/>
          </w:tcPr>
          <w:p w14:paraId="36520B74" w14:textId="77777777" w:rsidR="00FB4606" w:rsidRPr="00630890" w:rsidRDefault="00FB4606" w:rsidP="00535066">
            <w:pPr>
              <w:rPr>
                <w:rFonts w:ascii="Cambria" w:hAnsi="Cambria"/>
                <w:sz w:val="16"/>
                <w:szCs w:val="16"/>
              </w:rPr>
            </w:pPr>
            <w:r w:rsidRPr="00630890">
              <w:rPr>
                <w:rFonts w:ascii="Cambria" w:hAnsi="Cambria"/>
                <w:sz w:val="16"/>
                <w:szCs w:val="16"/>
              </w:rPr>
              <w:t>Environmental NGO</w:t>
            </w:r>
          </w:p>
        </w:tc>
        <w:tc>
          <w:tcPr>
            <w:tcW w:w="4678" w:type="dxa"/>
            <w:shd w:val="clear" w:color="auto" w:fill="auto"/>
          </w:tcPr>
          <w:p w14:paraId="048E39A3" w14:textId="77777777" w:rsidR="00FB4606" w:rsidRPr="00630890" w:rsidRDefault="00FB4606" w:rsidP="00535066">
            <w:pPr>
              <w:tabs>
                <w:tab w:val="left" w:pos="4305"/>
                <w:tab w:val="left" w:pos="4485"/>
                <w:tab w:val="left" w:pos="4665"/>
              </w:tabs>
              <w:ind w:right="72"/>
              <w:rPr>
                <w:rFonts w:ascii="Cambria" w:hAnsi="Cambria"/>
                <w:sz w:val="16"/>
                <w:szCs w:val="16"/>
              </w:rPr>
            </w:pPr>
            <w:r w:rsidRPr="00630890">
              <w:rPr>
                <w:rFonts w:ascii="Cambria" w:hAnsi="Cambria"/>
                <w:sz w:val="16"/>
                <w:szCs w:val="16"/>
              </w:rPr>
              <w:t>Dissemination of articles and communication activities</w:t>
            </w:r>
          </w:p>
        </w:tc>
      </w:tr>
      <w:tr w:rsidR="00FB4606" w:rsidRPr="00630890" w14:paraId="2E9437FA" w14:textId="77777777" w:rsidTr="00535066">
        <w:trPr>
          <w:trHeight w:val="20"/>
        </w:trPr>
        <w:tc>
          <w:tcPr>
            <w:tcW w:w="1134" w:type="dxa"/>
            <w:vMerge/>
            <w:shd w:val="clear" w:color="auto" w:fill="auto"/>
          </w:tcPr>
          <w:p w14:paraId="125DB8EB"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308BD6DB" w14:textId="77777777" w:rsidR="00FB4606" w:rsidRPr="00630890" w:rsidRDefault="00FB4606" w:rsidP="00535066">
            <w:pPr>
              <w:rPr>
                <w:rFonts w:ascii="Cambria" w:hAnsi="Cambria"/>
                <w:sz w:val="16"/>
                <w:szCs w:val="16"/>
              </w:rPr>
            </w:pPr>
            <w:r w:rsidRPr="00630890">
              <w:rPr>
                <w:rFonts w:ascii="Cambria" w:hAnsi="Cambria"/>
                <w:sz w:val="16"/>
                <w:szCs w:val="16"/>
              </w:rPr>
              <w:t>Local papers (Adevarul, Timisoara, Adevarul Calarasi, Topoloveni News)</w:t>
            </w:r>
          </w:p>
        </w:tc>
        <w:tc>
          <w:tcPr>
            <w:tcW w:w="1559" w:type="dxa"/>
            <w:shd w:val="clear" w:color="auto" w:fill="auto"/>
          </w:tcPr>
          <w:p w14:paraId="7FBE4DF8" w14:textId="77777777" w:rsidR="00FB4606" w:rsidRPr="00630890" w:rsidRDefault="00FB4606" w:rsidP="00535066">
            <w:pPr>
              <w:rPr>
                <w:rFonts w:ascii="Cambria" w:hAnsi="Cambria"/>
                <w:sz w:val="16"/>
                <w:szCs w:val="16"/>
              </w:rPr>
            </w:pPr>
            <w:r w:rsidRPr="00630890">
              <w:rPr>
                <w:rFonts w:ascii="Cambria" w:hAnsi="Cambria"/>
                <w:sz w:val="16"/>
                <w:szCs w:val="16"/>
              </w:rPr>
              <w:t>Media organisations</w:t>
            </w:r>
          </w:p>
        </w:tc>
        <w:tc>
          <w:tcPr>
            <w:tcW w:w="4678" w:type="dxa"/>
            <w:shd w:val="clear" w:color="auto" w:fill="auto"/>
          </w:tcPr>
          <w:p w14:paraId="42C22F0F" w14:textId="77777777" w:rsidR="00FB4606" w:rsidRPr="00630890" w:rsidRDefault="00FB4606" w:rsidP="00535066">
            <w:pPr>
              <w:tabs>
                <w:tab w:val="left" w:pos="4305"/>
                <w:tab w:val="left" w:pos="4485"/>
                <w:tab w:val="left" w:pos="4665"/>
              </w:tabs>
              <w:ind w:right="72"/>
              <w:rPr>
                <w:rFonts w:ascii="Cambria" w:hAnsi="Cambria"/>
                <w:sz w:val="16"/>
                <w:szCs w:val="16"/>
              </w:rPr>
            </w:pPr>
            <w:r w:rsidRPr="00630890">
              <w:rPr>
                <w:rFonts w:ascii="Cambria" w:hAnsi="Cambria"/>
                <w:sz w:val="16"/>
                <w:szCs w:val="16"/>
              </w:rPr>
              <w:t xml:space="preserve">Dissemination of articles and communication activities </w:t>
            </w:r>
          </w:p>
        </w:tc>
      </w:tr>
      <w:tr w:rsidR="00FB4606" w:rsidRPr="00630890" w14:paraId="4FAC12FE" w14:textId="77777777" w:rsidTr="00535066">
        <w:trPr>
          <w:trHeight w:val="20"/>
        </w:trPr>
        <w:tc>
          <w:tcPr>
            <w:tcW w:w="1134" w:type="dxa"/>
            <w:vMerge/>
            <w:shd w:val="clear" w:color="auto" w:fill="auto"/>
          </w:tcPr>
          <w:p w14:paraId="07345062"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CFC7BEA" w14:textId="77777777" w:rsidR="00FB4606" w:rsidRPr="00630890" w:rsidRDefault="00FB4606" w:rsidP="00535066">
            <w:pPr>
              <w:rPr>
                <w:rFonts w:ascii="Cambria" w:hAnsi="Cambria"/>
                <w:sz w:val="16"/>
                <w:szCs w:val="16"/>
                <w:lang w:val="en-US"/>
              </w:rPr>
            </w:pPr>
            <w:r w:rsidRPr="00630890">
              <w:rPr>
                <w:rFonts w:ascii="Cambria" w:hAnsi="Cambria"/>
                <w:sz w:val="16"/>
                <w:szCs w:val="16"/>
                <w:lang w:val="it-IT"/>
              </w:rPr>
              <w:t xml:space="preserve">Chamber of  Trade, Industry and </w:t>
            </w:r>
            <w:r w:rsidRPr="00630890">
              <w:rPr>
                <w:rFonts w:ascii="Cambria" w:hAnsi="Cambria"/>
                <w:sz w:val="16"/>
                <w:szCs w:val="16"/>
                <w:lang w:val="it-IT"/>
              </w:rPr>
              <w:lastRenderedPageBreak/>
              <w:t>Agriculture Calarasi County Association)</w:t>
            </w:r>
          </w:p>
        </w:tc>
        <w:tc>
          <w:tcPr>
            <w:tcW w:w="1559" w:type="dxa"/>
            <w:shd w:val="clear" w:color="auto" w:fill="auto"/>
          </w:tcPr>
          <w:p w14:paraId="7D2AC8AC" w14:textId="77777777" w:rsidR="00FB4606" w:rsidRPr="00630890" w:rsidRDefault="00FB4606" w:rsidP="00535066">
            <w:pPr>
              <w:rPr>
                <w:rFonts w:ascii="Cambria" w:hAnsi="Cambria"/>
                <w:sz w:val="16"/>
                <w:szCs w:val="16"/>
                <w:lang w:val="en-US"/>
              </w:rPr>
            </w:pPr>
            <w:r w:rsidRPr="00630890">
              <w:rPr>
                <w:rFonts w:ascii="Cambria" w:hAnsi="Cambria"/>
                <w:sz w:val="16"/>
                <w:szCs w:val="16"/>
                <w:lang w:val="en-US"/>
              </w:rPr>
              <w:lastRenderedPageBreak/>
              <w:t xml:space="preserve">Local Institution </w:t>
            </w:r>
          </w:p>
        </w:tc>
        <w:tc>
          <w:tcPr>
            <w:tcW w:w="4678" w:type="dxa"/>
            <w:shd w:val="clear" w:color="auto" w:fill="auto"/>
          </w:tcPr>
          <w:p w14:paraId="6D617AAC" w14:textId="77777777" w:rsidR="00FB4606" w:rsidRPr="00630890" w:rsidRDefault="00FB4606" w:rsidP="00535066">
            <w:pPr>
              <w:tabs>
                <w:tab w:val="left" w:pos="4305"/>
                <w:tab w:val="left" w:pos="4485"/>
                <w:tab w:val="left" w:pos="4665"/>
              </w:tabs>
              <w:ind w:right="72"/>
              <w:rPr>
                <w:rFonts w:ascii="Cambria" w:hAnsi="Cambria"/>
                <w:sz w:val="16"/>
                <w:szCs w:val="16"/>
                <w:lang w:val="en-US"/>
              </w:rPr>
            </w:pPr>
            <w:r w:rsidRPr="00630890">
              <w:rPr>
                <w:rFonts w:ascii="Cambria" w:hAnsi="Cambria"/>
                <w:sz w:val="16"/>
                <w:szCs w:val="16"/>
              </w:rPr>
              <w:t>Promotion of  Topten within related events organised by them</w:t>
            </w:r>
          </w:p>
        </w:tc>
      </w:tr>
      <w:tr w:rsidR="00FB4606" w:rsidRPr="00630890" w14:paraId="32C65667" w14:textId="77777777" w:rsidTr="00535066">
        <w:trPr>
          <w:trHeight w:val="20"/>
        </w:trPr>
        <w:tc>
          <w:tcPr>
            <w:tcW w:w="1134" w:type="dxa"/>
            <w:vMerge/>
            <w:shd w:val="clear" w:color="auto" w:fill="auto"/>
          </w:tcPr>
          <w:p w14:paraId="17617384"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10994F3F" w14:textId="77777777" w:rsidR="00FB4606" w:rsidRPr="00630890" w:rsidRDefault="00FB4606" w:rsidP="00535066">
            <w:pPr>
              <w:rPr>
                <w:rFonts w:ascii="Cambria" w:hAnsi="Cambria"/>
                <w:sz w:val="16"/>
                <w:szCs w:val="16"/>
                <w:lang w:val="it-IT"/>
              </w:rPr>
            </w:pPr>
            <w:r w:rsidRPr="00630890">
              <w:rPr>
                <w:rFonts w:ascii="Cambria" w:hAnsi="Cambria"/>
                <w:sz w:val="16"/>
                <w:szCs w:val="16"/>
                <w:lang w:val="it-IT"/>
              </w:rPr>
              <w:t>ROREC (</w:t>
            </w:r>
            <w:r w:rsidRPr="00630890">
              <w:rPr>
                <w:rFonts w:ascii="Cambria" w:hAnsi="Cambria"/>
                <w:b/>
                <w:sz w:val="16"/>
                <w:szCs w:val="16"/>
                <w:lang w:val="it-IT"/>
              </w:rPr>
              <w:t>Ro</w:t>
            </w:r>
            <w:r w:rsidRPr="00630890">
              <w:rPr>
                <w:rFonts w:ascii="Cambria" w:hAnsi="Cambria"/>
                <w:sz w:val="16"/>
                <w:szCs w:val="16"/>
                <w:lang w:val="it-IT"/>
              </w:rPr>
              <w:t xml:space="preserve">manian </w:t>
            </w:r>
            <w:r w:rsidRPr="00630890">
              <w:rPr>
                <w:rFonts w:ascii="Cambria" w:hAnsi="Cambria"/>
                <w:b/>
                <w:sz w:val="16"/>
                <w:szCs w:val="16"/>
                <w:lang w:val="it-IT"/>
              </w:rPr>
              <w:t>Rec</w:t>
            </w:r>
            <w:r w:rsidRPr="00630890">
              <w:rPr>
                <w:rFonts w:ascii="Cambria" w:hAnsi="Cambria"/>
                <w:sz w:val="16"/>
                <w:szCs w:val="16"/>
                <w:lang w:val="it-IT"/>
              </w:rPr>
              <w:t>ycling Association)</w:t>
            </w:r>
          </w:p>
          <w:p w14:paraId="6481D184" w14:textId="77777777" w:rsidR="00FB4606" w:rsidRPr="00630890" w:rsidRDefault="00FB4606" w:rsidP="00535066">
            <w:pPr>
              <w:rPr>
                <w:rFonts w:ascii="Cambria" w:hAnsi="Cambria"/>
                <w:sz w:val="16"/>
                <w:szCs w:val="16"/>
                <w:lang w:val="en-US"/>
              </w:rPr>
            </w:pPr>
          </w:p>
        </w:tc>
        <w:tc>
          <w:tcPr>
            <w:tcW w:w="1559" w:type="dxa"/>
            <w:shd w:val="clear" w:color="auto" w:fill="auto"/>
          </w:tcPr>
          <w:p w14:paraId="634FA68B" w14:textId="77777777" w:rsidR="00FB4606" w:rsidRPr="00630890" w:rsidRDefault="00FB4606" w:rsidP="00535066">
            <w:pPr>
              <w:rPr>
                <w:rFonts w:ascii="Cambria" w:hAnsi="Cambria"/>
                <w:sz w:val="16"/>
                <w:szCs w:val="16"/>
                <w:lang w:val="it-IT"/>
              </w:rPr>
            </w:pPr>
            <w:r w:rsidRPr="00630890">
              <w:rPr>
                <w:rFonts w:ascii="Cambria" w:hAnsi="Cambria"/>
                <w:sz w:val="16"/>
                <w:szCs w:val="16"/>
                <w:lang w:val="it-IT"/>
              </w:rPr>
              <w:t>Environmental NGO</w:t>
            </w:r>
          </w:p>
          <w:p w14:paraId="01B50A6D" w14:textId="77777777" w:rsidR="00FB4606" w:rsidRPr="00630890" w:rsidRDefault="00FB4606" w:rsidP="00535066">
            <w:pPr>
              <w:rPr>
                <w:rFonts w:ascii="Cambria" w:hAnsi="Cambria"/>
                <w:sz w:val="16"/>
                <w:szCs w:val="16"/>
                <w:lang w:val="en-US"/>
              </w:rPr>
            </w:pPr>
          </w:p>
        </w:tc>
        <w:tc>
          <w:tcPr>
            <w:tcW w:w="4678" w:type="dxa"/>
            <w:shd w:val="clear" w:color="auto" w:fill="auto"/>
          </w:tcPr>
          <w:p w14:paraId="195DA89A" w14:textId="77777777" w:rsidR="00FB4606" w:rsidRPr="00630890" w:rsidRDefault="00FB4606" w:rsidP="00535066">
            <w:pPr>
              <w:tabs>
                <w:tab w:val="left" w:pos="4305"/>
                <w:tab w:val="left" w:pos="4485"/>
                <w:tab w:val="left" w:pos="4665"/>
              </w:tabs>
              <w:ind w:right="72"/>
              <w:rPr>
                <w:rFonts w:ascii="Cambria" w:hAnsi="Cambria"/>
              </w:rPr>
            </w:pPr>
            <w:r w:rsidRPr="00630890">
              <w:rPr>
                <w:rFonts w:ascii="Cambria" w:hAnsi="Cambria"/>
                <w:sz w:val="16"/>
                <w:szCs w:val="16"/>
                <w:lang w:val="en-US"/>
              </w:rPr>
              <w:t xml:space="preserve">Activities support and promotion of </w:t>
            </w:r>
            <w:hyperlink r:id="rId99" w:history="1">
              <w:r w:rsidRPr="00630890">
                <w:rPr>
                  <w:rStyle w:val="Lienhypertexte"/>
                  <w:rFonts w:ascii="Cambria" w:hAnsi="Cambria"/>
                  <w:sz w:val="16"/>
                  <w:szCs w:val="16"/>
                </w:rPr>
                <w:t>www.topten.eu</w:t>
              </w:r>
            </w:hyperlink>
            <w:r w:rsidRPr="00630890">
              <w:rPr>
                <w:rFonts w:ascii="Cambria" w:hAnsi="Cambria"/>
                <w:sz w:val="16"/>
                <w:szCs w:val="16"/>
              </w:rPr>
              <w:t xml:space="preserve"> and </w:t>
            </w:r>
            <w:hyperlink r:id="rId100" w:history="1">
              <w:r w:rsidRPr="00630890">
                <w:rPr>
                  <w:rStyle w:val="Lienhypertexte"/>
                  <w:rFonts w:ascii="Cambria" w:hAnsi="Cambria"/>
                  <w:sz w:val="16"/>
                  <w:szCs w:val="16"/>
                </w:rPr>
                <w:t>www.topten.info.ro</w:t>
              </w:r>
            </w:hyperlink>
            <w:r w:rsidRPr="00630890">
              <w:rPr>
                <w:rFonts w:ascii="Cambria" w:hAnsi="Cambria"/>
              </w:rPr>
              <w:t xml:space="preserve"> </w:t>
            </w:r>
            <w:r w:rsidRPr="00630890">
              <w:rPr>
                <w:rFonts w:ascii="Cambria" w:hAnsi="Cambria"/>
                <w:sz w:val="16"/>
                <w:szCs w:val="16"/>
              </w:rPr>
              <w:t>(promotion of Topten within related events organised by them)</w:t>
            </w:r>
          </w:p>
          <w:p w14:paraId="3919EDD8" w14:textId="77777777" w:rsidR="00FB4606" w:rsidRPr="00630890" w:rsidRDefault="00FB4606" w:rsidP="00535066">
            <w:pPr>
              <w:tabs>
                <w:tab w:val="left" w:pos="4305"/>
                <w:tab w:val="left" w:pos="4485"/>
                <w:tab w:val="left" w:pos="4665"/>
              </w:tabs>
              <w:ind w:right="72"/>
              <w:rPr>
                <w:rFonts w:ascii="Cambria" w:hAnsi="Cambria"/>
                <w:sz w:val="16"/>
                <w:szCs w:val="16"/>
                <w:lang w:val="it-IT"/>
              </w:rPr>
            </w:pPr>
            <w:r w:rsidRPr="00630890">
              <w:rPr>
                <w:rFonts w:ascii="Cambria" w:hAnsi="Cambria"/>
                <w:sz w:val="16"/>
                <w:szCs w:val="16"/>
              </w:rPr>
              <w:t>Sponsor for the competition by producers who founded ROREC (</w:t>
            </w:r>
            <w:r w:rsidRPr="00630890">
              <w:rPr>
                <w:rFonts w:ascii="Cambria" w:hAnsi="Cambria"/>
                <w:sz w:val="16"/>
                <w:szCs w:val="16"/>
                <w:lang w:val="it-IT"/>
              </w:rPr>
              <w:t xml:space="preserve">“Ro-Rec” is a not-for-profit organization, founded by ten of the </w:t>
            </w:r>
            <w:r w:rsidRPr="00630890">
              <w:rPr>
                <w:rFonts w:ascii="Cambria" w:hAnsi="Cambria"/>
                <w:sz w:val="16"/>
                <w:szCs w:val="16"/>
              </w:rPr>
              <w:t>best known European manufacturers of household appliances, presently acting in Romania : Amica, Arctic, Bosch Siemens Electrocasnice, Candy Hoover, Electrolux, Gorenje, Indesit, Philips, Groupe SEB and Whirlpool).</w:t>
            </w:r>
          </w:p>
        </w:tc>
      </w:tr>
      <w:tr w:rsidR="00FB4606" w:rsidRPr="00630890" w14:paraId="7ECD6EAB" w14:textId="77777777" w:rsidTr="00535066">
        <w:trPr>
          <w:trHeight w:val="20"/>
        </w:trPr>
        <w:tc>
          <w:tcPr>
            <w:tcW w:w="1134" w:type="dxa"/>
            <w:vMerge w:val="restart"/>
            <w:shd w:val="clear" w:color="auto" w:fill="auto"/>
          </w:tcPr>
          <w:p w14:paraId="7DED8C9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Spain</w:t>
            </w:r>
          </w:p>
        </w:tc>
        <w:tc>
          <w:tcPr>
            <w:tcW w:w="1843" w:type="dxa"/>
            <w:shd w:val="clear" w:color="auto" w:fill="auto"/>
          </w:tcPr>
          <w:p w14:paraId="1D36D778" w14:textId="77777777" w:rsidR="00FB4606" w:rsidRPr="00630890" w:rsidRDefault="00FB4606" w:rsidP="00535066">
            <w:pPr>
              <w:rPr>
                <w:rFonts w:ascii="Cambria" w:hAnsi="Cambria"/>
                <w:sz w:val="16"/>
                <w:szCs w:val="16"/>
              </w:rPr>
            </w:pPr>
            <w:r w:rsidRPr="00630890">
              <w:rPr>
                <w:rFonts w:ascii="Cambria" w:hAnsi="Cambria"/>
                <w:sz w:val="16"/>
                <w:szCs w:val="16"/>
              </w:rPr>
              <w:t>ECODES (FundaciónEcología y Desarrollo)</w:t>
            </w:r>
          </w:p>
        </w:tc>
        <w:tc>
          <w:tcPr>
            <w:tcW w:w="1559" w:type="dxa"/>
            <w:shd w:val="clear" w:color="auto" w:fill="auto"/>
          </w:tcPr>
          <w:p w14:paraId="5BF4D801" w14:textId="77777777" w:rsidR="00FB4606" w:rsidRPr="00630890" w:rsidRDefault="00FB4606" w:rsidP="00535066">
            <w:pPr>
              <w:rPr>
                <w:rFonts w:ascii="Cambria" w:hAnsi="Cambria"/>
                <w:sz w:val="16"/>
                <w:szCs w:val="16"/>
              </w:rPr>
            </w:pPr>
            <w:r w:rsidRPr="00630890">
              <w:rPr>
                <w:rFonts w:ascii="Cambria" w:hAnsi="Cambria"/>
                <w:sz w:val="16"/>
                <w:szCs w:val="16"/>
              </w:rPr>
              <w:t>Environmental NGO</w:t>
            </w:r>
          </w:p>
        </w:tc>
        <w:tc>
          <w:tcPr>
            <w:tcW w:w="4678" w:type="dxa"/>
            <w:shd w:val="clear" w:color="auto" w:fill="auto"/>
          </w:tcPr>
          <w:p w14:paraId="5B0F8E28" w14:textId="77777777" w:rsidR="00FB4606" w:rsidRPr="00630890" w:rsidRDefault="00FB4606" w:rsidP="00535066">
            <w:pPr>
              <w:tabs>
                <w:tab w:val="left" w:pos="4305"/>
                <w:tab w:val="left" w:pos="4485"/>
                <w:tab w:val="left" w:pos="4665"/>
              </w:tabs>
              <w:ind w:right="72"/>
              <w:rPr>
                <w:rFonts w:ascii="Cambria" w:hAnsi="Cambria"/>
                <w:sz w:val="16"/>
                <w:szCs w:val="16"/>
              </w:rPr>
            </w:pPr>
            <w:r w:rsidRPr="00630890">
              <w:rPr>
                <w:rFonts w:ascii="Cambria" w:hAnsi="Cambria"/>
                <w:sz w:val="16"/>
                <w:szCs w:val="16"/>
              </w:rPr>
              <w:t>Exchange of information and cooperation in campaigns</w:t>
            </w:r>
          </w:p>
        </w:tc>
      </w:tr>
      <w:tr w:rsidR="00FB4606" w:rsidRPr="00630890" w14:paraId="63C3F294" w14:textId="77777777" w:rsidTr="00535066">
        <w:trPr>
          <w:trHeight w:val="20"/>
        </w:trPr>
        <w:tc>
          <w:tcPr>
            <w:tcW w:w="1134" w:type="dxa"/>
            <w:vMerge/>
            <w:shd w:val="clear" w:color="auto" w:fill="auto"/>
          </w:tcPr>
          <w:p w14:paraId="2A1B83AB"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C970006" w14:textId="77777777" w:rsidR="00FB4606" w:rsidRPr="00630890" w:rsidRDefault="00FB4606" w:rsidP="00535066">
            <w:pPr>
              <w:rPr>
                <w:rFonts w:ascii="Cambria" w:hAnsi="Cambria"/>
                <w:sz w:val="16"/>
                <w:szCs w:val="16"/>
                <w:lang w:val="fr-FR"/>
              </w:rPr>
            </w:pPr>
            <w:r w:rsidRPr="00630890">
              <w:rPr>
                <w:rFonts w:ascii="Cambria" w:hAnsi="Cambria"/>
                <w:sz w:val="16"/>
                <w:szCs w:val="16"/>
                <w:lang w:val="fr-FR"/>
              </w:rPr>
              <w:t>Asociación para la promoción de la educación ambiental en Arajuenz y en la comunidad de Madrid</w:t>
            </w:r>
          </w:p>
        </w:tc>
        <w:tc>
          <w:tcPr>
            <w:tcW w:w="1559" w:type="dxa"/>
            <w:shd w:val="clear" w:color="auto" w:fill="auto"/>
          </w:tcPr>
          <w:p w14:paraId="47E8DC44" w14:textId="77777777" w:rsidR="00FB4606" w:rsidRPr="00630890" w:rsidRDefault="00FB4606" w:rsidP="00535066">
            <w:pPr>
              <w:rPr>
                <w:rFonts w:ascii="Cambria" w:hAnsi="Cambria"/>
                <w:sz w:val="16"/>
                <w:szCs w:val="16"/>
              </w:rPr>
            </w:pPr>
            <w:r w:rsidRPr="00630890">
              <w:rPr>
                <w:rFonts w:ascii="Cambria" w:hAnsi="Cambria"/>
                <w:sz w:val="16"/>
                <w:szCs w:val="16"/>
              </w:rPr>
              <w:t>Environmental Education NGO</w:t>
            </w:r>
          </w:p>
        </w:tc>
        <w:tc>
          <w:tcPr>
            <w:tcW w:w="4678" w:type="dxa"/>
            <w:shd w:val="clear" w:color="auto" w:fill="auto"/>
          </w:tcPr>
          <w:p w14:paraId="4B5700BB" w14:textId="77777777" w:rsidR="00FB4606" w:rsidRPr="00630890" w:rsidRDefault="00FB4606" w:rsidP="00535066">
            <w:pPr>
              <w:rPr>
                <w:rFonts w:ascii="Cambria" w:hAnsi="Cambria"/>
                <w:sz w:val="16"/>
                <w:szCs w:val="16"/>
              </w:rPr>
            </w:pPr>
            <w:r w:rsidRPr="00630890">
              <w:rPr>
                <w:rFonts w:ascii="Cambria" w:hAnsi="Cambria"/>
                <w:sz w:val="16"/>
                <w:szCs w:val="16"/>
              </w:rPr>
              <w:t>They have placed the link towards Topten on their web page</w:t>
            </w:r>
          </w:p>
        </w:tc>
      </w:tr>
      <w:tr w:rsidR="00FB4606" w:rsidRPr="00630890" w14:paraId="6CDF20D3" w14:textId="77777777" w:rsidTr="00535066">
        <w:trPr>
          <w:trHeight w:val="20"/>
        </w:trPr>
        <w:tc>
          <w:tcPr>
            <w:tcW w:w="1134" w:type="dxa"/>
            <w:vMerge/>
            <w:shd w:val="clear" w:color="auto" w:fill="auto"/>
          </w:tcPr>
          <w:p w14:paraId="6F3E0023"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38983FE4" w14:textId="77777777" w:rsidR="00FB4606" w:rsidRPr="00630890" w:rsidRDefault="00FB4606" w:rsidP="00535066">
            <w:pPr>
              <w:rPr>
                <w:rFonts w:ascii="Cambria" w:hAnsi="Cambria"/>
                <w:sz w:val="16"/>
                <w:szCs w:val="16"/>
                <w:lang w:val="fr-FR"/>
              </w:rPr>
            </w:pPr>
            <w:r w:rsidRPr="00630890">
              <w:rPr>
                <w:rFonts w:ascii="Cambria" w:hAnsi="Cambria"/>
                <w:sz w:val="16"/>
                <w:szCs w:val="16"/>
                <w:lang w:val="fr-FR"/>
              </w:rPr>
              <w:t>Ecoinstitut</w:t>
            </w:r>
          </w:p>
        </w:tc>
        <w:tc>
          <w:tcPr>
            <w:tcW w:w="1559" w:type="dxa"/>
            <w:shd w:val="clear" w:color="auto" w:fill="auto"/>
          </w:tcPr>
          <w:p w14:paraId="43D7ED5D" w14:textId="77777777" w:rsidR="00FB4606" w:rsidRPr="00630890" w:rsidRDefault="00FB4606" w:rsidP="00535066">
            <w:pPr>
              <w:rPr>
                <w:rFonts w:ascii="Cambria" w:hAnsi="Cambria"/>
                <w:sz w:val="16"/>
                <w:szCs w:val="16"/>
              </w:rPr>
            </w:pPr>
            <w:r w:rsidRPr="00630890">
              <w:rPr>
                <w:rFonts w:ascii="Cambria" w:hAnsi="Cambria"/>
                <w:sz w:val="16"/>
                <w:szCs w:val="16"/>
              </w:rPr>
              <w:t>Non-profit Cooperative that enhances the local sustainable public procurement</w:t>
            </w:r>
          </w:p>
        </w:tc>
        <w:tc>
          <w:tcPr>
            <w:tcW w:w="4678" w:type="dxa"/>
            <w:shd w:val="clear" w:color="auto" w:fill="auto"/>
          </w:tcPr>
          <w:p w14:paraId="4DB9D2F7" w14:textId="77777777" w:rsidR="00FB4606" w:rsidRPr="00630890" w:rsidRDefault="00FB4606" w:rsidP="00535066">
            <w:pPr>
              <w:rPr>
                <w:rFonts w:ascii="Cambria" w:hAnsi="Cambria"/>
                <w:sz w:val="16"/>
                <w:szCs w:val="16"/>
              </w:rPr>
            </w:pPr>
            <w:r w:rsidRPr="00630890">
              <w:rPr>
                <w:rFonts w:ascii="Cambria" w:hAnsi="Cambria"/>
                <w:sz w:val="16"/>
                <w:szCs w:val="16"/>
              </w:rPr>
              <w:t xml:space="preserve">Participation in the seminar organized by WWF, concerning sustainable public procurement in November of 2014. </w:t>
            </w:r>
          </w:p>
        </w:tc>
      </w:tr>
      <w:tr w:rsidR="00FB4606" w:rsidRPr="00630890" w14:paraId="0C4B4998" w14:textId="77777777" w:rsidTr="00535066">
        <w:trPr>
          <w:trHeight w:val="20"/>
        </w:trPr>
        <w:tc>
          <w:tcPr>
            <w:tcW w:w="1134" w:type="dxa"/>
            <w:vMerge/>
            <w:shd w:val="clear" w:color="auto" w:fill="auto"/>
          </w:tcPr>
          <w:p w14:paraId="46FB295A"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2C6E2E59" w14:textId="77777777" w:rsidR="00FB4606" w:rsidRPr="00630890" w:rsidRDefault="00FB4606" w:rsidP="00535066">
            <w:pPr>
              <w:rPr>
                <w:rFonts w:ascii="Cambria" w:hAnsi="Cambria"/>
                <w:sz w:val="16"/>
                <w:szCs w:val="16"/>
                <w:lang w:val="fr-FR"/>
              </w:rPr>
            </w:pPr>
            <w:r w:rsidRPr="00630890">
              <w:rPr>
                <w:rFonts w:ascii="Cambria" w:hAnsi="Cambria"/>
                <w:sz w:val="16"/>
                <w:szCs w:val="16"/>
                <w:lang w:val="fr-FR"/>
              </w:rPr>
              <w:t xml:space="preserve">Ecoserveis </w:t>
            </w:r>
          </w:p>
        </w:tc>
        <w:tc>
          <w:tcPr>
            <w:tcW w:w="1559" w:type="dxa"/>
            <w:shd w:val="clear" w:color="auto" w:fill="auto"/>
          </w:tcPr>
          <w:p w14:paraId="19F4DF35" w14:textId="77777777" w:rsidR="00FB4606" w:rsidRPr="00630890" w:rsidRDefault="00FB4606" w:rsidP="00535066">
            <w:pPr>
              <w:rPr>
                <w:rFonts w:ascii="Cambria" w:hAnsi="Cambria"/>
                <w:sz w:val="16"/>
                <w:szCs w:val="16"/>
              </w:rPr>
            </w:pPr>
            <w:r w:rsidRPr="00630890">
              <w:rPr>
                <w:rFonts w:ascii="Cambria" w:hAnsi="Cambria"/>
                <w:sz w:val="16"/>
                <w:szCs w:val="16"/>
              </w:rPr>
              <w:t>Ecoserveis is a non-profit organisation specialized in energy management issues</w:t>
            </w:r>
          </w:p>
        </w:tc>
        <w:tc>
          <w:tcPr>
            <w:tcW w:w="4678" w:type="dxa"/>
            <w:shd w:val="clear" w:color="auto" w:fill="auto"/>
          </w:tcPr>
          <w:p w14:paraId="6223A3AF" w14:textId="77777777" w:rsidR="00FB4606" w:rsidRPr="00630890" w:rsidRDefault="00FB4606" w:rsidP="00535066">
            <w:pPr>
              <w:rPr>
                <w:rFonts w:ascii="Cambria" w:hAnsi="Cambria"/>
                <w:sz w:val="16"/>
                <w:szCs w:val="16"/>
              </w:rPr>
            </w:pPr>
            <w:r w:rsidRPr="00630890">
              <w:rPr>
                <w:rFonts w:ascii="Cambria" w:hAnsi="Cambria"/>
                <w:sz w:val="16"/>
                <w:szCs w:val="16"/>
              </w:rPr>
              <w:t xml:space="preserve">Ecoserveis is responsible for the Spanish section of the European project Ecogator, a smart phones application which helps consumers to find the most energy efficient products at the point of sale. Thus, there is a direct and continuous collaboration with the form of information and data exchange between the two projects. </w:t>
            </w:r>
          </w:p>
        </w:tc>
      </w:tr>
      <w:tr w:rsidR="00FB4606" w:rsidRPr="00630890" w14:paraId="6B5FB109" w14:textId="77777777" w:rsidTr="00535066">
        <w:trPr>
          <w:trHeight w:val="20"/>
        </w:trPr>
        <w:tc>
          <w:tcPr>
            <w:tcW w:w="1134" w:type="dxa"/>
            <w:vMerge w:val="restart"/>
            <w:shd w:val="clear" w:color="auto" w:fill="auto"/>
          </w:tcPr>
          <w:p w14:paraId="3F52F79A"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Sweden</w:t>
            </w:r>
          </w:p>
        </w:tc>
        <w:tc>
          <w:tcPr>
            <w:tcW w:w="1843" w:type="dxa"/>
            <w:shd w:val="clear" w:color="auto" w:fill="auto"/>
          </w:tcPr>
          <w:p w14:paraId="6CF1AF4D"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Water Circles</w:t>
            </w:r>
          </w:p>
        </w:tc>
        <w:tc>
          <w:tcPr>
            <w:tcW w:w="1559" w:type="dxa"/>
            <w:shd w:val="clear" w:color="auto" w:fill="auto"/>
          </w:tcPr>
          <w:p w14:paraId="0EDF0D71"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Insurance company</w:t>
            </w:r>
          </w:p>
        </w:tc>
        <w:tc>
          <w:tcPr>
            <w:tcW w:w="4678" w:type="dxa"/>
            <w:shd w:val="clear" w:color="auto" w:fill="auto"/>
          </w:tcPr>
          <w:p w14:paraId="1E137441"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Information to consumers about Topten, information to employees at Water Circles, advice on top projects in relation to damage control.</w:t>
            </w:r>
          </w:p>
        </w:tc>
      </w:tr>
      <w:tr w:rsidR="00FB4606" w:rsidRPr="00630890" w14:paraId="2343AB9B" w14:textId="77777777" w:rsidTr="00535066">
        <w:trPr>
          <w:trHeight w:val="20"/>
        </w:trPr>
        <w:tc>
          <w:tcPr>
            <w:tcW w:w="1134" w:type="dxa"/>
            <w:vMerge/>
            <w:shd w:val="clear" w:color="auto" w:fill="auto"/>
          </w:tcPr>
          <w:p w14:paraId="511794CA"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10B3E03A" w14:textId="77777777" w:rsidR="00FB4606" w:rsidRPr="00630890" w:rsidRDefault="00FB4606" w:rsidP="00535066">
            <w:pPr>
              <w:rPr>
                <w:rFonts w:ascii="Cambria" w:hAnsi="Cambria"/>
                <w:sz w:val="16"/>
                <w:szCs w:val="16"/>
                <w:lang w:val="fr-FR"/>
              </w:rPr>
            </w:pPr>
            <w:r w:rsidRPr="00630890">
              <w:rPr>
                <w:rFonts w:ascii="Cambria" w:hAnsi="Cambria"/>
                <w:sz w:val="16"/>
                <w:szCs w:val="16"/>
              </w:rPr>
              <w:t>Pricerunner</w:t>
            </w:r>
          </w:p>
        </w:tc>
        <w:tc>
          <w:tcPr>
            <w:tcW w:w="1559" w:type="dxa"/>
            <w:shd w:val="clear" w:color="auto" w:fill="auto"/>
          </w:tcPr>
          <w:p w14:paraId="5FADD88D" w14:textId="77777777" w:rsidR="00FB4606" w:rsidRPr="00630890" w:rsidRDefault="00FB4606" w:rsidP="00535066">
            <w:pPr>
              <w:rPr>
                <w:rFonts w:ascii="Cambria" w:hAnsi="Cambria"/>
                <w:sz w:val="16"/>
                <w:szCs w:val="16"/>
              </w:rPr>
            </w:pPr>
            <w:r w:rsidRPr="00630890">
              <w:rPr>
                <w:rFonts w:ascii="Cambria" w:hAnsi="Cambria"/>
                <w:sz w:val="16"/>
                <w:szCs w:val="16"/>
              </w:rPr>
              <w:t>Consumers info, prices and product info</w:t>
            </w:r>
          </w:p>
        </w:tc>
        <w:tc>
          <w:tcPr>
            <w:tcW w:w="4678" w:type="dxa"/>
            <w:shd w:val="clear" w:color="auto" w:fill="auto"/>
          </w:tcPr>
          <w:p w14:paraId="2B597E01" w14:textId="77777777" w:rsidR="00FB4606" w:rsidRPr="00630890" w:rsidRDefault="00FB4606" w:rsidP="00535066">
            <w:pPr>
              <w:rPr>
                <w:rFonts w:ascii="Cambria" w:hAnsi="Cambria"/>
                <w:sz w:val="16"/>
                <w:szCs w:val="16"/>
              </w:rPr>
            </w:pPr>
            <w:r w:rsidRPr="00630890">
              <w:rPr>
                <w:rFonts w:ascii="Cambria" w:hAnsi="Cambria"/>
                <w:sz w:val="16"/>
                <w:szCs w:val="16"/>
              </w:rPr>
              <w:t xml:space="preserve">Topten logo and info on price runners’ website for all products on Topten. Information about energy efficient products. </w:t>
            </w:r>
          </w:p>
        </w:tc>
      </w:tr>
      <w:tr w:rsidR="00FB4606" w:rsidRPr="00630890" w14:paraId="4E31DB5C" w14:textId="77777777" w:rsidTr="00535066">
        <w:trPr>
          <w:trHeight w:val="20"/>
        </w:trPr>
        <w:tc>
          <w:tcPr>
            <w:tcW w:w="1134" w:type="dxa"/>
            <w:vMerge/>
            <w:shd w:val="clear" w:color="auto" w:fill="auto"/>
          </w:tcPr>
          <w:p w14:paraId="761B1878"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0886B885"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Utilities, GodEl (</w:t>
            </w:r>
            <w:hyperlink r:id="rId101" w:history="1">
              <w:r w:rsidRPr="00630890">
                <w:rPr>
                  <w:rFonts w:ascii="Cambria" w:hAnsi="Cambria"/>
                  <w:sz w:val="16"/>
                  <w:szCs w:val="16"/>
                </w:rPr>
                <w:t>www.godel.se</w:t>
              </w:r>
            </w:hyperlink>
            <w:r w:rsidRPr="00630890">
              <w:rPr>
                <w:rFonts w:ascii="Cambria" w:hAnsi="Cambria"/>
                <w:sz w:val="16"/>
                <w:szCs w:val="16"/>
              </w:rPr>
              <w:t>), Mölndal Energi (www.molndalenergi.se)</w:t>
            </w:r>
          </w:p>
        </w:tc>
        <w:tc>
          <w:tcPr>
            <w:tcW w:w="1559" w:type="dxa"/>
            <w:shd w:val="clear" w:color="auto" w:fill="auto"/>
          </w:tcPr>
          <w:p w14:paraId="336182A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Utilities</w:t>
            </w:r>
          </w:p>
        </w:tc>
        <w:tc>
          <w:tcPr>
            <w:tcW w:w="4678" w:type="dxa"/>
            <w:shd w:val="clear" w:color="auto" w:fill="auto"/>
          </w:tcPr>
          <w:p w14:paraId="3EDD6328"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Information to consumers on how to save energy by buying the most efficient products available</w:t>
            </w:r>
          </w:p>
        </w:tc>
      </w:tr>
      <w:tr w:rsidR="00FB4606" w:rsidRPr="00630890" w14:paraId="273E84FC" w14:textId="77777777" w:rsidTr="00535066">
        <w:trPr>
          <w:trHeight w:val="20"/>
        </w:trPr>
        <w:tc>
          <w:tcPr>
            <w:tcW w:w="1134" w:type="dxa"/>
            <w:vMerge/>
            <w:shd w:val="clear" w:color="auto" w:fill="auto"/>
          </w:tcPr>
          <w:p w14:paraId="69B92C7D"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FECAFF7"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Elektronikåtervinning Sverige</w:t>
            </w:r>
          </w:p>
        </w:tc>
        <w:tc>
          <w:tcPr>
            <w:tcW w:w="1559" w:type="dxa"/>
            <w:shd w:val="clear" w:color="auto" w:fill="auto"/>
          </w:tcPr>
          <w:p w14:paraId="3627A0E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Organisation for information about recycling</w:t>
            </w:r>
          </w:p>
        </w:tc>
        <w:tc>
          <w:tcPr>
            <w:tcW w:w="4678" w:type="dxa"/>
            <w:shd w:val="clear" w:color="auto" w:fill="auto"/>
          </w:tcPr>
          <w:p w14:paraId="29546F4C"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We cooperate to inform visitors on toptensverige.se about how to recycle their products in a correct way.</w:t>
            </w:r>
          </w:p>
        </w:tc>
      </w:tr>
      <w:tr w:rsidR="00FB4606" w:rsidRPr="00630890" w14:paraId="406B06BB" w14:textId="77777777" w:rsidTr="00535066">
        <w:trPr>
          <w:trHeight w:val="20"/>
        </w:trPr>
        <w:tc>
          <w:tcPr>
            <w:tcW w:w="1134" w:type="dxa"/>
            <w:vMerge/>
            <w:shd w:val="clear" w:color="auto" w:fill="auto"/>
          </w:tcPr>
          <w:p w14:paraId="2480913D"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35094E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eastAsia="SimSun" w:hAnsi="Cambria"/>
                <w:sz w:val="16"/>
                <w:szCs w:val="16"/>
                <w:lang w:eastAsia="fr-FR"/>
              </w:rPr>
              <w:t>The Swedish Environmental Management Council “MSR”</w:t>
            </w:r>
          </w:p>
        </w:tc>
        <w:tc>
          <w:tcPr>
            <w:tcW w:w="1559" w:type="dxa"/>
            <w:shd w:val="clear" w:color="auto" w:fill="auto"/>
          </w:tcPr>
          <w:p w14:paraId="756CF6D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National Institution</w:t>
            </w:r>
          </w:p>
        </w:tc>
        <w:tc>
          <w:tcPr>
            <w:tcW w:w="4678" w:type="dxa"/>
            <w:shd w:val="clear" w:color="auto" w:fill="auto"/>
          </w:tcPr>
          <w:p w14:paraId="7045CA33"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eastAsia="SimSun" w:hAnsi="Cambria"/>
                <w:sz w:val="16"/>
                <w:szCs w:val="16"/>
                <w:lang w:eastAsia="fr-FR"/>
              </w:rPr>
              <w:t>“MSR” (in Swedish) develops criteria for sustainable public procurement in Sweden. Had links to toptensverige.se for some product categories.</w:t>
            </w:r>
          </w:p>
        </w:tc>
      </w:tr>
      <w:tr w:rsidR="00FB4606" w:rsidRPr="00630890" w14:paraId="2E1D5B7F" w14:textId="77777777" w:rsidTr="00535066">
        <w:trPr>
          <w:trHeight w:val="2287"/>
        </w:trPr>
        <w:tc>
          <w:tcPr>
            <w:tcW w:w="1134" w:type="dxa"/>
            <w:shd w:val="clear" w:color="auto" w:fill="auto"/>
          </w:tcPr>
          <w:p w14:paraId="64EE05AE"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lastRenderedPageBreak/>
              <w:t>United Kingdom</w:t>
            </w:r>
          </w:p>
        </w:tc>
        <w:tc>
          <w:tcPr>
            <w:tcW w:w="1843" w:type="dxa"/>
            <w:shd w:val="clear" w:color="auto" w:fill="auto"/>
          </w:tcPr>
          <w:p w14:paraId="1A5CC492"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The Gardian on line</w:t>
            </w:r>
          </w:p>
        </w:tc>
        <w:tc>
          <w:tcPr>
            <w:tcW w:w="1559" w:type="dxa"/>
            <w:shd w:val="clear" w:color="auto" w:fill="auto"/>
          </w:tcPr>
          <w:p w14:paraId="73EDDF24"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Media (most read newspaper on-line – approx. 3 Mio. daily visits)</w:t>
            </w:r>
          </w:p>
        </w:tc>
        <w:tc>
          <w:tcPr>
            <w:tcW w:w="4678" w:type="dxa"/>
            <w:shd w:val="clear" w:color="auto" w:fill="auto"/>
          </w:tcPr>
          <w:p w14:paraId="07965A93" w14:textId="77777777" w:rsidR="00FB4606" w:rsidRPr="00630890" w:rsidRDefault="00FB4606" w:rsidP="00535066">
            <w:pPr>
              <w:widowControl w:val="0"/>
              <w:autoSpaceDE w:val="0"/>
              <w:autoSpaceDN w:val="0"/>
              <w:adjustRightInd w:val="0"/>
              <w:spacing w:after="240"/>
              <w:rPr>
                <w:rFonts w:ascii="Cambria" w:hAnsi="Cambria"/>
                <w:sz w:val="16"/>
                <w:szCs w:val="16"/>
              </w:rPr>
            </w:pPr>
            <w:r w:rsidRPr="00630890">
              <w:rPr>
                <w:rFonts w:ascii="Cambria" w:hAnsi="Cambria"/>
                <w:sz w:val="16"/>
                <w:szCs w:val="16"/>
              </w:rPr>
              <w:t>In 2014, The Guardian Online ran a nine-month long ‘Live Better’ campaign encouraging readers to take action to improve their wellbeing and decrease their environmental impact. As part of their focus on energy in Spring 2014, Keep Britain Tidy was invited to produce a series of articles about energy using appliances. Five pieces were produced which included facts about appliances, tips on how to buy and use efficient appliances and links to the Topten website. All five articles were viewed enough by readers to be displayed on the homepage (part of which are generated by the articles which are most-read. Articles were shared widely and many comments were made on the articles and there was a demonstrable increase in site visits during the period.</w:t>
            </w:r>
          </w:p>
        </w:tc>
      </w:tr>
      <w:tr w:rsidR="00FB4606" w:rsidRPr="00630890" w14:paraId="2FD05B03" w14:textId="77777777" w:rsidTr="00535066">
        <w:trPr>
          <w:trHeight w:val="20"/>
        </w:trPr>
        <w:tc>
          <w:tcPr>
            <w:tcW w:w="1134" w:type="dxa"/>
            <w:shd w:val="clear" w:color="auto" w:fill="auto"/>
          </w:tcPr>
          <w:p w14:paraId="374BE36A" w14:textId="77777777" w:rsidR="00FB4606" w:rsidRPr="00630890" w:rsidRDefault="00FB4606" w:rsidP="00535066">
            <w:pPr>
              <w:spacing w:before="100" w:beforeAutospacing="1" w:after="100" w:afterAutospacing="1"/>
              <w:rPr>
                <w:rFonts w:ascii="Cambria" w:hAnsi="Cambria"/>
                <w:sz w:val="16"/>
                <w:szCs w:val="16"/>
              </w:rPr>
            </w:pPr>
          </w:p>
        </w:tc>
        <w:tc>
          <w:tcPr>
            <w:tcW w:w="1843" w:type="dxa"/>
            <w:shd w:val="clear" w:color="auto" w:fill="auto"/>
          </w:tcPr>
          <w:p w14:paraId="75602FE6"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Energy Saving Trust</w:t>
            </w:r>
          </w:p>
        </w:tc>
        <w:tc>
          <w:tcPr>
            <w:tcW w:w="1559" w:type="dxa"/>
            <w:shd w:val="clear" w:color="auto" w:fill="auto"/>
          </w:tcPr>
          <w:p w14:paraId="061A74F5"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Independent charity (former government agency)</w:t>
            </w:r>
          </w:p>
        </w:tc>
        <w:tc>
          <w:tcPr>
            <w:tcW w:w="4678" w:type="dxa"/>
            <w:shd w:val="clear" w:color="auto" w:fill="auto"/>
          </w:tcPr>
          <w:p w14:paraId="40058BC8" w14:textId="77777777" w:rsidR="00FB4606" w:rsidRPr="00630890" w:rsidRDefault="00FB4606" w:rsidP="00535066">
            <w:pPr>
              <w:spacing w:before="100" w:beforeAutospacing="1" w:after="100" w:afterAutospacing="1"/>
              <w:rPr>
                <w:rFonts w:ascii="Cambria" w:hAnsi="Cambria"/>
                <w:sz w:val="16"/>
                <w:szCs w:val="16"/>
              </w:rPr>
            </w:pPr>
            <w:r w:rsidRPr="00630890">
              <w:rPr>
                <w:rFonts w:ascii="Cambria" w:hAnsi="Cambria"/>
                <w:sz w:val="16"/>
                <w:szCs w:val="16"/>
              </w:rPr>
              <w:t xml:space="preserve">A reciprocal promotional arrangement with a particular focus on light bulbs, due to EST’s involvement in the PremiumLight programme. </w:t>
            </w:r>
          </w:p>
        </w:tc>
      </w:tr>
    </w:tbl>
    <w:p w14:paraId="67405662" w14:textId="77777777" w:rsidR="00FB4606" w:rsidRPr="00630890" w:rsidRDefault="00FB4606" w:rsidP="00535066">
      <w:pPr>
        <w:spacing w:before="100" w:beforeAutospacing="1" w:after="100" w:afterAutospacing="1"/>
        <w:rPr>
          <w:rFonts w:ascii="Cambria" w:hAnsi="Cambria"/>
          <w:sz w:val="18"/>
          <w:szCs w:val="18"/>
        </w:rPr>
      </w:pPr>
      <w:proofErr w:type="gramStart"/>
      <w:r w:rsidRPr="00630890">
        <w:rPr>
          <w:rFonts w:ascii="Cambria" w:hAnsi="Cambria"/>
          <w:iCs/>
          <w:sz w:val="18"/>
          <w:szCs w:val="18"/>
        </w:rPr>
        <w:t>95 partnerships, more than 2 partnerships per country.</w:t>
      </w:r>
      <w:proofErr w:type="gramEnd"/>
    </w:p>
    <w:p w14:paraId="697D1997" w14:textId="6C10E5EF" w:rsidR="005C7649" w:rsidRDefault="005C7649" w:rsidP="005C7649">
      <w:pPr>
        <w:pStyle w:val="Titre2"/>
      </w:pPr>
      <w:bookmarkStart w:id="412" w:name="_Toc418756571"/>
      <w:r>
        <w:t xml:space="preserve">Table III </w:t>
      </w:r>
      <w:r w:rsidR="00287BB6">
        <w:t>- C</w:t>
      </w:r>
      <w:r>
        <w:t>ontact with manufacture</w:t>
      </w:r>
      <w:r w:rsidR="00287BB6">
        <w:t>r</w:t>
      </w:r>
      <w:r>
        <w:t>s</w:t>
      </w:r>
      <w:bookmarkEnd w:id="412"/>
    </w:p>
    <w:tbl>
      <w:tblPr>
        <w:tblStyle w:val="Grilledutableau"/>
        <w:tblW w:w="0" w:type="auto"/>
        <w:tblLayout w:type="fixed"/>
        <w:tblLook w:val="04A0" w:firstRow="1" w:lastRow="0" w:firstColumn="1" w:lastColumn="0" w:noHBand="0" w:noVBand="1"/>
      </w:tblPr>
      <w:tblGrid>
        <w:gridCol w:w="1384"/>
        <w:gridCol w:w="1049"/>
        <w:gridCol w:w="652"/>
        <w:gridCol w:w="1639"/>
        <w:gridCol w:w="2472"/>
        <w:gridCol w:w="18"/>
        <w:gridCol w:w="362"/>
        <w:gridCol w:w="530"/>
        <w:gridCol w:w="41"/>
        <w:gridCol w:w="353"/>
        <w:gridCol w:w="217"/>
        <w:gridCol w:w="177"/>
        <w:gridCol w:w="394"/>
      </w:tblGrid>
      <w:tr w:rsidR="008835A8" w:rsidRPr="008835A8" w14:paraId="11A6ABF9" w14:textId="77777777" w:rsidTr="00AA4833">
        <w:trPr>
          <w:trHeight w:val="20"/>
        </w:trPr>
        <w:tc>
          <w:tcPr>
            <w:tcW w:w="1384" w:type="dxa"/>
            <w:noWrap/>
            <w:hideMark/>
          </w:tcPr>
          <w:p w14:paraId="6545EB3E" w14:textId="77777777" w:rsidR="008835A8" w:rsidRPr="002C2EA5" w:rsidRDefault="008835A8"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xml:space="preserve">partner country </w:t>
            </w:r>
          </w:p>
        </w:tc>
        <w:tc>
          <w:tcPr>
            <w:tcW w:w="1701" w:type="dxa"/>
            <w:gridSpan w:val="2"/>
            <w:hideMark/>
          </w:tcPr>
          <w:p w14:paraId="465EA588" w14:textId="77777777" w:rsidR="008835A8" w:rsidRPr="002C2EA5" w:rsidRDefault="008835A8"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Name of the contact person</w:t>
            </w:r>
          </w:p>
        </w:tc>
        <w:tc>
          <w:tcPr>
            <w:tcW w:w="1639" w:type="dxa"/>
            <w:hideMark/>
          </w:tcPr>
          <w:p w14:paraId="38011D7C" w14:textId="77777777" w:rsidR="008835A8" w:rsidRPr="002C2EA5" w:rsidRDefault="008835A8"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Name of the organisation</w:t>
            </w:r>
          </w:p>
        </w:tc>
        <w:tc>
          <w:tcPr>
            <w:tcW w:w="2490" w:type="dxa"/>
            <w:gridSpan w:val="2"/>
            <w:hideMark/>
          </w:tcPr>
          <w:p w14:paraId="1DD4F80A" w14:textId="77777777" w:rsidR="008835A8" w:rsidRPr="002C2EA5" w:rsidRDefault="008835A8"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xml:space="preserve">Description of activities       </w:t>
            </w:r>
          </w:p>
        </w:tc>
        <w:tc>
          <w:tcPr>
            <w:tcW w:w="2074" w:type="dxa"/>
            <w:gridSpan w:val="7"/>
            <w:tcBorders>
              <w:bottom w:val="single" w:sz="4" w:space="0" w:color="auto"/>
            </w:tcBorders>
            <w:noWrap/>
            <w:hideMark/>
          </w:tcPr>
          <w:p w14:paraId="69E2C887" w14:textId="77777777" w:rsidR="008835A8" w:rsidRPr="008835A8" w:rsidRDefault="008835A8" w:rsidP="00E96B72">
            <w:pPr>
              <w:spacing w:after="0" w:line="240" w:lineRule="auto"/>
              <w:contextualSpacing/>
              <w:rPr>
                <w:rFonts w:ascii="Cambria" w:hAnsi="Cambria"/>
                <w:noProof/>
                <w:sz w:val="16"/>
                <w:szCs w:val="16"/>
              </w:rPr>
            </w:pPr>
            <w:r w:rsidRPr="008835A8">
              <w:rPr>
                <w:rFonts w:ascii="Cambria" w:hAnsi="Cambria"/>
                <w:noProof/>
                <w:sz w:val="16"/>
                <w:szCs w:val="16"/>
              </w:rPr>
              <w:t>Comments</w:t>
            </w:r>
          </w:p>
          <w:p w14:paraId="1B740612" w14:textId="4D1997D6" w:rsidR="008835A8" w:rsidRPr="008835A8" w:rsidRDefault="008835A8"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22F494D" w14:textId="1B1BFADF" w:rsidR="008835A8" w:rsidRPr="008835A8" w:rsidRDefault="008835A8"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E10B2C2" w14:textId="6A3AF0A8" w:rsidR="008835A8" w:rsidRPr="002C2EA5" w:rsidRDefault="008835A8"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6F851FEA" w14:textId="77777777" w:rsidTr="00AA4833">
        <w:trPr>
          <w:trHeight w:val="20"/>
        </w:trPr>
        <w:tc>
          <w:tcPr>
            <w:tcW w:w="1384" w:type="dxa"/>
            <w:vMerge w:val="restart"/>
            <w:noWrap/>
            <w:hideMark/>
          </w:tcPr>
          <w:p w14:paraId="0B00E10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Austria</w:t>
            </w:r>
          </w:p>
          <w:p w14:paraId="3BC5906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54278F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228887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808B93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1B6475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8DC266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0BA2E0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184E95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2F8487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A007D8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DC99C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D0368A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6D31CA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BFECC8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8F8D75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D6A1A5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A807CF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E475DB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2E2CF4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235DD0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6D75B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D4ABAD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6EE822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03E6E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BBE633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1F033E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70319E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D06751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BC78F1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2202DB9" w14:textId="51C9FA24"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hideMark/>
          </w:tcPr>
          <w:p w14:paraId="6786E9D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Josef Asböck</w:t>
            </w:r>
          </w:p>
        </w:tc>
        <w:tc>
          <w:tcPr>
            <w:tcW w:w="1639" w:type="dxa"/>
            <w:hideMark/>
          </w:tcPr>
          <w:p w14:paraId="3DC6FDC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hideMark/>
          </w:tcPr>
          <w:p w14:paraId="1602BF7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bottom w:val="nil"/>
              <w:right w:val="nil"/>
            </w:tcBorders>
            <w:noWrap/>
            <w:hideMark/>
          </w:tcPr>
          <w:p w14:paraId="027821F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bottom w:val="nil"/>
              <w:right w:val="nil"/>
            </w:tcBorders>
            <w:noWrap/>
            <w:hideMark/>
          </w:tcPr>
          <w:p w14:paraId="55BB72CB"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bottom w:val="nil"/>
              <w:right w:val="nil"/>
            </w:tcBorders>
            <w:noWrap/>
            <w:hideMark/>
          </w:tcPr>
          <w:p w14:paraId="132FB7D5"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bottom w:val="nil"/>
            </w:tcBorders>
            <w:noWrap/>
            <w:hideMark/>
          </w:tcPr>
          <w:p w14:paraId="28AC27F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6391D0BD" w14:textId="77777777" w:rsidTr="00AA4833">
        <w:trPr>
          <w:trHeight w:val="20"/>
        </w:trPr>
        <w:tc>
          <w:tcPr>
            <w:tcW w:w="1384" w:type="dxa"/>
            <w:vMerge/>
            <w:noWrap/>
            <w:hideMark/>
          </w:tcPr>
          <w:p w14:paraId="61264C44" w14:textId="6857CA83"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1548BB1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Evelin Johann</w:t>
            </w:r>
          </w:p>
        </w:tc>
        <w:tc>
          <w:tcPr>
            <w:tcW w:w="1639" w:type="dxa"/>
            <w:vMerge w:val="restart"/>
            <w:hideMark/>
          </w:tcPr>
          <w:p w14:paraId="223D90B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Liebherr</w:t>
            </w:r>
          </w:p>
        </w:tc>
        <w:tc>
          <w:tcPr>
            <w:tcW w:w="2490" w:type="dxa"/>
            <w:gridSpan w:val="2"/>
            <w:hideMark/>
          </w:tcPr>
          <w:p w14:paraId="2EE6450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52F3EBD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72ACB648"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66D9D40D"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4DA8E62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2A795AD5" w14:textId="77777777" w:rsidTr="00AA4833">
        <w:trPr>
          <w:trHeight w:val="20"/>
        </w:trPr>
        <w:tc>
          <w:tcPr>
            <w:tcW w:w="1384" w:type="dxa"/>
            <w:vMerge/>
            <w:noWrap/>
            <w:hideMark/>
          </w:tcPr>
          <w:p w14:paraId="6C01BE72" w14:textId="17A440C5"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19F408D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Alexandra Pichler</w:t>
            </w:r>
          </w:p>
        </w:tc>
        <w:tc>
          <w:tcPr>
            <w:tcW w:w="1639" w:type="dxa"/>
            <w:vMerge/>
            <w:hideMark/>
          </w:tcPr>
          <w:p w14:paraId="4202CE88" w14:textId="77777777" w:rsidR="005A00BA" w:rsidRPr="002C2EA5" w:rsidRDefault="005A00BA" w:rsidP="00E96B72">
            <w:pPr>
              <w:spacing w:after="0" w:line="240" w:lineRule="auto"/>
              <w:contextualSpacing/>
              <w:rPr>
                <w:rFonts w:ascii="Cambria" w:hAnsi="Cambria"/>
                <w:noProof/>
                <w:sz w:val="16"/>
                <w:szCs w:val="16"/>
              </w:rPr>
            </w:pPr>
          </w:p>
        </w:tc>
        <w:tc>
          <w:tcPr>
            <w:tcW w:w="2490" w:type="dxa"/>
            <w:gridSpan w:val="2"/>
            <w:hideMark/>
          </w:tcPr>
          <w:p w14:paraId="00BA0F6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7CEC92C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1AC84313"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0FC2004E"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20925FF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51B1EFE9" w14:textId="77777777" w:rsidTr="00AA4833">
        <w:trPr>
          <w:trHeight w:val="20"/>
        </w:trPr>
        <w:tc>
          <w:tcPr>
            <w:tcW w:w="1384" w:type="dxa"/>
            <w:vMerge/>
            <w:noWrap/>
            <w:hideMark/>
          </w:tcPr>
          <w:p w14:paraId="0C9E62C4" w14:textId="363BA1B5"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333FB45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Walter Bennersdorfer</w:t>
            </w:r>
          </w:p>
        </w:tc>
        <w:tc>
          <w:tcPr>
            <w:tcW w:w="1639" w:type="dxa"/>
            <w:hideMark/>
          </w:tcPr>
          <w:p w14:paraId="2DF593B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AEG-Electrolux</w:t>
            </w:r>
          </w:p>
        </w:tc>
        <w:tc>
          <w:tcPr>
            <w:tcW w:w="2490" w:type="dxa"/>
            <w:gridSpan w:val="2"/>
            <w:hideMark/>
          </w:tcPr>
          <w:p w14:paraId="412FC85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61257FA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76A01A63"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7721428B"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5202D4F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59FAFC3F" w14:textId="77777777" w:rsidTr="00AA4833">
        <w:trPr>
          <w:trHeight w:val="20"/>
        </w:trPr>
        <w:tc>
          <w:tcPr>
            <w:tcW w:w="1384" w:type="dxa"/>
            <w:vMerge/>
            <w:noWrap/>
            <w:hideMark/>
          </w:tcPr>
          <w:p w14:paraId="324D9D1B" w14:textId="429D66C7"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6690D80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Erich Kreiner</w:t>
            </w:r>
          </w:p>
        </w:tc>
        <w:tc>
          <w:tcPr>
            <w:tcW w:w="1639" w:type="dxa"/>
            <w:vMerge w:val="restart"/>
            <w:hideMark/>
          </w:tcPr>
          <w:p w14:paraId="5DBC0F0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BSH</w:t>
            </w:r>
          </w:p>
        </w:tc>
        <w:tc>
          <w:tcPr>
            <w:tcW w:w="2490" w:type="dxa"/>
            <w:gridSpan w:val="2"/>
            <w:hideMark/>
          </w:tcPr>
          <w:p w14:paraId="1299903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283EF79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12ADDCCA"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32FBDEF1"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03A487D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7229A315" w14:textId="77777777" w:rsidTr="00AA4833">
        <w:trPr>
          <w:trHeight w:val="20"/>
        </w:trPr>
        <w:tc>
          <w:tcPr>
            <w:tcW w:w="1384" w:type="dxa"/>
            <w:vMerge/>
            <w:noWrap/>
            <w:hideMark/>
          </w:tcPr>
          <w:p w14:paraId="0CABD3E2" w14:textId="170AB6A9"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36EC342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Thomas Walchhofer</w:t>
            </w:r>
          </w:p>
        </w:tc>
        <w:tc>
          <w:tcPr>
            <w:tcW w:w="1639" w:type="dxa"/>
            <w:vMerge/>
            <w:hideMark/>
          </w:tcPr>
          <w:p w14:paraId="1E99BF12" w14:textId="77777777" w:rsidR="005A00BA" w:rsidRPr="002C2EA5" w:rsidRDefault="005A00BA" w:rsidP="00E96B72">
            <w:pPr>
              <w:spacing w:after="0" w:line="240" w:lineRule="auto"/>
              <w:contextualSpacing/>
              <w:rPr>
                <w:rFonts w:ascii="Cambria" w:hAnsi="Cambria"/>
                <w:noProof/>
                <w:sz w:val="16"/>
                <w:szCs w:val="16"/>
              </w:rPr>
            </w:pPr>
          </w:p>
        </w:tc>
        <w:tc>
          <w:tcPr>
            <w:tcW w:w="2490" w:type="dxa"/>
            <w:gridSpan w:val="2"/>
            <w:hideMark/>
          </w:tcPr>
          <w:p w14:paraId="0B43D58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44637A8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376068C2"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089F9A8B"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6DF8859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5DB023A3" w14:textId="77777777" w:rsidTr="00AA4833">
        <w:trPr>
          <w:trHeight w:val="20"/>
        </w:trPr>
        <w:tc>
          <w:tcPr>
            <w:tcW w:w="1384" w:type="dxa"/>
            <w:vMerge/>
            <w:noWrap/>
            <w:hideMark/>
          </w:tcPr>
          <w:p w14:paraId="42624381" w14:textId="329EBF39"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4EC494D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Yvonne Feyerl</w:t>
            </w:r>
          </w:p>
        </w:tc>
        <w:tc>
          <w:tcPr>
            <w:tcW w:w="1639" w:type="dxa"/>
            <w:hideMark/>
          </w:tcPr>
          <w:p w14:paraId="668EC1F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Indesit</w:t>
            </w:r>
          </w:p>
        </w:tc>
        <w:tc>
          <w:tcPr>
            <w:tcW w:w="2490" w:type="dxa"/>
            <w:gridSpan w:val="2"/>
            <w:hideMark/>
          </w:tcPr>
          <w:p w14:paraId="0DB2F91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260BC11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2BFAD331"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5084B7BF"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0E89F60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6B4BDCC5" w14:textId="77777777" w:rsidTr="00AA4833">
        <w:trPr>
          <w:trHeight w:val="20"/>
        </w:trPr>
        <w:tc>
          <w:tcPr>
            <w:tcW w:w="1384" w:type="dxa"/>
            <w:vMerge/>
            <w:noWrap/>
            <w:hideMark/>
          </w:tcPr>
          <w:p w14:paraId="49540DCA" w14:textId="213377BB"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38A1D59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Markus Beck</w:t>
            </w:r>
          </w:p>
        </w:tc>
        <w:tc>
          <w:tcPr>
            <w:tcW w:w="1639" w:type="dxa"/>
            <w:hideMark/>
          </w:tcPr>
          <w:p w14:paraId="338C38E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Elektra Bregenz</w:t>
            </w:r>
          </w:p>
        </w:tc>
        <w:tc>
          <w:tcPr>
            <w:tcW w:w="2490" w:type="dxa"/>
            <w:gridSpan w:val="2"/>
            <w:hideMark/>
          </w:tcPr>
          <w:p w14:paraId="256FEC7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51CF059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0E175252"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2FBDD80D"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2116306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052BAD2" w14:textId="77777777" w:rsidTr="00AA4833">
        <w:trPr>
          <w:trHeight w:val="20"/>
        </w:trPr>
        <w:tc>
          <w:tcPr>
            <w:tcW w:w="1384" w:type="dxa"/>
            <w:vMerge/>
            <w:noWrap/>
            <w:hideMark/>
          </w:tcPr>
          <w:p w14:paraId="58616D59" w14:textId="178F1933"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2CACCBD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Hans-Peter Seiß</w:t>
            </w:r>
          </w:p>
        </w:tc>
        <w:tc>
          <w:tcPr>
            <w:tcW w:w="1639" w:type="dxa"/>
            <w:hideMark/>
          </w:tcPr>
          <w:p w14:paraId="7C15E9F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Sharp</w:t>
            </w:r>
          </w:p>
        </w:tc>
        <w:tc>
          <w:tcPr>
            <w:tcW w:w="2490" w:type="dxa"/>
            <w:gridSpan w:val="2"/>
            <w:hideMark/>
          </w:tcPr>
          <w:p w14:paraId="6FBEE07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08B6D0D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687668D9"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21A13522"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40802D3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2DDBFC72" w14:textId="77777777" w:rsidTr="00AA4833">
        <w:trPr>
          <w:trHeight w:val="20"/>
        </w:trPr>
        <w:tc>
          <w:tcPr>
            <w:tcW w:w="1384" w:type="dxa"/>
            <w:vMerge/>
            <w:noWrap/>
            <w:hideMark/>
          </w:tcPr>
          <w:p w14:paraId="50D5D418" w14:textId="672C6E3D"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3636735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Julia Rebhandl</w:t>
            </w:r>
          </w:p>
        </w:tc>
        <w:tc>
          <w:tcPr>
            <w:tcW w:w="1639" w:type="dxa"/>
            <w:hideMark/>
          </w:tcPr>
          <w:p w14:paraId="61F3832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Xerox</w:t>
            </w:r>
          </w:p>
        </w:tc>
        <w:tc>
          <w:tcPr>
            <w:tcW w:w="2490" w:type="dxa"/>
            <w:gridSpan w:val="2"/>
            <w:hideMark/>
          </w:tcPr>
          <w:p w14:paraId="55FC6CD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4FE8CBA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30DA7594"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47DD7E6A"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1747859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5E3EEFC2" w14:textId="77777777" w:rsidTr="00AA4833">
        <w:trPr>
          <w:trHeight w:val="20"/>
        </w:trPr>
        <w:tc>
          <w:tcPr>
            <w:tcW w:w="1384" w:type="dxa"/>
            <w:vMerge/>
            <w:noWrap/>
            <w:hideMark/>
          </w:tcPr>
          <w:p w14:paraId="6B70630D" w14:textId="1E299C00"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5194C80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Julia Pichler</w:t>
            </w:r>
          </w:p>
        </w:tc>
        <w:tc>
          <w:tcPr>
            <w:tcW w:w="1639" w:type="dxa"/>
            <w:hideMark/>
          </w:tcPr>
          <w:p w14:paraId="53CBB54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Canon</w:t>
            </w:r>
          </w:p>
        </w:tc>
        <w:tc>
          <w:tcPr>
            <w:tcW w:w="2490" w:type="dxa"/>
            <w:gridSpan w:val="2"/>
            <w:hideMark/>
          </w:tcPr>
          <w:p w14:paraId="48F71A3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4AB6C37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6075B19A"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1E2B4713"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7D526D7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31E0EE24" w14:textId="77777777" w:rsidTr="00AA4833">
        <w:trPr>
          <w:trHeight w:val="20"/>
        </w:trPr>
        <w:tc>
          <w:tcPr>
            <w:tcW w:w="1384" w:type="dxa"/>
            <w:vMerge/>
            <w:noWrap/>
            <w:hideMark/>
          </w:tcPr>
          <w:p w14:paraId="2F80CADB" w14:textId="37054532"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7AF3042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Goran Lubej</w:t>
            </w:r>
          </w:p>
        </w:tc>
        <w:tc>
          <w:tcPr>
            <w:tcW w:w="1639" w:type="dxa"/>
            <w:hideMark/>
          </w:tcPr>
          <w:p w14:paraId="57F443A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Gorenje</w:t>
            </w:r>
          </w:p>
        </w:tc>
        <w:tc>
          <w:tcPr>
            <w:tcW w:w="2490" w:type="dxa"/>
            <w:gridSpan w:val="2"/>
            <w:hideMark/>
          </w:tcPr>
          <w:p w14:paraId="50D37F7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5CCE858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79E53879"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69B46F25"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4A18BB9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FACC78C" w14:textId="77777777" w:rsidTr="00AA4833">
        <w:trPr>
          <w:trHeight w:val="20"/>
        </w:trPr>
        <w:tc>
          <w:tcPr>
            <w:tcW w:w="1384" w:type="dxa"/>
            <w:vMerge/>
            <w:noWrap/>
            <w:hideMark/>
          </w:tcPr>
          <w:p w14:paraId="1D1C9899" w14:textId="31F385CE"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6D16DDE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Melanie Röhrl</w:t>
            </w:r>
          </w:p>
        </w:tc>
        <w:tc>
          <w:tcPr>
            <w:tcW w:w="1639" w:type="dxa"/>
            <w:hideMark/>
          </w:tcPr>
          <w:p w14:paraId="214CBDB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Ledon (Lighting)</w:t>
            </w:r>
          </w:p>
        </w:tc>
        <w:tc>
          <w:tcPr>
            <w:tcW w:w="2490" w:type="dxa"/>
            <w:gridSpan w:val="2"/>
            <w:hideMark/>
          </w:tcPr>
          <w:p w14:paraId="1816EF9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top w:val="nil"/>
              <w:bottom w:val="nil"/>
              <w:right w:val="nil"/>
            </w:tcBorders>
            <w:noWrap/>
            <w:hideMark/>
          </w:tcPr>
          <w:p w14:paraId="42F36DF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0FCDA5D3"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5F5F3903"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631B0C1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4023484A" w14:textId="77777777" w:rsidTr="00AA4833">
        <w:trPr>
          <w:trHeight w:val="20"/>
        </w:trPr>
        <w:tc>
          <w:tcPr>
            <w:tcW w:w="1384" w:type="dxa"/>
            <w:vMerge/>
            <w:noWrap/>
            <w:hideMark/>
          </w:tcPr>
          <w:p w14:paraId="427007DF" w14:textId="575FE6ED"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5EEAD0D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Christina Ortner</w:t>
            </w:r>
          </w:p>
        </w:tc>
        <w:tc>
          <w:tcPr>
            <w:tcW w:w="1639" w:type="dxa"/>
            <w:hideMark/>
          </w:tcPr>
          <w:p w14:paraId="715A0E2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Windhager</w:t>
            </w:r>
          </w:p>
        </w:tc>
        <w:tc>
          <w:tcPr>
            <w:tcW w:w="2490" w:type="dxa"/>
            <w:gridSpan w:val="2"/>
            <w:hideMark/>
          </w:tcPr>
          <w:p w14:paraId="26DF119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56B3AD7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4613A579"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7ABFDF9B"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2DF2368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923605E" w14:textId="77777777" w:rsidTr="00AA4833">
        <w:trPr>
          <w:trHeight w:val="20"/>
        </w:trPr>
        <w:tc>
          <w:tcPr>
            <w:tcW w:w="1384" w:type="dxa"/>
            <w:vMerge/>
            <w:noWrap/>
            <w:hideMark/>
          </w:tcPr>
          <w:p w14:paraId="249917E6" w14:textId="0E333153"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2036A44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Karoline Obitzhofer</w:t>
            </w:r>
          </w:p>
        </w:tc>
        <w:tc>
          <w:tcPr>
            <w:tcW w:w="1639" w:type="dxa"/>
            <w:hideMark/>
          </w:tcPr>
          <w:p w14:paraId="6B49FE5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Heliotherm</w:t>
            </w:r>
          </w:p>
        </w:tc>
        <w:tc>
          <w:tcPr>
            <w:tcW w:w="2490" w:type="dxa"/>
            <w:gridSpan w:val="2"/>
            <w:hideMark/>
          </w:tcPr>
          <w:p w14:paraId="10AECCF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1CFAABC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579BB42C"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0B5BEA82"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60402DA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0FED9F92" w14:textId="77777777" w:rsidTr="00AA4833">
        <w:trPr>
          <w:trHeight w:val="20"/>
        </w:trPr>
        <w:tc>
          <w:tcPr>
            <w:tcW w:w="1384" w:type="dxa"/>
            <w:vMerge/>
            <w:noWrap/>
            <w:hideMark/>
          </w:tcPr>
          <w:p w14:paraId="7D34B8AE" w14:textId="59445228"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6A9DF6C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Roger Koplenig</w:t>
            </w:r>
          </w:p>
        </w:tc>
        <w:tc>
          <w:tcPr>
            <w:tcW w:w="1639" w:type="dxa"/>
            <w:hideMark/>
          </w:tcPr>
          <w:p w14:paraId="4911FF9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Wieder</w:t>
            </w:r>
          </w:p>
        </w:tc>
        <w:tc>
          <w:tcPr>
            <w:tcW w:w="2490" w:type="dxa"/>
            <w:gridSpan w:val="2"/>
            <w:hideMark/>
          </w:tcPr>
          <w:p w14:paraId="5287645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2F21AD6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3A055687"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79D54F48"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074F7FF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68CE5C5B" w14:textId="77777777" w:rsidTr="00AA4833">
        <w:trPr>
          <w:trHeight w:val="20"/>
        </w:trPr>
        <w:tc>
          <w:tcPr>
            <w:tcW w:w="1384" w:type="dxa"/>
            <w:vMerge/>
            <w:noWrap/>
            <w:hideMark/>
          </w:tcPr>
          <w:p w14:paraId="2A0F6048" w14:textId="34B56B98"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2AED857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Peter Wouk</w:t>
            </w:r>
          </w:p>
        </w:tc>
        <w:tc>
          <w:tcPr>
            <w:tcW w:w="1639" w:type="dxa"/>
            <w:hideMark/>
          </w:tcPr>
          <w:p w14:paraId="75271CB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Waterkotte</w:t>
            </w:r>
          </w:p>
        </w:tc>
        <w:tc>
          <w:tcPr>
            <w:tcW w:w="2490" w:type="dxa"/>
            <w:gridSpan w:val="2"/>
            <w:hideMark/>
          </w:tcPr>
          <w:p w14:paraId="7885B8E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3D134BB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284C5E35"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14C6EFF9"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2EF0D95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66EE029A" w14:textId="77777777" w:rsidTr="00AA4833">
        <w:trPr>
          <w:trHeight w:val="20"/>
        </w:trPr>
        <w:tc>
          <w:tcPr>
            <w:tcW w:w="1384" w:type="dxa"/>
            <w:vMerge/>
            <w:noWrap/>
            <w:hideMark/>
          </w:tcPr>
          <w:p w14:paraId="4FB9FE07" w14:textId="24339E3B"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2D532CC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Lukas Jesacher</w:t>
            </w:r>
          </w:p>
        </w:tc>
        <w:tc>
          <w:tcPr>
            <w:tcW w:w="1639" w:type="dxa"/>
            <w:hideMark/>
          </w:tcPr>
          <w:p w14:paraId="6AE8DCA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IDM</w:t>
            </w:r>
          </w:p>
        </w:tc>
        <w:tc>
          <w:tcPr>
            <w:tcW w:w="2490" w:type="dxa"/>
            <w:gridSpan w:val="2"/>
            <w:hideMark/>
          </w:tcPr>
          <w:p w14:paraId="0264D14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70BD3A8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267B2D8E"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5E8F6931"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3EC3570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77603D21" w14:textId="77777777" w:rsidTr="00AA4833">
        <w:trPr>
          <w:trHeight w:val="20"/>
        </w:trPr>
        <w:tc>
          <w:tcPr>
            <w:tcW w:w="1384" w:type="dxa"/>
            <w:vMerge/>
            <w:noWrap/>
            <w:hideMark/>
          </w:tcPr>
          <w:p w14:paraId="53E6B918" w14:textId="02F7FA7F"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55579DD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Carmen Hafner</w:t>
            </w:r>
          </w:p>
        </w:tc>
        <w:tc>
          <w:tcPr>
            <w:tcW w:w="1639" w:type="dxa"/>
            <w:hideMark/>
          </w:tcPr>
          <w:p w14:paraId="1D4E3B7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Solarfocus</w:t>
            </w:r>
          </w:p>
        </w:tc>
        <w:tc>
          <w:tcPr>
            <w:tcW w:w="2490" w:type="dxa"/>
            <w:gridSpan w:val="2"/>
            <w:hideMark/>
          </w:tcPr>
          <w:p w14:paraId="5D4AE95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1DE77F0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55014579"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2CD31E8E"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3A48012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65294606" w14:textId="77777777" w:rsidTr="00AA4833">
        <w:trPr>
          <w:trHeight w:val="20"/>
        </w:trPr>
        <w:tc>
          <w:tcPr>
            <w:tcW w:w="1384" w:type="dxa"/>
            <w:vMerge/>
            <w:noWrap/>
            <w:hideMark/>
          </w:tcPr>
          <w:p w14:paraId="42161BA4" w14:textId="6EDDC62F"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652F37C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Gerald Lutz</w:t>
            </w:r>
          </w:p>
        </w:tc>
        <w:tc>
          <w:tcPr>
            <w:tcW w:w="1639" w:type="dxa"/>
            <w:hideMark/>
          </w:tcPr>
          <w:p w14:paraId="5F7B6E8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Ochsner</w:t>
            </w:r>
          </w:p>
        </w:tc>
        <w:tc>
          <w:tcPr>
            <w:tcW w:w="2490" w:type="dxa"/>
            <w:gridSpan w:val="2"/>
            <w:hideMark/>
          </w:tcPr>
          <w:p w14:paraId="1D4D56A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3B02951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6D1F862C"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6D6B43DD"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4717551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5F4A7C15" w14:textId="77777777" w:rsidTr="00AA4833">
        <w:trPr>
          <w:trHeight w:val="20"/>
        </w:trPr>
        <w:tc>
          <w:tcPr>
            <w:tcW w:w="1384" w:type="dxa"/>
            <w:vMerge/>
            <w:noWrap/>
            <w:hideMark/>
          </w:tcPr>
          <w:p w14:paraId="7B70441F" w14:textId="06ECE263"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1CF2415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Gregor Schneitler</w:t>
            </w:r>
          </w:p>
        </w:tc>
        <w:tc>
          <w:tcPr>
            <w:tcW w:w="1639" w:type="dxa"/>
            <w:hideMark/>
          </w:tcPr>
          <w:p w14:paraId="14C165A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Ökofen</w:t>
            </w:r>
          </w:p>
        </w:tc>
        <w:tc>
          <w:tcPr>
            <w:tcW w:w="2490" w:type="dxa"/>
            <w:gridSpan w:val="2"/>
            <w:hideMark/>
          </w:tcPr>
          <w:p w14:paraId="5A64556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562C7B8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038BA53E"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1F4EDBAC"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2F4E060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0963EA80" w14:textId="77777777" w:rsidTr="00AA4833">
        <w:trPr>
          <w:trHeight w:val="20"/>
        </w:trPr>
        <w:tc>
          <w:tcPr>
            <w:tcW w:w="1384" w:type="dxa"/>
            <w:vMerge/>
            <w:noWrap/>
            <w:hideMark/>
          </w:tcPr>
          <w:p w14:paraId="47871249" w14:textId="30EBA13E"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23D5608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Karl Hofer</w:t>
            </w:r>
          </w:p>
        </w:tc>
        <w:tc>
          <w:tcPr>
            <w:tcW w:w="1639" w:type="dxa"/>
            <w:hideMark/>
          </w:tcPr>
          <w:p w14:paraId="4BE3CA2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Vaillant</w:t>
            </w:r>
          </w:p>
        </w:tc>
        <w:tc>
          <w:tcPr>
            <w:tcW w:w="2490" w:type="dxa"/>
            <w:gridSpan w:val="2"/>
            <w:hideMark/>
          </w:tcPr>
          <w:p w14:paraId="7CCEB76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215E823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41B77B96"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370CF505"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07209E4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0130E20B" w14:textId="77777777" w:rsidTr="00AA4833">
        <w:trPr>
          <w:trHeight w:val="20"/>
        </w:trPr>
        <w:tc>
          <w:tcPr>
            <w:tcW w:w="1384" w:type="dxa"/>
            <w:vMerge/>
            <w:noWrap/>
            <w:hideMark/>
          </w:tcPr>
          <w:p w14:paraId="5927DD88" w14:textId="1FC23675"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696A8A9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Michael Wieflecker</w:t>
            </w:r>
          </w:p>
        </w:tc>
        <w:tc>
          <w:tcPr>
            <w:tcW w:w="1639" w:type="dxa"/>
            <w:hideMark/>
          </w:tcPr>
          <w:p w14:paraId="37548B9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Neura</w:t>
            </w:r>
          </w:p>
        </w:tc>
        <w:tc>
          <w:tcPr>
            <w:tcW w:w="2490" w:type="dxa"/>
            <w:gridSpan w:val="2"/>
            <w:hideMark/>
          </w:tcPr>
          <w:p w14:paraId="417B0E0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28D6AA1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4E47217F"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19DCDE61"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494BEF8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21524894" w14:textId="77777777" w:rsidTr="00AA4833">
        <w:trPr>
          <w:trHeight w:val="20"/>
        </w:trPr>
        <w:tc>
          <w:tcPr>
            <w:tcW w:w="1384" w:type="dxa"/>
            <w:vMerge/>
            <w:noWrap/>
            <w:hideMark/>
          </w:tcPr>
          <w:p w14:paraId="4B5C64DC" w14:textId="5178C34F"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329633D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Thomas Teuschler</w:t>
            </w:r>
          </w:p>
        </w:tc>
        <w:tc>
          <w:tcPr>
            <w:tcW w:w="1639" w:type="dxa"/>
            <w:hideMark/>
          </w:tcPr>
          <w:p w14:paraId="474FEEA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KNV</w:t>
            </w:r>
          </w:p>
        </w:tc>
        <w:tc>
          <w:tcPr>
            <w:tcW w:w="2490" w:type="dxa"/>
            <w:gridSpan w:val="2"/>
            <w:hideMark/>
          </w:tcPr>
          <w:p w14:paraId="6083B9A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38757FC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0EB4B04B"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44DBF866"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45D5420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A1A9981" w14:textId="77777777" w:rsidTr="00AA4833">
        <w:trPr>
          <w:trHeight w:val="20"/>
        </w:trPr>
        <w:tc>
          <w:tcPr>
            <w:tcW w:w="1384" w:type="dxa"/>
            <w:vMerge/>
            <w:noWrap/>
            <w:hideMark/>
          </w:tcPr>
          <w:p w14:paraId="6CB72749" w14:textId="5B3C089C"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496B0D5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Herbert Geyerhofer,</w:t>
            </w:r>
          </w:p>
        </w:tc>
        <w:tc>
          <w:tcPr>
            <w:tcW w:w="1639" w:type="dxa"/>
            <w:vMerge w:val="restart"/>
            <w:hideMark/>
          </w:tcPr>
          <w:p w14:paraId="2AEB72C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Hoval</w:t>
            </w:r>
          </w:p>
        </w:tc>
        <w:tc>
          <w:tcPr>
            <w:tcW w:w="2490" w:type="dxa"/>
            <w:gridSpan w:val="2"/>
            <w:vMerge w:val="restart"/>
            <w:hideMark/>
          </w:tcPr>
          <w:p w14:paraId="259F5AF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6D72912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5F382916"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088D249C"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29C2329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6A016739" w14:textId="77777777" w:rsidTr="00AA4833">
        <w:trPr>
          <w:trHeight w:val="20"/>
        </w:trPr>
        <w:tc>
          <w:tcPr>
            <w:tcW w:w="1384" w:type="dxa"/>
            <w:vMerge/>
            <w:noWrap/>
            <w:hideMark/>
          </w:tcPr>
          <w:p w14:paraId="097F9F84" w14:textId="6119A28E"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0017408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Charles Forstinger</w:t>
            </w:r>
          </w:p>
        </w:tc>
        <w:tc>
          <w:tcPr>
            <w:tcW w:w="1639" w:type="dxa"/>
            <w:vMerge/>
            <w:hideMark/>
          </w:tcPr>
          <w:p w14:paraId="17135004" w14:textId="77777777" w:rsidR="005A00BA" w:rsidRPr="002C2EA5" w:rsidRDefault="005A00BA" w:rsidP="00E96B72">
            <w:pPr>
              <w:spacing w:after="0" w:line="240" w:lineRule="auto"/>
              <w:contextualSpacing/>
              <w:rPr>
                <w:rFonts w:ascii="Cambria" w:hAnsi="Cambria"/>
                <w:noProof/>
                <w:sz w:val="16"/>
                <w:szCs w:val="16"/>
              </w:rPr>
            </w:pPr>
          </w:p>
        </w:tc>
        <w:tc>
          <w:tcPr>
            <w:tcW w:w="2490" w:type="dxa"/>
            <w:gridSpan w:val="2"/>
            <w:vMerge/>
            <w:hideMark/>
          </w:tcPr>
          <w:p w14:paraId="5AF15C2E" w14:textId="77777777" w:rsidR="005A00BA" w:rsidRPr="002C2EA5" w:rsidRDefault="005A00BA" w:rsidP="00E96B72">
            <w:pPr>
              <w:spacing w:after="0" w:line="240" w:lineRule="auto"/>
              <w:contextualSpacing/>
              <w:rPr>
                <w:rFonts w:ascii="Cambria" w:hAnsi="Cambria"/>
                <w:noProof/>
                <w:sz w:val="16"/>
                <w:szCs w:val="16"/>
              </w:rPr>
            </w:pPr>
          </w:p>
        </w:tc>
        <w:tc>
          <w:tcPr>
            <w:tcW w:w="892" w:type="dxa"/>
            <w:gridSpan w:val="2"/>
            <w:tcBorders>
              <w:top w:val="nil"/>
              <w:bottom w:val="nil"/>
              <w:right w:val="nil"/>
            </w:tcBorders>
            <w:noWrap/>
            <w:hideMark/>
          </w:tcPr>
          <w:p w14:paraId="786A371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1DCFF740"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4E4D04D3"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7BBF03C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0CFBEB3A" w14:textId="77777777" w:rsidTr="00AA4833">
        <w:trPr>
          <w:trHeight w:val="20"/>
        </w:trPr>
        <w:tc>
          <w:tcPr>
            <w:tcW w:w="1384" w:type="dxa"/>
            <w:vMerge/>
            <w:noWrap/>
            <w:hideMark/>
          </w:tcPr>
          <w:p w14:paraId="52E1E5E0" w14:textId="427A1D3A"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3F3C98F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Georg Bayer</w:t>
            </w:r>
          </w:p>
        </w:tc>
        <w:tc>
          <w:tcPr>
            <w:tcW w:w="1639" w:type="dxa"/>
            <w:vMerge/>
            <w:hideMark/>
          </w:tcPr>
          <w:p w14:paraId="12C62137" w14:textId="77777777" w:rsidR="005A00BA" w:rsidRPr="002C2EA5" w:rsidRDefault="005A00BA" w:rsidP="00E96B72">
            <w:pPr>
              <w:spacing w:after="0" w:line="240" w:lineRule="auto"/>
              <w:contextualSpacing/>
              <w:rPr>
                <w:rFonts w:ascii="Cambria" w:hAnsi="Cambria"/>
                <w:noProof/>
                <w:sz w:val="16"/>
                <w:szCs w:val="16"/>
              </w:rPr>
            </w:pPr>
          </w:p>
        </w:tc>
        <w:tc>
          <w:tcPr>
            <w:tcW w:w="2490" w:type="dxa"/>
            <w:gridSpan w:val="2"/>
            <w:vMerge/>
            <w:hideMark/>
          </w:tcPr>
          <w:p w14:paraId="55F505C2" w14:textId="77777777" w:rsidR="005A00BA" w:rsidRPr="002C2EA5" w:rsidRDefault="005A00BA" w:rsidP="00E96B72">
            <w:pPr>
              <w:spacing w:after="0" w:line="240" w:lineRule="auto"/>
              <w:contextualSpacing/>
              <w:rPr>
                <w:rFonts w:ascii="Cambria" w:hAnsi="Cambria"/>
                <w:noProof/>
                <w:sz w:val="16"/>
                <w:szCs w:val="16"/>
              </w:rPr>
            </w:pPr>
          </w:p>
        </w:tc>
        <w:tc>
          <w:tcPr>
            <w:tcW w:w="892" w:type="dxa"/>
            <w:gridSpan w:val="2"/>
            <w:tcBorders>
              <w:top w:val="nil"/>
              <w:bottom w:val="nil"/>
              <w:right w:val="nil"/>
            </w:tcBorders>
            <w:noWrap/>
            <w:hideMark/>
          </w:tcPr>
          <w:p w14:paraId="33EAC7F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5105CBBC"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6665BAF2"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67C1B2F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A66F127" w14:textId="77777777" w:rsidTr="00AA4833">
        <w:trPr>
          <w:trHeight w:val="20"/>
        </w:trPr>
        <w:tc>
          <w:tcPr>
            <w:tcW w:w="1384" w:type="dxa"/>
            <w:vMerge/>
            <w:noWrap/>
            <w:hideMark/>
          </w:tcPr>
          <w:p w14:paraId="377BD1B5" w14:textId="12608F58"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2428EB1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Harald Petutschnig</w:t>
            </w:r>
          </w:p>
        </w:tc>
        <w:tc>
          <w:tcPr>
            <w:tcW w:w="1639" w:type="dxa"/>
            <w:hideMark/>
          </w:tcPr>
          <w:p w14:paraId="50CF9F2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Grundfos</w:t>
            </w:r>
          </w:p>
        </w:tc>
        <w:tc>
          <w:tcPr>
            <w:tcW w:w="2490" w:type="dxa"/>
            <w:gridSpan w:val="2"/>
            <w:hideMark/>
          </w:tcPr>
          <w:p w14:paraId="4818A3A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744B48B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073232EF"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2BD8BE30"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3504F63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21F4E2C5" w14:textId="77777777" w:rsidTr="00AA4833">
        <w:trPr>
          <w:trHeight w:val="20"/>
        </w:trPr>
        <w:tc>
          <w:tcPr>
            <w:tcW w:w="1384" w:type="dxa"/>
            <w:vMerge/>
            <w:noWrap/>
            <w:hideMark/>
          </w:tcPr>
          <w:p w14:paraId="7A3E3616" w14:textId="4A8AFC5B"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3FADF0C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Andreas Zahrhuber</w:t>
            </w:r>
          </w:p>
        </w:tc>
        <w:tc>
          <w:tcPr>
            <w:tcW w:w="1639" w:type="dxa"/>
            <w:hideMark/>
          </w:tcPr>
          <w:p w14:paraId="0EFB468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Fröling</w:t>
            </w:r>
          </w:p>
        </w:tc>
        <w:tc>
          <w:tcPr>
            <w:tcW w:w="2490" w:type="dxa"/>
            <w:gridSpan w:val="2"/>
            <w:hideMark/>
          </w:tcPr>
          <w:p w14:paraId="58CD9E6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6341DA4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7060F831"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531E546E"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4D99D7B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25D67FA7" w14:textId="77777777" w:rsidTr="00AA4833">
        <w:trPr>
          <w:trHeight w:val="20"/>
        </w:trPr>
        <w:tc>
          <w:tcPr>
            <w:tcW w:w="1384" w:type="dxa"/>
            <w:vMerge/>
            <w:noWrap/>
            <w:hideMark/>
          </w:tcPr>
          <w:p w14:paraId="4AAC52E4" w14:textId="2BD2CC6D"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4FF4DEE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Nicole König</w:t>
            </w:r>
          </w:p>
        </w:tc>
        <w:tc>
          <w:tcPr>
            <w:tcW w:w="1639" w:type="dxa"/>
            <w:hideMark/>
          </w:tcPr>
          <w:p w14:paraId="00190BB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EIZO Austria GmbH</w:t>
            </w:r>
          </w:p>
        </w:tc>
        <w:tc>
          <w:tcPr>
            <w:tcW w:w="2490" w:type="dxa"/>
            <w:gridSpan w:val="2"/>
            <w:hideMark/>
          </w:tcPr>
          <w:p w14:paraId="5BE3D26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4E0BD8F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378E7203"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6EB8BC79"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4023509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07DA0F3B" w14:textId="77777777" w:rsidTr="00AA4833">
        <w:trPr>
          <w:trHeight w:val="20"/>
        </w:trPr>
        <w:tc>
          <w:tcPr>
            <w:tcW w:w="1384" w:type="dxa"/>
            <w:vMerge/>
            <w:noWrap/>
            <w:hideMark/>
          </w:tcPr>
          <w:p w14:paraId="30EBED41" w14:textId="4F8BE3C6"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65F9AA4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Klaus Guttmann</w:t>
            </w:r>
          </w:p>
        </w:tc>
        <w:tc>
          <w:tcPr>
            <w:tcW w:w="1639" w:type="dxa"/>
            <w:hideMark/>
          </w:tcPr>
          <w:p w14:paraId="36076E6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Electrolux Hausgeräte GmbH</w:t>
            </w:r>
          </w:p>
        </w:tc>
        <w:tc>
          <w:tcPr>
            <w:tcW w:w="2490" w:type="dxa"/>
            <w:gridSpan w:val="2"/>
            <w:hideMark/>
          </w:tcPr>
          <w:p w14:paraId="5623D0E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Data support</w:t>
            </w:r>
          </w:p>
        </w:tc>
        <w:tc>
          <w:tcPr>
            <w:tcW w:w="892" w:type="dxa"/>
            <w:gridSpan w:val="2"/>
            <w:tcBorders>
              <w:top w:val="nil"/>
              <w:bottom w:val="nil"/>
              <w:right w:val="nil"/>
            </w:tcBorders>
            <w:noWrap/>
            <w:hideMark/>
          </w:tcPr>
          <w:p w14:paraId="37129D3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60270D24"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55301211"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3031F6E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452CC7F3" w14:textId="77777777" w:rsidTr="00AA4833">
        <w:trPr>
          <w:trHeight w:val="20"/>
        </w:trPr>
        <w:tc>
          <w:tcPr>
            <w:tcW w:w="1384" w:type="dxa"/>
            <w:vMerge w:val="restart"/>
            <w:noWrap/>
            <w:hideMark/>
          </w:tcPr>
          <w:p w14:paraId="006103C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Belgium</w:t>
            </w:r>
          </w:p>
          <w:p w14:paraId="24D9E13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5A226F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8BCCE9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E4EEF1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 </w:t>
            </w:r>
          </w:p>
          <w:p w14:paraId="05373CF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329BF7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3A42BB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C2E481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68FE20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8DE502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38701F4" w14:textId="63B5B172"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hideMark/>
          </w:tcPr>
          <w:p w14:paraId="7D62DE54" w14:textId="77777777" w:rsidR="005A00BA" w:rsidRPr="002C2EA5" w:rsidRDefault="005A00BA"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lastRenderedPageBreak/>
              <w:t xml:space="preserve"> Name of the contact person</w:t>
            </w:r>
          </w:p>
        </w:tc>
        <w:tc>
          <w:tcPr>
            <w:tcW w:w="1639" w:type="dxa"/>
            <w:hideMark/>
          </w:tcPr>
          <w:p w14:paraId="54F843E9" w14:textId="77777777" w:rsidR="005A00BA" w:rsidRPr="002C2EA5" w:rsidRDefault="005A00BA"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Name of the organisation</w:t>
            </w:r>
          </w:p>
        </w:tc>
        <w:tc>
          <w:tcPr>
            <w:tcW w:w="2490" w:type="dxa"/>
            <w:gridSpan w:val="2"/>
            <w:hideMark/>
          </w:tcPr>
          <w:p w14:paraId="5352242D" w14:textId="77777777" w:rsidR="005A00BA" w:rsidRPr="002C2EA5" w:rsidRDefault="005A00BA"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xml:space="preserve">Description of activities       </w:t>
            </w:r>
          </w:p>
        </w:tc>
        <w:tc>
          <w:tcPr>
            <w:tcW w:w="892" w:type="dxa"/>
            <w:gridSpan w:val="2"/>
            <w:tcBorders>
              <w:top w:val="nil"/>
              <w:bottom w:val="nil"/>
              <w:right w:val="nil"/>
            </w:tcBorders>
            <w:noWrap/>
            <w:hideMark/>
          </w:tcPr>
          <w:p w14:paraId="1142A6B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bottom w:val="nil"/>
              <w:right w:val="nil"/>
            </w:tcBorders>
            <w:noWrap/>
            <w:hideMark/>
          </w:tcPr>
          <w:p w14:paraId="4502A88D"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bottom w:val="nil"/>
              <w:right w:val="nil"/>
            </w:tcBorders>
            <w:noWrap/>
            <w:hideMark/>
          </w:tcPr>
          <w:p w14:paraId="1208FC8C"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bottom w:val="nil"/>
            </w:tcBorders>
            <w:noWrap/>
            <w:hideMark/>
          </w:tcPr>
          <w:p w14:paraId="7DCD39B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27A51210" w14:textId="77777777" w:rsidTr="00AA4833">
        <w:trPr>
          <w:trHeight w:val="20"/>
        </w:trPr>
        <w:tc>
          <w:tcPr>
            <w:tcW w:w="1384" w:type="dxa"/>
            <w:vMerge/>
            <w:noWrap/>
            <w:hideMark/>
          </w:tcPr>
          <w:p w14:paraId="61FF8945" w14:textId="239759E9"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23420DA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Hans Michiels</w:t>
            </w:r>
          </w:p>
        </w:tc>
        <w:tc>
          <w:tcPr>
            <w:tcW w:w="1639" w:type="dxa"/>
            <w:hideMark/>
          </w:tcPr>
          <w:p w14:paraId="3812CDF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VITO NV </w:t>
            </w:r>
          </w:p>
        </w:tc>
        <w:tc>
          <w:tcPr>
            <w:tcW w:w="2490" w:type="dxa"/>
            <w:gridSpan w:val="2"/>
            <w:hideMark/>
          </w:tcPr>
          <w:p w14:paraId="4474075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check updates cars by their own ecoscore system</w:t>
            </w:r>
          </w:p>
        </w:tc>
        <w:tc>
          <w:tcPr>
            <w:tcW w:w="892" w:type="dxa"/>
            <w:gridSpan w:val="2"/>
            <w:tcBorders>
              <w:top w:val="nil"/>
              <w:right w:val="nil"/>
            </w:tcBorders>
            <w:noWrap/>
            <w:hideMark/>
          </w:tcPr>
          <w:p w14:paraId="324B996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top w:val="nil"/>
              <w:left w:val="nil"/>
              <w:right w:val="nil"/>
            </w:tcBorders>
            <w:noWrap/>
            <w:hideMark/>
          </w:tcPr>
          <w:p w14:paraId="19491914"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top w:val="nil"/>
              <w:left w:val="nil"/>
              <w:right w:val="nil"/>
            </w:tcBorders>
            <w:noWrap/>
            <w:hideMark/>
          </w:tcPr>
          <w:p w14:paraId="2453D621"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top w:val="nil"/>
              <w:left w:val="nil"/>
            </w:tcBorders>
            <w:noWrap/>
            <w:hideMark/>
          </w:tcPr>
          <w:p w14:paraId="3F4A7CD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6E6F0888" w14:textId="77777777" w:rsidTr="00AA4833">
        <w:trPr>
          <w:trHeight w:val="20"/>
        </w:trPr>
        <w:tc>
          <w:tcPr>
            <w:tcW w:w="1384" w:type="dxa"/>
            <w:vMerge/>
            <w:noWrap/>
            <w:hideMark/>
          </w:tcPr>
          <w:p w14:paraId="02B2B93F" w14:textId="029AF3D5"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1D7959A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Peter Binnemans</w:t>
            </w:r>
          </w:p>
        </w:tc>
        <w:tc>
          <w:tcPr>
            <w:tcW w:w="1639" w:type="dxa"/>
            <w:hideMark/>
          </w:tcPr>
          <w:p w14:paraId="537195F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FEEBEL</w:t>
            </w:r>
          </w:p>
        </w:tc>
        <w:tc>
          <w:tcPr>
            <w:tcW w:w="2490" w:type="dxa"/>
            <w:gridSpan w:val="2"/>
            <w:hideMark/>
          </w:tcPr>
          <w:p w14:paraId="47921E7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check criteria white goods</w:t>
            </w:r>
          </w:p>
        </w:tc>
        <w:tc>
          <w:tcPr>
            <w:tcW w:w="2074" w:type="dxa"/>
            <w:gridSpan w:val="7"/>
            <w:tcBorders>
              <w:bottom w:val="single" w:sz="4" w:space="0" w:color="auto"/>
            </w:tcBorders>
            <w:hideMark/>
          </w:tcPr>
          <w:p w14:paraId="4BA75B8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Feebel is the ubralla organisation for most of the White Good manufacturers in Belgium. Trough them BBL can contact them all. Most communication is done trough the Feebel contact. They also represent certain retailers and importers</w:t>
            </w:r>
          </w:p>
        </w:tc>
      </w:tr>
      <w:tr w:rsidR="005A00BA" w:rsidRPr="002C2EA5" w14:paraId="08942D6E" w14:textId="77777777" w:rsidTr="00AA4833">
        <w:trPr>
          <w:trHeight w:val="20"/>
        </w:trPr>
        <w:tc>
          <w:tcPr>
            <w:tcW w:w="1384" w:type="dxa"/>
            <w:vMerge/>
            <w:noWrap/>
            <w:hideMark/>
          </w:tcPr>
          <w:p w14:paraId="34A735FA" w14:textId="7095EDDF"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0DCE994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Hannelore Schorpion</w:t>
            </w:r>
          </w:p>
        </w:tc>
        <w:tc>
          <w:tcPr>
            <w:tcW w:w="1639" w:type="dxa"/>
            <w:hideMark/>
          </w:tcPr>
          <w:p w14:paraId="49DC04E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EU Ecolabel</w:t>
            </w:r>
          </w:p>
        </w:tc>
        <w:tc>
          <w:tcPr>
            <w:tcW w:w="2490" w:type="dxa"/>
            <w:gridSpan w:val="2"/>
            <w:hideMark/>
          </w:tcPr>
          <w:p w14:paraId="18B3E06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right w:val="nil"/>
            </w:tcBorders>
            <w:noWrap/>
            <w:hideMark/>
          </w:tcPr>
          <w:p w14:paraId="47B5109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84A0850"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2D92EC"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3E6A218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54C2D69" w14:textId="77777777" w:rsidTr="00AA4833">
        <w:trPr>
          <w:trHeight w:val="20"/>
        </w:trPr>
        <w:tc>
          <w:tcPr>
            <w:tcW w:w="1384" w:type="dxa"/>
            <w:vMerge/>
            <w:noWrap/>
            <w:hideMark/>
          </w:tcPr>
          <w:p w14:paraId="379F8717" w14:textId="05B9E7A1"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7E0E44A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Paul Vantichelen</w:t>
            </w:r>
          </w:p>
        </w:tc>
        <w:tc>
          <w:tcPr>
            <w:tcW w:w="1639" w:type="dxa"/>
            <w:hideMark/>
          </w:tcPr>
          <w:p w14:paraId="046DEAC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VITO NV </w:t>
            </w:r>
          </w:p>
        </w:tc>
        <w:tc>
          <w:tcPr>
            <w:tcW w:w="2490" w:type="dxa"/>
            <w:gridSpan w:val="2"/>
            <w:hideMark/>
          </w:tcPr>
          <w:p w14:paraId="07D4C23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right w:val="nil"/>
            </w:tcBorders>
            <w:noWrap/>
            <w:hideMark/>
          </w:tcPr>
          <w:p w14:paraId="082B7D5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7753A45"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49289B"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0CA79D5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7DAC48B8" w14:textId="77777777" w:rsidTr="00AA4833">
        <w:trPr>
          <w:trHeight w:val="20"/>
        </w:trPr>
        <w:tc>
          <w:tcPr>
            <w:tcW w:w="1384" w:type="dxa"/>
            <w:vMerge/>
            <w:noWrap/>
            <w:hideMark/>
          </w:tcPr>
          <w:p w14:paraId="2676D2F6" w14:textId="52C0377B"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3787FB9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Mark Veldjesgraaf</w:t>
            </w:r>
          </w:p>
        </w:tc>
        <w:tc>
          <w:tcPr>
            <w:tcW w:w="1639" w:type="dxa"/>
            <w:hideMark/>
          </w:tcPr>
          <w:p w14:paraId="76CB899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Techcomlight</w:t>
            </w:r>
          </w:p>
        </w:tc>
        <w:tc>
          <w:tcPr>
            <w:tcW w:w="2490" w:type="dxa"/>
            <w:gridSpan w:val="2"/>
            <w:hideMark/>
          </w:tcPr>
          <w:p w14:paraId="796B9AA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right w:val="nil"/>
            </w:tcBorders>
            <w:noWrap/>
            <w:hideMark/>
          </w:tcPr>
          <w:p w14:paraId="301A2A6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6DA855D"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3B44F6"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54D154B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54A6F1A8" w14:textId="77777777" w:rsidTr="00AA4833">
        <w:trPr>
          <w:trHeight w:val="20"/>
        </w:trPr>
        <w:tc>
          <w:tcPr>
            <w:tcW w:w="1384" w:type="dxa"/>
            <w:vMerge/>
            <w:noWrap/>
            <w:hideMark/>
          </w:tcPr>
          <w:p w14:paraId="556EC34A" w14:textId="4ED73515"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1546BEE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Yves de Coorebyter</w:t>
            </w:r>
          </w:p>
        </w:tc>
        <w:tc>
          <w:tcPr>
            <w:tcW w:w="1639" w:type="dxa"/>
            <w:hideMark/>
          </w:tcPr>
          <w:p w14:paraId="5615A52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FEEBEL</w:t>
            </w:r>
          </w:p>
        </w:tc>
        <w:tc>
          <w:tcPr>
            <w:tcW w:w="2490" w:type="dxa"/>
            <w:gridSpan w:val="2"/>
            <w:hideMark/>
          </w:tcPr>
          <w:p w14:paraId="176D230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right w:val="nil"/>
            </w:tcBorders>
            <w:noWrap/>
            <w:hideMark/>
          </w:tcPr>
          <w:p w14:paraId="50E5B24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6F58632"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29E050"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358F471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2F92DEA" w14:textId="77777777" w:rsidTr="00AA4833">
        <w:trPr>
          <w:trHeight w:val="20"/>
        </w:trPr>
        <w:tc>
          <w:tcPr>
            <w:tcW w:w="1384" w:type="dxa"/>
            <w:vMerge/>
            <w:noWrap/>
            <w:hideMark/>
          </w:tcPr>
          <w:p w14:paraId="23918BA1" w14:textId="12374097"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21A671E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Rob Esveldt</w:t>
            </w:r>
          </w:p>
        </w:tc>
        <w:tc>
          <w:tcPr>
            <w:tcW w:w="1639" w:type="dxa"/>
            <w:hideMark/>
          </w:tcPr>
          <w:p w14:paraId="096CC9F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hideMark/>
          </w:tcPr>
          <w:p w14:paraId="2D8DE0A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right w:val="nil"/>
            </w:tcBorders>
            <w:noWrap/>
            <w:hideMark/>
          </w:tcPr>
          <w:p w14:paraId="36F0362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85ADEBF"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201809"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1746D22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0A286397" w14:textId="77777777" w:rsidTr="00AA4833">
        <w:trPr>
          <w:trHeight w:val="20"/>
        </w:trPr>
        <w:tc>
          <w:tcPr>
            <w:tcW w:w="1384" w:type="dxa"/>
            <w:vMerge/>
            <w:noWrap/>
            <w:hideMark/>
          </w:tcPr>
          <w:p w14:paraId="7C631444" w14:textId="1E11C636"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000D5FA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Catherine Lootens</w:t>
            </w:r>
          </w:p>
        </w:tc>
        <w:tc>
          <w:tcPr>
            <w:tcW w:w="1639" w:type="dxa"/>
            <w:hideMark/>
          </w:tcPr>
          <w:p w14:paraId="1C1A5EC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Groenlicht Vlaanderen</w:t>
            </w:r>
          </w:p>
        </w:tc>
        <w:tc>
          <w:tcPr>
            <w:tcW w:w="2490" w:type="dxa"/>
            <w:gridSpan w:val="2"/>
            <w:hideMark/>
          </w:tcPr>
          <w:p w14:paraId="3AB205F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right w:val="nil"/>
            </w:tcBorders>
            <w:noWrap/>
            <w:hideMark/>
          </w:tcPr>
          <w:p w14:paraId="5A9B421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142A3FA"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9975D4"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4E4A0ED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06827A4" w14:textId="77777777" w:rsidTr="00AA4833">
        <w:trPr>
          <w:trHeight w:val="20"/>
        </w:trPr>
        <w:tc>
          <w:tcPr>
            <w:tcW w:w="1384" w:type="dxa"/>
            <w:vMerge/>
            <w:noWrap/>
            <w:hideMark/>
          </w:tcPr>
          <w:p w14:paraId="4A8159A4" w14:textId="1701C15D"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5F58D4D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Roland Goeman</w:t>
            </w:r>
          </w:p>
        </w:tc>
        <w:tc>
          <w:tcPr>
            <w:tcW w:w="1639" w:type="dxa"/>
            <w:hideMark/>
          </w:tcPr>
          <w:p w14:paraId="6DEA74B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Cleantech Solutions Benelux</w:t>
            </w:r>
          </w:p>
        </w:tc>
        <w:tc>
          <w:tcPr>
            <w:tcW w:w="2490" w:type="dxa"/>
            <w:gridSpan w:val="2"/>
            <w:hideMark/>
          </w:tcPr>
          <w:p w14:paraId="568CF2F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right w:val="nil"/>
            </w:tcBorders>
            <w:noWrap/>
            <w:hideMark/>
          </w:tcPr>
          <w:p w14:paraId="7852B1A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775E9B3"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933AF1"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2848EAE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733F8F5A" w14:textId="77777777" w:rsidTr="00AA4833">
        <w:trPr>
          <w:trHeight w:val="20"/>
        </w:trPr>
        <w:tc>
          <w:tcPr>
            <w:tcW w:w="1384" w:type="dxa"/>
            <w:vMerge/>
            <w:noWrap/>
            <w:hideMark/>
          </w:tcPr>
          <w:p w14:paraId="06C566E5" w14:textId="0E9200B8"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5E09080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Patrick Van Campenhout</w:t>
            </w:r>
          </w:p>
        </w:tc>
        <w:tc>
          <w:tcPr>
            <w:tcW w:w="1639" w:type="dxa"/>
            <w:hideMark/>
          </w:tcPr>
          <w:p w14:paraId="1B85CE2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Osram Benelux</w:t>
            </w:r>
          </w:p>
        </w:tc>
        <w:tc>
          <w:tcPr>
            <w:tcW w:w="2490" w:type="dxa"/>
            <w:gridSpan w:val="2"/>
            <w:hideMark/>
          </w:tcPr>
          <w:p w14:paraId="7742B7A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right w:val="nil"/>
            </w:tcBorders>
            <w:noWrap/>
            <w:hideMark/>
          </w:tcPr>
          <w:p w14:paraId="558CB42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1E7E2E9"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7F8B49A"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6B35350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2E85CBD8" w14:textId="77777777" w:rsidTr="00AA4833">
        <w:trPr>
          <w:trHeight w:val="20"/>
        </w:trPr>
        <w:tc>
          <w:tcPr>
            <w:tcW w:w="1384" w:type="dxa"/>
            <w:vMerge/>
            <w:noWrap/>
            <w:hideMark/>
          </w:tcPr>
          <w:p w14:paraId="686B52AC" w14:textId="3ACE66EC" w:rsidR="005A00BA" w:rsidRPr="002C2EA5" w:rsidRDefault="005A00BA" w:rsidP="00E96B72">
            <w:pPr>
              <w:spacing w:after="0" w:line="240" w:lineRule="auto"/>
              <w:contextualSpacing/>
              <w:rPr>
                <w:rFonts w:ascii="Cambria" w:hAnsi="Cambria"/>
                <w:noProof/>
                <w:sz w:val="16"/>
                <w:szCs w:val="16"/>
              </w:rPr>
            </w:pPr>
          </w:p>
        </w:tc>
        <w:tc>
          <w:tcPr>
            <w:tcW w:w="1701" w:type="dxa"/>
            <w:gridSpan w:val="2"/>
            <w:hideMark/>
          </w:tcPr>
          <w:p w14:paraId="784F8EB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Annemie Andries</w:t>
            </w:r>
          </w:p>
        </w:tc>
        <w:tc>
          <w:tcPr>
            <w:tcW w:w="1639" w:type="dxa"/>
            <w:hideMark/>
          </w:tcPr>
          <w:p w14:paraId="1F23C4F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OVAM</w:t>
            </w:r>
          </w:p>
        </w:tc>
        <w:tc>
          <w:tcPr>
            <w:tcW w:w="2490" w:type="dxa"/>
            <w:gridSpan w:val="2"/>
            <w:hideMark/>
          </w:tcPr>
          <w:p w14:paraId="3A4855E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support </w:t>
            </w:r>
          </w:p>
        </w:tc>
        <w:tc>
          <w:tcPr>
            <w:tcW w:w="892" w:type="dxa"/>
            <w:gridSpan w:val="2"/>
            <w:tcBorders>
              <w:right w:val="nil"/>
            </w:tcBorders>
            <w:noWrap/>
            <w:hideMark/>
          </w:tcPr>
          <w:p w14:paraId="041469C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E2A5ECB" w14:textId="77777777" w:rsidR="005A00BA" w:rsidRPr="002C2EA5" w:rsidRDefault="005A00BA"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835C60"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7C7BA56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5C5FE0C5" w14:textId="77777777" w:rsidTr="00AA4833">
        <w:trPr>
          <w:trHeight w:val="20"/>
        </w:trPr>
        <w:tc>
          <w:tcPr>
            <w:tcW w:w="1384" w:type="dxa"/>
            <w:vMerge w:val="restart"/>
            <w:noWrap/>
            <w:hideMark/>
          </w:tcPr>
          <w:p w14:paraId="40024B6A" w14:textId="77777777" w:rsidR="005A00BA" w:rsidRPr="002C2EA5" w:rsidRDefault="005A00BA" w:rsidP="005A00BA">
            <w:pPr>
              <w:spacing w:after="0" w:line="240" w:lineRule="auto"/>
              <w:contextualSpacing/>
              <w:rPr>
                <w:rFonts w:ascii="Cambria" w:hAnsi="Cambria"/>
                <w:noProof/>
                <w:sz w:val="16"/>
                <w:szCs w:val="16"/>
              </w:rPr>
            </w:pPr>
            <w:r w:rsidRPr="002C2EA5">
              <w:rPr>
                <w:rFonts w:ascii="Cambria" w:hAnsi="Cambria"/>
                <w:noProof/>
                <w:sz w:val="16"/>
                <w:szCs w:val="16"/>
              </w:rPr>
              <w:t>C</w:t>
            </w:r>
            <w:r>
              <w:rPr>
                <w:rFonts w:ascii="Cambria" w:hAnsi="Cambria"/>
                <w:noProof/>
                <w:sz w:val="16"/>
                <w:szCs w:val="16"/>
              </w:rPr>
              <w:t xml:space="preserve">zech republic </w:t>
            </w:r>
          </w:p>
          <w:p w14:paraId="3313F0A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03498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C27746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0A8DF5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8D039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1CFA2C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5A48DD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4E2AAB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6BB924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4E8AF2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D94258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770E5B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DE9EC5E" w14:textId="41297B5E"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noWrap/>
            <w:hideMark/>
          </w:tcPr>
          <w:p w14:paraId="721DB64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Lucie Kysela</w:t>
            </w:r>
          </w:p>
        </w:tc>
        <w:tc>
          <w:tcPr>
            <w:tcW w:w="1639" w:type="dxa"/>
            <w:noWrap/>
            <w:hideMark/>
          </w:tcPr>
          <w:p w14:paraId="78E5A8D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noWrap/>
            <w:hideMark/>
          </w:tcPr>
          <w:p w14:paraId="1D8C0A9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Displaying energy efficiency classes of Topten models </w:t>
            </w:r>
          </w:p>
        </w:tc>
        <w:tc>
          <w:tcPr>
            <w:tcW w:w="892" w:type="dxa"/>
            <w:gridSpan w:val="2"/>
            <w:tcBorders>
              <w:right w:val="nil"/>
            </w:tcBorders>
            <w:noWrap/>
            <w:hideMark/>
          </w:tcPr>
          <w:p w14:paraId="20800B4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B3D0E8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0648281"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4AEF60C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78218E37" w14:textId="77777777" w:rsidTr="00AA4833">
        <w:trPr>
          <w:trHeight w:val="20"/>
        </w:trPr>
        <w:tc>
          <w:tcPr>
            <w:tcW w:w="1384" w:type="dxa"/>
            <w:vMerge/>
            <w:noWrap/>
            <w:hideMark/>
          </w:tcPr>
          <w:p w14:paraId="653ECDCA" w14:textId="119298F3"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3569B1A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Stanislav Vyjdak</w:t>
            </w:r>
          </w:p>
        </w:tc>
        <w:tc>
          <w:tcPr>
            <w:tcW w:w="1639" w:type="dxa"/>
            <w:noWrap/>
            <w:hideMark/>
          </w:tcPr>
          <w:p w14:paraId="32D0088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Whirlpool</w:t>
            </w:r>
          </w:p>
        </w:tc>
        <w:tc>
          <w:tcPr>
            <w:tcW w:w="2490" w:type="dxa"/>
            <w:gridSpan w:val="2"/>
            <w:noWrap/>
            <w:hideMark/>
          </w:tcPr>
          <w:p w14:paraId="71E45F8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Displaying energy efficiency classes of Topten models </w:t>
            </w:r>
          </w:p>
        </w:tc>
        <w:tc>
          <w:tcPr>
            <w:tcW w:w="892" w:type="dxa"/>
            <w:gridSpan w:val="2"/>
            <w:tcBorders>
              <w:right w:val="nil"/>
            </w:tcBorders>
            <w:noWrap/>
            <w:hideMark/>
          </w:tcPr>
          <w:p w14:paraId="6132F17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A65B66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B1336EE"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1B2F141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4A7C5AF0" w14:textId="77777777" w:rsidTr="00AA4833">
        <w:trPr>
          <w:trHeight w:val="20"/>
        </w:trPr>
        <w:tc>
          <w:tcPr>
            <w:tcW w:w="1384" w:type="dxa"/>
            <w:vMerge/>
            <w:noWrap/>
            <w:hideMark/>
          </w:tcPr>
          <w:p w14:paraId="3A59BD1B" w14:textId="2A93AC5D"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1FB888A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Miroslav Vesely </w:t>
            </w:r>
          </w:p>
        </w:tc>
        <w:tc>
          <w:tcPr>
            <w:tcW w:w="1639" w:type="dxa"/>
            <w:noWrap/>
            <w:hideMark/>
          </w:tcPr>
          <w:p w14:paraId="055F525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BSHG</w:t>
            </w:r>
          </w:p>
        </w:tc>
        <w:tc>
          <w:tcPr>
            <w:tcW w:w="2490" w:type="dxa"/>
            <w:gridSpan w:val="2"/>
            <w:noWrap/>
            <w:hideMark/>
          </w:tcPr>
          <w:p w14:paraId="34E603F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udpating of databases by manufacturer catalogues </w:t>
            </w:r>
          </w:p>
        </w:tc>
        <w:tc>
          <w:tcPr>
            <w:tcW w:w="892" w:type="dxa"/>
            <w:gridSpan w:val="2"/>
            <w:tcBorders>
              <w:right w:val="nil"/>
            </w:tcBorders>
            <w:noWrap/>
            <w:hideMark/>
          </w:tcPr>
          <w:p w14:paraId="7732A49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CE240B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ED9043F"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2684AA0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B341D6F" w14:textId="77777777" w:rsidTr="00AA4833">
        <w:trPr>
          <w:trHeight w:val="20"/>
        </w:trPr>
        <w:tc>
          <w:tcPr>
            <w:tcW w:w="1384" w:type="dxa"/>
            <w:vMerge/>
            <w:noWrap/>
            <w:hideMark/>
          </w:tcPr>
          <w:p w14:paraId="1FB97518" w14:textId="4EAEFDED"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28CDCD4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Martin Kocourek </w:t>
            </w:r>
          </w:p>
        </w:tc>
        <w:tc>
          <w:tcPr>
            <w:tcW w:w="1639" w:type="dxa"/>
            <w:noWrap/>
            <w:hideMark/>
          </w:tcPr>
          <w:p w14:paraId="7A48A8B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Osram </w:t>
            </w:r>
          </w:p>
        </w:tc>
        <w:tc>
          <w:tcPr>
            <w:tcW w:w="2490" w:type="dxa"/>
            <w:gridSpan w:val="2"/>
            <w:noWrap/>
            <w:hideMark/>
          </w:tcPr>
          <w:p w14:paraId="507CFD0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udpating of databases by manufacturer catalogues </w:t>
            </w:r>
          </w:p>
        </w:tc>
        <w:tc>
          <w:tcPr>
            <w:tcW w:w="892" w:type="dxa"/>
            <w:gridSpan w:val="2"/>
            <w:tcBorders>
              <w:right w:val="nil"/>
            </w:tcBorders>
            <w:noWrap/>
            <w:hideMark/>
          </w:tcPr>
          <w:p w14:paraId="66039DC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3C8C9E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8F5E733"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4CB3724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9EC1C20" w14:textId="77777777" w:rsidTr="00AA4833">
        <w:trPr>
          <w:trHeight w:val="20"/>
        </w:trPr>
        <w:tc>
          <w:tcPr>
            <w:tcW w:w="1384" w:type="dxa"/>
            <w:vMerge/>
            <w:noWrap/>
            <w:hideMark/>
          </w:tcPr>
          <w:p w14:paraId="3959E6AB" w14:textId="70127B4F"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48F3029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Josef Kunický </w:t>
            </w:r>
          </w:p>
        </w:tc>
        <w:tc>
          <w:tcPr>
            <w:tcW w:w="1639" w:type="dxa"/>
            <w:noWrap/>
            <w:hideMark/>
          </w:tcPr>
          <w:p w14:paraId="2DB6435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Fagor</w:t>
            </w:r>
          </w:p>
        </w:tc>
        <w:tc>
          <w:tcPr>
            <w:tcW w:w="2490" w:type="dxa"/>
            <w:gridSpan w:val="2"/>
            <w:noWrap/>
            <w:hideMark/>
          </w:tcPr>
          <w:p w14:paraId="4442A2E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udpating of databases by manufacturer catalogues </w:t>
            </w:r>
          </w:p>
        </w:tc>
        <w:tc>
          <w:tcPr>
            <w:tcW w:w="892" w:type="dxa"/>
            <w:gridSpan w:val="2"/>
            <w:tcBorders>
              <w:right w:val="nil"/>
            </w:tcBorders>
            <w:noWrap/>
            <w:hideMark/>
          </w:tcPr>
          <w:p w14:paraId="4B7004C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37535F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2A42A7B"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4EFEA42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48B035E6" w14:textId="77777777" w:rsidTr="00AA4833">
        <w:trPr>
          <w:trHeight w:val="20"/>
        </w:trPr>
        <w:tc>
          <w:tcPr>
            <w:tcW w:w="1384" w:type="dxa"/>
            <w:vMerge/>
            <w:noWrap/>
            <w:hideMark/>
          </w:tcPr>
          <w:p w14:paraId="11FFB4B2" w14:textId="5D05C448"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19C3C59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Krystína Šuláková </w:t>
            </w:r>
          </w:p>
        </w:tc>
        <w:tc>
          <w:tcPr>
            <w:tcW w:w="1639" w:type="dxa"/>
            <w:noWrap/>
            <w:hideMark/>
          </w:tcPr>
          <w:p w14:paraId="067F084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Philips </w:t>
            </w:r>
          </w:p>
        </w:tc>
        <w:tc>
          <w:tcPr>
            <w:tcW w:w="2490" w:type="dxa"/>
            <w:gridSpan w:val="2"/>
            <w:noWrap/>
            <w:hideMark/>
          </w:tcPr>
          <w:p w14:paraId="526DFD1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udpating of databases by manufacturer catalogues </w:t>
            </w:r>
          </w:p>
        </w:tc>
        <w:tc>
          <w:tcPr>
            <w:tcW w:w="892" w:type="dxa"/>
            <w:gridSpan w:val="2"/>
            <w:tcBorders>
              <w:right w:val="nil"/>
            </w:tcBorders>
            <w:noWrap/>
            <w:hideMark/>
          </w:tcPr>
          <w:p w14:paraId="6092242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181E81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FB1F18E"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788CB2B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266C03B2" w14:textId="77777777" w:rsidTr="00AA4833">
        <w:trPr>
          <w:trHeight w:val="20"/>
        </w:trPr>
        <w:tc>
          <w:tcPr>
            <w:tcW w:w="1384" w:type="dxa"/>
            <w:vMerge/>
            <w:noWrap/>
            <w:hideMark/>
          </w:tcPr>
          <w:p w14:paraId="2B108D4D" w14:textId="6B0BEC53"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3509872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Martin Sailer </w:t>
            </w:r>
          </w:p>
        </w:tc>
        <w:tc>
          <w:tcPr>
            <w:tcW w:w="1639" w:type="dxa"/>
            <w:noWrap/>
            <w:hideMark/>
          </w:tcPr>
          <w:p w14:paraId="4992EE9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CECED CZ</w:t>
            </w:r>
          </w:p>
        </w:tc>
        <w:tc>
          <w:tcPr>
            <w:tcW w:w="2490" w:type="dxa"/>
            <w:gridSpan w:val="2"/>
            <w:noWrap/>
            <w:hideMark/>
          </w:tcPr>
          <w:p w14:paraId="24D8B1C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energy efficiency label specifications, market updates</w:t>
            </w:r>
          </w:p>
        </w:tc>
        <w:tc>
          <w:tcPr>
            <w:tcW w:w="892" w:type="dxa"/>
            <w:gridSpan w:val="2"/>
            <w:tcBorders>
              <w:right w:val="nil"/>
            </w:tcBorders>
            <w:noWrap/>
            <w:hideMark/>
          </w:tcPr>
          <w:p w14:paraId="2829411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1B1E2D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059599B"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6ECF6BE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5443835A" w14:textId="77777777" w:rsidTr="00AA4833">
        <w:trPr>
          <w:trHeight w:val="20"/>
        </w:trPr>
        <w:tc>
          <w:tcPr>
            <w:tcW w:w="1384" w:type="dxa"/>
            <w:vMerge/>
            <w:noWrap/>
            <w:hideMark/>
          </w:tcPr>
          <w:p w14:paraId="18D677BE" w14:textId="098E1678"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76BC70B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Radek Hacaperka </w:t>
            </w:r>
          </w:p>
        </w:tc>
        <w:tc>
          <w:tcPr>
            <w:tcW w:w="1639" w:type="dxa"/>
            <w:noWrap/>
            <w:hideMark/>
          </w:tcPr>
          <w:p w14:paraId="363CFB4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CECED CZ</w:t>
            </w:r>
          </w:p>
        </w:tc>
        <w:tc>
          <w:tcPr>
            <w:tcW w:w="2490" w:type="dxa"/>
            <w:gridSpan w:val="2"/>
            <w:noWrap/>
            <w:hideMark/>
          </w:tcPr>
          <w:p w14:paraId="5C80310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new label legislation, retailer trainings and education, outreach to Ceced national members </w:t>
            </w:r>
          </w:p>
        </w:tc>
        <w:tc>
          <w:tcPr>
            <w:tcW w:w="892" w:type="dxa"/>
            <w:gridSpan w:val="2"/>
            <w:tcBorders>
              <w:right w:val="nil"/>
            </w:tcBorders>
            <w:noWrap/>
            <w:hideMark/>
          </w:tcPr>
          <w:p w14:paraId="3CE4A9E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B57327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B383C33"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476A4E1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0DAA67B4" w14:textId="77777777" w:rsidTr="00AA4833">
        <w:trPr>
          <w:trHeight w:val="20"/>
        </w:trPr>
        <w:tc>
          <w:tcPr>
            <w:tcW w:w="1384" w:type="dxa"/>
            <w:vMerge/>
            <w:noWrap/>
            <w:hideMark/>
          </w:tcPr>
          <w:p w14:paraId="3D130536" w14:textId="2B85FF55"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1DBBC99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Michal Mazal</w:t>
            </w:r>
          </w:p>
        </w:tc>
        <w:tc>
          <w:tcPr>
            <w:tcW w:w="1639" w:type="dxa"/>
            <w:noWrap/>
            <w:hideMark/>
          </w:tcPr>
          <w:p w14:paraId="4830E7E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ASE Association of consumer electornics</w:t>
            </w:r>
          </w:p>
        </w:tc>
        <w:tc>
          <w:tcPr>
            <w:tcW w:w="2490" w:type="dxa"/>
            <w:gridSpan w:val="2"/>
            <w:noWrap/>
            <w:hideMark/>
          </w:tcPr>
          <w:p w14:paraId="173CE75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new label legislation, retailer trainings and education, outreach to ASE national members </w:t>
            </w:r>
          </w:p>
        </w:tc>
        <w:tc>
          <w:tcPr>
            <w:tcW w:w="892" w:type="dxa"/>
            <w:gridSpan w:val="2"/>
            <w:tcBorders>
              <w:right w:val="nil"/>
            </w:tcBorders>
            <w:noWrap/>
            <w:hideMark/>
          </w:tcPr>
          <w:p w14:paraId="1684332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8AB0F4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575BB70"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10A4645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001C50E1" w14:textId="77777777" w:rsidTr="00AA4833">
        <w:trPr>
          <w:trHeight w:val="20"/>
        </w:trPr>
        <w:tc>
          <w:tcPr>
            <w:tcW w:w="1384" w:type="dxa"/>
            <w:vMerge/>
            <w:noWrap/>
            <w:hideMark/>
          </w:tcPr>
          <w:p w14:paraId="5D590ECC" w14:textId="48033561"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3C99A0F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Ondrej Orvisky</w:t>
            </w:r>
          </w:p>
        </w:tc>
        <w:tc>
          <w:tcPr>
            <w:tcW w:w="1639" w:type="dxa"/>
            <w:noWrap/>
            <w:hideMark/>
          </w:tcPr>
          <w:p w14:paraId="6CC1236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Candy Hoover </w:t>
            </w:r>
          </w:p>
        </w:tc>
        <w:tc>
          <w:tcPr>
            <w:tcW w:w="2490" w:type="dxa"/>
            <w:gridSpan w:val="2"/>
            <w:noWrap/>
            <w:hideMark/>
          </w:tcPr>
          <w:p w14:paraId="48783A67"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udpating of databases by manufacturer catalogues </w:t>
            </w:r>
          </w:p>
        </w:tc>
        <w:tc>
          <w:tcPr>
            <w:tcW w:w="892" w:type="dxa"/>
            <w:gridSpan w:val="2"/>
            <w:tcBorders>
              <w:right w:val="nil"/>
            </w:tcBorders>
            <w:noWrap/>
            <w:hideMark/>
          </w:tcPr>
          <w:p w14:paraId="4765515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4EF55B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CB85421"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0680392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3557C0D3" w14:textId="77777777" w:rsidTr="00AA4833">
        <w:trPr>
          <w:trHeight w:val="20"/>
        </w:trPr>
        <w:tc>
          <w:tcPr>
            <w:tcW w:w="1384" w:type="dxa"/>
            <w:vMerge/>
            <w:noWrap/>
            <w:hideMark/>
          </w:tcPr>
          <w:p w14:paraId="59576974" w14:textId="30930E2D"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09757D4F"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Jaromír Šiska</w:t>
            </w:r>
          </w:p>
        </w:tc>
        <w:tc>
          <w:tcPr>
            <w:tcW w:w="1639" w:type="dxa"/>
            <w:noWrap/>
            <w:hideMark/>
          </w:tcPr>
          <w:p w14:paraId="7B54EC5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Fagor</w:t>
            </w:r>
          </w:p>
        </w:tc>
        <w:tc>
          <w:tcPr>
            <w:tcW w:w="2490" w:type="dxa"/>
            <w:gridSpan w:val="2"/>
            <w:noWrap/>
            <w:hideMark/>
          </w:tcPr>
          <w:p w14:paraId="03FC42CB"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udpating of databases by manufacturer catalogues </w:t>
            </w:r>
          </w:p>
        </w:tc>
        <w:tc>
          <w:tcPr>
            <w:tcW w:w="892" w:type="dxa"/>
            <w:gridSpan w:val="2"/>
            <w:tcBorders>
              <w:right w:val="nil"/>
            </w:tcBorders>
            <w:noWrap/>
            <w:hideMark/>
          </w:tcPr>
          <w:p w14:paraId="7F9B103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ACA80E5"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5BFCCC0"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6A1EA974"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14551374" w14:textId="77777777" w:rsidTr="00AA4833">
        <w:trPr>
          <w:trHeight w:val="20"/>
        </w:trPr>
        <w:tc>
          <w:tcPr>
            <w:tcW w:w="1384" w:type="dxa"/>
            <w:vMerge/>
            <w:noWrap/>
            <w:hideMark/>
          </w:tcPr>
          <w:p w14:paraId="028D37E5" w14:textId="342C9A21"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7EA60C7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Tomáš Barčík </w:t>
            </w:r>
          </w:p>
        </w:tc>
        <w:tc>
          <w:tcPr>
            <w:tcW w:w="1639" w:type="dxa"/>
            <w:noWrap/>
            <w:hideMark/>
          </w:tcPr>
          <w:p w14:paraId="43399EA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BSHG</w:t>
            </w:r>
          </w:p>
        </w:tc>
        <w:tc>
          <w:tcPr>
            <w:tcW w:w="2490" w:type="dxa"/>
            <w:gridSpan w:val="2"/>
            <w:noWrap/>
            <w:hideMark/>
          </w:tcPr>
          <w:p w14:paraId="14895B72"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udpating of databases by manufacturer catalogues, negotiation on Topten logo usage</w:t>
            </w:r>
          </w:p>
        </w:tc>
        <w:tc>
          <w:tcPr>
            <w:tcW w:w="892" w:type="dxa"/>
            <w:gridSpan w:val="2"/>
            <w:tcBorders>
              <w:right w:val="nil"/>
            </w:tcBorders>
            <w:noWrap/>
            <w:hideMark/>
          </w:tcPr>
          <w:p w14:paraId="7485DCE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E78AED6"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6D819A5"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2B5C708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48F84141" w14:textId="77777777" w:rsidTr="00AA4833">
        <w:trPr>
          <w:trHeight w:val="20"/>
        </w:trPr>
        <w:tc>
          <w:tcPr>
            <w:tcW w:w="1384" w:type="dxa"/>
            <w:vMerge/>
            <w:noWrap/>
            <w:hideMark/>
          </w:tcPr>
          <w:p w14:paraId="1ED81605" w14:textId="577AEBFE"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62D17F3A"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Adéla Shejbalová </w:t>
            </w:r>
          </w:p>
        </w:tc>
        <w:tc>
          <w:tcPr>
            <w:tcW w:w="1639" w:type="dxa"/>
            <w:noWrap/>
            <w:hideMark/>
          </w:tcPr>
          <w:p w14:paraId="1A0AC3D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Whirlpool</w:t>
            </w:r>
          </w:p>
        </w:tc>
        <w:tc>
          <w:tcPr>
            <w:tcW w:w="2490" w:type="dxa"/>
            <w:gridSpan w:val="2"/>
            <w:noWrap/>
            <w:hideMark/>
          </w:tcPr>
          <w:p w14:paraId="2A08CF6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Displaying energy efficiency classes of Topten models </w:t>
            </w:r>
          </w:p>
        </w:tc>
        <w:tc>
          <w:tcPr>
            <w:tcW w:w="892" w:type="dxa"/>
            <w:gridSpan w:val="2"/>
            <w:tcBorders>
              <w:right w:val="nil"/>
            </w:tcBorders>
            <w:noWrap/>
            <w:hideMark/>
          </w:tcPr>
          <w:p w14:paraId="2F0A4FC8"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9A37490"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EBB8809"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0B5EA54D"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5A00BA" w:rsidRPr="002C2EA5" w14:paraId="4393C628" w14:textId="77777777" w:rsidTr="00AA4833">
        <w:trPr>
          <w:trHeight w:val="20"/>
        </w:trPr>
        <w:tc>
          <w:tcPr>
            <w:tcW w:w="1384" w:type="dxa"/>
            <w:vMerge/>
            <w:noWrap/>
            <w:hideMark/>
          </w:tcPr>
          <w:p w14:paraId="76EC42FC" w14:textId="1DE5BA97" w:rsidR="005A00BA" w:rsidRPr="002C2EA5" w:rsidRDefault="005A00BA" w:rsidP="00E96B72">
            <w:pPr>
              <w:spacing w:after="0" w:line="240" w:lineRule="auto"/>
              <w:contextualSpacing/>
              <w:rPr>
                <w:rFonts w:ascii="Cambria" w:hAnsi="Cambria"/>
                <w:noProof/>
                <w:sz w:val="16"/>
                <w:szCs w:val="16"/>
              </w:rPr>
            </w:pPr>
          </w:p>
        </w:tc>
        <w:tc>
          <w:tcPr>
            <w:tcW w:w="1701" w:type="dxa"/>
            <w:gridSpan w:val="2"/>
            <w:noWrap/>
            <w:hideMark/>
          </w:tcPr>
          <w:p w14:paraId="60D2BEB9"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Michal Biem</w:t>
            </w:r>
          </w:p>
        </w:tc>
        <w:tc>
          <w:tcPr>
            <w:tcW w:w="1639" w:type="dxa"/>
            <w:noWrap/>
            <w:hideMark/>
          </w:tcPr>
          <w:p w14:paraId="0FEB9EB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BSHG</w:t>
            </w:r>
          </w:p>
        </w:tc>
        <w:tc>
          <w:tcPr>
            <w:tcW w:w="2490" w:type="dxa"/>
            <w:gridSpan w:val="2"/>
            <w:noWrap/>
            <w:hideMark/>
          </w:tcPr>
          <w:p w14:paraId="5D35A933"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negotiations specific to vacuum cleaners </w:t>
            </w:r>
          </w:p>
        </w:tc>
        <w:tc>
          <w:tcPr>
            <w:tcW w:w="892" w:type="dxa"/>
            <w:gridSpan w:val="2"/>
            <w:tcBorders>
              <w:right w:val="nil"/>
            </w:tcBorders>
            <w:noWrap/>
            <w:hideMark/>
          </w:tcPr>
          <w:p w14:paraId="6EA902FC"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4E4683E"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980058A" w14:textId="77777777" w:rsidR="005A00BA" w:rsidRPr="002C2EA5" w:rsidRDefault="005A00BA" w:rsidP="00E96B72">
            <w:pPr>
              <w:spacing w:after="0" w:line="240" w:lineRule="auto"/>
              <w:contextualSpacing/>
              <w:rPr>
                <w:rFonts w:ascii="Cambria" w:hAnsi="Cambria"/>
                <w:noProof/>
                <w:sz w:val="16"/>
                <w:szCs w:val="16"/>
              </w:rPr>
            </w:pPr>
          </w:p>
        </w:tc>
        <w:tc>
          <w:tcPr>
            <w:tcW w:w="394" w:type="dxa"/>
            <w:tcBorders>
              <w:left w:val="nil"/>
            </w:tcBorders>
            <w:noWrap/>
            <w:hideMark/>
          </w:tcPr>
          <w:p w14:paraId="2F615201" w14:textId="77777777" w:rsidR="005A00BA" w:rsidRPr="002C2EA5" w:rsidRDefault="005A00BA"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835CE65" w14:textId="77777777" w:rsidTr="00AA4833">
        <w:trPr>
          <w:trHeight w:val="20"/>
        </w:trPr>
        <w:tc>
          <w:tcPr>
            <w:tcW w:w="1384" w:type="dxa"/>
            <w:vMerge w:val="restart"/>
            <w:noWrap/>
            <w:hideMark/>
          </w:tcPr>
          <w:p w14:paraId="26FBB6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Germany</w:t>
            </w:r>
          </w:p>
          <w:p w14:paraId="1725C58D" w14:textId="56DFE058" w:rsidR="00845229" w:rsidRPr="002C2EA5" w:rsidRDefault="00845229" w:rsidP="00845229">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hideMark/>
          </w:tcPr>
          <w:p w14:paraId="1F185D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Willi Wild</w:t>
            </w:r>
          </w:p>
        </w:tc>
        <w:tc>
          <w:tcPr>
            <w:tcW w:w="1639" w:type="dxa"/>
            <w:hideMark/>
          </w:tcPr>
          <w:p w14:paraId="04CBE3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Novitronic AG</w:t>
            </w:r>
          </w:p>
        </w:tc>
        <w:tc>
          <w:tcPr>
            <w:tcW w:w="2490" w:type="dxa"/>
            <w:gridSpan w:val="2"/>
            <w:hideMark/>
          </w:tcPr>
          <w:p w14:paraId="1CE9E1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3723A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w:t>
            </w:r>
          </w:p>
        </w:tc>
        <w:tc>
          <w:tcPr>
            <w:tcW w:w="394" w:type="dxa"/>
            <w:gridSpan w:val="2"/>
            <w:tcBorders>
              <w:left w:val="nil"/>
              <w:right w:val="nil"/>
            </w:tcBorders>
            <w:noWrap/>
            <w:hideMark/>
          </w:tcPr>
          <w:p w14:paraId="602F7EF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2755D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51456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C849B3B" w14:textId="77777777" w:rsidTr="00AA4833">
        <w:trPr>
          <w:trHeight w:val="20"/>
        </w:trPr>
        <w:tc>
          <w:tcPr>
            <w:tcW w:w="1384" w:type="dxa"/>
            <w:vMerge/>
            <w:noWrap/>
            <w:hideMark/>
          </w:tcPr>
          <w:p w14:paraId="533BCFD5" w14:textId="286432C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8A101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Florian Werner</w:t>
            </w:r>
          </w:p>
        </w:tc>
        <w:tc>
          <w:tcPr>
            <w:tcW w:w="1639" w:type="dxa"/>
            <w:hideMark/>
          </w:tcPr>
          <w:p w14:paraId="13CC5D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IKEA Deutschland GmbH &amp; Co. KG</w:t>
            </w:r>
          </w:p>
        </w:tc>
        <w:tc>
          <w:tcPr>
            <w:tcW w:w="2490" w:type="dxa"/>
            <w:gridSpan w:val="2"/>
            <w:hideMark/>
          </w:tcPr>
          <w:p w14:paraId="222F50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0C419E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LED/CFL</w:t>
            </w:r>
          </w:p>
        </w:tc>
        <w:tc>
          <w:tcPr>
            <w:tcW w:w="394" w:type="dxa"/>
            <w:gridSpan w:val="2"/>
            <w:tcBorders>
              <w:left w:val="nil"/>
              <w:right w:val="nil"/>
            </w:tcBorders>
            <w:noWrap/>
            <w:hideMark/>
          </w:tcPr>
          <w:p w14:paraId="4C68544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97611F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19C19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2DFB4EF" w14:textId="77777777" w:rsidTr="00AA4833">
        <w:trPr>
          <w:trHeight w:val="20"/>
        </w:trPr>
        <w:tc>
          <w:tcPr>
            <w:tcW w:w="1384" w:type="dxa"/>
            <w:vMerge/>
            <w:noWrap/>
            <w:hideMark/>
          </w:tcPr>
          <w:p w14:paraId="06441FF9" w14:textId="0ACCD08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E8B38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Erik Nielsen</w:t>
            </w:r>
          </w:p>
        </w:tc>
        <w:tc>
          <w:tcPr>
            <w:tcW w:w="1639" w:type="dxa"/>
            <w:hideMark/>
          </w:tcPr>
          <w:p w14:paraId="3DFF69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LEDON Lamp GmbH</w:t>
            </w:r>
          </w:p>
        </w:tc>
        <w:tc>
          <w:tcPr>
            <w:tcW w:w="2490" w:type="dxa"/>
            <w:gridSpan w:val="2"/>
            <w:hideMark/>
          </w:tcPr>
          <w:p w14:paraId="0A8272B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9788E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w:t>
            </w:r>
          </w:p>
        </w:tc>
        <w:tc>
          <w:tcPr>
            <w:tcW w:w="394" w:type="dxa"/>
            <w:gridSpan w:val="2"/>
            <w:tcBorders>
              <w:left w:val="nil"/>
              <w:right w:val="nil"/>
            </w:tcBorders>
            <w:noWrap/>
            <w:hideMark/>
          </w:tcPr>
          <w:p w14:paraId="31102B3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57706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98087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269077B" w14:textId="77777777" w:rsidTr="00AA4833">
        <w:trPr>
          <w:trHeight w:val="20"/>
        </w:trPr>
        <w:tc>
          <w:tcPr>
            <w:tcW w:w="1384" w:type="dxa"/>
            <w:vMerge/>
            <w:noWrap/>
            <w:hideMark/>
          </w:tcPr>
          <w:p w14:paraId="2B2CE3F5" w14:textId="4CE9775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431EB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Stephanie Durand</w:t>
            </w:r>
          </w:p>
        </w:tc>
        <w:tc>
          <w:tcPr>
            <w:tcW w:w="1639" w:type="dxa"/>
            <w:hideMark/>
          </w:tcPr>
          <w:p w14:paraId="3A16CC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 AG</w:t>
            </w:r>
          </w:p>
        </w:tc>
        <w:tc>
          <w:tcPr>
            <w:tcW w:w="2490" w:type="dxa"/>
            <w:gridSpan w:val="2"/>
            <w:hideMark/>
          </w:tcPr>
          <w:p w14:paraId="17B6C1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92705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w:t>
            </w:r>
          </w:p>
        </w:tc>
        <w:tc>
          <w:tcPr>
            <w:tcW w:w="394" w:type="dxa"/>
            <w:gridSpan w:val="2"/>
            <w:tcBorders>
              <w:left w:val="nil"/>
              <w:right w:val="nil"/>
            </w:tcBorders>
            <w:noWrap/>
            <w:hideMark/>
          </w:tcPr>
          <w:p w14:paraId="48F8D19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C8E0F0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0E2A8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8E738B" w14:textId="77777777" w:rsidTr="00AA4833">
        <w:trPr>
          <w:trHeight w:val="20"/>
        </w:trPr>
        <w:tc>
          <w:tcPr>
            <w:tcW w:w="1384" w:type="dxa"/>
            <w:vMerge/>
            <w:noWrap/>
            <w:hideMark/>
          </w:tcPr>
          <w:p w14:paraId="2250E6DB" w14:textId="0C6C129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4B52B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Veronika Weichelt</w:t>
            </w:r>
          </w:p>
        </w:tc>
        <w:tc>
          <w:tcPr>
            <w:tcW w:w="1639" w:type="dxa"/>
            <w:hideMark/>
          </w:tcPr>
          <w:p w14:paraId="056546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 AG</w:t>
            </w:r>
          </w:p>
        </w:tc>
        <w:tc>
          <w:tcPr>
            <w:tcW w:w="2490" w:type="dxa"/>
            <w:gridSpan w:val="2"/>
            <w:hideMark/>
          </w:tcPr>
          <w:p w14:paraId="195CE1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B44F6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CFL</w:t>
            </w:r>
          </w:p>
        </w:tc>
        <w:tc>
          <w:tcPr>
            <w:tcW w:w="394" w:type="dxa"/>
            <w:gridSpan w:val="2"/>
            <w:tcBorders>
              <w:left w:val="nil"/>
              <w:right w:val="nil"/>
            </w:tcBorders>
            <w:noWrap/>
            <w:hideMark/>
          </w:tcPr>
          <w:p w14:paraId="3FA99DE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1C382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AA427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4F533DC" w14:textId="77777777" w:rsidTr="00AA4833">
        <w:trPr>
          <w:trHeight w:val="20"/>
        </w:trPr>
        <w:tc>
          <w:tcPr>
            <w:tcW w:w="1384" w:type="dxa"/>
            <w:vMerge/>
            <w:noWrap/>
            <w:hideMark/>
          </w:tcPr>
          <w:p w14:paraId="21F33FD7" w14:textId="36646BC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BE4D2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Olga Smolnik</w:t>
            </w:r>
          </w:p>
        </w:tc>
        <w:tc>
          <w:tcPr>
            <w:tcW w:w="1639" w:type="dxa"/>
            <w:hideMark/>
          </w:tcPr>
          <w:p w14:paraId="6462D57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 Deutschland</w:t>
            </w:r>
          </w:p>
        </w:tc>
        <w:tc>
          <w:tcPr>
            <w:tcW w:w="2490" w:type="dxa"/>
            <w:gridSpan w:val="2"/>
            <w:hideMark/>
          </w:tcPr>
          <w:p w14:paraId="3EA4058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57406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LED/CFL</w:t>
            </w:r>
          </w:p>
        </w:tc>
        <w:tc>
          <w:tcPr>
            <w:tcW w:w="394" w:type="dxa"/>
            <w:gridSpan w:val="2"/>
            <w:tcBorders>
              <w:left w:val="nil"/>
              <w:right w:val="nil"/>
            </w:tcBorders>
            <w:noWrap/>
            <w:hideMark/>
          </w:tcPr>
          <w:p w14:paraId="3F28226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1BD6F5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B660C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8B67723" w14:textId="77777777" w:rsidTr="00AA4833">
        <w:trPr>
          <w:trHeight w:val="20"/>
        </w:trPr>
        <w:tc>
          <w:tcPr>
            <w:tcW w:w="1384" w:type="dxa"/>
            <w:vMerge/>
            <w:noWrap/>
            <w:hideMark/>
          </w:tcPr>
          <w:p w14:paraId="7DD37B39" w14:textId="0C74950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52B47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Astrid Müller</w:t>
            </w:r>
          </w:p>
        </w:tc>
        <w:tc>
          <w:tcPr>
            <w:tcW w:w="1639" w:type="dxa"/>
            <w:hideMark/>
          </w:tcPr>
          <w:p w14:paraId="58535A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Philips GmbH, </w:t>
            </w:r>
            <w:r w:rsidRPr="002C2EA5">
              <w:rPr>
                <w:rFonts w:ascii="Cambria" w:hAnsi="Cambria"/>
                <w:noProof/>
                <w:sz w:val="16"/>
                <w:szCs w:val="16"/>
              </w:rPr>
              <w:lastRenderedPageBreak/>
              <w:t>Unternehmensbereich Lighting</w:t>
            </w:r>
          </w:p>
        </w:tc>
        <w:tc>
          <w:tcPr>
            <w:tcW w:w="2490" w:type="dxa"/>
            <w:gridSpan w:val="2"/>
            <w:hideMark/>
          </w:tcPr>
          <w:p w14:paraId="10C8B6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 xml:space="preserve">personally contacted, input and </w:t>
            </w:r>
            <w:r w:rsidRPr="002C2EA5">
              <w:rPr>
                <w:rFonts w:ascii="Cambria" w:hAnsi="Cambria"/>
                <w:noProof/>
                <w:sz w:val="16"/>
                <w:szCs w:val="16"/>
              </w:rPr>
              <w:lastRenderedPageBreak/>
              <w:t>check of product data</w:t>
            </w:r>
          </w:p>
        </w:tc>
        <w:tc>
          <w:tcPr>
            <w:tcW w:w="892" w:type="dxa"/>
            <w:gridSpan w:val="2"/>
            <w:tcBorders>
              <w:right w:val="nil"/>
            </w:tcBorders>
            <w:hideMark/>
          </w:tcPr>
          <w:p w14:paraId="7F0BF2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LED</w:t>
            </w:r>
          </w:p>
        </w:tc>
        <w:tc>
          <w:tcPr>
            <w:tcW w:w="394" w:type="dxa"/>
            <w:gridSpan w:val="2"/>
            <w:tcBorders>
              <w:left w:val="nil"/>
              <w:right w:val="nil"/>
            </w:tcBorders>
            <w:noWrap/>
            <w:hideMark/>
          </w:tcPr>
          <w:p w14:paraId="086BB61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34849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4D05E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1527E78" w14:textId="77777777" w:rsidTr="00AA4833">
        <w:trPr>
          <w:trHeight w:val="20"/>
        </w:trPr>
        <w:tc>
          <w:tcPr>
            <w:tcW w:w="1384" w:type="dxa"/>
            <w:vMerge/>
            <w:noWrap/>
            <w:hideMark/>
          </w:tcPr>
          <w:p w14:paraId="3B05714D" w14:textId="64A3AA1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AD86C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Daniel Grabasch</w:t>
            </w:r>
          </w:p>
        </w:tc>
        <w:tc>
          <w:tcPr>
            <w:tcW w:w="1639" w:type="dxa"/>
            <w:hideMark/>
          </w:tcPr>
          <w:p w14:paraId="3BD733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Radium Lampenwerk GmbH</w:t>
            </w:r>
          </w:p>
        </w:tc>
        <w:tc>
          <w:tcPr>
            <w:tcW w:w="2490" w:type="dxa"/>
            <w:gridSpan w:val="2"/>
            <w:hideMark/>
          </w:tcPr>
          <w:p w14:paraId="49F12DD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479A5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LED/CFL</w:t>
            </w:r>
          </w:p>
        </w:tc>
        <w:tc>
          <w:tcPr>
            <w:tcW w:w="394" w:type="dxa"/>
            <w:gridSpan w:val="2"/>
            <w:tcBorders>
              <w:left w:val="nil"/>
              <w:right w:val="nil"/>
            </w:tcBorders>
            <w:noWrap/>
            <w:hideMark/>
          </w:tcPr>
          <w:p w14:paraId="09C0595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2F8E6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27804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98F54F3" w14:textId="77777777" w:rsidTr="00AA4833">
        <w:trPr>
          <w:trHeight w:val="20"/>
        </w:trPr>
        <w:tc>
          <w:tcPr>
            <w:tcW w:w="1384" w:type="dxa"/>
            <w:vMerge/>
            <w:noWrap/>
            <w:hideMark/>
          </w:tcPr>
          <w:p w14:paraId="24CA89C0" w14:textId="14FF847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91361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Alexander Romanschtschak</w:t>
            </w:r>
          </w:p>
        </w:tc>
        <w:tc>
          <w:tcPr>
            <w:tcW w:w="1639" w:type="dxa"/>
            <w:hideMark/>
          </w:tcPr>
          <w:p w14:paraId="4790EB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Toshiba Europe GmbH </w:t>
            </w:r>
          </w:p>
        </w:tc>
        <w:tc>
          <w:tcPr>
            <w:tcW w:w="2490" w:type="dxa"/>
            <w:gridSpan w:val="2"/>
            <w:hideMark/>
          </w:tcPr>
          <w:p w14:paraId="1DB40C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F6052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w:t>
            </w:r>
          </w:p>
        </w:tc>
        <w:tc>
          <w:tcPr>
            <w:tcW w:w="394" w:type="dxa"/>
            <w:gridSpan w:val="2"/>
            <w:tcBorders>
              <w:left w:val="nil"/>
              <w:right w:val="nil"/>
            </w:tcBorders>
            <w:noWrap/>
            <w:hideMark/>
          </w:tcPr>
          <w:p w14:paraId="4D3FB0D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7041A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092C4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6E7DAE5" w14:textId="77777777" w:rsidTr="00AA4833">
        <w:trPr>
          <w:trHeight w:val="20"/>
        </w:trPr>
        <w:tc>
          <w:tcPr>
            <w:tcW w:w="1384" w:type="dxa"/>
            <w:vMerge/>
            <w:noWrap/>
            <w:hideMark/>
          </w:tcPr>
          <w:p w14:paraId="5ABAA1AD" w14:textId="642C03E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4D95A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Felix Häring </w:t>
            </w:r>
          </w:p>
        </w:tc>
        <w:tc>
          <w:tcPr>
            <w:tcW w:w="1639" w:type="dxa"/>
            <w:hideMark/>
          </w:tcPr>
          <w:p w14:paraId="6181A0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BLV Licht- und Vakuumtechnik GmbH </w:t>
            </w:r>
          </w:p>
        </w:tc>
        <w:tc>
          <w:tcPr>
            <w:tcW w:w="2490" w:type="dxa"/>
            <w:gridSpan w:val="2"/>
            <w:hideMark/>
          </w:tcPr>
          <w:p w14:paraId="44F7DC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73C62C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LED/CFL</w:t>
            </w:r>
          </w:p>
        </w:tc>
        <w:tc>
          <w:tcPr>
            <w:tcW w:w="394" w:type="dxa"/>
            <w:gridSpan w:val="2"/>
            <w:tcBorders>
              <w:left w:val="nil"/>
              <w:right w:val="nil"/>
            </w:tcBorders>
            <w:noWrap/>
            <w:hideMark/>
          </w:tcPr>
          <w:p w14:paraId="14B52DC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A9E40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19D34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6341109" w14:textId="77777777" w:rsidTr="00AA4833">
        <w:trPr>
          <w:trHeight w:val="20"/>
        </w:trPr>
        <w:tc>
          <w:tcPr>
            <w:tcW w:w="1384" w:type="dxa"/>
            <w:vMerge/>
            <w:noWrap/>
            <w:hideMark/>
          </w:tcPr>
          <w:p w14:paraId="67C56BA4" w14:textId="58473B7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BBF54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 Wedekind</w:t>
            </w:r>
          </w:p>
        </w:tc>
        <w:tc>
          <w:tcPr>
            <w:tcW w:w="1639" w:type="dxa"/>
            <w:hideMark/>
          </w:tcPr>
          <w:p w14:paraId="161428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IDV GmbH (Megaman)</w:t>
            </w:r>
          </w:p>
        </w:tc>
        <w:tc>
          <w:tcPr>
            <w:tcW w:w="2490" w:type="dxa"/>
            <w:gridSpan w:val="2"/>
            <w:hideMark/>
          </w:tcPr>
          <w:p w14:paraId="1E6F64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326787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LED/CFL</w:t>
            </w:r>
          </w:p>
        </w:tc>
        <w:tc>
          <w:tcPr>
            <w:tcW w:w="394" w:type="dxa"/>
            <w:gridSpan w:val="2"/>
            <w:tcBorders>
              <w:left w:val="nil"/>
              <w:right w:val="nil"/>
            </w:tcBorders>
            <w:noWrap/>
            <w:hideMark/>
          </w:tcPr>
          <w:p w14:paraId="48B9EC2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A5FC2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DC6FF1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537E2B3" w14:textId="77777777" w:rsidTr="00AA4833">
        <w:trPr>
          <w:trHeight w:val="20"/>
        </w:trPr>
        <w:tc>
          <w:tcPr>
            <w:tcW w:w="1384" w:type="dxa"/>
            <w:vMerge/>
            <w:noWrap/>
            <w:hideMark/>
          </w:tcPr>
          <w:p w14:paraId="667E4249" w14:textId="0E05B79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4C1D7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 Schönherr</w:t>
            </w:r>
          </w:p>
        </w:tc>
        <w:tc>
          <w:tcPr>
            <w:tcW w:w="1639" w:type="dxa"/>
            <w:hideMark/>
          </w:tcPr>
          <w:p w14:paraId="6B6E0E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NARVA Lichtquellen GmbH + Co. KG</w:t>
            </w:r>
          </w:p>
        </w:tc>
        <w:tc>
          <w:tcPr>
            <w:tcW w:w="2490" w:type="dxa"/>
            <w:gridSpan w:val="2"/>
            <w:hideMark/>
          </w:tcPr>
          <w:p w14:paraId="782A4B7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099D34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LED/CFL</w:t>
            </w:r>
          </w:p>
        </w:tc>
        <w:tc>
          <w:tcPr>
            <w:tcW w:w="394" w:type="dxa"/>
            <w:gridSpan w:val="2"/>
            <w:tcBorders>
              <w:left w:val="nil"/>
              <w:right w:val="nil"/>
            </w:tcBorders>
            <w:noWrap/>
            <w:hideMark/>
          </w:tcPr>
          <w:p w14:paraId="6EFB7A3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8D4D6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7DE46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143AC6B" w14:textId="77777777" w:rsidTr="00AA4833">
        <w:trPr>
          <w:trHeight w:val="20"/>
        </w:trPr>
        <w:tc>
          <w:tcPr>
            <w:tcW w:w="1384" w:type="dxa"/>
            <w:vMerge/>
            <w:noWrap/>
            <w:hideMark/>
          </w:tcPr>
          <w:p w14:paraId="7C00D480" w14:textId="6B4B708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6E52C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Uwe Janke</w:t>
            </w:r>
          </w:p>
        </w:tc>
        <w:tc>
          <w:tcPr>
            <w:tcW w:w="1639" w:type="dxa"/>
            <w:hideMark/>
          </w:tcPr>
          <w:p w14:paraId="60F6BF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RelcoGroup</w:t>
            </w:r>
          </w:p>
        </w:tc>
        <w:tc>
          <w:tcPr>
            <w:tcW w:w="2490" w:type="dxa"/>
            <w:gridSpan w:val="2"/>
            <w:hideMark/>
          </w:tcPr>
          <w:p w14:paraId="7512DC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6FA5D3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w:t>
            </w:r>
          </w:p>
        </w:tc>
        <w:tc>
          <w:tcPr>
            <w:tcW w:w="394" w:type="dxa"/>
            <w:gridSpan w:val="2"/>
            <w:tcBorders>
              <w:left w:val="nil"/>
              <w:right w:val="nil"/>
            </w:tcBorders>
            <w:noWrap/>
            <w:hideMark/>
          </w:tcPr>
          <w:p w14:paraId="47A3D12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9B6A4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483C7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CEA355B" w14:textId="77777777" w:rsidTr="00AA4833">
        <w:trPr>
          <w:trHeight w:val="20"/>
        </w:trPr>
        <w:tc>
          <w:tcPr>
            <w:tcW w:w="1384" w:type="dxa"/>
            <w:vMerge/>
            <w:noWrap/>
            <w:hideMark/>
          </w:tcPr>
          <w:p w14:paraId="3C3A57E4" w14:textId="02BC632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54AA9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Günther Gelber</w:t>
            </w:r>
          </w:p>
        </w:tc>
        <w:tc>
          <w:tcPr>
            <w:tcW w:w="1639" w:type="dxa"/>
            <w:hideMark/>
          </w:tcPr>
          <w:p w14:paraId="3C57A3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br/>
              <w:t>Merida &amp; Centurion Germany GmbH</w:t>
            </w:r>
          </w:p>
        </w:tc>
        <w:tc>
          <w:tcPr>
            <w:tcW w:w="2490" w:type="dxa"/>
            <w:gridSpan w:val="2"/>
            <w:hideMark/>
          </w:tcPr>
          <w:p w14:paraId="0930C2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2EAA4C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E-Bikes</w:t>
            </w:r>
          </w:p>
        </w:tc>
        <w:tc>
          <w:tcPr>
            <w:tcW w:w="394" w:type="dxa"/>
            <w:gridSpan w:val="2"/>
            <w:tcBorders>
              <w:left w:val="nil"/>
              <w:right w:val="nil"/>
            </w:tcBorders>
            <w:noWrap/>
            <w:hideMark/>
          </w:tcPr>
          <w:p w14:paraId="564D830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A7D9F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061A4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1A5DC07" w14:textId="77777777" w:rsidTr="00AA4833">
        <w:trPr>
          <w:trHeight w:val="20"/>
        </w:trPr>
        <w:tc>
          <w:tcPr>
            <w:tcW w:w="1384" w:type="dxa"/>
            <w:vMerge/>
            <w:noWrap/>
            <w:hideMark/>
          </w:tcPr>
          <w:p w14:paraId="200DD427" w14:textId="0F42F16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D90AB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Sandra Neumann</w:t>
            </w:r>
          </w:p>
        </w:tc>
        <w:tc>
          <w:tcPr>
            <w:tcW w:w="1639" w:type="dxa"/>
            <w:hideMark/>
          </w:tcPr>
          <w:p w14:paraId="421C4D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SCOTT SPORTS AG</w:t>
            </w:r>
          </w:p>
        </w:tc>
        <w:tc>
          <w:tcPr>
            <w:tcW w:w="2490" w:type="dxa"/>
            <w:gridSpan w:val="2"/>
            <w:hideMark/>
          </w:tcPr>
          <w:p w14:paraId="52E8AD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434DBE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E-Bikes</w:t>
            </w:r>
          </w:p>
        </w:tc>
        <w:tc>
          <w:tcPr>
            <w:tcW w:w="394" w:type="dxa"/>
            <w:gridSpan w:val="2"/>
            <w:tcBorders>
              <w:left w:val="nil"/>
              <w:right w:val="nil"/>
            </w:tcBorders>
            <w:noWrap/>
            <w:hideMark/>
          </w:tcPr>
          <w:p w14:paraId="18814A2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06619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6DA59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95F8753" w14:textId="77777777" w:rsidTr="00AA4833">
        <w:trPr>
          <w:trHeight w:val="20"/>
        </w:trPr>
        <w:tc>
          <w:tcPr>
            <w:tcW w:w="1384" w:type="dxa"/>
            <w:vMerge/>
            <w:noWrap/>
            <w:hideMark/>
          </w:tcPr>
          <w:p w14:paraId="62F6D72D" w14:textId="4C69E76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2A9C2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Annika Zenker</w:t>
            </w:r>
          </w:p>
        </w:tc>
        <w:tc>
          <w:tcPr>
            <w:tcW w:w="1639" w:type="dxa"/>
            <w:hideMark/>
          </w:tcPr>
          <w:p w14:paraId="35AA8E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riese und müller GmbH</w:t>
            </w:r>
          </w:p>
        </w:tc>
        <w:tc>
          <w:tcPr>
            <w:tcW w:w="2490" w:type="dxa"/>
            <w:gridSpan w:val="2"/>
            <w:hideMark/>
          </w:tcPr>
          <w:p w14:paraId="6B35F4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0FF156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E-Bikes</w:t>
            </w:r>
          </w:p>
        </w:tc>
        <w:tc>
          <w:tcPr>
            <w:tcW w:w="394" w:type="dxa"/>
            <w:gridSpan w:val="2"/>
            <w:tcBorders>
              <w:left w:val="nil"/>
              <w:right w:val="nil"/>
            </w:tcBorders>
            <w:noWrap/>
            <w:hideMark/>
          </w:tcPr>
          <w:p w14:paraId="38896BD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AFA1D9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84D52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5442851" w14:textId="77777777" w:rsidTr="00AA4833">
        <w:trPr>
          <w:trHeight w:val="20"/>
        </w:trPr>
        <w:tc>
          <w:tcPr>
            <w:tcW w:w="1384" w:type="dxa"/>
            <w:vMerge/>
            <w:noWrap/>
            <w:hideMark/>
          </w:tcPr>
          <w:p w14:paraId="30D73453" w14:textId="4EF8BE4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AFF1E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Sören Mühle</w:t>
            </w:r>
          </w:p>
        </w:tc>
        <w:tc>
          <w:tcPr>
            <w:tcW w:w="1639" w:type="dxa"/>
            <w:hideMark/>
          </w:tcPr>
          <w:p w14:paraId="383B75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ZEG Zweirad-Einkaufs-Genossenschaft eG</w:t>
            </w:r>
          </w:p>
        </w:tc>
        <w:tc>
          <w:tcPr>
            <w:tcW w:w="2490" w:type="dxa"/>
            <w:gridSpan w:val="2"/>
            <w:hideMark/>
          </w:tcPr>
          <w:p w14:paraId="5C29BC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82417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E-Bikes</w:t>
            </w:r>
          </w:p>
        </w:tc>
        <w:tc>
          <w:tcPr>
            <w:tcW w:w="394" w:type="dxa"/>
            <w:gridSpan w:val="2"/>
            <w:tcBorders>
              <w:left w:val="nil"/>
              <w:right w:val="nil"/>
            </w:tcBorders>
            <w:noWrap/>
            <w:hideMark/>
          </w:tcPr>
          <w:p w14:paraId="2B9A38F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8771B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52205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6E5741D" w14:textId="77777777" w:rsidTr="00AA4833">
        <w:trPr>
          <w:trHeight w:val="20"/>
        </w:trPr>
        <w:tc>
          <w:tcPr>
            <w:tcW w:w="1384" w:type="dxa"/>
            <w:vMerge/>
            <w:noWrap/>
            <w:hideMark/>
          </w:tcPr>
          <w:p w14:paraId="42CB656C" w14:textId="27F78A7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FFEAA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Christian Wagner</w:t>
            </w:r>
          </w:p>
        </w:tc>
        <w:tc>
          <w:tcPr>
            <w:tcW w:w="1639" w:type="dxa"/>
            <w:hideMark/>
          </w:tcPr>
          <w:p w14:paraId="37D997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Feldmeier Bike GmbH </w:t>
            </w:r>
          </w:p>
        </w:tc>
        <w:tc>
          <w:tcPr>
            <w:tcW w:w="2490" w:type="dxa"/>
            <w:gridSpan w:val="2"/>
            <w:hideMark/>
          </w:tcPr>
          <w:p w14:paraId="319ECF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3494EB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E-Bikes</w:t>
            </w:r>
          </w:p>
        </w:tc>
        <w:tc>
          <w:tcPr>
            <w:tcW w:w="394" w:type="dxa"/>
            <w:gridSpan w:val="2"/>
            <w:tcBorders>
              <w:left w:val="nil"/>
              <w:right w:val="nil"/>
            </w:tcBorders>
            <w:noWrap/>
            <w:hideMark/>
          </w:tcPr>
          <w:p w14:paraId="501731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DB4A3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BBC03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5CBA9C2" w14:textId="77777777" w:rsidTr="00AA4833">
        <w:trPr>
          <w:trHeight w:val="20"/>
        </w:trPr>
        <w:tc>
          <w:tcPr>
            <w:tcW w:w="1384" w:type="dxa"/>
            <w:vMerge/>
            <w:noWrap/>
            <w:hideMark/>
          </w:tcPr>
          <w:p w14:paraId="6BA450D4" w14:textId="3998CD3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9BDBC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Thomas Hummel</w:t>
            </w:r>
          </w:p>
        </w:tc>
        <w:tc>
          <w:tcPr>
            <w:tcW w:w="1639" w:type="dxa"/>
            <w:hideMark/>
          </w:tcPr>
          <w:p w14:paraId="1EE6A2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Biketec AG</w:t>
            </w:r>
          </w:p>
        </w:tc>
        <w:tc>
          <w:tcPr>
            <w:tcW w:w="2490" w:type="dxa"/>
            <w:gridSpan w:val="2"/>
            <w:hideMark/>
          </w:tcPr>
          <w:p w14:paraId="10EEBC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31C131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E-Bikes</w:t>
            </w:r>
          </w:p>
        </w:tc>
        <w:tc>
          <w:tcPr>
            <w:tcW w:w="394" w:type="dxa"/>
            <w:gridSpan w:val="2"/>
            <w:tcBorders>
              <w:left w:val="nil"/>
              <w:right w:val="nil"/>
            </w:tcBorders>
            <w:noWrap/>
            <w:hideMark/>
          </w:tcPr>
          <w:p w14:paraId="5B9F14C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EDEC3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28AE6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E8924D3" w14:textId="77777777" w:rsidTr="00AA4833">
        <w:trPr>
          <w:trHeight w:val="20"/>
        </w:trPr>
        <w:tc>
          <w:tcPr>
            <w:tcW w:w="1384" w:type="dxa"/>
            <w:vMerge/>
            <w:noWrap/>
            <w:hideMark/>
          </w:tcPr>
          <w:p w14:paraId="513C71D5" w14:textId="1021757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6E7E9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Anke Namendorf</w:t>
            </w:r>
          </w:p>
        </w:tc>
        <w:tc>
          <w:tcPr>
            <w:tcW w:w="1639" w:type="dxa"/>
            <w:hideMark/>
          </w:tcPr>
          <w:p w14:paraId="5A07B7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KOGA B.V.</w:t>
            </w:r>
          </w:p>
        </w:tc>
        <w:tc>
          <w:tcPr>
            <w:tcW w:w="2490" w:type="dxa"/>
            <w:gridSpan w:val="2"/>
            <w:hideMark/>
          </w:tcPr>
          <w:p w14:paraId="750512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5E9766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E-Bikes</w:t>
            </w:r>
          </w:p>
        </w:tc>
        <w:tc>
          <w:tcPr>
            <w:tcW w:w="394" w:type="dxa"/>
            <w:gridSpan w:val="2"/>
            <w:tcBorders>
              <w:left w:val="nil"/>
              <w:right w:val="nil"/>
            </w:tcBorders>
            <w:noWrap/>
            <w:hideMark/>
          </w:tcPr>
          <w:p w14:paraId="7156267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0E6C1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1546A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C1921E0" w14:textId="77777777" w:rsidTr="00AA4833">
        <w:trPr>
          <w:trHeight w:val="20"/>
        </w:trPr>
        <w:tc>
          <w:tcPr>
            <w:tcW w:w="1384" w:type="dxa"/>
            <w:vMerge/>
            <w:noWrap/>
            <w:hideMark/>
          </w:tcPr>
          <w:p w14:paraId="7E569EEC" w14:textId="5A0F70A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C1BAF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Marina Weßling</w:t>
            </w:r>
          </w:p>
        </w:tc>
        <w:tc>
          <w:tcPr>
            <w:tcW w:w="1639" w:type="dxa"/>
            <w:hideMark/>
          </w:tcPr>
          <w:p w14:paraId="2D2DA2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Maxcycles </w:t>
            </w:r>
          </w:p>
        </w:tc>
        <w:tc>
          <w:tcPr>
            <w:tcW w:w="2490" w:type="dxa"/>
            <w:gridSpan w:val="2"/>
            <w:hideMark/>
          </w:tcPr>
          <w:p w14:paraId="4ACF7B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asked for input of product data</w:t>
            </w:r>
          </w:p>
        </w:tc>
        <w:tc>
          <w:tcPr>
            <w:tcW w:w="892" w:type="dxa"/>
            <w:gridSpan w:val="2"/>
            <w:tcBorders>
              <w:right w:val="nil"/>
            </w:tcBorders>
            <w:hideMark/>
          </w:tcPr>
          <w:p w14:paraId="14D2A8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E-Bikes</w:t>
            </w:r>
          </w:p>
        </w:tc>
        <w:tc>
          <w:tcPr>
            <w:tcW w:w="394" w:type="dxa"/>
            <w:gridSpan w:val="2"/>
            <w:tcBorders>
              <w:left w:val="nil"/>
              <w:right w:val="nil"/>
            </w:tcBorders>
            <w:noWrap/>
            <w:hideMark/>
          </w:tcPr>
          <w:p w14:paraId="7090D8A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FD3C68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A74C0E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517164D" w14:textId="77777777" w:rsidTr="00AA4833">
        <w:trPr>
          <w:trHeight w:val="20"/>
        </w:trPr>
        <w:tc>
          <w:tcPr>
            <w:tcW w:w="1384" w:type="dxa"/>
            <w:vMerge/>
            <w:noWrap/>
            <w:hideMark/>
          </w:tcPr>
          <w:p w14:paraId="1B3584FD" w14:textId="7777C48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F3BA6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Patric Gores</w:t>
            </w:r>
          </w:p>
        </w:tc>
        <w:tc>
          <w:tcPr>
            <w:tcW w:w="1639" w:type="dxa"/>
            <w:hideMark/>
          </w:tcPr>
          <w:p w14:paraId="5E5EB0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BEKO Deutschland GmbH</w:t>
            </w:r>
          </w:p>
        </w:tc>
        <w:tc>
          <w:tcPr>
            <w:tcW w:w="2490" w:type="dxa"/>
            <w:gridSpan w:val="2"/>
            <w:hideMark/>
          </w:tcPr>
          <w:p w14:paraId="71B6F4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2CBE2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Cooling appliances / Dish washers / washing machines</w:t>
            </w:r>
          </w:p>
        </w:tc>
        <w:tc>
          <w:tcPr>
            <w:tcW w:w="394" w:type="dxa"/>
            <w:gridSpan w:val="2"/>
            <w:tcBorders>
              <w:left w:val="nil"/>
              <w:right w:val="nil"/>
            </w:tcBorders>
            <w:noWrap/>
            <w:hideMark/>
          </w:tcPr>
          <w:p w14:paraId="32BD075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8D063D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D92D5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D37A15" w14:textId="77777777" w:rsidTr="00AA4833">
        <w:trPr>
          <w:trHeight w:val="20"/>
        </w:trPr>
        <w:tc>
          <w:tcPr>
            <w:tcW w:w="1384" w:type="dxa"/>
            <w:vMerge/>
            <w:noWrap/>
            <w:hideMark/>
          </w:tcPr>
          <w:p w14:paraId="71BF7BE2" w14:textId="49C093E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A008D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Lisa Maehl </w:t>
            </w:r>
          </w:p>
        </w:tc>
        <w:tc>
          <w:tcPr>
            <w:tcW w:w="1639" w:type="dxa"/>
            <w:hideMark/>
          </w:tcPr>
          <w:p w14:paraId="6236DB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Küppersbusch Hausgeräte GmbH</w:t>
            </w:r>
          </w:p>
        </w:tc>
        <w:tc>
          <w:tcPr>
            <w:tcW w:w="2490" w:type="dxa"/>
            <w:gridSpan w:val="2"/>
            <w:hideMark/>
          </w:tcPr>
          <w:p w14:paraId="6D81AB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2929D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Cooling appliances / Dish washers</w:t>
            </w:r>
          </w:p>
        </w:tc>
        <w:tc>
          <w:tcPr>
            <w:tcW w:w="394" w:type="dxa"/>
            <w:gridSpan w:val="2"/>
            <w:tcBorders>
              <w:left w:val="nil"/>
              <w:right w:val="nil"/>
            </w:tcBorders>
            <w:noWrap/>
            <w:hideMark/>
          </w:tcPr>
          <w:p w14:paraId="6DC1361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44AB2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D67DE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F10DEC1" w14:textId="77777777" w:rsidTr="00AA4833">
        <w:trPr>
          <w:trHeight w:val="20"/>
        </w:trPr>
        <w:tc>
          <w:tcPr>
            <w:tcW w:w="1384" w:type="dxa"/>
            <w:vMerge/>
            <w:noWrap/>
            <w:hideMark/>
          </w:tcPr>
          <w:p w14:paraId="7FFF640C" w14:textId="2571F12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3AE1A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Torsten Clausen </w:t>
            </w:r>
          </w:p>
        </w:tc>
        <w:tc>
          <w:tcPr>
            <w:tcW w:w="1639" w:type="dxa"/>
            <w:hideMark/>
          </w:tcPr>
          <w:p w14:paraId="492FB0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&amp; Cie. KG, Vertriebsgesellschaft Deutschland</w:t>
            </w:r>
          </w:p>
        </w:tc>
        <w:tc>
          <w:tcPr>
            <w:tcW w:w="2490" w:type="dxa"/>
            <w:gridSpan w:val="2"/>
            <w:hideMark/>
          </w:tcPr>
          <w:p w14:paraId="45A545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705DBD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Cooling appliances</w:t>
            </w:r>
          </w:p>
        </w:tc>
        <w:tc>
          <w:tcPr>
            <w:tcW w:w="394" w:type="dxa"/>
            <w:gridSpan w:val="2"/>
            <w:tcBorders>
              <w:left w:val="nil"/>
              <w:right w:val="nil"/>
            </w:tcBorders>
            <w:noWrap/>
            <w:hideMark/>
          </w:tcPr>
          <w:p w14:paraId="572F51E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65A34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3569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F550A19" w14:textId="77777777" w:rsidTr="00AA4833">
        <w:trPr>
          <w:trHeight w:val="20"/>
        </w:trPr>
        <w:tc>
          <w:tcPr>
            <w:tcW w:w="1384" w:type="dxa"/>
            <w:vMerge/>
            <w:noWrap/>
            <w:hideMark/>
          </w:tcPr>
          <w:p w14:paraId="553E722C" w14:textId="63AD6FD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7AED6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JAROSLAW BARTNIK </w:t>
            </w:r>
          </w:p>
        </w:tc>
        <w:tc>
          <w:tcPr>
            <w:tcW w:w="1639" w:type="dxa"/>
            <w:hideMark/>
          </w:tcPr>
          <w:p w14:paraId="696AC8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Bauknecht Hausgeräte GmbH </w:t>
            </w:r>
          </w:p>
        </w:tc>
        <w:tc>
          <w:tcPr>
            <w:tcW w:w="2490" w:type="dxa"/>
            <w:gridSpan w:val="2"/>
            <w:hideMark/>
          </w:tcPr>
          <w:p w14:paraId="4095F8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45F70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Cooling appliances</w:t>
            </w:r>
          </w:p>
        </w:tc>
        <w:tc>
          <w:tcPr>
            <w:tcW w:w="394" w:type="dxa"/>
            <w:gridSpan w:val="2"/>
            <w:tcBorders>
              <w:left w:val="nil"/>
              <w:right w:val="nil"/>
            </w:tcBorders>
            <w:noWrap/>
            <w:hideMark/>
          </w:tcPr>
          <w:p w14:paraId="6C6CC72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201FE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F7465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844B61" w14:textId="77777777" w:rsidTr="00AA4833">
        <w:trPr>
          <w:trHeight w:val="20"/>
        </w:trPr>
        <w:tc>
          <w:tcPr>
            <w:tcW w:w="1384" w:type="dxa"/>
            <w:vMerge/>
            <w:noWrap/>
            <w:hideMark/>
          </w:tcPr>
          <w:p w14:paraId="6C713646" w14:textId="3911B30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E3C09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Christian Baumgartner </w:t>
            </w:r>
          </w:p>
        </w:tc>
        <w:tc>
          <w:tcPr>
            <w:tcW w:w="1639" w:type="dxa"/>
            <w:hideMark/>
          </w:tcPr>
          <w:p w14:paraId="704266F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Liebherr-Hausgeräte Ochsenhausen GmbH</w:t>
            </w:r>
          </w:p>
        </w:tc>
        <w:tc>
          <w:tcPr>
            <w:tcW w:w="2490" w:type="dxa"/>
            <w:gridSpan w:val="2"/>
            <w:hideMark/>
          </w:tcPr>
          <w:p w14:paraId="3E7455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00634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Cooling appliances</w:t>
            </w:r>
          </w:p>
        </w:tc>
        <w:tc>
          <w:tcPr>
            <w:tcW w:w="394" w:type="dxa"/>
            <w:gridSpan w:val="2"/>
            <w:tcBorders>
              <w:left w:val="nil"/>
              <w:right w:val="nil"/>
            </w:tcBorders>
            <w:noWrap/>
            <w:hideMark/>
          </w:tcPr>
          <w:p w14:paraId="59189D4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56FFB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49CF5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E727B87" w14:textId="77777777" w:rsidTr="00AA4833">
        <w:trPr>
          <w:trHeight w:val="20"/>
        </w:trPr>
        <w:tc>
          <w:tcPr>
            <w:tcW w:w="1384" w:type="dxa"/>
            <w:vMerge/>
            <w:noWrap/>
            <w:hideMark/>
          </w:tcPr>
          <w:p w14:paraId="724CB46F" w14:textId="33B99AB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3B2EB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Burkhard Rethmann</w:t>
            </w:r>
          </w:p>
        </w:tc>
        <w:tc>
          <w:tcPr>
            <w:tcW w:w="1639" w:type="dxa"/>
            <w:hideMark/>
          </w:tcPr>
          <w:p w14:paraId="01F7E9D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Bosch und Siemens Hausgeräte GmbH (Marken: Bosch, Siemens, Neff)</w:t>
            </w:r>
          </w:p>
        </w:tc>
        <w:tc>
          <w:tcPr>
            <w:tcW w:w="2490" w:type="dxa"/>
            <w:gridSpan w:val="2"/>
            <w:hideMark/>
          </w:tcPr>
          <w:p w14:paraId="1ED3A7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8CF34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Cooling appliances / Dish washers</w:t>
            </w:r>
          </w:p>
        </w:tc>
        <w:tc>
          <w:tcPr>
            <w:tcW w:w="394" w:type="dxa"/>
            <w:gridSpan w:val="2"/>
            <w:tcBorders>
              <w:left w:val="nil"/>
              <w:right w:val="nil"/>
            </w:tcBorders>
            <w:noWrap/>
            <w:hideMark/>
          </w:tcPr>
          <w:p w14:paraId="001720C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5251B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B1562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6B4302" w14:textId="77777777" w:rsidTr="00AA4833">
        <w:trPr>
          <w:trHeight w:val="20"/>
        </w:trPr>
        <w:tc>
          <w:tcPr>
            <w:tcW w:w="1384" w:type="dxa"/>
            <w:vMerge/>
            <w:noWrap/>
            <w:hideMark/>
          </w:tcPr>
          <w:p w14:paraId="08F9DC9D" w14:textId="5FC8A15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4911C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Dragoslav Ružić </w:t>
            </w:r>
          </w:p>
        </w:tc>
        <w:tc>
          <w:tcPr>
            <w:tcW w:w="1639" w:type="dxa"/>
            <w:hideMark/>
          </w:tcPr>
          <w:p w14:paraId="7DF293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Bauknecht Hausgeräte GmbH </w:t>
            </w:r>
          </w:p>
        </w:tc>
        <w:tc>
          <w:tcPr>
            <w:tcW w:w="2490" w:type="dxa"/>
            <w:gridSpan w:val="2"/>
            <w:hideMark/>
          </w:tcPr>
          <w:p w14:paraId="5E026B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DEF18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Dish washers / Tumble dryer / washing machines</w:t>
            </w:r>
          </w:p>
        </w:tc>
        <w:tc>
          <w:tcPr>
            <w:tcW w:w="394" w:type="dxa"/>
            <w:gridSpan w:val="2"/>
            <w:tcBorders>
              <w:left w:val="nil"/>
              <w:right w:val="nil"/>
            </w:tcBorders>
            <w:noWrap/>
            <w:hideMark/>
          </w:tcPr>
          <w:p w14:paraId="78823B9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35291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D75F6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CA2A34E" w14:textId="77777777" w:rsidTr="00AA4833">
        <w:trPr>
          <w:trHeight w:val="20"/>
        </w:trPr>
        <w:tc>
          <w:tcPr>
            <w:tcW w:w="1384" w:type="dxa"/>
            <w:vMerge/>
            <w:noWrap/>
            <w:hideMark/>
          </w:tcPr>
          <w:p w14:paraId="0AF65183" w14:textId="1644F1E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6A1C1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Christian Unger</w:t>
            </w:r>
          </w:p>
        </w:tc>
        <w:tc>
          <w:tcPr>
            <w:tcW w:w="1639" w:type="dxa"/>
            <w:hideMark/>
          </w:tcPr>
          <w:p w14:paraId="268504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Candy Hoover GmbH </w:t>
            </w:r>
          </w:p>
        </w:tc>
        <w:tc>
          <w:tcPr>
            <w:tcW w:w="2490" w:type="dxa"/>
            <w:gridSpan w:val="2"/>
            <w:hideMark/>
          </w:tcPr>
          <w:p w14:paraId="580AFC5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87FFA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Tumble dryer</w:t>
            </w:r>
          </w:p>
        </w:tc>
        <w:tc>
          <w:tcPr>
            <w:tcW w:w="394" w:type="dxa"/>
            <w:gridSpan w:val="2"/>
            <w:tcBorders>
              <w:left w:val="nil"/>
              <w:right w:val="nil"/>
            </w:tcBorders>
            <w:noWrap/>
            <w:hideMark/>
          </w:tcPr>
          <w:p w14:paraId="20B31A6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0953A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ADB5D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D404138" w14:textId="77777777" w:rsidTr="00AA4833">
        <w:trPr>
          <w:trHeight w:val="20"/>
        </w:trPr>
        <w:tc>
          <w:tcPr>
            <w:tcW w:w="1384" w:type="dxa"/>
            <w:vMerge/>
            <w:noWrap/>
            <w:hideMark/>
          </w:tcPr>
          <w:p w14:paraId="265FB051" w14:textId="178DE5D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FFBEA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Angela Quint</w:t>
            </w:r>
          </w:p>
        </w:tc>
        <w:tc>
          <w:tcPr>
            <w:tcW w:w="1639" w:type="dxa"/>
            <w:hideMark/>
          </w:tcPr>
          <w:p w14:paraId="3E5160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BEKO Deutschland GmbH</w:t>
            </w:r>
          </w:p>
        </w:tc>
        <w:tc>
          <w:tcPr>
            <w:tcW w:w="2490" w:type="dxa"/>
            <w:gridSpan w:val="2"/>
            <w:hideMark/>
          </w:tcPr>
          <w:p w14:paraId="52FBAB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BFCD5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Tumble dryer</w:t>
            </w:r>
          </w:p>
        </w:tc>
        <w:tc>
          <w:tcPr>
            <w:tcW w:w="394" w:type="dxa"/>
            <w:gridSpan w:val="2"/>
            <w:tcBorders>
              <w:left w:val="nil"/>
              <w:right w:val="nil"/>
            </w:tcBorders>
            <w:noWrap/>
            <w:hideMark/>
          </w:tcPr>
          <w:p w14:paraId="4D9409B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4592E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F20ED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798413F" w14:textId="77777777" w:rsidTr="00AA4833">
        <w:trPr>
          <w:trHeight w:val="20"/>
        </w:trPr>
        <w:tc>
          <w:tcPr>
            <w:tcW w:w="1384" w:type="dxa"/>
            <w:vMerge/>
            <w:noWrap/>
            <w:hideMark/>
          </w:tcPr>
          <w:p w14:paraId="7512A8AE" w14:textId="64F4CE7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7DE02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Marek Dietze</w:t>
            </w:r>
          </w:p>
        </w:tc>
        <w:tc>
          <w:tcPr>
            <w:tcW w:w="1639" w:type="dxa"/>
            <w:hideMark/>
          </w:tcPr>
          <w:p w14:paraId="4B228D7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 Vertriebs GmbH</w:t>
            </w:r>
          </w:p>
        </w:tc>
        <w:tc>
          <w:tcPr>
            <w:tcW w:w="2490" w:type="dxa"/>
            <w:gridSpan w:val="2"/>
            <w:hideMark/>
          </w:tcPr>
          <w:p w14:paraId="079A12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CD222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Tumble dryer</w:t>
            </w:r>
          </w:p>
        </w:tc>
        <w:tc>
          <w:tcPr>
            <w:tcW w:w="394" w:type="dxa"/>
            <w:gridSpan w:val="2"/>
            <w:tcBorders>
              <w:left w:val="nil"/>
              <w:right w:val="nil"/>
            </w:tcBorders>
            <w:noWrap/>
            <w:hideMark/>
          </w:tcPr>
          <w:p w14:paraId="647D3C9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89B7B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55A63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B00FBC" w14:textId="77777777" w:rsidTr="00AA4833">
        <w:trPr>
          <w:trHeight w:val="20"/>
        </w:trPr>
        <w:tc>
          <w:tcPr>
            <w:tcW w:w="1384" w:type="dxa"/>
            <w:vMerge/>
            <w:noWrap/>
            <w:hideMark/>
          </w:tcPr>
          <w:p w14:paraId="670BEA32" w14:textId="4A26512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F2477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Johann Toews</w:t>
            </w:r>
          </w:p>
        </w:tc>
        <w:tc>
          <w:tcPr>
            <w:tcW w:w="1639" w:type="dxa"/>
            <w:hideMark/>
          </w:tcPr>
          <w:p w14:paraId="451B76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Bosch und Siemens Hausgeräte GmbH (Marken: Bosch, Siemens, Neff)</w:t>
            </w:r>
          </w:p>
        </w:tc>
        <w:tc>
          <w:tcPr>
            <w:tcW w:w="2490" w:type="dxa"/>
            <w:gridSpan w:val="2"/>
            <w:hideMark/>
          </w:tcPr>
          <w:p w14:paraId="499668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A4416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Tumble dryer</w:t>
            </w:r>
          </w:p>
        </w:tc>
        <w:tc>
          <w:tcPr>
            <w:tcW w:w="394" w:type="dxa"/>
            <w:gridSpan w:val="2"/>
            <w:tcBorders>
              <w:left w:val="nil"/>
              <w:right w:val="nil"/>
            </w:tcBorders>
            <w:noWrap/>
            <w:hideMark/>
          </w:tcPr>
          <w:p w14:paraId="1128B41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928E8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E71E0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32F8455" w14:textId="77777777" w:rsidTr="00AA4833">
        <w:trPr>
          <w:trHeight w:val="20"/>
        </w:trPr>
        <w:tc>
          <w:tcPr>
            <w:tcW w:w="1384" w:type="dxa"/>
            <w:vMerge/>
            <w:noWrap/>
            <w:hideMark/>
          </w:tcPr>
          <w:p w14:paraId="5A58462F" w14:textId="785D080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7895D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Hubertus Jakob</w:t>
            </w:r>
          </w:p>
        </w:tc>
        <w:tc>
          <w:tcPr>
            <w:tcW w:w="1639" w:type="dxa"/>
            <w:hideMark/>
          </w:tcPr>
          <w:p w14:paraId="3BCE51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&amp; Cie. KG, Vertriebsgesellschaft Deutschland</w:t>
            </w:r>
          </w:p>
        </w:tc>
        <w:tc>
          <w:tcPr>
            <w:tcW w:w="2490" w:type="dxa"/>
            <w:gridSpan w:val="2"/>
            <w:hideMark/>
          </w:tcPr>
          <w:p w14:paraId="75215F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C6132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Tumble dryer</w:t>
            </w:r>
          </w:p>
        </w:tc>
        <w:tc>
          <w:tcPr>
            <w:tcW w:w="394" w:type="dxa"/>
            <w:gridSpan w:val="2"/>
            <w:tcBorders>
              <w:left w:val="nil"/>
              <w:right w:val="nil"/>
            </w:tcBorders>
            <w:noWrap/>
            <w:hideMark/>
          </w:tcPr>
          <w:p w14:paraId="57E6444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D629E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E12D2D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DE9B0FF" w14:textId="77777777" w:rsidTr="00AA4833">
        <w:trPr>
          <w:trHeight w:val="20"/>
        </w:trPr>
        <w:tc>
          <w:tcPr>
            <w:tcW w:w="1384" w:type="dxa"/>
            <w:vMerge/>
            <w:noWrap/>
            <w:hideMark/>
          </w:tcPr>
          <w:p w14:paraId="70F47EE0" w14:textId="1C2F94D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EB45AF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Nina Sender</w:t>
            </w:r>
          </w:p>
        </w:tc>
        <w:tc>
          <w:tcPr>
            <w:tcW w:w="1639" w:type="dxa"/>
            <w:hideMark/>
          </w:tcPr>
          <w:p w14:paraId="1811F4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Blomberg Vertriebsgesellschaft mbH</w:t>
            </w:r>
          </w:p>
        </w:tc>
        <w:tc>
          <w:tcPr>
            <w:tcW w:w="2490" w:type="dxa"/>
            <w:gridSpan w:val="2"/>
            <w:hideMark/>
          </w:tcPr>
          <w:p w14:paraId="03E231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7878A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Tumble dryer / Cooling appliances </w:t>
            </w:r>
          </w:p>
        </w:tc>
        <w:tc>
          <w:tcPr>
            <w:tcW w:w="394" w:type="dxa"/>
            <w:gridSpan w:val="2"/>
            <w:tcBorders>
              <w:left w:val="nil"/>
              <w:right w:val="nil"/>
            </w:tcBorders>
            <w:noWrap/>
            <w:hideMark/>
          </w:tcPr>
          <w:p w14:paraId="45D8A00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7FCC0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BC274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5460390" w14:textId="77777777" w:rsidTr="00AA4833">
        <w:trPr>
          <w:trHeight w:val="20"/>
        </w:trPr>
        <w:tc>
          <w:tcPr>
            <w:tcW w:w="1384" w:type="dxa"/>
            <w:vMerge/>
            <w:noWrap/>
            <w:hideMark/>
          </w:tcPr>
          <w:p w14:paraId="5937DD8F" w14:textId="3D0BFC2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F3B96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Johanna Schlegel</w:t>
            </w:r>
          </w:p>
        </w:tc>
        <w:tc>
          <w:tcPr>
            <w:tcW w:w="1639" w:type="dxa"/>
            <w:hideMark/>
          </w:tcPr>
          <w:p w14:paraId="3C003D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Crosslee - AZ Gastechnik GmbH </w:t>
            </w:r>
          </w:p>
        </w:tc>
        <w:tc>
          <w:tcPr>
            <w:tcW w:w="2490" w:type="dxa"/>
            <w:gridSpan w:val="2"/>
            <w:hideMark/>
          </w:tcPr>
          <w:p w14:paraId="70488F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AB5BE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Tumble dryer</w:t>
            </w:r>
          </w:p>
        </w:tc>
        <w:tc>
          <w:tcPr>
            <w:tcW w:w="394" w:type="dxa"/>
            <w:gridSpan w:val="2"/>
            <w:tcBorders>
              <w:left w:val="nil"/>
              <w:right w:val="nil"/>
            </w:tcBorders>
            <w:noWrap/>
            <w:hideMark/>
          </w:tcPr>
          <w:p w14:paraId="195433A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4D4C0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66B81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23BE7EA" w14:textId="77777777" w:rsidTr="00AA4833">
        <w:trPr>
          <w:trHeight w:val="20"/>
        </w:trPr>
        <w:tc>
          <w:tcPr>
            <w:tcW w:w="1384" w:type="dxa"/>
            <w:vMerge/>
            <w:noWrap/>
            <w:hideMark/>
          </w:tcPr>
          <w:p w14:paraId="4A03A213" w14:textId="1E4813A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86D88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Roland Siedentopf</w:t>
            </w:r>
          </w:p>
        </w:tc>
        <w:tc>
          <w:tcPr>
            <w:tcW w:w="1639" w:type="dxa"/>
            <w:hideMark/>
          </w:tcPr>
          <w:p w14:paraId="6D2A8D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AEG Hausgeräte GmbH</w:t>
            </w:r>
          </w:p>
        </w:tc>
        <w:tc>
          <w:tcPr>
            <w:tcW w:w="2490" w:type="dxa"/>
            <w:gridSpan w:val="2"/>
            <w:hideMark/>
          </w:tcPr>
          <w:p w14:paraId="147B3B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6AB70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Tumble dryer</w:t>
            </w:r>
          </w:p>
        </w:tc>
        <w:tc>
          <w:tcPr>
            <w:tcW w:w="394" w:type="dxa"/>
            <w:gridSpan w:val="2"/>
            <w:tcBorders>
              <w:left w:val="nil"/>
              <w:right w:val="nil"/>
            </w:tcBorders>
            <w:noWrap/>
            <w:hideMark/>
          </w:tcPr>
          <w:p w14:paraId="0A19C00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8E774A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273DE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7C26675" w14:textId="77777777" w:rsidTr="00AA4833">
        <w:trPr>
          <w:trHeight w:val="20"/>
        </w:trPr>
        <w:tc>
          <w:tcPr>
            <w:tcW w:w="1384" w:type="dxa"/>
            <w:vMerge/>
            <w:noWrap/>
            <w:hideMark/>
          </w:tcPr>
          <w:p w14:paraId="3F3CD03B" w14:textId="0894944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B0D38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Martin Eskericic</w:t>
            </w:r>
          </w:p>
        </w:tc>
        <w:tc>
          <w:tcPr>
            <w:tcW w:w="1639" w:type="dxa"/>
            <w:hideMark/>
          </w:tcPr>
          <w:p w14:paraId="65321B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Electronics GmbH</w:t>
            </w:r>
          </w:p>
        </w:tc>
        <w:tc>
          <w:tcPr>
            <w:tcW w:w="2490" w:type="dxa"/>
            <w:gridSpan w:val="2"/>
            <w:hideMark/>
          </w:tcPr>
          <w:p w14:paraId="4E5F6E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E0E49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Tumble dryer</w:t>
            </w:r>
          </w:p>
        </w:tc>
        <w:tc>
          <w:tcPr>
            <w:tcW w:w="394" w:type="dxa"/>
            <w:gridSpan w:val="2"/>
            <w:tcBorders>
              <w:left w:val="nil"/>
              <w:right w:val="nil"/>
            </w:tcBorders>
            <w:noWrap/>
            <w:hideMark/>
          </w:tcPr>
          <w:p w14:paraId="4523F73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CF2B2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B675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1045DA8" w14:textId="77777777" w:rsidTr="00AA4833">
        <w:trPr>
          <w:trHeight w:val="20"/>
        </w:trPr>
        <w:tc>
          <w:tcPr>
            <w:tcW w:w="1384" w:type="dxa"/>
            <w:vMerge/>
            <w:noWrap/>
            <w:hideMark/>
          </w:tcPr>
          <w:p w14:paraId="47E143E9" w14:textId="4E656E4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7F71E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Nina Gustmann</w:t>
            </w:r>
          </w:p>
        </w:tc>
        <w:tc>
          <w:tcPr>
            <w:tcW w:w="1639" w:type="dxa"/>
            <w:hideMark/>
          </w:tcPr>
          <w:p w14:paraId="4E5370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 Deutschland</w:t>
            </w:r>
          </w:p>
        </w:tc>
        <w:tc>
          <w:tcPr>
            <w:tcW w:w="2490" w:type="dxa"/>
            <w:gridSpan w:val="2"/>
            <w:hideMark/>
          </w:tcPr>
          <w:p w14:paraId="721B65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0018C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Washing machines</w:t>
            </w:r>
          </w:p>
        </w:tc>
        <w:tc>
          <w:tcPr>
            <w:tcW w:w="394" w:type="dxa"/>
            <w:gridSpan w:val="2"/>
            <w:tcBorders>
              <w:left w:val="nil"/>
              <w:right w:val="nil"/>
            </w:tcBorders>
            <w:noWrap/>
            <w:hideMark/>
          </w:tcPr>
          <w:p w14:paraId="76809AF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EC5653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5C9FD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2C5C74" w14:textId="77777777" w:rsidTr="00AA4833">
        <w:trPr>
          <w:trHeight w:val="20"/>
        </w:trPr>
        <w:tc>
          <w:tcPr>
            <w:tcW w:w="1384" w:type="dxa"/>
            <w:vMerge/>
            <w:noWrap/>
            <w:hideMark/>
          </w:tcPr>
          <w:p w14:paraId="3F89C9BA" w14:textId="6FA8CAB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40CBA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Udo Fischbeck </w:t>
            </w:r>
          </w:p>
        </w:tc>
        <w:tc>
          <w:tcPr>
            <w:tcW w:w="1639" w:type="dxa"/>
            <w:hideMark/>
          </w:tcPr>
          <w:p w14:paraId="17537A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Metz-Werke GmbH &amp; Co KG</w:t>
            </w:r>
          </w:p>
        </w:tc>
        <w:tc>
          <w:tcPr>
            <w:tcW w:w="2490" w:type="dxa"/>
            <w:gridSpan w:val="2"/>
            <w:hideMark/>
          </w:tcPr>
          <w:p w14:paraId="789FD2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654C0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TV sets</w:t>
            </w:r>
          </w:p>
        </w:tc>
        <w:tc>
          <w:tcPr>
            <w:tcW w:w="394" w:type="dxa"/>
            <w:gridSpan w:val="2"/>
            <w:tcBorders>
              <w:left w:val="nil"/>
              <w:right w:val="nil"/>
            </w:tcBorders>
            <w:noWrap/>
            <w:hideMark/>
          </w:tcPr>
          <w:p w14:paraId="1C69BC3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65D83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12511E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35680D7" w14:textId="77777777" w:rsidTr="00AA4833">
        <w:trPr>
          <w:trHeight w:val="20"/>
        </w:trPr>
        <w:tc>
          <w:tcPr>
            <w:tcW w:w="1384" w:type="dxa"/>
            <w:vMerge/>
            <w:noWrap/>
            <w:hideMark/>
          </w:tcPr>
          <w:p w14:paraId="0EE394F4" w14:textId="32D5627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BD5FA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Tassilo Kugel</w:t>
            </w:r>
          </w:p>
        </w:tc>
        <w:tc>
          <w:tcPr>
            <w:tcW w:w="1639" w:type="dxa"/>
            <w:hideMark/>
          </w:tcPr>
          <w:p w14:paraId="6AFFAF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GmbH, Unternehmensbereich Consumer Lifestyle</w:t>
            </w:r>
          </w:p>
        </w:tc>
        <w:tc>
          <w:tcPr>
            <w:tcW w:w="2490" w:type="dxa"/>
            <w:gridSpan w:val="2"/>
            <w:hideMark/>
          </w:tcPr>
          <w:p w14:paraId="6E0507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210BF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TV sets</w:t>
            </w:r>
          </w:p>
        </w:tc>
        <w:tc>
          <w:tcPr>
            <w:tcW w:w="394" w:type="dxa"/>
            <w:gridSpan w:val="2"/>
            <w:tcBorders>
              <w:left w:val="nil"/>
              <w:right w:val="nil"/>
            </w:tcBorders>
            <w:noWrap/>
            <w:hideMark/>
          </w:tcPr>
          <w:p w14:paraId="679E6A3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5D986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8AC41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3AE0BE1" w14:textId="77777777" w:rsidTr="00AA4833">
        <w:trPr>
          <w:trHeight w:val="20"/>
        </w:trPr>
        <w:tc>
          <w:tcPr>
            <w:tcW w:w="1384" w:type="dxa"/>
            <w:vMerge/>
            <w:noWrap/>
            <w:hideMark/>
          </w:tcPr>
          <w:p w14:paraId="289958DA" w14:textId="29F3786E"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DF265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Philipp Striegel</w:t>
            </w:r>
          </w:p>
        </w:tc>
        <w:tc>
          <w:tcPr>
            <w:tcW w:w="1639" w:type="dxa"/>
            <w:hideMark/>
          </w:tcPr>
          <w:p w14:paraId="771E9D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Electronics GmbH</w:t>
            </w:r>
          </w:p>
        </w:tc>
        <w:tc>
          <w:tcPr>
            <w:tcW w:w="2490" w:type="dxa"/>
            <w:gridSpan w:val="2"/>
            <w:hideMark/>
          </w:tcPr>
          <w:p w14:paraId="6C816A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BEBC4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TV sets</w:t>
            </w:r>
          </w:p>
        </w:tc>
        <w:tc>
          <w:tcPr>
            <w:tcW w:w="394" w:type="dxa"/>
            <w:gridSpan w:val="2"/>
            <w:tcBorders>
              <w:left w:val="nil"/>
              <w:right w:val="nil"/>
            </w:tcBorders>
            <w:noWrap/>
            <w:hideMark/>
          </w:tcPr>
          <w:p w14:paraId="5ECEA36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5FD30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3086B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60D6279" w14:textId="77777777" w:rsidTr="00AA4833">
        <w:trPr>
          <w:trHeight w:val="20"/>
        </w:trPr>
        <w:tc>
          <w:tcPr>
            <w:tcW w:w="1384" w:type="dxa"/>
            <w:vMerge/>
            <w:noWrap/>
            <w:hideMark/>
          </w:tcPr>
          <w:p w14:paraId="170A7CF3" w14:textId="6E1D29D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86831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Lutz Harder</w:t>
            </w:r>
          </w:p>
        </w:tc>
        <w:tc>
          <w:tcPr>
            <w:tcW w:w="1639" w:type="dxa"/>
            <w:hideMark/>
          </w:tcPr>
          <w:p w14:paraId="2038F5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Schmid Electronics GmbH</w:t>
            </w:r>
          </w:p>
        </w:tc>
        <w:tc>
          <w:tcPr>
            <w:tcW w:w="2490" w:type="dxa"/>
            <w:gridSpan w:val="2"/>
            <w:hideMark/>
          </w:tcPr>
          <w:p w14:paraId="443799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40378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TV sets</w:t>
            </w:r>
          </w:p>
        </w:tc>
        <w:tc>
          <w:tcPr>
            <w:tcW w:w="394" w:type="dxa"/>
            <w:gridSpan w:val="2"/>
            <w:tcBorders>
              <w:left w:val="nil"/>
              <w:right w:val="nil"/>
            </w:tcBorders>
            <w:noWrap/>
            <w:hideMark/>
          </w:tcPr>
          <w:p w14:paraId="3440048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FABE3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C60BB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AC3950E" w14:textId="77777777" w:rsidTr="00AA4833">
        <w:trPr>
          <w:trHeight w:val="20"/>
        </w:trPr>
        <w:tc>
          <w:tcPr>
            <w:tcW w:w="1384" w:type="dxa"/>
            <w:vMerge/>
            <w:noWrap/>
            <w:hideMark/>
          </w:tcPr>
          <w:p w14:paraId="1A878863" w14:textId="19E92D1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C87FB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Sharon Heymann</w:t>
            </w:r>
          </w:p>
        </w:tc>
        <w:tc>
          <w:tcPr>
            <w:tcW w:w="1639" w:type="dxa"/>
            <w:hideMark/>
          </w:tcPr>
          <w:p w14:paraId="67D8BB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Sharp Electronics (Europe) GmbH</w:t>
            </w:r>
          </w:p>
        </w:tc>
        <w:tc>
          <w:tcPr>
            <w:tcW w:w="2490" w:type="dxa"/>
            <w:gridSpan w:val="2"/>
            <w:hideMark/>
          </w:tcPr>
          <w:p w14:paraId="00A2744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735417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TV sets</w:t>
            </w:r>
          </w:p>
        </w:tc>
        <w:tc>
          <w:tcPr>
            <w:tcW w:w="394" w:type="dxa"/>
            <w:gridSpan w:val="2"/>
            <w:tcBorders>
              <w:left w:val="nil"/>
              <w:right w:val="nil"/>
            </w:tcBorders>
            <w:noWrap/>
            <w:hideMark/>
          </w:tcPr>
          <w:p w14:paraId="7C0AAA9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4018F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60B4E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2E3E523" w14:textId="77777777" w:rsidTr="00AA4833">
        <w:trPr>
          <w:trHeight w:val="20"/>
        </w:trPr>
        <w:tc>
          <w:tcPr>
            <w:tcW w:w="1384" w:type="dxa"/>
            <w:vMerge/>
            <w:noWrap/>
            <w:hideMark/>
          </w:tcPr>
          <w:p w14:paraId="2C39F91A" w14:textId="3BC5F65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7162B1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Gerrit Gericke</w:t>
            </w:r>
          </w:p>
        </w:tc>
        <w:tc>
          <w:tcPr>
            <w:tcW w:w="1639" w:type="dxa"/>
            <w:hideMark/>
          </w:tcPr>
          <w:p w14:paraId="387F16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 Europe Limited, Zweigniederlassung Deutschland</w:t>
            </w:r>
          </w:p>
        </w:tc>
        <w:tc>
          <w:tcPr>
            <w:tcW w:w="2490" w:type="dxa"/>
            <w:gridSpan w:val="2"/>
            <w:hideMark/>
          </w:tcPr>
          <w:p w14:paraId="7E7F9E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00F5C0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TV sets</w:t>
            </w:r>
          </w:p>
        </w:tc>
        <w:tc>
          <w:tcPr>
            <w:tcW w:w="394" w:type="dxa"/>
            <w:gridSpan w:val="2"/>
            <w:tcBorders>
              <w:left w:val="nil"/>
              <w:right w:val="nil"/>
            </w:tcBorders>
            <w:noWrap/>
            <w:hideMark/>
          </w:tcPr>
          <w:p w14:paraId="6ED6E2F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CEB2F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B495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02A8AE4" w14:textId="77777777" w:rsidTr="00AA4833">
        <w:trPr>
          <w:trHeight w:val="20"/>
        </w:trPr>
        <w:tc>
          <w:tcPr>
            <w:tcW w:w="1384" w:type="dxa"/>
            <w:vMerge/>
            <w:noWrap/>
            <w:hideMark/>
          </w:tcPr>
          <w:p w14:paraId="0BDA5FBC" w14:textId="32A9253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39777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Frank Eschholz</w:t>
            </w:r>
          </w:p>
        </w:tc>
        <w:tc>
          <w:tcPr>
            <w:tcW w:w="1639" w:type="dxa"/>
            <w:hideMark/>
          </w:tcPr>
          <w:p w14:paraId="74E293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Toshiba Europe GmbH </w:t>
            </w:r>
          </w:p>
        </w:tc>
        <w:tc>
          <w:tcPr>
            <w:tcW w:w="2490" w:type="dxa"/>
            <w:gridSpan w:val="2"/>
            <w:hideMark/>
          </w:tcPr>
          <w:p w14:paraId="332E57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3DB82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TV sets</w:t>
            </w:r>
          </w:p>
        </w:tc>
        <w:tc>
          <w:tcPr>
            <w:tcW w:w="394" w:type="dxa"/>
            <w:gridSpan w:val="2"/>
            <w:tcBorders>
              <w:left w:val="nil"/>
              <w:right w:val="nil"/>
            </w:tcBorders>
            <w:noWrap/>
            <w:hideMark/>
          </w:tcPr>
          <w:p w14:paraId="6737B1C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ABC4D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AAF9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41A4A2B" w14:textId="77777777" w:rsidTr="00AA4833">
        <w:trPr>
          <w:trHeight w:val="20"/>
        </w:trPr>
        <w:tc>
          <w:tcPr>
            <w:tcW w:w="1384" w:type="dxa"/>
            <w:vMerge/>
            <w:noWrap/>
            <w:hideMark/>
          </w:tcPr>
          <w:p w14:paraId="7B1EFBCE" w14:textId="3BE24A8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EAF09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Jürgen Pfannenmüller</w:t>
            </w:r>
          </w:p>
        </w:tc>
        <w:tc>
          <w:tcPr>
            <w:tcW w:w="1639" w:type="dxa"/>
            <w:hideMark/>
          </w:tcPr>
          <w:p w14:paraId="4C169D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Loewe</w:t>
            </w:r>
          </w:p>
        </w:tc>
        <w:tc>
          <w:tcPr>
            <w:tcW w:w="2490" w:type="dxa"/>
            <w:gridSpan w:val="2"/>
            <w:hideMark/>
          </w:tcPr>
          <w:p w14:paraId="1A9448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5A2C1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TV sets</w:t>
            </w:r>
          </w:p>
        </w:tc>
        <w:tc>
          <w:tcPr>
            <w:tcW w:w="394" w:type="dxa"/>
            <w:gridSpan w:val="2"/>
            <w:tcBorders>
              <w:left w:val="nil"/>
              <w:right w:val="nil"/>
            </w:tcBorders>
            <w:noWrap/>
            <w:hideMark/>
          </w:tcPr>
          <w:p w14:paraId="0FD767A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5B03DA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539C3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E2DEC5E" w14:textId="77777777" w:rsidTr="00AA4833">
        <w:trPr>
          <w:trHeight w:val="20"/>
        </w:trPr>
        <w:tc>
          <w:tcPr>
            <w:tcW w:w="1384" w:type="dxa"/>
            <w:vMerge/>
            <w:noWrap/>
            <w:hideMark/>
          </w:tcPr>
          <w:p w14:paraId="2F9C4FA1" w14:textId="4FA6CE3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AA79E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Lutz Vormelker</w:t>
            </w:r>
          </w:p>
        </w:tc>
        <w:tc>
          <w:tcPr>
            <w:tcW w:w="1639" w:type="dxa"/>
            <w:hideMark/>
          </w:tcPr>
          <w:p w14:paraId="2B7DDA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BayWa AG</w:t>
            </w:r>
          </w:p>
        </w:tc>
        <w:tc>
          <w:tcPr>
            <w:tcW w:w="2490" w:type="dxa"/>
            <w:gridSpan w:val="2"/>
            <w:hideMark/>
          </w:tcPr>
          <w:p w14:paraId="163595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0ABD6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7B50B7F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2ADE21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3C817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96B93EA" w14:textId="77777777" w:rsidTr="00AA4833">
        <w:trPr>
          <w:trHeight w:val="20"/>
        </w:trPr>
        <w:tc>
          <w:tcPr>
            <w:tcW w:w="1384" w:type="dxa"/>
            <w:vMerge/>
            <w:noWrap/>
            <w:hideMark/>
          </w:tcPr>
          <w:p w14:paraId="72D1B5E0" w14:textId="2751A66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23B499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Olaf Bothe </w:t>
            </w:r>
          </w:p>
        </w:tc>
        <w:tc>
          <w:tcPr>
            <w:tcW w:w="1639" w:type="dxa"/>
            <w:hideMark/>
          </w:tcPr>
          <w:p w14:paraId="6782D9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BS|ENERGY, Braunschweiger Versorgungs-AG &amp; Co. KG </w:t>
            </w:r>
          </w:p>
        </w:tc>
        <w:tc>
          <w:tcPr>
            <w:tcW w:w="2490" w:type="dxa"/>
            <w:gridSpan w:val="2"/>
            <w:hideMark/>
          </w:tcPr>
          <w:p w14:paraId="21CCE4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C5929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13AA0B5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81E2D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AE760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B86CB1" w14:textId="77777777" w:rsidTr="00AA4833">
        <w:trPr>
          <w:trHeight w:val="20"/>
        </w:trPr>
        <w:tc>
          <w:tcPr>
            <w:tcW w:w="1384" w:type="dxa"/>
            <w:vMerge/>
            <w:noWrap/>
            <w:hideMark/>
          </w:tcPr>
          <w:p w14:paraId="4F1628C9" w14:textId="034B8AE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0278A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Sylwia Laß</w:t>
            </w:r>
          </w:p>
        </w:tc>
        <w:tc>
          <w:tcPr>
            <w:tcW w:w="1639" w:type="dxa"/>
            <w:hideMark/>
          </w:tcPr>
          <w:p w14:paraId="27F459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EnergieGUT</w:t>
            </w:r>
          </w:p>
        </w:tc>
        <w:tc>
          <w:tcPr>
            <w:tcW w:w="2490" w:type="dxa"/>
            <w:gridSpan w:val="2"/>
            <w:hideMark/>
          </w:tcPr>
          <w:p w14:paraId="640DAD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7BCE69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38B7DE2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D301C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9F8B1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5AD6DE9" w14:textId="77777777" w:rsidTr="00AA4833">
        <w:trPr>
          <w:trHeight w:val="20"/>
        </w:trPr>
        <w:tc>
          <w:tcPr>
            <w:tcW w:w="1384" w:type="dxa"/>
            <w:vMerge/>
            <w:noWrap/>
            <w:hideMark/>
          </w:tcPr>
          <w:p w14:paraId="022E7A93" w14:textId="3DFED2C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C211C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Michael Zöller</w:t>
            </w:r>
          </w:p>
        </w:tc>
        <w:tc>
          <w:tcPr>
            <w:tcW w:w="1639" w:type="dxa"/>
            <w:hideMark/>
          </w:tcPr>
          <w:p w14:paraId="2D566A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HEAG Südhessische Energie AG (HSE)</w:t>
            </w:r>
          </w:p>
        </w:tc>
        <w:tc>
          <w:tcPr>
            <w:tcW w:w="2490" w:type="dxa"/>
            <w:gridSpan w:val="2"/>
            <w:hideMark/>
          </w:tcPr>
          <w:p w14:paraId="673224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09ADD7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6D20D8A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2570D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65C1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EFA8889" w14:textId="77777777" w:rsidTr="00AA4833">
        <w:trPr>
          <w:trHeight w:val="20"/>
        </w:trPr>
        <w:tc>
          <w:tcPr>
            <w:tcW w:w="1384" w:type="dxa"/>
            <w:vMerge/>
            <w:noWrap/>
            <w:hideMark/>
          </w:tcPr>
          <w:p w14:paraId="195E8CB1" w14:textId="0DA8832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B481E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Ursula Sladek</w:t>
            </w:r>
          </w:p>
        </w:tc>
        <w:tc>
          <w:tcPr>
            <w:tcW w:w="1639" w:type="dxa"/>
            <w:hideMark/>
          </w:tcPr>
          <w:p w14:paraId="78BFF6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Netzkauf EWS eG</w:t>
            </w:r>
          </w:p>
        </w:tc>
        <w:tc>
          <w:tcPr>
            <w:tcW w:w="2490" w:type="dxa"/>
            <w:gridSpan w:val="2"/>
            <w:hideMark/>
          </w:tcPr>
          <w:p w14:paraId="7755B8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E99D7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5EF3EF2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2B575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C224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9077435" w14:textId="77777777" w:rsidTr="00AA4833">
        <w:trPr>
          <w:trHeight w:val="20"/>
        </w:trPr>
        <w:tc>
          <w:tcPr>
            <w:tcW w:w="1384" w:type="dxa"/>
            <w:vMerge/>
            <w:noWrap/>
            <w:hideMark/>
          </w:tcPr>
          <w:p w14:paraId="7C54CDCD" w14:textId="320C0DB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C6830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Uwe Aufschläger</w:t>
            </w:r>
          </w:p>
        </w:tc>
        <w:tc>
          <w:tcPr>
            <w:tcW w:w="1639" w:type="dxa"/>
            <w:hideMark/>
          </w:tcPr>
          <w:p w14:paraId="240A2E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Geno Energie</w:t>
            </w:r>
          </w:p>
        </w:tc>
        <w:tc>
          <w:tcPr>
            <w:tcW w:w="2490" w:type="dxa"/>
            <w:gridSpan w:val="2"/>
            <w:hideMark/>
          </w:tcPr>
          <w:p w14:paraId="359C97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359C7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364FCD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7F812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C89AE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0E68203" w14:textId="77777777" w:rsidTr="00AA4833">
        <w:trPr>
          <w:trHeight w:val="20"/>
        </w:trPr>
        <w:tc>
          <w:tcPr>
            <w:tcW w:w="1384" w:type="dxa"/>
            <w:vMerge/>
            <w:noWrap/>
            <w:hideMark/>
          </w:tcPr>
          <w:p w14:paraId="2E02208C" w14:textId="4B20147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2A768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Rainer Weishaar</w:t>
            </w:r>
          </w:p>
        </w:tc>
        <w:tc>
          <w:tcPr>
            <w:tcW w:w="1639" w:type="dxa"/>
            <w:hideMark/>
          </w:tcPr>
          <w:p w14:paraId="0B51DE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Greenpeace Energy eG </w:t>
            </w:r>
          </w:p>
        </w:tc>
        <w:tc>
          <w:tcPr>
            <w:tcW w:w="2490" w:type="dxa"/>
            <w:gridSpan w:val="2"/>
            <w:hideMark/>
          </w:tcPr>
          <w:p w14:paraId="5ECED6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012B9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295143D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DA48A7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C5FC3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3E9E15A" w14:textId="77777777" w:rsidTr="00AA4833">
        <w:trPr>
          <w:trHeight w:val="20"/>
        </w:trPr>
        <w:tc>
          <w:tcPr>
            <w:tcW w:w="1384" w:type="dxa"/>
            <w:vMerge/>
            <w:noWrap/>
            <w:hideMark/>
          </w:tcPr>
          <w:p w14:paraId="461662F7" w14:textId="6D78ADB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3DF68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Patrick Glenz </w:t>
            </w:r>
          </w:p>
        </w:tc>
        <w:tc>
          <w:tcPr>
            <w:tcW w:w="1639" w:type="dxa"/>
            <w:hideMark/>
          </w:tcPr>
          <w:p w14:paraId="0CADA8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GrünHausEnergie GmbH</w:t>
            </w:r>
          </w:p>
        </w:tc>
        <w:tc>
          <w:tcPr>
            <w:tcW w:w="2490" w:type="dxa"/>
            <w:gridSpan w:val="2"/>
            <w:hideMark/>
          </w:tcPr>
          <w:p w14:paraId="7D1B6C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02E67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2F54345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C682B3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34EDF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5A97254" w14:textId="77777777" w:rsidTr="00AA4833">
        <w:trPr>
          <w:trHeight w:val="20"/>
        </w:trPr>
        <w:tc>
          <w:tcPr>
            <w:tcW w:w="1384" w:type="dxa"/>
            <w:vMerge/>
            <w:noWrap/>
            <w:hideMark/>
          </w:tcPr>
          <w:p w14:paraId="0E76FA10" w14:textId="6E41788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563EC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Jens Wagner</w:t>
            </w:r>
          </w:p>
        </w:tc>
        <w:tc>
          <w:tcPr>
            <w:tcW w:w="1639" w:type="dxa"/>
            <w:hideMark/>
          </w:tcPr>
          <w:p w14:paraId="657165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jeda energie GmbH</w:t>
            </w:r>
          </w:p>
        </w:tc>
        <w:tc>
          <w:tcPr>
            <w:tcW w:w="2490" w:type="dxa"/>
            <w:gridSpan w:val="2"/>
            <w:hideMark/>
          </w:tcPr>
          <w:p w14:paraId="4A5420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personally contacted, input and </w:t>
            </w:r>
            <w:r w:rsidRPr="002C2EA5">
              <w:rPr>
                <w:rFonts w:ascii="Cambria" w:hAnsi="Cambria"/>
                <w:noProof/>
                <w:sz w:val="16"/>
                <w:szCs w:val="16"/>
              </w:rPr>
              <w:lastRenderedPageBreak/>
              <w:t>check of product data</w:t>
            </w:r>
          </w:p>
        </w:tc>
        <w:tc>
          <w:tcPr>
            <w:tcW w:w="892" w:type="dxa"/>
            <w:gridSpan w:val="2"/>
            <w:tcBorders>
              <w:right w:val="nil"/>
            </w:tcBorders>
            <w:hideMark/>
          </w:tcPr>
          <w:p w14:paraId="186957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 xml:space="preserve">Green </w:t>
            </w:r>
            <w:r w:rsidRPr="002C2EA5">
              <w:rPr>
                <w:rFonts w:ascii="Cambria" w:hAnsi="Cambria"/>
                <w:noProof/>
                <w:sz w:val="16"/>
                <w:szCs w:val="16"/>
              </w:rPr>
              <w:lastRenderedPageBreak/>
              <w:t>Electricity</w:t>
            </w:r>
          </w:p>
        </w:tc>
        <w:tc>
          <w:tcPr>
            <w:tcW w:w="394" w:type="dxa"/>
            <w:gridSpan w:val="2"/>
            <w:tcBorders>
              <w:left w:val="nil"/>
              <w:right w:val="nil"/>
            </w:tcBorders>
            <w:noWrap/>
            <w:hideMark/>
          </w:tcPr>
          <w:p w14:paraId="1C3ECAA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FF10C1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6A64C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7143B1" w14:textId="77777777" w:rsidTr="00AA4833">
        <w:trPr>
          <w:trHeight w:val="20"/>
        </w:trPr>
        <w:tc>
          <w:tcPr>
            <w:tcW w:w="1384" w:type="dxa"/>
            <w:vMerge/>
            <w:noWrap/>
            <w:hideMark/>
          </w:tcPr>
          <w:p w14:paraId="5093A4EE" w14:textId="0A6E75C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B2B22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Florian Müller</w:t>
            </w:r>
          </w:p>
        </w:tc>
        <w:tc>
          <w:tcPr>
            <w:tcW w:w="1639" w:type="dxa"/>
            <w:hideMark/>
          </w:tcPr>
          <w:p w14:paraId="50E841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lekker Energie GmbH</w:t>
            </w:r>
          </w:p>
        </w:tc>
        <w:tc>
          <w:tcPr>
            <w:tcW w:w="2490" w:type="dxa"/>
            <w:gridSpan w:val="2"/>
            <w:hideMark/>
          </w:tcPr>
          <w:p w14:paraId="791D36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70CC59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6AA196F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291D1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4D6D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3385AD9" w14:textId="77777777" w:rsidTr="00AA4833">
        <w:trPr>
          <w:trHeight w:val="20"/>
        </w:trPr>
        <w:tc>
          <w:tcPr>
            <w:tcW w:w="1384" w:type="dxa"/>
            <w:vMerge/>
            <w:noWrap/>
            <w:hideMark/>
          </w:tcPr>
          <w:p w14:paraId="5D3ECC58" w14:textId="2141FEF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D322D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Ralph Kampwirth  </w:t>
            </w:r>
          </w:p>
        </w:tc>
        <w:tc>
          <w:tcPr>
            <w:tcW w:w="1639" w:type="dxa"/>
            <w:hideMark/>
          </w:tcPr>
          <w:p w14:paraId="18FAFB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LichtBlick AG </w:t>
            </w:r>
          </w:p>
        </w:tc>
        <w:tc>
          <w:tcPr>
            <w:tcW w:w="2490" w:type="dxa"/>
            <w:gridSpan w:val="2"/>
            <w:hideMark/>
          </w:tcPr>
          <w:p w14:paraId="6F8398A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68564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666DE7D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64967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AED78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DE76A39" w14:textId="77777777" w:rsidTr="00AA4833">
        <w:trPr>
          <w:trHeight w:val="20"/>
        </w:trPr>
        <w:tc>
          <w:tcPr>
            <w:tcW w:w="1384" w:type="dxa"/>
            <w:vMerge/>
            <w:noWrap/>
            <w:hideMark/>
          </w:tcPr>
          <w:p w14:paraId="54022BCB" w14:textId="1DA672A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256F9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Hans-Jürgen Kronenberg</w:t>
            </w:r>
          </w:p>
        </w:tc>
        <w:tc>
          <w:tcPr>
            <w:tcW w:w="1639" w:type="dxa"/>
            <w:hideMark/>
          </w:tcPr>
          <w:p w14:paraId="0DAB3C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Mainova AG</w:t>
            </w:r>
          </w:p>
        </w:tc>
        <w:tc>
          <w:tcPr>
            <w:tcW w:w="2490" w:type="dxa"/>
            <w:gridSpan w:val="2"/>
            <w:hideMark/>
          </w:tcPr>
          <w:p w14:paraId="7D31C2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78F5FA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0FA727B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AC63F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282C5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E163384" w14:textId="77777777" w:rsidTr="00AA4833">
        <w:trPr>
          <w:trHeight w:val="20"/>
        </w:trPr>
        <w:tc>
          <w:tcPr>
            <w:tcW w:w="1384" w:type="dxa"/>
            <w:vMerge/>
            <w:noWrap/>
            <w:hideMark/>
          </w:tcPr>
          <w:p w14:paraId="41E2F2C2" w14:textId="67001EC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A87E5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Harald Reuter</w:t>
            </w:r>
          </w:p>
        </w:tc>
        <w:tc>
          <w:tcPr>
            <w:tcW w:w="1639" w:type="dxa"/>
            <w:hideMark/>
          </w:tcPr>
          <w:p w14:paraId="0A7A58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Naturstrom Rheinland-Pfalz GmbH </w:t>
            </w:r>
          </w:p>
        </w:tc>
        <w:tc>
          <w:tcPr>
            <w:tcW w:w="2490" w:type="dxa"/>
            <w:gridSpan w:val="2"/>
            <w:hideMark/>
          </w:tcPr>
          <w:p w14:paraId="12B42D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53DFC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55FECE5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B3FA51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3AD65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209E290" w14:textId="77777777" w:rsidTr="00AA4833">
        <w:trPr>
          <w:trHeight w:val="20"/>
        </w:trPr>
        <w:tc>
          <w:tcPr>
            <w:tcW w:w="1384" w:type="dxa"/>
            <w:vMerge/>
            <w:noWrap/>
            <w:hideMark/>
          </w:tcPr>
          <w:p w14:paraId="64C33886" w14:textId="334265B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05C6A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Simon Drees</w:t>
            </w:r>
          </w:p>
        </w:tc>
        <w:tc>
          <w:tcPr>
            <w:tcW w:w="1639" w:type="dxa"/>
            <w:hideMark/>
          </w:tcPr>
          <w:p w14:paraId="646830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naturstrom</w:t>
            </w:r>
          </w:p>
        </w:tc>
        <w:tc>
          <w:tcPr>
            <w:tcW w:w="2490" w:type="dxa"/>
            <w:gridSpan w:val="2"/>
            <w:hideMark/>
          </w:tcPr>
          <w:p w14:paraId="0C0CD4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632F45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277B86A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E9D76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F9C5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E2908D8" w14:textId="77777777" w:rsidTr="00AA4833">
        <w:trPr>
          <w:trHeight w:val="20"/>
        </w:trPr>
        <w:tc>
          <w:tcPr>
            <w:tcW w:w="1384" w:type="dxa"/>
            <w:vMerge/>
            <w:noWrap/>
            <w:hideMark/>
          </w:tcPr>
          <w:p w14:paraId="5045696E" w14:textId="32DD84D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1EA86D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Heike Oltmanns</w:t>
            </w:r>
          </w:p>
        </w:tc>
        <w:tc>
          <w:tcPr>
            <w:tcW w:w="1639" w:type="dxa"/>
            <w:hideMark/>
          </w:tcPr>
          <w:p w14:paraId="6D44BE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NaturWatt GmbH </w:t>
            </w:r>
          </w:p>
        </w:tc>
        <w:tc>
          <w:tcPr>
            <w:tcW w:w="2490" w:type="dxa"/>
            <w:gridSpan w:val="2"/>
            <w:hideMark/>
          </w:tcPr>
          <w:p w14:paraId="014661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041836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2FF98B9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36D006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B537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D72AC3" w14:textId="77777777" w:rsidTr="00AA4833">
        <w:trPr>
          <w:trHeight w:val="20"/>
        </w:trPr>
        <w:tc>
          <w:tcPr>
            <w:tcW w:w="1384" w:type="dxa"/>
            <w:vMerge/>
            <w:noWrap/>
            <w:hideMark/>
          </w:tcPr>
          <w:p w14:paraId="67453642" w14:textId="50E9ADE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53F82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Florian Henle</w:t>
            </w:r>
          </w:p>
        </w:tc>
        <w:tc>
          <w:tcPr>
            <w:tcW w:w="1639" w:type="dxa"/>
            <w:hideMark/>
          </w:tcPr>
          <w:p w14:paraId="507D6F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Polarstern GmbH</w:t>
            </w:r>
          </w:p>
        </w:tc>
        <w:tc>
          <w:tcPr>
            <w:tcW w:w="2490" w:type="dxa"/>
            <w:gridSpan w:val="2"/>
            <w:hideMark/>
          </w:tcPr>
          <w:p w14:paraId="773960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6F39F7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1DD175B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79E4D4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F07FF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1258B7A" w14:textId="77777777" w:rsidTr="00AA4833">
        <w:trPr>
          <w:trHeight w:val="20"/>
        </w:trPr>
        <w:tc>
          <w:tcPr>
            <w:tcW w:w="1384" w:type="dxa"/>
            <w:vMerge/>
            <w:noWrap/>
            <w:hideMark/>
          </w:tcPr>
          <w:p w14:paraId="69905ABF" w14:textId="5E80CC6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1F63E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Katharina Malzer</w:t>
            </w:r>
          </w:p>
        </w:tc>
        <w:tc>
          <w:tcPr>
            <w:tcW w:w="1639" w:type="dxa"/>
            <w:hideMark/>
          </w:tcPr>
          <w:p w14:paraId="3EC500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REWAG Regensburger Energie- und Wasserversorgung AG &amp; Co KG</w:t>
            </w:r>
          </w:p>
        </w:tc>
        <w:tc>
          <w:tcPr>
            <w:tcW w:w="2490" w:type="dxa"/>
            <w:gridSpan w:val="2"/>
            <w:hideMark/>
          </w:tcPr>
          <w:p w14:paraId="26B633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6DF97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3AC94D8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AF79B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1DE88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7EF9E2B" w14:textId="77777777" w:rsidTr="00AA4833">
        <w:trPr>
          <w:trHeight w:val="20"/>
        </w:trPr>
        <w:tc>
          <w:tcPr>
            <w:tcW w:w="1384" w:type="dxa"/>
            <w:vMerge/>
            <w:noWrap/>
            <w:hideMark/>
          </w:tcPr>
          <w:p w14:paraId="2864B026" w14:textId="4822558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9C670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Christian Witzke</w:t>
            </w:r>
          </w:p>
        </w:tc>
        <w:tc>
          <w:tcPr>
            <w:tcW w:w="1639" w:type="dxa"/>
            <w:hideMark/>
          </w:tcPr>
          <w:p w14:paraId="0CDE8D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RheinEnergie Express GmbH</w:t>
            </w:r>
          </w:p>
        </w:tc>
        <w:tc>
          <w:tcPr>
            <w:tcW w:w="2490" w:type="dxa"/>
            <w:gridSpan w:val="2"/>
            <w:hideMark/>
          </w:tcPr>
          <w:p w14:paraId="50E70E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B1FD0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1E83CF8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BD706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B8E94D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0A0AFBF" w14:textId="77777777" w:rsidTr="00AA4833">
        <w:trPr>
          <w:trHeight w:val="20"/>
        </w:trPr>
        <w:tc>
          <w:tcPr>
            <w:tcW w:w="1384" w:type="dxa"/>
            <w:vMerge/>
            <w:noWrap/>
            <w:hideMark/>
          </w:tcPr>
          <w:p w14:paraId="4E93B0B6" w14:textId="60D8BAE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2EF0E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Anja Gräser</w:t>
            </w:r>
          </w:p>
        </w:tc>
        <w:tc>
          <w:tcPr>
            <w:tcW w:w="1639" w:type="dxa"/>
            <w:hideMark/>
          </w:tcPr>
          <w:p w14:paraId="7818DD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Tchibo GmbH</w:t>
            </w:r>
          </w:p>
        </w:tc>
        <w:tc>
          <w:tcPr>
            <w:tcW w:w="2490" w:type="dxa"/>
            <w:gridSpan w:val="2"/>
            <w:hideMark/>
          </w:tcPr>
          <w:p w14:paraId="6CFAC0E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6AC640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529F4A4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F09B2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07DAE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238340C" w14:textId="77777777" w:rsidTr="00AA4833">
        <w:trPr>
          <w:trHeight w:val="20"/>
        </w:trPr>
        <w:tc>
          <w:tcPr>
            <w:tcW w:w="1384" w:type="dxa"/>
            <w:vMerge/>
            <w:noWrap/>
            <w:hideMark/>
          </w:tcPr>
          <w:p w14:paraId="5F83361C" w14:textId="5803C48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7BFC1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Alexander Jöckel</w:t>
            </w:r>
          </w:p>
        </w:tc>
        <w:tc>
          <w:tcPr>
            <w:tcW w:w="1639" w:type="dxa"/>
            <w:hideMark/>
          </w:tcPr>
          <w:p w14:paraId="2281DD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ÜBERLANDWERK FULDA AKTIENGESELLSCHAFT</w:t>
            </w:r>
          </w:p>
        </w:tc>
        <w:tc>
          <w:tcPr>
            <w:tcW w:w="2490" w:type="dxa"/>
            <w:gridSpan w:val="2"/>
            <w:hideMark/>
          </w:tcPr>
          <w:p w14:paraId="6B169D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D9B26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2422863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B842FD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92C43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98A18A3" w14:textId="77777777" w:rsidTr="00AA4833">
        <w:trPr>
          <w:trHeight w:val="20"/>
        </w:trPr>
        <w:tc>
          <w:tcPr>
            <w:tcW w:w="1384" w:type="dxa"/>
            <w:vMerge/>
            <w:noWrap/>
            <w:hideMark/>
          </w:tcPr>
          <w:p w14:paraId="3131779E" w14:textId="507A261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1C6B8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Jens Wagner</w:t>
            </w:r>
          </w:p>
        </w:tc>
        <w:tc>
          <w:tcPr>
            <w:tcW w:w="1639" w:type="dxa"/>
            <w:hideMark/>
          </w:tcPr>
          <w:p w14:paraId="4F9821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Vattenfall Europe Sales GmbH</w:t>
            </w:r>
          </w:p>
        </w:tc>
        <w:tc>
          <w:tcPr>
            <w:tcW w:w="2490" w:type="dxa"/>
            <w:gridSpan w:val="2"/>
            <w:hideMark/>
          </w:tcPr>
          <w:p w14:paraId="1A3814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747003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084F896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57D0E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9F6BB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AF6728" w14:textId="77777777" w:rsidTr="00AA4833">
        <w:trPr>
          <w:trHeight w:val="20"/>
        </w:trPr>
        <w:tc>
          <w:tcPr>
            <w:tcW w:w="1384" w:type="dxa"/>
            <w:vMerge/>
            <w:noWrap/>
            <w:hideMark/>
          </w:tcPr>
          <w:p w14:paraId="51E001AD" w14:textId="29EAD27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9AD29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Sebastian Kosog</w:t>
            </w:r>
          </w:p>
        </w:tc>
        <w:tc>
          <w:tcPr>
            <w:tcW w:w="1639" w:type="dxa"/>
            <w:hideMark/>
          </w:tcPr>
          <w:p w14:paraId="23139F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WEMAG AG</w:t>
            </w:r>
          </w:p>
        </w:tc>
        <w:tc>
          <w:tcPr>
            <w:tcW w:w="2490" w:type="dxa"/>
            <w:gridSpan w:val="2"/>
            <w:hideMark/>
          </w:tcPr>
          <w:p w14:paraId="42C91D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88F9D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Electricity</w:t>
            </w:r>
          </w:p>
        </w:tc>
        <w:tc>
          <w:tcPr>
            <w:tcW w:w="394" w:type="dxa"/>
            <w:gridSpan w:val="2"/>
            <w:tcBorders>
              <w:left w:val="nil"/>
              <w:right w:val="nil"/>
            </w:tcBorders>
            <w:noWrap/>
            <w:hideMark/>
          </w:tcPr>
          <w:p w14:paraId="788882B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0A960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92A0F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A3F4E1A" w14:textId="77777777" w:rsidTr="00AA4833">
        <w:trPr>
          <w:trHeight w:val="20"/>
        </w:trPr>
        <w:tc>
          <w:tcPr>
            <w:tcW w:w="1384" w:type="dxa"/>
            <w:vMerge/>
            <w:noWrap/>
            <w:hideMark/>
          </w:tcPr>
          <w:p w14:paraId="6D152326" w14:textId="3C6BB84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EF25C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Christian Linden</w:t>
            </w:r>
          </w:p>
        </w:tc>
        <w:tc>
          <w:tcPr>
            <w:tcW w:w="1639" w:type="dxa"/>
            <w:noWrap/>
            <w:hideMark/>
          </w:tcPr>
          <w:p w14:paraId="12DEB8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Kompernaß Handelsgesellschaft mbH</w:t>
            </w:r>
          </w:p>
        </w:tc>
        <w:tc>
          <w:tcPr>
            <w:tcW w:w="2490" w:type="dxa"/>
            <w:gridSpan w:val="2"/>
            <w:hideMark/>
          </w:tcPr>
          <w:p w14:paraId="05580D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E01C7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4552B62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240A1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EA490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9C8E584" w14:textId="77777777" w:rsidTr="00AA4833">
        <w:trPr>
          <w:trHeight w:val="20"/>
        </w:trPr>
        <w:tc>
          <w:tcPr>
            <w:tcW w:w="1384" w:type="dxa"/>
            <w:vMerge/>
            <w:noWrap/>
            <w:hideMark/>
          </w:tcPr>
          <w:p w14:paraId="69A42DA2" w14:textId="6BEBA91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A7799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Robert Schwarz</w:t>
            </w:r>
          </w:p>
        </w:tc>
        <w:tc>
          <w:tcPr>
            <w:tcW w:w="1639" w:type="dxa"/>
            <w:noWrap/>
            <w:hideMark/>
          </w:tcPr>
          <w:p w14:paraId="393B96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Royal Appliance International GmbH</w:t>
            </w:r>
            <w:r w:rsidRPr="002C2EA5">
              <w:rPr>
                <w:rFonts w:ascii="Cambria" w:hAnsi="Cambria"/>
                <w:noProof/>
                <w:sz w:val="16"/>
                <w:szCs w:val="16"/>
              </w:rPr>
              <w:br/>
              <w:t>www.dirtdevil.de</w:t>
            </w:r>
          </w:p>
        </w:tc>
        <w:tc>
          <w:tcPr>
            <w:tcW w:w="2490" w:type="dxa"/>
            <w:gridSpan w:val="2"/>
            <w:hideMark/>
          </w:tcPr>
          <w:p w14:paraId="3E0F7F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73AB79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1456362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695EA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760DB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D10BF9D" w14:textId="77777777" w:rsidTr="00AA4833">
        <w:trPr>
          <w:trHeight w:val="20"/>
        </w:trPr>
        <w:tc>
          <w:tcPr>
            <w:tcW w:w="1384" w:type="dxa"/>
            <w:vMerge/>
            <w:noWrap/>
            <w:hideMark/>
          </w:tcPr>
          <w:p w14:paraId="5B19F808" w14:textId="0AFB24B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E4D27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Timo Brautlacht</w:t>
            </w:r>
          </w:p>
        </w:tc>
        <w:tc>
          <w:tcPr>
            <w:tcW w:w="1639" w:type="dxa"/>
            <w:noWrap/>
            <w:hideMark/>
          </w:tcPr>
          <w:p w14:paraId="40E380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Dyson</w:t>
            </w:r>
          </w:p>
        </w:tc>
        <w:tc>
          <w:tcPr>
            <w:tcW w:w="2490" w:type="dxa"/>
            <w:gridSpan w:val="2"/>
            <w:hideMark/>
          </w:tcPr>
          <w:p w14:paraId="72D5A6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095B31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0A93137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5D9AD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D09D3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E686927" w14:textId="77777777" w:rsidTr="00AA4833">
        <w:trPr>
          <w:trHeight w:val="20"/>
        </w:trPr>
        <w:tc>
          <w:tcPr>
            <w:tcW w:w="1384" w:type="dxa"/>
            <w:vMerge/>
            <w:noWrap/>
            <w:hideMark/>
          </w:tcPr>
          <w:p w14:paraId="7693C213" w14:textId="2A0C0BE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D893D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Dagmar Buttner</w:t>
            </w:r>
          </w:p>
        </w:tc>
        <w:tc>
          <w:tcPr>
            <w:tcW w:w="1639" w:type="dxa"/>
            <w:noWrap/>
            <w:hideMark/>
          </w:tcPr>
          <w:p w14:paraId="34FBCA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AEG-Electrolux</w:t>
            </w:r>
          </w:p>
        </w:tc>
        <w:tc>
          <w:tcPr>
            <w:tcW w:w="2490" w:type="dxa"/>
            <w:gridSpan w:val="2"/>
            <w:hideMark/>
          </w:tcPr>
          <w:p w14:paraId="3A8F8A1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FB227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 and other product groups</w:t>
            </w:r>
          </w:p>
        </w:tc>
        <w:tc>
          <w:tcPr>
            <w:tcW w:w="394" w:type="dxa"/>
            <w:gridSpan w:val="2"/>
            <w:tcBorders>
              <w:left w:val="nil"/>
              <w:right w:val="nil"/>
            </w:tcBorders>
            <w:noWrap/>
            <w:hideMark/>
          </w:tcPr>
          <w:p w14:paraId="60AA85A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8D5256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40928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B7AA335" w14:textId="77777777" w:rsidTr="00AA4833">
        <w:trPr>
          <w:trHeight w:val="20"/>
        </w:trPr>
        <w:tc>
          <w:tcPr>
            <w:tcW w:w="1384" w:type="dxa"/>
            <w:vMerge/>
            <w:noWrap/>
            <w:hideMark/>
          </w:tcPr>
          <w:p w14:paraId="2696CDB8" w14:textId="096C78E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25EC9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Alexandra Paff</w:t>
            </w:r>
          </w:p>
        </w:tc>
        <w:tc>
          <w:tcPr>
            <w:tcW w:w="1639" w:type="dxa"/>
            <w:noWrap/>
            <w:hideMark/>
          </w:tcPr>
          <w:p w14:paraId="09628D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AEG-Electrolux</w:t>
            </w:r>
          </w:p>
        </w:tc>
        <w:tc>
          <w:tcPr>
            <w:tcW w:w="2490" w:type="dxa"/>
            <w:gridSpan w:val="2"/>
            <w:hideMark/>
          </w:tcPr>
          <w:p w14:paraId="24C825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D536A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742C2DC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E51F7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9F51D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E751C9" w14:textId="77777777" w:rsidTr="00AA4833">
        <w:trPr>
          <w:trHeight w:val="20"/>
        </w:trPr>
        <w:tc>
          <w:tcPr>
            <w:tcW w:w="1384" w:type="dxa"/>
            <w:vMerge/>
            <w:noWrap/>
            <w:hideMark/>
          </w:tcPr>
          <w:p w14:paraId="7AD3CF97" w14:textId="3B97EAE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ACFBB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Grassinger</w:t>
            </w:r>
          </w:p>
        </w:tc>
        <w:tc>
          <w:tcPr>
            <w:tcW w:w="1639" w:type="dxa"/>
            <w:noWrap/>
            <w:hideMark/>
          </w:tcPr>
          <w:p w14:paraId="7E5B1F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PROAIR GmbH,</w:t>
            </w:r>
          </w:p>
        </w:tc>
        <w:tc>
          <w:tcPr>
            <w:tcW w:w="2490" w:type="dxa"/>
            <w:gridSpan w:val="2"/>
            <w:hideMark/>
          </w:tcPr>
          <w:p w14:paraId="08D0DD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FCAA5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2C3F5E4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10D47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EB47B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8BF7AB3" w14:textId="77777777" w:rsidTr="00AA4833">
        <w:trPr>
          <w:trHeight w:val="20"/>
        </w:trPr>
        <w:tc>
          <w:tcPr>
            <w:tcW w:w="1384" w:type="dxa"/>
            <w:vMerge/>
            <w:noWrap/>
            <w:hideMark/>
          </w:tcPr>
          <w:p w14:paraId="213941F8" w14:textId="3EDC5B1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CA498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Paul van Wolferen</w:t>
            </w:r>
          </w:p>
        </w:tc>
        <w:tc>
          <w:tcPr>
            <w:tcW w:w="1639" w:type="dxa"/>
            <w:noWrap/>
            <w:hideMark/>
          </w:tcPr>
          <w:p w14:paraId="417CD0F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Consumer Lifestyle</w:t>
            </w:r>
          </w:p>
        </w:tc>
        <w:tc>
          <w:tcPr>
            <w:tcW w:w="2490" w:type="dxa"/>
            <w:gridSpan w:val="2"/>
            <w:hideMark/>
          </w:tcPr>
          <w:p w14:paraId="6C6A07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AB901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667DA17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A930B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1BFDE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B8B6A98" w14:textId="77777777" w:rsidTr="00AA4833">
        <w:trPr>
          <w:trHeight w:val="20"/>
        </w:trPr>
        <w:tc>
          <w:tcPr>
            <w:tcW w:w="1384" w:type="dxa"/>
            <w:vMerge/>
            <w:noWrap/>
            <w:hideMark/>
          </w:tcPr>
          <w:p w14:paraId="24D2F940" w14:textId="25417EC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CB0DD0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Dorothee Scheidtweiler</w:t>
            </w:r>
          </w:p>
        </w:tc>
        <w:tc>
          <w:tcPr>
            <w:tcW w:w="1639" w:type="dxa"/>
            <w:noWrap/>
            <w:hideMark/>
          </w:tcPr>
          <w:p w14:paraId="381C01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Bosch und Siemens Hausgeräte GmbH</w:t>
            </w:r>
          </w:p>
        </w:tc>
        <w:tc>
          <w:tcPr>
            <w:tcW w:w="2490" w:type="dxa"/>
            <w:gridSpan w:val="2"/>
            <w:hideMark/>
          </w:tcPr>
          <w:p w14:paraId="257923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346C9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3DAD9CD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663C9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5305D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AF85BBA" w14:textId="77777777" w:rsidTr="00AA4833">
        <w:trPr>
          <w:trHeight w:val="20"/>
        </w:trPr>
        <w:tc>
          <w:tcPr>
            <w:tcW w:w="1384" w:type="dxa"/>
            <w:vMerge/>
            <w:noWrap/>
            <w:hideMark/>
          </w:tcPr>
          <w:p w14:paraId="2E85435A" w14:textId="0DD9EB3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975B0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Tina Früh</w:t>
            </w:r>
          </w:p>
        </w:tc>
        <w:tc>
          <w:tcPr>
            <w:tcW w:w="1639" w:type="dxa"/>
            <w:noWrap/>
            <w:hideMark/>
          </w:tcPr>
          <w:p w14:paraId="42FC6D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Bosch und Siemens Hausgeräte GmbH</w:t>
            </w:r>
          </w:p>
        </w:tc>
        <w:tc>
          <w:tcPr>
            <w:tcW w:w="2490" w:type="dxa"/>
            <w:gridSpan w:val="2"/>
            <w:hideMark/>
          </w:tcPr>
          <w:p w14:paraId="6902AA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64B8E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3BB9129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0A274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E91D0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E58328C" w14:textId="77777777" w:rsidTr="00AA4833">
        <w:trPr>
          <w:trHeight w:val="20"/>
        </w:trPr>
        <w:tc>
          <w:tcPr>
            <w:tcW w:w="1384" w:type="dxa"/>
            <w:vMerge/>
            <w:noWrap/>
            <w:hideMark/>
          </w:tcPr>
          <w:p w14:paraId="74E39BE6" w14:textId="5DD8BA2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AE0C2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Michael Markmann</w:t>
            </w:r>
          </w:p>
        </w:tc>
        <w:tc>
          <w:tcPr>
            <w:tcW w:w="1639" w:type="dxa"/>
            <w:noWrap/>
            <w:hideMark/>
          </w:tcPr>
          <w:p w14:paraId="7B97B9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Miele </w:t>
            </w:r>
          </w:p>
        </w:tc>
        <w:tc>
          <w:tcPr>
            <w:tcW w:w="2490" w:type="dxa"/>
            <w:gridSpan w:val="2"/>
            <w:hideMark/>
          </w:tcPr>
          <w:p w14:paraId="06AB15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6C5972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3E805BC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4E0EC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698C8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471C356" w14:textId="77777777" w:rsidTr="00AA4833">
        <w:trPr>
          <w:trHeight w:val="20"/>
        </w:trPr>
        <w:tc>
          <w:tcPr>
            <w:tcW w:w="1384" w:type="dxa"/>
            <w:vMerge/>
            <w:noWrap/>
            <w:hideMark/>
          </w:tcPr>
          <w:p w14:paraId="1898158E" w14:textId="2BB0048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D7FA3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Bernhard Scheuren</w:t>
            </w:r>
          </w:p>
        </w:tc>
        <w:tc>
          <w:tcPr>
            <w:tcW w:w="1639" w:type="dxa"/>
            <w:noWrap/>
            <w:hideMark/>
          </w:tcPr>
          <w:p w14:paraId="44A6D7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Vorwerk</w:t>
            </w:r>
          </w:p>
        </w:tc>
        <w:tc>
          <w:tcPr>
            <w:tcW w:w="2490" w:type="dxa"/>
            <w:gridSpan w:val="2"/>
            <w:hideMark/>
          </w:tcPr>
          <w:p w14:paraId="4F959A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965DB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Vacuum cleaners</w:t>
            </w:r>
          </w:p>
        </w:tc>
        <w:tc>
          <w:tcPr>
            <w:tcW w:w="394" w:type="dxa"/>
            <w:gridSpan w:val="2"/>
            <w:tcBorders>
              <w:left w:val="nil"/>
              <w:right w:val="nil"/>
            </w:tcBorders>
            <w:noWrap/>
            <w:hideMark/>
          </w:tcPr>
          <w:p w14:paraId="139DEB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C5446D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82E54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235D5C0" w14:textId="77777777" w:rsidTr="00AA4833">
        <w:trPr>
          <w:trHeight w:val="20"/>
        </w:trPr>
        <w:tc>
          <w:tcPr>
            <w:tcW w:w="1384" w:type="dxa"/>
            <w:vMerge/>
            <w:noWrap/>
            <w:hideMark/>
          </w:tcPr>
          <w:p w14:paraId="7B5F9713" w14:textId="71E9B0F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D33B6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Werner Heinzelmann</w:t>
            </w:r>
          </w:p>
        </w:tc>
        <w:tc>
          <w:tcPr>
            <w:tcW w:w="1639" w:type="dxa"/>
            <w:hideMark/>
          </w:tcPr>
          <w:p w14:paraId="63DEDD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Hansgrohe Deutschland Vertriebs GmbH</w:t>
            </w:r>
          </w:p>
        </w:tc>
        <w:tc>
          <w:tcPr>
            <w:tcW w:w="2490" w:type="dxa"/>
            <w:gridSpan w:val="2"/>
            <w:hideMark/>
          </w:tcPr>
          <w:p w14:paraId="77F710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C324D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shower heads</w:t>
            </w:r>
          </w:p>
        </w:tc>
        <w:tc>
          <w:tcPr>
            <w:tcW w:w="394" w:type="dxa"/>
            <w:gridSpan w:val="2"/>
            <w:tcBorders>
              <w:left w:val="nil"/>
              <w:right w:val="nil"/>
            </w:tcBorders>
            <w:noWrap/>
            <w:hideMark/>
          </w:tcPr>
          <w:p w14:paraId="10D7ECC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A3745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7B33CF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DEB3C66" w14:textId="77777777" w:rsidTr="00AA4833">
        <w:trPr>
          <w:trHeight w:val="20"/>
        </w:trPr>
        <w:tc>
          <w:tcPr>
            <w:tcW w:w="1384" w:type="dxa"/>
            <w:vMerge/>
            <w:noWrap/>
            <w:hideMark/>
          </w:tcPr>
          <w:p w14:paraId="6655E550" w14:textId="05BCC32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84B21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 Obermaier</w:t>
            </w:r>
          </w:p>
        </w:tc>
        <w:tc>
          <w:tcPr>
            <w:tcW w:w="1639" w:type="dxa"/>
            <w:hideMark/>
          </w:tcPr>
          <w:p w14:paraId="455505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Ilisin &amp; Sohn GmbH Duschsysteme - Montagetechnik</w:t>
            </w:r>
          </w:p>
        </w:tc>
        <w:tc>
          <w:tcPr>
            <w:tcW w:w="2490" w:type="dxa"/>
            <w:gridSpan w:val="2"/>
            <w:hideMark/>
          </w:tcPr>
          <w:p w14:paraId="69B6A5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EE64D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shower heads</w:t>
            </w:r>
          </w:p>
        </w:tc>
        <w:tc>
          <w:tcPr>
            <w:tcW w:w="394" w:type="dxa"/>
            <w:gridSpan w:val="2"/>
            <w:tcBorders>
              <w:left w:val="nil"/>
              <w:right w:val="nil"/>
            </w:tcBorders>
            <w:noWrap/>
            <w:hideMark/>
          </w:tcPr>
          <w:p w14:paraId="0428711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E87D50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C052F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2859F06" w14:textId="77777777" w:rsidTr="00AA4833">
        <w:trPr>
          <w:trHeight w:val="20"/>
        </w:trPr>
        <w:tc>
          <w:tcPr>
            <w:tcW w:w="1384" w:type="dxa"/>
            <w:vMerge/>
            <w:noWrap/>
            <w:hideMark/>
          </w:tcPr>
          <w:p w14:paraId="5478E8C0" w14:textId="0219B8C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D85E37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Hartmut Wolf</w:t>
            </w:r>
          </w:p>
        </w:tc>
        <w:tc>
          <w:tcPr>
            <w:tcW w:w="1639" w:type="dxa"/>
            <w:hideMark/>
          </w:tcPr>
          <w:p w14:paraId="547444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WOLF Umwelttechnologie GmbH</w:t>
            </w:r>
          </w:p>
        </w:tc>
        <w:tc>
          <w:tcPr>
            <w:tcW w:w="2490" w:type="dxa"/>
            <w:gridSpan w:val="2"/>
            <w:hideMark/>
          </w:tcPr>
          <w:p w14:paraId="0B7A1D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66C87E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shower heads</w:t>
            </w:r>
          </w:p>
        </w:tc>
        <w:tc>
          <w:tcPr>
            <w:tcW w:w="394" w:type="dxa"/>
            <w:gridSpan w:val="2"/>
            <w:tcBorders>
              <w:left w:val="nil"/>
              <w:right w:val="nil"/>
            </w:tcBorders>
            <w:noWrap/>
            <w:hideMark/>
          </w:tcPr>
          <w:p w14:paraId="34A5DCA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0FDFF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E0F0D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BFA927F" w14:textId="77777777" w:rsidTr="00AA4833">
        <w:trPr>
          <w:trHeight w:val="20"/>
        </w:trPr>
        <w:tc>
          <w:tcPr>
            <w:tcW w:w="1384" w:type="dxa"/>
            <w:vMerge/>
            <w:noWrap/>
            <w:hideMark/>
          </w:tcPr>
          <w:p w14:paraId="2B327383" w14:textId="6124E90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98623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Ulrich Seidel</w:t>
            </w:r>
          </w:p>
        </w:tc>
        <w:tc>
          <w:tcPr>
            <w:tcW w:w="1639" w:type="dxa"/>
            <w:noWrap/>
            <w:hideMark/>
          </w:tcPr>
          <w:p w14:paraId="3A037D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wodtke GmbH</w:t>
            </w:r>
          </w:p>
        </w:tc>
        <w:tc>
          <w:tcPr>
            <w:tcW w:w="2490" w:type="dxa"/>
            <w:gridSpan w:val="2"/>
            <w:hideMark/>
          </w:tcPr>
          <w:p w14:paraId="32EFD8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65A23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w:t>
            </w:r>
          </w:p>
        </w:tc>
        <w:tc>
          <w:tcPr>
            <w:tcW w:w="394" w:type="dxa"/>
            <w:gridSpan w:val="2"/>
            <w:tcBorders>
              <w:left w:val="nil"/>
              <w:right w:val="nil"/>
            </w:tcBorders>
            <w:noWrap/>
            <w:hideMark/>
          </w:tcPr>
          <w:p w14:paraId="3B0CD30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0783C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56A4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C74682C" w14:textId="77777777" w:rsidTr="00AA4833">
        <w:trPr>
          <w:trHeight w:val="20"/>
        </w:trPr>
        <w:tc>
          <w:tcPr>
            <w:tcW w:w="1384" w:type="dxa"/>
            <w:vMerge/>
            <w:noWrap/>
            <w:hideMark/>
          </w:tcPr>
          <w:p w14:paraId="46D2CF94" w14:textId="331EB6D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07238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Raimund Gerlinger</w:t>
            </w:r>
          </w:p>
        </w:tc>
        <w:tc>
          <w:tcPr>
            <w:tcW w:w="1639" w:type="dxa"/>
            <w:noWrap/>
            <w:hideMark/>
          </w:tcPr>
          <w:p w14:paraId="58EEA1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Biokompakt®   Heiztechnik GmbH. </w:t>
            </w:r>
          </w:p>
        </w:tc>
        <w:tc>
          <w:tcPr>
            <w:tcW w:w="2490" w:type="dxa"/>
            <w:gridSpan w:val="2"/>
            <w:hideMark/>
          </w:tcPr>
          <w:p w14:paraId="55BA6A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6B99B2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0272F5E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50B93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6DD8C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54F031" w14:textId="77777777" w:rsidTr="00AA4833">
        <w:trPr>
          <w:trHeight w:val="20"/>
        </w:trPr>
        <w:tc>
          <w:tcPr>
            <w:tcW w:w="1384" w:type="dxa"/>
            <w:vMerge/>
            <w:noWrap/>
            <w:hideMark/>
          </w:tcPr>
          <w:p w14:paraId="38CD0E11" w14:textId="753CA056"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DA170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Jürgen Busch</w:t>
            </w:r>
          </w:p>
        </w:tc>
        <w:tc>
          <w:tcPr>
            <w:tcW w:w="1639" w:type="dxa"/>
            <w:noWrap/>
            <w:hideMark/>
          </w:tcPr>
          <w:p w14:paraId="25732A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WESTFEUER GmbH &amp; Co. KG</w:t>
            </w:r>
          </w:p>
        </w:tc>
        <w:tc>
          <w:tcPr>
            <w:tcW w:w="2490" w:type="dxa"/>
            <w:gridSpan w:val="2"/>
            <w:hideMark/>
          </w:tcPr>
          <w:p w14:paraId="4E2E3E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F1919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60F2CFF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21C3A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05B8D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B829ABA" w14:textId="77777777" w:rsidTr="00AA4833">
        <w:trPr>
          <w:trHeight w:val="20"/>
        </w:trPr>
        <w:tc>
          <w:tcPr>
            <w:tcW w:w="1384" w:type="dxa"/>
            <w:vMerge/>
            <w:noWrap/>
            <w:hideMark/>
          </w:tcPr>
          <w:p w14:paraId="4C8F6310" w14:textId="5002313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3D83F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Christian Malecz</w:t>
            </w:r>
          </w:p>
        </w:tc>
        <w:tc>
          <w:tcPr>
            <w:tcW w:w="1639" w:type="dxa"/>
            <w:noWrap/>
            <w:hideMark/>
          </w:tcPr>
          <w:p w14:paraId="0A1426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ETA Heiztechnik GmbH</w:t>
            </w:r>
          </w:p>
        </w:tc>
        <w:tc>
          <w:tcPr>
            <w:tcW w:w="2490" w:type="dxa"/>
            <w:gridSpan w:val="2"/>
            <w:hideMark/>
          </w:tcPr>
          <w:p w14:paraId="421837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61BFD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6ADCC10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1E7143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8FEA1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1958598" w14:textId="77777777" w:rsidTr="00AA4833">
        <w:trPr>
          <w:trHeight w:val="20"/>
        </w:trPr>
        <w:tc>
          <w:tcPr>
            <w:tcW w:w="1384" w:type="dxa"/>
            <w:vMerge/>
            <w:noWrap/>
            <w:hideMark/>
          </w:tcPr>
          <w:p w14:paraId="4C768EC9" w14:textId="76C8A6B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B509E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Andreas Zahrhuber</w:t>
            </w:r>
          </w:p>
        </w:tc>
        <w:tc>
          <w:tcPr>
            <w:tcW w:w="1639" w:type="dxa"/>
            <w:hideMark/>
          </w:tcPr>
          <w:p w14:paraId="5ED2A5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Fröling Heizkessel- undBehälterbau Ges.m.b.H.</w:t>
            </w:r>
          </w:p>
        </w:tc>
        <w:tc>
          <w:tcPr>
            <w:tcW w:w="2490" w:type="dxa"/>
            <w:gridSpan w:val="2"/>
            <w:hideMark/>
          </w:tcPr>
          <w:p w14:paraId="5213EF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61CEFF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5D2654D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91AAB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94E72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C50AC7D" w14:textId="77777777" w:rsidTr="00AA4833">
        <w:trPr>
          <w:trHeight w:val="20"/>
        </w:trPr>
        <w:tc>
          <w:tcPr>
            <w:tcW w:w="1384" w:type="dxa"/>
            <w:vMerge/>
            <w:noWrap/>
            <w:hideMark/>
          </w:tcPr>
          <w:p w14:paraId="4033017E" w14:textId="32C1381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FCD20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Herbert Schwarz</w:t>
            </w:r>
          </w:p>
        </w:tc>
        <w:tc>
          <w:tcPr>
            <w:tcW w:w="1639" w:type="dxa"/>
            <w:noWrap/>
            <w:hideMark/>
          </w:tcPr>
          <w:p w14:paraId="7B63E3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HARGASSNER GmbH</w:t>
            </w:r>
          </w:p>
        </w:tc>
        <w:tc>
          <w:tcPr>
            <w:tcW w:w="2490" w:type="dxa"/>
            <w:gridSpan w:val="2"/>
            <w:hideMark/>
          </w:tcPr>
          <w:p w14:paraId="420D37B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02023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3C0E316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78935A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5DAF7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D303B7" w14:textId="77777777" w:rsidTr="00AA4833">
        <w:trPr>
          <w:trHeight w:val="20"/>
        </w:trPr>
        <w:tc>
          <w:tcPr>
            <w:tcW w:w="1384" w:type="dxa"/>
            <w:vMerge/>
            <w:noWrap/>
            <w:hideMark/>
          </w:tcPr>
          <w:p w14:paraId="2DF5FAFF" w14:textId="229B73A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0AADC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Nicole Brunner</w:t>
            </w:r>
          </w:p>
        </w:tc>
        <w:tc>
          <w:tcPr>
            <w:tcW w:w="1639" w:type="dxa"/>
            <w:noWrap/>
            <w:hideMark/>
          </w:tcPr>
          <w:p w14:paraId="45D37E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HERZ Energietechnik GmbH</w:t>
            </w:r>
          </w:p>
        </w:tc>
        <w:tc>
          <w:tcPr>
            <w:tcW w:w="2490" w:type="dxa"/>
            <w:gridSpan w:val="2"/>
            <w:hideMark/>
          </w:tcPr>
          <w:p w14:paraId="5DAC85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3E8F47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19B14E0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20BC99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942B9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B7A637D" w14:textId="77777777" w:rsidTr="00AA4833">
        <w:trPr>
          <w:trHeight w:val="20"/>
        </w:trPr>
        <w:tc>
          <w:tcPr>
            <w:tcW w:w="1384" w:type="dxa"/>
            <w:vMerge/>
            <w:noWrap/>
            <w:hideMark/>
          </w:tcPr>
          <w:p w14:paraId="0D4287BB" w14:textId="069C58A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C5DDB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Thomas Uhle </w:t>
            </w:r>
          </w:p>
        </w:tc>
        <w:tc>
          <w:tcPr>
            <w:tcW w:w="1639" w:type="dxa"/>
            <w:noWrap/>
            <w:hideMark/>
          </w:tcPr>
          <w:p w14:paraId="47B45A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Hoval GmbH </w:t>
            </w:r>
          </w:p>
        </w:tc>
        <w:tc>
          <w:tcPr>
            <w:tcW w:w="2490" w:type="dxa"/>
            <w:gridSpan w:val="2"/>
            <w:hideMark/>
          </w:tcPr>
          <w:p w14:paraId="6CF6DA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536F7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38C9565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01DF9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5EB35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1AC1FF3" w14:textId="77777777" w:rsidTr="00AA4833">
        <w:trPr>
          <w:trHeight w:val="20"/>
        </w:trPr>
        <w:tc>
          <w:tcPr>
            <w:tcW w:w="1384" w:type="dxa"/>
            <w:vMerge/>
            <w:noWrap/>
            <w:hideMark/>
          </w:tcPr>
          <w:p w14:paraId="31479099" w14:textId="0EFD899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182FD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Barbara Kugelmann</w:t>
            </w:r>
          </w:p>
        </w:tc>
        <w:tc>
          <w:tcPr>
            <w:tcW w:w="1639" w:type="dxa"/>
            <w:noWrap/>
            <w:hideMark/>
          </w:tcPr>
          <w:p w14:paraId="3940E8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ÖkoFEN Heiztechnik GmbH</w:t>
            </w:r>
          </w:p>
        </w:tc>
        <w:tc>
          <w:tcPr>
            <w:tcW w:w="2490" w:type="dxa"/>
            <w:gridSpan w:val="2"/>
            <w:hideMark/>
          </w:tcPr>
          <w:p w14:paraId="0A2F24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D9C5A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0242F4D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B7437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AA39C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688CE7E" w14:textId="77777777" w:rsidTr="00AA4833">
        <w:trPr>
          <w:trHeight w:val="20"/>
        </w:trPr>
        <w:tc>
          <w:tcPr>
            <w:tcW w:w="1384" w:type="dxa"/>
            <w:vMerge/>
            <w:noWrap/>
            <w:hideMark/>
          </w:tcPr>
          <w:p w14:paraId="53529BCC" w14:textId="6163DE1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32FB7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Stefanie Klampfer</w:t>
            </w:r>
          </w:p>
        </w:tc>
        <w:tc>
          <w:tcPr>
            <w:tcW w:w="1639" w:type="dxa"/>
            <w:noWrap/>
            <w:hideMark/>
          </w:tcPr>
          <w:p w14:paraId="78ADF3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SHT Heiztechnik aus Salzburg GmbH</w:t>
            </w:r>
          </w:p>
        </w:tc>
        <w:tc>
          <w:tcPr>
            <w:tcW w:w="2490" w:type="dxa"/>
            <w:gridSpan w:val="2"/>
            <w:hideMark/>
          </w:tcPr>
          <w:p w14:paraId="4459C7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4339E2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1EA135F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99FC4C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14DF3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FDD029" w14:textId="77777777" w:rsidTr="00AA4833">
        <w:trPr>
          <w:trHeight w:val="20"/>
        </w:trPr>
        <w:tc>
          <w:tcPr>
            <w:tcW w:w="1384" w:type="dxa"/>
            <w:vMerge/>
            <w:noWrap/>
            <w:hideMark/>
          </w:tcPr>
          <w:p w14:paraId="5966919C" w14:textId="754619A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EED05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Andreas Simetzberger </w:t>
            </w:r>
          </w:p>
        </w:tc>
        <w:tc>
          <w:tcPr>
            <w:tcW w:w="1639" w:type="dxa"/>
            <w:noWrap/>
            <w:hideMark/>
          </w:tcPr>
          <w:p w14:paraId="7600CA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SOLARFOCUS GmbH</w:t>
            </w:r>
          </w:p>
        </w:tc>
        <w:tc>
          <w:tcPr>
            <w:tcW w:w="2490" w:type="dxa"/>
            <w:gridSpan w:val="2"/>
            <w:hideMark/>
          </w:tcPr>
          <w:p w14:paraId="1757BB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1BC75AE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49F60F5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FB7D09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9C992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3A8A236" w14:textId="77777777" w:rsidTr="00AA4833">
        <w:trPr>
          <w:trHeight w:val="20"/>
        </w:trPr>
        <w:tc>
          <w:tcPr>
            <w:tcW w:w="1384" w:type="dxa"/>
            <w:vMerge/>
            <w:noWrap/>
            <w:hideMark/>
          </w:tcPr>
          <w:p w14:paraId="2827A656" w14:textId="014E1BC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4250B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Janine Heiser</w:t>
            </w:r>
          </w:p>
        </w:tc>
        <w:tc>
          <w:tcPr>
            <w:tcW w:w="1639" w:type="dxa"/>
            <w:noWrap/>
            <w:hideMark/>
          </w:tcPr>
          <w:p w14:paraId="6C2CB6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Köb Holzheizsysteme GmbH</w:t>
            </w:r>
          </w:p>
        </w:tc>
        <w:tc>
          <w:tcPr>
            <w:tcW w:w="2490" w:type="dxa"/>
            <w:gridSpan w:val="2"/>
            <w:hideMark/>
          </w:tcPr>
          <w:p w14:paraId="0A5095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50767B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6C6C5C7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23932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3D0FD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7AF8295" w14:textId="77777777" w:rsidTr="00AA4833">
        <w:trPr>
          <w:trHeight w:val="20"/>
        </w:trPr>
        <w:tc>
          <w:tcPr>
            <w:tcW w:w="1384" w:type="dxa"/>
            <w:vMerge/>
            <w:noWrap/>
            <w:hideMark/>
          </w:tcPr>
          <w:p w14:paraId="2763ED07" w14:textId="1293F8E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F88DF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Christof Geiger</w:t>
            </w:r>
          </w:p>
        </w:tc>
        <w:tc>
          <w:tcPr>
            <w:tcW w:w="1639" w:type="dxa"/>
            <w:noWrap/>
            <w:hideMark/>
          </w:tcPr>
          <w:p w14:paraId="00EBDB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Wagner &amp; Co Solartechnik GmbH</w:t>
            </w:r>
          </w:p>
        </w:tc>
        <w:tc>
          <w:tcPr>
            <w:tcW w:w="2490" w:type="dxa"/>
            <w:gridSpan w:val="2"/>
            <w:hideMark/>
          </w:tcPr>
          <w:p w14:paraId="735561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2D8EB1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5645355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1B2AD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54809E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2F046CF" w14:textId="77777777" w:rsidTr="00AA4833">
        <w:trPr>
          <w:trHeight w:val="20"/>
        </w:trPr>
        <w:tc>
          <w:tcPr>
            <w:tcW w:w="1384" w:type="dxa"/>
            <w:vMerge/>
            <w:noWrap/>
            <w:hideMark/>
          </w:tcPr>
          <w:p w14:paraId="63316E69" w14:textId="6F5C921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A659B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Frank Geißer</w:t>
            </w:r>
          </w:p>
        </w:tc>
        <w:tc>
          <w:tcPr>
            <w:tcW w:w="1639" w:type="dxa"/>
            <w:noWrap/>
            <w:hideMark/>
          </w:tcPr>
          <w:p w14:paraId="2710D9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Windhager zentralheizung GmbH</w:t>
            </w:r>
          </w:p>
        </w:tc>
        <w:tc>
          <w:tcPr>
            <w:tcW w:w="2490" w:type="dxa"/>
            <w:gridSpan w:val="2"/>
            <w:hideMark/>
          </w:tcPr>
          <w:p w14:paraId="4C68F4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personally contacted, input and check of product data</w:t>
            </w:r>
          </w:p>
        </w:tc>
        <w:tc>
          <w:tcPr>
            <w:tcW w:w="892" w:type="dxa"/>
            <w:gridSpan w:val="2"/>
            <w:tcBorders>
              <w:right w:val="nil"/>
            </w:tcBorders>
            <w:hideMark/>
          </w:tcPr>
          <w:p w14:paraId="718A31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 pellet stoves and wood pellet boilers</w:t>
            </w:r>
          </w:p>
        </w:tc>
        <w:tc>
          <w:tcPr>
            <w:tcW w:w="394" w:type="dxa"/>
            <w:gridSpan w:val="2"/>
            <w:tcBorders>
              <w:left w:val="nil"/>
              <w:right w:val="nil"/>
            </w:tcBorders>
            <w:noWrap/>
            <w:hideMark/>
          </w:tcPr>
          <w:p w14:paraId="5DA4397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3C8D0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FB0B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ABBB494" w14:textId="77777777" w:rsidTr="00AA4833">
        <w:trPr>
          <w:trHeight w:val="20"/>
        </w:trPr>
        <w:tc>
          <w:tcPr>
            <w:tcW w:w="1384" w:type="dxa"/>
            <w:vMerge w:val="restart"/>
            <w:noWrap/>
            <w:hideMark/>
          </w:tcPr>
          <w:p w14:paraId="1DC5CB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Spain</w:t>
            </w:r>
          </w:p>
          <w:p w14:paraId="26D92866" w14:textId="159A00E3" w:rsidR="00845229" w:rsidRPr="002C2EA5" w:rsidRDefault="00845229" w:rsidP="00845229">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noWrap/>
            <w:hideMark/>
          </w:tcPr>
          <w:p w14:paraId="73EFA9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Paula Sanchez </w:t>
            </w:r>
          </w:p>
        </w:tc>
        <w:tc>
          <w:tcPr>
            <w:tcW w:w="1639" w:type="dxa"/>
            <w:noWrap/>
            <w:hideMark/>
          </w:tcPr>
          <w:p w14:paraId="4C4827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vMerge w:val="restart"/>
            <w:hideMark/>
          </w:tcPr>
          <w:p w14:paraId="071459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support and review, cross-checking data, collaboration on technical issues, new products information before their launch, answer questions and doubts about Topten ranking and selection criteria</w:t>
            </w:r>
          </w:p>
        </w:tc>
        <w:tc>
          <w:tcPr>
            <w:tcW w:w="892" w:type="dxa"/>
            <w:gridSpan w:val="2"/>
            <w:tcBorders>
              <w:right w:val="nil"/>
            </w:tcBorders>
            <w:noWrap/>
            <w:hideMark/>
          </w:tcPr>
          <w:p w14:paraId="32BFD6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491D20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32A2B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69845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4EDA391" w14:textId="77777777" w:rsidTr="00AA4833">
        <w:trPr>
          <w:trHeight w:val="20"/>
        </w:trPr>
        <w:tc>
          <w:tcPr>
            <w:tcW w:w="1384" w:type="dxa"/>
            <w:vMerge/>
            <w:noWrap/>
            <w:hideMark/>
          </w:tcPr>
          <w:p w14:paraId="7E0B4E14" w14:textId="626D7F9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2BF5D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Javier Morago</w:t>
            </w:r>
          </w:p>
        </w:tc>
        <w:tc>
          <w:tcPr>
            <w:tcW w:w="1639" w:type="dxa"/>
            <w:noWrap/>
            <w:hideMark/>
          </w:tcPr>
          <w:p w14:paraId="52837F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Toshiba  </w:t>
            </w:r>
          </w:p>
        </w:tc>
        <w:tc>
          <w:tcPr>
            <w:tcW w:w="2490" w:type="dxa"/>
            <w:gridSpan w:val="2"/>
            <w:vMerge/>
            <w:hideMark/>
          </w:tcPr>
          <w:p w14:paraId="19C4FDB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5470D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1EB6E5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FF5BD8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174B2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19D253D" w14:textId="77777777" w:rsidTr="00AA4833">
        <w:trPr>
          <w:trHeight w:val="20"/>
        </w:trPr>
        <w:tc>
          <w:tcPr>
            <w:tcW w:w="1384" w:type="dxa"/>
            <w:vMerge/>
            <w:noWrap/>
            <w:hideMark/>
          </w:tcPr>
          <w:p w14:paraId="2BA8AC59" w14:textId="09A7579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0E88E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Edurne Salvador</w:t>
            </w:r>
          </w:p>
        </w:tc>
        <w:tc>
          <w:tcPr>
            <w:tcW w:w="1639" w:type="dxa"/>
            <w:noWrap/>
            <w:hideMark/>
          </w:tcPr>
          <w:p w14:paraId="74ACB8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w:t>
            </w:r>
          </w:p>
        </w:tc>
        <w:tc>
          <w:tcPr>
            <w:tcW w:w="2490" w:type="dxa"/>
            <w:gridSpan w:val="2"/>
            <w:vMerge/>
            <w:hideMark/>
          </w:tcPr>
          <w:p w14:paraId="214200D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C26A3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15B413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E19B0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E05DA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7C42C90" w14:textId="77777777" w:rsidTr="00AA4833">
        <w:trPr>
          <w:trHeight w:val="20"/>
        </w:trPr>
        <w:tc>
          <w:tcPr>
            <w:tcW w:w="1384" w:type="dxa"/>
            <w:vMerge/>
            <w:noWrap/>
            <w:hideMark/>
          </w:tcPr>
          <w:p w14:paraId="34AA77D7" w14:textId="79439FD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AC455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Estela Ramirez</w:t>
            </w:r>
          </w:p>
        </w:tc>
        <w:tc>
          <w:tcPr>
            <w:tcW w:w="1639" w:type="dxa"/>
            <w:noWrap/>
            <w:hideMark/>
          </w:tcPr>
          <w:p w14:paraId="291062D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 Beko</w:t>
            </w:r>
          </w:p>
        </w:tc>
        <w:tc>
          <w:tcPr>
            <w:tcW w:w="2490" w:type="dxa"/>
            <w:gridSpan w:val="2"/>
            <w:vMerge/>
            <w:hideMark/>
          </w:tcPr>
          <w:p w14:paraId="74ACC86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39183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06C665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9EB46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87ABD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C0639BB" w14:textId="77777777" w:rsidTr="00AA4833">
        <w:trPr>
          <w:trHeight w:val="20"/>
        </w:trPr>
        <w:tc>
          <w:tcPr>
            <w:tcW w:w="1384" w:type="dxa"/>
            <w:vMerge/>
            <w:noWrap/>
            <w:hideMark/>
          </w:tcPr>
          <w:p w14:paraId="3BEE8D71" w14:textId="42253DD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9B50E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Arturo Hernández Marcos</w:t>
            </w:r>
          </w:p>
        </w:tc>
        <w:tc>
          <w:tcPr>
            <w:tcW w:w="1639" w:type="dxa"/>
            <w:noWrap/>
            <w:hideMark/>
          </w:tcPr>
          <w:p w14:paraId="420A82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vMerge/>
            <w:hideMark/>
          </w:tcPr>
          <w:p w14:paraId="285055D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CFAE8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0AFF80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CB9EC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39812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FF911C9" w14:textId="77777777" w:rsidTr="00AA4833">
        <w:trPr>
          <w:trHeight w:val="20"/>
        </w:trPr>
        <w:tc>
          <w:tcPr>
            <w:tcW w:w="1384" w:type="dxa"/>
            <w:vMerge/>
            <w:noWrap/>
            <w:hideMark/>
          </w:tcPr>
          <w:p w14:paraId="55E185A3" w14:textId="11B22EA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7D09B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Manuel Galván </w:t>
            </w:r>
          </w:p>
        </w:tc>
        <w:tc>
          <w:tcPr>
            <w:tcW w:w="1639" w:type="dxa"/>
            <w:noWrap/>
            <w:hideMark/>
          </w:tcPr>
          <w:p w14:paraId="28F2FC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Olimpia Splendid</w:t>
            </w:r>
          </w:p>
        </w:tc>
        <w:tc>
          <w:tcPr>
            <w:tcW w:w="2490" w:type="dxa"/>
            <w:gridSpan w:val="2"/>
            <w:vMerge/>
            <w:hideMark/>
          </w:tcPr>
          <w:p w14:paraId="0CCA8A8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1307D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C574D3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C39D06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0FC09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7C18ADB" w14:textId="77777777" w:rsidTr="00AA4833">
        <w:trPr>
          <w:trHeight w:val="20"/>
        </w:trPr>
        <w:tc>
          <w:tcPr>
            <w:tcW w:w="1384" w:type="dxa"/>
            <w:vMerge/>
            <w:noWrap/>
            <w:hideMark/>
          </w:tcPr>
          <w:p w14:paraId="512C3152" w14:textId="256F529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76D06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Paula Sanchez </w:t>
            </w:r>
          </w:p>
        </w:tc>
        <w:tc>
          <w:tcPr>
            <w:tcW w:w="1639" w:type="dxa"/>
            <w:noWrap/>
            <w:hideMark/>
          </w:tcPr>
          <w:p w14:paraId="1CAAFB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Saunier Duval</w:t>
            </w:r>
          </w:p>
        </w:tc>
        <w:tc>
          <w:tcPr>
            <w:tcW w:w="2490" w:type="dxa"/>
            <w:gridSpan w:val="2"/>
            <w:vMerge/>
            <w:hideMark/>
          </w:tcPr>
          <w:p w14:paraId="668DC7EB"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83B72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BAE8E5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98525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89C85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4E22C9E" w14:textId="77777777" w:rsidTr="00AA4833">
        <w:trPr>
          <w:trHeight w:val="20"/>
        </w:trPr>
        <w:tc>
          <w:tcPr>
            <w:tcW w:w="1384" w:type="dxa"/>
            <w:vMerge/>
            <w:noWrap/>
            <w:hideMark/>
          </w:tcPr>
          <w:p w14:paraId="76F8BCD6" w14:textId="149E5D46"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F7150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Simon Shining</w:t>
            </w:r>
          </w:p>
        </w:tc>
        <w:tc>
          <w:tcPr>
            <w:tcW w:w="1639" w:type="dxa"/>
            <w:noWrap/>
            <w:hideMark/>
          </w:tcPr>
          <w:p w14:paraId="7922B6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Shanghai Shining </w:t>
            </w:r>
          </w:p>
        </w:tc>
        <w:tc>
          <w:tcPr>
            <w:tcW w:w="2490" w:type="dxa"/>
            <w:gridSpan w:val="2"/>
            <w:vMerge/>
            <w:hideMark/>
          </w:tcPr>
          <w:p w14:paraId="43B491A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14486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CE1925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4B6EC7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89987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72DA0AF" w14:textId="77777777" w:rsidTr="00AA4833">
        <w:trPr>
          <w:trHeight w:val="20"/>
        </w:trPr>
        <w:tc>
          <w:tcPr>
            <w:tcW w:w="1384" w:type="dxa"/>
            <w:vMerge/>
            <w:noWrap/>
            <w:hideMark/>
          </w:tcPr>
          <w:p w14:paraId="53D6A09C" w14:textId="21CA146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BDC5A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Luis Andrés Paris</w:t>
            </w:r>
          </w:p>
        </w:tc>
        <w:tc>
          <w:tcPr>
            <w:tcW w:w="1639" w:type="dxa"/>
            <w:noWrap/>
            <w:hideMark/>
          </w:tcPr>
          <w:p w14:paraId="7F7AC5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Natrus</w:t>
            </w:r>
          </w:p>
        </w:tc>
        <w:tc>
          <w:tcPr>
            <w:tcW w:w="2490" w:type="dxa"/>
            <w:gridSpan w:val="2"/>
            <w:vMerge/>
            <w:hideMark/>
          </w:tcPr>
          <w:p w14:paraId="2407435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5AFA7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EA9FD8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715FD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76B5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D300F2" w14:textId="77777777" w:rsidTr="00AA4833">
        <w:trPr>
          <w:trHeight w:val="20"/>
        </w:trPr>
        <w:tc>
          <w:tcPr>
            <w:tcW w:w="1384" w:type="dxa"/>
            <w:vMerge/>
            <w:noWrap/>
            <w:hideMark/>
          </w:tcPr>
          <w:p w14:paraId="3C7A28C6" w14:textId="4F5C573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57B0D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Montse Biosca</w:t>
            </w:r>
          </w:p>
        </w:tc>
        <w:tc>
          <w:tcPr>
            <w:tcW w:w="1639" w:type="dxa"/>
            <w:noWrap/>
            <w:hideMark/>
          </w:tcPr>
          <w:p w14:paraId="4CC370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Ikea</w:t>
            </w:r>
          </w:p>
        </w:tc>
        <w:tc>
          <w:tcPr>
            <w:tcW w:w="2490" w:type="dxa"/>
            <w:gridSpan w:val="2"/>
            <w:vMerge/>
            <w:hideMark/>
          </w:tcPr>
          <w:p w14:paraId="00C48FE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FD077D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B92496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17A32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3DB6C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245F64E" w14:textId="77777777" w:rsidTr="00AA4833">
        <w:trPr>
          <w:trHeight w:val="20"/>
        </w:trPr>
        <w:tc>
          <w:tcPr>
            <w:tcW w:w="1384" w:type="dxa"/>
            <w:vMerge/>
            <w:noWrap/>
            <w:hideMark/>
          </w:tcPr>
          <w:p w14:paraId="30D83FFF" w14:textId="537147B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31BEB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Alfonso Aguilar</w:t>
            </w:r>
          </w:p>
        </w:tc>
        <w:tc>
          <w:tcPr>
            <w:tcW w:w="1639" w:type="dxa"/>
            <w:noWrap/>
            <w:hideMark/>
          </w:tcPr>
          <w:p w14:paraId="112D6E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Carrefour Home</w:t>
            </w:r>
          </w:p>
        </w:tc>
        <w:tc>
          <w:tcPr>
            <w:tcW w:w="2490" w:type="dxa"/>
            <w:gridSpan w:val="2"/>
            <w:vMerge/>
            <w:hideMark/>
          </w:tcPr>
          <w:p w14:paraId="16F2C50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A7DB7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404AC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6AC6C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557BE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C3065C1" w14:textId="77777777" w:rsidTr="00AA4833">
        <w:trPr>
          <w:trHeight w:val="20"/>
        </w:trPr>
        <w:tc>
          <w:tcPr>
            <w:tcW w:w="1384" w:type="dxa"/>
            <w:vMerge/>
            <w:noWrap/>
            <w:hideMark/>
          </w:tcPr>
          <w:p w14:paraId="7106E061" w14:textId="5E44AF5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FDAE57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Desiré Murillo</w:t>
            </w:r>
          </w:p>
        </w:tc>
        <w:tc>
          <w:tcPr>
            <w:tcW w:w="1639" w:type="dxa"/>
            <w:noWrap/>
            <w:hideMark/>
          </w:tcPr>
          <w:p w14:paraId="7BA20C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Daikin</w:t>
            </w:r>
          </w:p>
        </w:tc>
        <w:tc>
          <w:tcPr>
            <w:tcW w:w="2490" w:type="dxa"/>
            <w:gridSpan w:val="2"/>
            <w:vMerge/>
            <w:hideMark/>
          </w:tcPr>
          <w:p w14:paraId="12C9576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12A78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54CC46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17349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E48DC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EB31636" w14:textId="77777777" w:rsidTr="00AA4833">
        <w:trPr>
          <w:trHeight w:val="20"/>
        </w:trPr>
        <w:tc>
          <w:tcPr>
            <w:tcW w:w="1384" w:type="dxa"/>
            <w:vMerge/>
            <w:noWrap/>
            <w:hideMark/>
          </w:tcPr>
          <w:p w14:paraId="07BC5936" w14:textId="50A9BD2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FB713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Laura Pujadas</w:t>
            </w:r>
          </w:p>
        </w:tc>
        <w:tc>
          <w:tcPr>
            <w:tcW w:w="1639" w:type="dxa"/>
            <w:noWrap/>
            <w:hideMark/>
          </w:tcPr>
          <w:p w14:paraId="0D79DF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Eurofred distribidores de: Daitsu, Fuji, Elecric Fujitsu </w:t>
            </w:r>
          </w:p>
        </w:tc>
        <w:tc>
          <w:tcPr>
            <w:tcW w:w="2490" w:type="dxa"/>
            <w:gridSpan w:val="2"/>
            <w:noWrap/>
            <w:hideMark/>
          </w:tcPr>
          <w:p w14:paraId="178DCDD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361F9A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57383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B76E8C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BCC10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5554A3" w14:textId="77777777" w:rsidTr="00AA4833">
        <w:trPr>
          <w:trHeight w:val="20"/>
        </w:trPr>
        <w:tc>
          <w:tcPr>
            <w:tcW w:w="1384" w:type="dxa"/>
            <w:vMerge/>
            <w:noWrap/>
            <w:hideMark/>
          </w:tcPr>
          <w:p w14:paraId="676810F2" w14:textId="2D0155B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E5F13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Ariadna Cruz</w:t>
            </w:r>
          </w:p>
        </w:tc>
        <w:tc>
          <w:tcPr>
            <w:tcW w:w="1639" w:type="dxa"/>
            <w:noWrap/>
            <w:hideMark/>
          </w:tcPr>
          <w:p w14:paraId="4076D5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Delonghi</w:t>
            </w:r>
          </w:p>
        </w:tc>
        <w:tc>
          <w:tcPr>
            <w:tcW w:w="2490" w:type="dxa"/>
            <w:gridSpan w:val="2"/>
            <w:noWrap/>
            <w:hideMark/>
          </w:tcPr>
          <w:p w14:paraId="29F75B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17EEE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D83638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8CFFB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03ADD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3AB9684" w14:textId="77777777" w:rsidTr="00AA4833">
        <w:trPr>
          <w:trHeight w:val="20"/>
        </w:trPr>
        <w:tc>
          <w:tcPr>
            <w:tcW w:w="1384" w:type="dxa"/>
            <w:vMerge/>
            <w:noWrap/>
            <w:hideMark/>
          </w:tcPr>
          <w:p w14:paraId="6D9CC150" w14:textId="5551112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1B0FA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Roberto Mirandona</w:t>
            </w:r>
          </w:p>
        </w:tc>
        <w:tc>
          <w:tcPr>
            <w:tcW w:w="1639" w:type="dxa"/>
            <w:noWrap/>
            <w:hideMark/>
          </w:tcPr>
          <w:p w14:paraId="6D898B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Ecron (eroski)</w:t>
            </w:r>
          </w:p>
        </w:tc>
        <w:tc>
          <w:tcPr>
            <w:tcW w:w="2490" w:type="dxa"/>
            <w:gridSpan w:val="2"/>
            <w:noWrap/>
            <w:hideMark/>
          </w:tcPr>
          <w:p w14:paraId="50A968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0E1B59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A383F2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ADAA88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18057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FD6E558" w14:textId="77777777" w:rsidTr="00AA4833">
        <w:trPr>
          <w:trHeight w:val="20"/>
        </w:trPr>
        <w:tc>
          <w:tcPr>
            <w:tcW w:w="1384" w:type="dxa"/>
            <w:vMerge/>
            <w:noWrap/>
            <w:hideMark/>
          </w:tcPr>
          <w:p w14:paraId="38B9F4B6" w14:textId="06BE657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0EDAA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Enrique Martin</w:t>
            </w:r>
          </w:p>
        </w:tc>
        <w:tc>
          <w:tcPr>
            <w:tcW w:w="1639" w:type="dxa"/>
            <w:noWrap/>
            <w:hideMark/>
          </w:tcPr>
          <w:p w14:paraId="48BD8B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Equation</w:t>
            </w:r>
          </w:p>
        </w:tc>
        <w:tc>
          <w:tcPr>
            <w:tcW w:w="2490" w:type="dxa"/>
            <w:gridSpan w:val="2"/>
            <w:noWrap/>
            <w:hideMark/>
          </w:tcPr>
          <w:p w14:paraId="2A8F4D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56AF33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A4E30B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B07A4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14F07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B9AD811" w14:textId="77777777" w:rsidTr="00AA4833">
        <w:trPr>
          <w:trHeight w:val="20"/>
        </w:trPr>
        <w:tc>
          <w:tcPr>
            <w:tcW w:w="1384" w:type="dxa"/>
            <w:vMerge/>
            <w:noWrap/>
            <w:hideMark/>
          </w:tcPr>
          <w:p w14:paraId="42291D70" w14:textId="4FE6D99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E5B1B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Gabriela Barrutia</w:t>
            </w:r>
          </w:p>
        </w:tc>
        <w:tc>
          <w:tcPr>
            <w:tcW w:w="1639" w:type="dxa"/>
            <w:noWrap/>
            <w:hideMark/>
          </w:tcPr>
          <w:p w14:paraId="483D67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Fagor</w:t>
            </w:r>
          </w:p>
        </w:tc>
        <w:tc>
          <w:tcPr>
            <w:tcW w:w="2490" w:type="dxa"/>
            <w:gridSpan w:val="2"/>
            <w:noWrap/>
            <w:hideMark/>
          </w:tcPr>
          <w:p w14:paraId="76AF4A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3DBCD2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FD2F76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B6999C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D3D81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BE176EC" w14:textId="77777777" w:rsidTr="00AA4833">
        <w:trPr>
          <w:trHeight w:val="20"/>
        </w:trPr>
        <w:tc>
          <w:tcPr>
            <w:tcW w:w="1384" w:type="dxa"/>
            <w:vMerge/>
            <w:noWrap/>
            <w:hideMark/>
          </w:tcPr>
          <w:p w14:paraId="4E5FB0C2" w14:textId="249AFE6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80CDF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Carlos Aragones </w:t>
            </w:r>
          </w:p>
        </w:tc>
        <w:tc>
          <w:tcPr>
            <w:tcW w:w="1639" w:type="dxa"/>
            <w:noWrap/>
            <w:hideMark/>
          </w:tcPr>
          <w:p w14:paraId="30DCFC0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Haier</w:t>
            </w:r>
          </w:p>
        </w:tc>
        <w:tc>
          <w:tcPr>
            <w:tcW w:w="2490" w:type="dxa"/>
            <w:gridSpan w:val="2"/>
            <w:noWrap/>
            <w:hideMark/>
          </w:tcPr>
          <w:p w14:paraId="28BE77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2DF009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C9993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B1995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A54A2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E85393A" w14:textId="77777777" w:rsidTr="00AA4833">
        <w:trPr>
          <w:trHeight w:val="20"/>
        </w:trPr>
        <w:tc>
          <w:tcPr>
            <w:tcW w:w="1384" w:type="dxa"/>
            <w:vMerge/>
            <w:noWrap/>
            <w:hideMark/>
          </w:tcPr>
          <w:p w14:paraId="239C1760" w14:textId="4016DDC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63976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Alison Longdale</w:t>
            </w:r>
          </w:p>
        </w:tc>
        <w:tc>
          <w:tcPr>
            <w:tcW w:w="1639" w:type="dxa"/>
            <w:noWrap/>
            <w:hideMark/>
          </w:tcPr>
          <w:p w14:paraId="5595F1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Hitachi</w:t>
            </w:r>
          </w:p>
        </w:tc>
        <w:tc>
          <w:tcPr>
            <w:tcW w:w="2490" w:type="dxa"/>
            <w:gridSpan w:val="2"/>
            <w:noWrap/>
            <w:hideMark/>
          </w:tcPr>
          <w:p w14:paraId="746504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6264419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B3427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EC772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CA4EF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F6C28C1" w14:textId="77777777" w:rsidTr="00AA4833">
        <w:trPr>
          <w:trHeight w:val="20"/>
        </w:trPr>
        <w:tc>
          <w:tcPr>
            <w:tcW w:w="1384" w:type="dxa"/>
            <w:vMerge/>
            <w:noWrap/>
            <w:hideMark/>
          </w:tcPr>
          <w:p w14:paraId="77F1283B" w14:textId="576DD39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9A148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Marisa Franco</w:t>
            </w:r>
          </w:p>
        </w:tc>
        <w:tc>
          <w:tcPr>
            <w:tcW w:w="1639" w:type="dxa"/>
            <w:noWrap/>
            <w:hideMark/>
          </w:tcPr>
          <w:p w14:paraId="3B5B0A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HJM</w:t>
            </w:r>
          </w:p>
        </w:tc>
        <w:tc>
          <w:tcPr>
            <w:tcW w:w="2490" w:type="dxa"/>
            <w:gridSpan w:val="2"/>
            <w:noWrap/>
            <w:hideMark/>
          </w:tcPr>
          <w:p w14:paraId="2EA983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381942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C0D0F2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0BB56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3AB6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4924C5C" w14:textId="77777777" w:rsidTr="00AA4833">
        <w:trPr>
          <w:trHeight w:val="20"/>
        </w:trPr>
        <w:tc>
          <w:tcPr>
            <w:tcW w:w="1384" w:type="dxa"/>
            <w:vMerge/>
            <w:noWrap/>
            <w:hideMark/>
          </w:tcPr>
          <w:p w14:paraId="43643B5F" w14:textId="29C23FC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7467B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Salome Robert</w:t>
            </w:r>
          </w:p>
        </w:tc>
        <w:tc>
          <w:tcPr>
            <w:tcW w:w="1639" w:type="dxa"/>
            <w:noWrap/>
            <w:hideMark/>
          </w:tcPr>
          <w:p w14:paraId="65F850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Kaysun     Frigicoll</w:t>
            </w:r>
          </w:p>
        </w:tc>
        <w:tc>
          <w:tcPr>
            <w:tcW w:w="2490" w:type="dxa"/>
            <w:gridSpan w:val="2"/>
            <w:noWrap/>
            <w:hideMark/>
          </w:tcPr>
          <w:p w14:paraId="0237AF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2D475B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584E8F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EB25F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61CA9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E18334D" w14:textId="77777777" w:rsidTr="00AA4833">
        <w:trPr>
          <w:trHeight w:val="20"/>
        </w:trPr>
        <w:tc>
          <w:tcPr>
            <w:tcW w:w="1384" w:type="dxa"/>
            <w:vMerge/>
            <w:noWrap/>
            <w:hideMark/>
          </w:tcPr>
          <w:p w14:paraId="7B881D51" w14:textId="3E030AF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FD999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Natalia Illera</w:t>
            </w:r>
          </w:p>
        </w:tc>
        <w:tc>
          <w:tcPr>
            <w:tcW w:w="1639" w:type="dxa"/>
            <w:noWrap/>
            <w:hideMark/>
          </w:tcPr>
          <w:p w14:paraId="49E64F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2374C3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518D39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1D5A59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C3F773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9CC4F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DFCD018" w14:textId="77777777" w:rsidTr="00AA4833">
        <w:trPr>
          <w:trHeight w:val="20"/>
        </w:trPr>
        <w:tc>
          <w:tcPr>
            <w:tcW w:w="1384" w:type="dxa"/>
            <w:vMerge/>
            <w:noWrap/>
            <w:hideMark/>
          </w:tcPr>
          <w:p w14:paraId="5174D9F4" w14:textId="6C0309F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ADA3C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Marti Gomez   </w:t>
            </w:r>
          </w:p>
        </w:tc>
        <w:tc>
          <w:tcPr>
            <w:tcW w:w="1639" w:type="dxa"/>
            <w:noWrap/>
            <w:hideMark/>
          </w:tcPr>
          <w:p w14:paraId="714968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Mitsubishi electric</w:t>
            </w:r>
          </w:p>
        </w:tc>
        <w:tc>
          <w:tcPr>
            <w:tcW w:w="2490" w:type="dxa"/>
            <w:gridSpan w:val="2"/>
            <w:noWrap/>
            <w:hideMark/>
          </w:tcPr>
          <w:p w14:paraId="2845D4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9E4689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A8C297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E207DB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F82F4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28C3290" w14:textId="77777777" w:rsidTr="00AA4833">
        <w:trPr>
          <w:trHeight w:val="20"/>
        </w:trPr>
        <w:tc>
          <w:tcPr>
            <w:tcW w:w="1384" w:type="dxa"/>
            <w:vMerge/>
            <w:noWrap/>
            <w:hideMark/>
          </w:tcPr>
          <w:p w14:paraId="26C8082E" w14:textId="44FE2D2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2EE8F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Laura Salcedo</w:t>
            </w:r>
          </w:p>
        </w:tc>
        <w:tc>
          <w:tcPr>
            <w:tcW w:w="1639" w:type="dxa"/>
            <w:noWrap/>
            <w:hideMark/>
          </w:tcPr>
          <w:p w14:paraId="751427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Mitsubishi Heavy Industries Lumelco Distribuidor</w:t>
            </w:r>
          </w:p>
        </w:tc>
        <w:tc>
          <w:tcPr>
            <w:tcW w:w="2490" w:type="dxa"/>
            <w:gridSpan w:val="2"/>
            <w:noWrap/>
            <w:hideMark/>
          </w:tcPr>
          <w:p w14:paraId="214D7F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352507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891D13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D152DB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0867D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5F99171" w14:textId="77777777" w:rsidTr="00AA4833">
        <w:trPr>
          <w:trHeight w:val="20"/>
        </w:trPr>
        <w:tc>
          <w:tcPr>
            <w:tcW w:w="1384" w:type="dxa"/>
            <w:vMerge/>
            <w:noWrap/>
            <w:hideMark/>
          </w:tcPr>
          <w:p w14:paraId="077CA724" w14:textId="6C43716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424C8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Jose Manuel Sanz</w:t>
            </w:r>
          </w:p>
        </w:tc>
        <w:tc>
          <w:tcPr>
            <w:tcW w:w="1639" w:type="dxa"/>
            <w:noWrap/>
            <w:hideMark/>
          </w:tcPr>
          <w:p w14:paraId="221B68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BHS </w:t>
            </w:r>
          </w:p>
        </w:tc>
        <w:tc>
          <w:tcPr>
            <w:tcW w:w="2490" w:type="dxa"/>
            <w:gridSpan w:val="2"/>
            <w:noWrap/>
            <w:hideMark/>
          </w:tcPr>
          <w:p w14:paraId="1084BE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4F98C9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37891C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7CF5D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BF08A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77EF9E2" w14:textId="77777777" w:rsidTr="00AA4833">
        <w:trPr>
          <w:trHeight w:val="20"/>
        </w:trPr>
        <w:tc>
          <w:tcPr>
            <w:tcW w:w="1384" w:type="dxa"/>
            <w:vMerge/>
            <w:noWrap/>
            <w:hideMark/>
          </w:tcPr>
          <w:p w14:paraId="424D6C99" w14:textId="16B4999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F4C0D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Ines Alvarez</w:t>
            </w:r>
          </w:p>
        </w:tc>
        <w:tc>
          <w:tcPr>
            <w:tcW w:w="1639" w:type="dxa"/>
            <w:noWrap/>
            <w:hideMark/>
          </w:tcPr>
          <w:p w14:paraId="13B026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 Hoover</w:t>
            </w:r>
          </w:p>
        </w:tc>
        <w:tc>
          <w:tcPr>
            <w:tcW w:w="2490" w:type="dxa"/>
            <w:gridSpan w:val="2"/>
            <w:noWrap/>
            <w:hideMark/>
          </w:tcPr>
          <w:p w14:paraId="67BFCF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4497F8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51520B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93B85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1472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5D636C3" w14:textId="77777777" w:rsidTr="00AA4833">
        <w:trPr>
          <w:trHeight w:val="20"/>
        </w:trPr>
        <w:tc>
          <w:tcPr>
            <w:tcW w:w="1384" w:type="dxa"/>
            <w:vMerge/>
            <w:noWrap/>
            <w:hideMark/>
          </w:tcPr>
          <w:p w14:paraId="6D453A0D" w14:textId="3E873D6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3D0F4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Gorka Martinez</w:t>
            </w:r>
          </w:p>
        </w:tc>
        <w:tc>
          <w:tcPr>
            <w:tcW w:w="1639" w:type="dxa"/>
            <w:noWrap/>
            <w:hideMark/>
          </w:tcPr>
          <w:p w14:paraId="524426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Grupo Electrolux</w:t>
            </w:r>
          </w:p>
        </w:tc>
        <w:tc>
          <w:tcPr>
            <w:tcW w:w="2490" w:type="dxa"/>
            <w:gridSpan w:val="2"/>
            <w:noWrap/>
            <w:hideMark/>
          </w:tcPr>
          <w:p w14:paraId="1B7417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4FBC99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16998F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1D6E2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318B4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3D86758" w14:textId="77777777" w:rsidTr="00AA4833">
        <w:trPr>
          <w:trHeight w:val="20"/>
        </w:trPr>
        <w:tc>
          <w:tcPr>
            <w:tcW w:w="1384" w:type="dxa"/>
            <w:vMerge/>
            <w:noWrap/>
            <w:hideMark/>
          </w:tcPr>
          <w:p w14:paraId="35FFD279" w14:textId="5919CAE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23A3A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Jordi Madroñero</w:t>
            </w:r>
          </w:p>
        </w:tc>
        <w:tc>
          <w:tcPr>
            <w:tcW w:w="1639" w:type="dxa"/>
            <w:noWrap/>
            <w:hideMark/>
          </w:tcPr>
          <w:p w14:paraId="7EE548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Liebherr – Amana –  Scholtès-  Maytag - Admiral</w:t>
            </w:r>
          </w:p>
        </w:tc>
        <w:tc>
          <w:tcPr>
            <w:tcW w:w="2490" w:type="dxa"/>
            <w:gridSpan w:val="2"/>
            <w:noWrap/>
            <w:hideMark/>
          </w:tcPr>
          <w:p w14:paraId="3D0EEA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0044FA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1410C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9398C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45960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EEB1771" w14:textId="77777777" w:rsidTr="00AA4833">
        <w:trPr>
          <w:trHeight w:val="20"/>
        </w:trPr>
        <w:tc>
          <w:tcPr>
            <w:tcW w:w="1384" w:type="dxa"/>
            <w:vMerge/>
            <w:noWrap/>
            <w:hideMark/>
          </w:tcPr>
          <w:p w14:paraId="70016811" w14:textId="4DD78CB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10250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Ana García</w:t>
            </w:r>
          </w:p>
        </w:tc>
        <w:tc>
          <w:tcPr>
            <w:tcW w:w="1639" w:type="dxa"/>
            <w:noWrap/>
            <w:hideMark/>
          </w:tcPr>
          <w:p w14:paraId="50E4C4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Smeg</w:t>
            </w:r>
          </w:p>
        </w:tc>
        <w:tc>
          <w:tcPr>
            <w:tcW w:w="2490" w:type="dxa"/>
            <w:gridSpan w:val="2"/>
            <w:noWrap/>
            <w:hideMark/>
          </w:tcPr>
          <w:p w14:paraId="7365F9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2A14FB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1FE7AC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B84F7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BCDBD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E9975EA" w14:textId="77777777" w:rsidTr="00AA4833">
        <w:trPr>
          <w:trHeight w:val="20"/>
        </w:trPr>
        <w:tc>
          <w:tcPr>
            <w:tcW w:w="1384" w:type="dxa"/>
            <w:vMerge/>
            <w:noWrap/>
            <w:hideMark/>
          </w:tcPr>
          <w:p w14:paraId="6BEEF1E9" w14:textId="52B8C2A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8C369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Ana Isabel Moreno</w:t>
            </w:r>
          </w:p>
        </w:tc>
        <w:tc>
          <w:tcPr>
            <w:tcW w:w="1639" w:type="dxa"/>
            <w:noWrap/>
            <w:hideMark/>
          </w:tcPr>
          <w:p w14:paraId="0BBD29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Electronics España</w:t>
            </w:r>
          </w:p>
        </w:tc>
        <w:tc>
          <w:tcPr>
            <w:tcW w:w="2490" w:type="dxa"/>
            <w:gridSpan w:val="2"/>
            <w:noWrap/>
            <w:hideMark/>
          </w:tcPr>
          <w:p w14:paraId="72FCF7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6DB69E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1EF9CC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5DD9C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B797C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411764" w14:textId="77777777" w:rsidTr="00AA4833">
        <w:trPr>
          <w:trHeight w:val="20"/>
        </w:trPr>
        <w:tc>
          <w:tcPr>
            <w:tcW w:w="1384" w:type="dxa"/>
            <w:vMerge/>
            <w:noWrap/>
            <w:hideMark/>
          </w:tcPr>
          <w:p w14:paraId="004D4E67" w14:textId="759BD79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0C588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Enrique Andres</w:t>
            </w:r>
          </w:p>
        </w:tc>
        <w:tc>
          <w:tcPr>
            <w:tcW w:w="1639" w:type="dxa"/>
            <w:noWrap/>
            <w:hideMark/>
          </w:tcPr>
          <w:p w14:paraId="250BE0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Aire Acondicionado</w:t>
            </w:r>
          </w:p>
        </w:tc>
        <w:tc>
          <w:tcPr>
            <w:tcW w:w="2490" w:type="dxa"/>
            <w:gridSpan w:val="2"/>
            <w:noWrap/>
            <w:hideMark/>
          </w:tcPr>
          <w:p w14:paraId="53A5CD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ACAF1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68CDDA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5210AA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FA30D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AD42AFF" w14:textId="77777777" w:rsidTr="00AA4833">
        <w:trPr>
          <w:trHeight w:val="20"/>
        </w:trPr>
        <w:tc>
          <w:tcPr>
            <w:tcW w:w="1384" w:type="dxa"/>
            <w:vMerge/>
            <w:noWrap/>
            <w:hideMark/>
          </w:tcPr>
          <w:p w14:paraId="652B0C73" w14:textId="337E484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F898F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Irene Lopez- Sven Luce</w:t>
            </w:r>
          </w:p>
        </w:tc>
        <w:tc>
          <w:tcPr>
            <w:tcW w:w="1639" w:type="dxa"/>
            <w:noWrap/>
            <w:hideMark/>
          </w:tcPr>
          <w:p w14:paraId="1B5938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noWrap/>
            <w:hideMark/>
          </w:tcPr>
          <w:p w14:paraId="48CE46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2C6384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0F1FDA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9CF9C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7267E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6A33E32" w14:textId="77777777" w:rsidTr="00AA4833">
        <w:trPr>
          <w:trHeight w:val="20"/>
        </w:trPr>
        <w:tc>
          <w:tcPr>
            <w:tcW w:w="1384" w:type="dxa"/>
            <w:vMerge/>
            <w:noWrap/>
            <w:hideMark/>
          </w:tcPr>
          <w:p w14:paraId="288249F0" w14:textId="1B88DFC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95B32B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Marta Atsiras</w:t>
            </w:r>
          </w:p>
        </w:tc>
        <w:tc>
          <w:tcPr>
            <w:tcW w:w="1639" w:type="dxa"/>
            <w:noWrap/>
            <w:hideMark/>
          </w:tcPr>
          <w:p w14:paraId="2AB639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Smeg</w:t>
            </w:r>
          </w:p>
        </w:tc>
        <w:tc>
          <w:tcPr>
            <w:tcW w:w="2490" w:type="dxa"/>
            <w:gridSpan w:val="2"/>
            <w:noWrap/>
            <w:hideMark/>
          </w:tcPr>
          <w:p w14:paraId="2BBA70D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2A88D2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DF61C9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5B4A48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E1996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08DF024" w14:textId="77777777" w:rsidTr="00AA4833">
        <w:trPr>
          <w:trHeight w:val="20"/>
        </w:trPr>
        <w:tc>
          <w:tcPr>
            <w:tcW w:w="1384" w:type="dxa"/>
            <w:vMerge/>
            <w:noWrap/>
            <w:hideMark/>
          </w:tcPr>
          <w:p w14:paraId="6F95FC0C" w14:textId="0D681FA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7F34A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Laura Rovira</w:t>
            </w:r>
          </w:p>
        </w:tc>
        <w:tc>
          <w:tcPr>
            <w:tcW w:w="1639" w:type="dxa"/>
            <w:noWrap/>
            <w:hideMark/>
          </w:tcPr>
          <w:p w14:paraId="7B7176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Tensai</w:t>
            </w:r>
          </w:p>
        </w:tc>
        <w:tc>
          <w:tcPr>
            <w:tcW w:w="2490" w:type="dxa"/>
            <w:gridSpan w:val="2"/>
            <w:noWrap/>
            <w:hideMark/>
          </w:tcPr>
          <w:p w14:paraId="4AEADA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2ED8B9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B4C559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7D5BA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631D3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23D1580" w14:textId="77777777" w:rsidTr="00AA4833">
        <w:trPr>
          <w:trHeight w:val="20"/>
        </w:trPr>
        <w:tc>
          <w:tcPr>
            <w:tcW w:w="1384" w:type="dxa"/>
            <w:vMerge/>
            <w:noWrap/>
            <w:hideMark/>
          </w:tcPr>
          <w:p w14:paraId="60424ABA" w14:textId="467862B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A399D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Pedro Pablo Rodriguez</w:t>
            </w:r>
          </w:p>
        </w:tc>
        <w:tc>
          <w:tcPr>
            <w:tcW w:w="1639" w:type="dxa"/>
            <w:noWrap/>
            <w:hideMark/>
          </w:tcPr>
          <w:p w14:paraId="3F5C64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Teka</w:t>
            </w:r>
          </w:p>
        </w:tc>
        <w:tc>
          <w:tcPr>
            <w:tcW w:w="2490" w:type="dxa"/>
            <w:gridSpan w:val="2"/>
            <w:noWrap/>
            <w:hideMark/>
          </w:tcPr>
          <w:p w14:paraId="568E78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32B05B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2B6EBC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7FFA0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A886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4C94EB9" w14:textId="77777777" w:rsidTr="00AA4833">
        <w:trPr>
          <w:trHeight w:val="20"/>
        </w:trPr>
        <w:tc>
          <w:tcPr>
            <w:tcW w:w="1384" w:type="dxa"/>
            <w:vMerge/>
            <w:noWrap/>
            <w:hideMark/>
          </w:tcPr>
          <w:p w14:paraId="1C6E951C" w14:textId="2E1F6CC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95B23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Esther Anies</w:t>
            </w:r>
          </w:p>
        </w:tc>
        <w:tc>
          <w:tcPr>
            <w:tcW w:w="1639" w:type="dxa"/>
            <w:noWrap/>
            <w:hideMark/>
          </w:tcPr>
          <w:p w14:paraId="18620E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Whirlpool</w:t>
            </w:r>
          </w:p>
        </w:tc>
        <w:tc>
          <w:tcPr>
            <w:tcW w:w="2490" w:type="dxa"/>
            <w:gridSpan w:val="2"/>
            <w:noWrap/>
            <w:hideMark/>
          </w:tcPr>
          <w:p w14:paraId="04DAEB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5D8B6A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8720DC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88980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53D89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1F4EACB" w14:textId="77777777" w:rsidTr="00AA4833">
        <w:trPr>
          <w:trHeight w:val="20"/>
        </w:trPr>
        <w:tc>
          <w:tcPr>
            <w:tcW w:w="1384" w:type="dxa"/>
            <w:vMerge/>
            <w:noWrap/>
            <w:hideMark/>
          </w:tcPr>
          <w:p w14:paraId="19DE03CC" w14:textId="4D5ECB5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54474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Belen Sanchez</w:t>
            </w:r>
          </w:p>
        </w:tc>
        <w:tc>
          <w:tcPr>
            <w:tcW w:w="1639" w:type="dxa"/>
            <w:noWrap/>
            <w:hideMark/>
          </w:tcPr>
          <w:p w14:paraId="5E440E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w:t>
            </w:r>
          </w:p>
        </w:tc>
        <w:tc>
          <w:tcPr>
            <w:tcW w:w="2490" w:type="dxa"/>
            <w:gridSpan w:val="2"/>
            <w:noWrap/>
            <w:hideMark/>
          </w:tcPr>
          <w:p w14:paraId="73E401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0D0FBC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FB4D2B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04818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2EB24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2A421E7" w14:textId="77777777" w:rsidTr="00AA4833">
        <w:trPr>
          <w:trHeight w:val="20"/>
        </w:trPr>
        <w:tc>
          <w:tcPr>
            <w:tcW w:w="1384" w:type="dxa"/>
            <w:vMerge/>
            <w:noWrap/>
            <w:hideMark/>
          </w:tcPr>
          <w:p w14:paraId="0BE06543" w14:textId="6313C08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A9963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JUAN Diederichs</w:t>
            </w:r>
          </w:p>
        </w:tc>
        <w:tc>
          <w:tcPr>
            <w:tcW w:w="1639" w:type="dxa"/>
            <w:noWrap/>
            <w:hideMark/>
          </w:tcPr>
          <w:p w14:paraId="299C4C5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Megaman Eléctrica S.A </w:t>
            </w:r>
          </w:p>
        </w:tc>
        <w:tc>
          <w:tcPr>
            <w:tcW w:w="2490" w:type="dxa"/>
            <w:gridSpan w:val="2"/>
            <w:noWrap/>
            <w:hideMark/>
          </w:tcPr>
          <w:p w14:paraId="6C29E1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DC940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CB3E1E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BEE02E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4F33E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2DC3D68" w14:textId="77777777" w:rsidTr="00AA4833">
        <w:trPr>
          <w:trHeight w:val="20"/>
        </w:trPr>
        <w:tc>
          <w:tcPr>
            <w:tcW w:w="1384" w:type="dxa"/>
            <w:vMerge/>
            <w:noWrap/>
            <w:hideMark/>
          </w:tcPr>
          <w:p w14:paraId="4DB57C8D" w14:textId="451F325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677FA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Isabel Varela  </w:t>
            </w:r>
          </w:p>
        </w:tc>
        <w:tc>
          <w:tcPr>
            <w:tcW w:w="1639" w:type="dxa"/>
            <w:noWrap/>
            <w:hideMark/>
          </w:tcPr>
          <w:p w14:paraId="03D977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noWrap/>
            <w:hideMark/>
          </w:tcPr>
          <w:p w14:paraId="48D6A8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6E0A2D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77EB2E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A11F4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A38DF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A3A99D1" w14:textId="77777777" w:rsidTr="00AA4833">
        <w:trPr>
          <w:trHeight w:val="20"/>
        </w:trPr>
        <w:tc>
          <w:tcPr>
            <w:tcW w:w="1384" w:type="dxa"/>
            <w:vMerge/>
            <w:noWrap/>
            <w:hideMark/>
          </w:tcPr>
          <w:p w14:paraId="362C98D9" w14:textId="647A15C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7F07D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Alexandra Vidal</w:t>
            </w:r>
          </w:p>
        </w:tc>
        <w:tc>
          <w:tcPr>
            <w:tcW w:w="1639" w:type="dxa"/>
            <w:noWrap/>
            <w:hideMark/>
          </w:tcPr>
          <w:p w14:paraId="0FFA02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Ledon</w:t>
            </w:r>
          </w:p>
        </w:tc>
        <w:tc>
          <w:tcPr>
            <w:tcW w:w="2490" w:type="dxa"/>
            <w:gridSpan w:val="2"/>
            <w:noWrap/>
            <w:hideMark/>
          </w:tcPr>
          <w:p w14:paraId="053A5F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2B6767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8FECC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08603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660CA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0248F38" w14:textId="77777777" w:rsidTr="00AA4833">
        <w:trPr>
          <w:trHeight w:val="20"/>
        </w:trPr>
        <w:tc>
          <w:tcPr>
            <w:tcW w:w="1384" w:type="dxa"/>
            <w:vMerge/>
            <w:noWrap/>
            <w:hideMark/>
          </w:tcPr>
          <w:p w14:paraId="752BA7BC" w14:textId="303BD01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6CEDC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Inés Lopez Gonzalez</w:t>
            </w:r>
          </w:p>
        </w:tc>
        <w:tc>
          <w:tcPr>
            <w:tcW w:w="1639" w:type="dxa"/>
            <w:noWrap/>
            <w:hideMark/>
          </w:tcPr>
          <w:p w14:paraId="68DD73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Toshiba lighting</w:t>
            </w:r>
          </w:p>
        </w:tc>
        <w:tc>
          <w:tcPr>
            <w:tcW w:w="2490" w:type="dxa"/>
            <w:gridSpan w:val="2"/>
            <w:noWrap/>
            <w:hideMark/>
          </w:tcPr>
          <w:p w14:paraId="129C7B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8428D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C3A0FB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A7967C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E8FDD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24929A" w14:textId="77777777" w:rsidTr="00AA4833">
        <w:trPr>
          <w:trHeight w:val="20"/>
        </w:trPr>
        <w:tc>
          <w:tcPr>
            <w:tcW w:w="1384" w:type="dxa"/>
            <w:vMerge/>
            <w:noWrap/>
            <w:hideMark/>
          </w:tcPr>
          <w:p w14:paraId="15970D98" w14:textId="50FD042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EF147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Cristina López</w:t>
            </w:r>
          </w:p>
        </w:tc>
        <w:tc>
          <w:tcPr>
            <w:tcW w:w="1639" w:type="dxa"/>
            <w:noWrap/>
            <w:hideMark/>
          </w:tcPr>
          <w:p w14:paraId="694472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Easy Led</w:t>
            </w:r>
          </w:p>
        </w:tc>
        <w:tc>
          <w:tcPr>
            <w:tcW w:w="2490" w:type="dxa"/>
            <w:gridSpan w:val="2"/>
            <w:noWrap/>
            <w:hideMark/>
          </w:tcPr>
          <w:p w14:paraId="01D948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07BC4B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DA18A5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43F88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FA1CC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233B79C" w14:textId="77777777" w:rsidTr="00AA4833">
        <w:trPr>
          <w:trHeight w:val="20"/>
        </w:trPr>
        <w:tc>
          <w:tcPr>
            <w:tcW w:w="1384" w:type="dxa"/>
            <w:vMerge/>
            <w:noWrap/>
            <w:hideMark/>
          </w:tcPr>
          <w:p w14:paraId="5F190D5D" w14:textId="7339896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F2286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Christian Perez</w:t>
            </w:r>
          </w:p>
        </w:tc>
        <w:tc>
          <w:tcPr>
            <w:tcW w:w="1639" w:type="dxa"/>
            <w:noWrap/>
            <w:hideMark/>
          </w:tcPr>
          <w:p w14:paraId="4A8C9F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 LIGHTING, S.A</w:t>
            </w:r>
          </w:p>
        </w:tc>
        <w:tc>
          <w:tcPr>
            <w:tcW w:w="2490" w:type="dxa"/>
            <w:gridSpan w:val="2"/>
            <w:noWrap/>
            <w:hideMark/>
          </w:tcPr>
          <w:p w14:paraId="0FC454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79FAC3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41A3B2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D5BB75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29611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5383D4B" w14:textId="77777777" w:rsidTr="00AA4833">
        <w:trPr>
          <w:trHeight w:val="20"/>
        </w:trPr>
        <w:tc>
          <w:tcPr>
            <w:tcW w:w="1384" w:type="dxa"/>
            <w:vMerge/>
            <w:noWrap/>
            <w:hideMark/>
          </w:tcPr>
          <w:p w14:paraId="0517B2BE" w14:textId="58B2405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930D9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Andreu Hernandez</w:t>
            </w:r>
          </w:p>
        </w:tc>
        <w:tc>
          <w:tcPr>
            <w:tcW w:w="1639" w:type="dxa"/>
            <w:noWrap/>
            <w:hideMark/>
          </w:tcPr>
          <w:p w14:paraId="620379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HAVELLS SYLVANIA SPAIN, S.A.</w:t>
            </w:r>
          </w:p>
        </w:tc>
        <w:tc>
          <w:tcPr>
            <w:tcW w:w="2490" w:type="dxa"/>
            <w:gridSpan w:val="2"/>
            <w:noWrap/>
            <w:hideMark/>
          </w:tcPr>
          <w:p w14:paraId="3A6387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75812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8DD87B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5AD6C5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9217F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E578986" w14:textId="77777777" w:rsidTr="00AA4833">
        <w:trPr>
          <w:trHeight w:val="20"/>
        </w:trPr>
        <w:tc>
          <w:tcPr>
            <w:tcW w:w="1384" w:type="dxa"/>
            <w:vMerge/>
            <w:noWrap/>
            <w:hideMark/>
          </w:tcPr>
          <w:p w14:paraId="2994300D" w14:textId="7630E77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50439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Mariacarmen Brea</w:t>
            </w:r>
          </w:p>
        </w:tc>
        <w:tc>
          <w:tcPr>
            <w:tcW w:w="1639" w:type="dxa"/>
            <w:noWrap/>
            <w:hideMark/>
          </w:tcPr>
          <w:p w14:paraId="7E1897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Laes</w:t>
            </w:r>
          </w:p>
        </w:tc>
        <w:tc>
          <w:tcPr>
            <w:tcW w:w="2490" w:type="dxa"/>
            <w:gridSpan w:val="2"/>
            <w:noWrap/>
            <w:hideMark/>
          </w:tcPr>
          <w:p w14:paraId="107AA0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4B7171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A23836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74895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4C5AB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E8A623A" w14:textId="77777777" w:rsidTr="00AA4833">
        <w:trPr>
          <w:trHeight w:val="20"/>
        </w:trPr>
        <w:tc>
          <w:tcPr>
            <w:tcW w:w="1384" w:type="dxa"/>
            <w:vMerge/>
            <w:noWrap/>
            <w:hideMark/>
          </w:tcPr>
          <w:p w14:paraId="3F43C1AE" w14:textId="1892283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56A0E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Santiago Florez</w:t>
            </w:r>
          </w:p>
        </w:tc>
        <w:tc>
          <w:tcPr>
            <w:tcW w:w="1639" w:type="dxa"/>
            <w:noWrap/>
            <w:hideMark/>
          </w:tcPr>
          <w:p w14:paraId="70BCDE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Fusteria Font S.A.</w:t>
            </w:r>
          </w:p>
        </w:tc>
        <w:tc>
          <w:tcPr>
            <w:tcW w:w="2490" w:type="dxa"/>
            <w:gridSpan w:val="2"/>
            <w:noWrap/>
            <w:hideMark/>
          </w:tcPr>
          <w:p w14:paraId="18B5DB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3B362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3C7185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FCE75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C42EC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8ECE7EA" w14:textId="77777777" w:rsidTr="00AA4833">
        <w:trPr>
          <w:trHeight w:val="20"/>
        </w:trPr>
        <w:tc>
          <w:tcPr>
            <w:tcW w:w="1384" w:type="dxa"/>
            <w:vMerge/>
            <w:noWrap/>
            <w:hideMark/>
          </w:tcPr>
          <w:p w14:paraId="7DE72D73" w14:textId="31C7790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8C781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Christian May </w:t>
            </w:r>
          </w:p>
        </w:tc>
        <w:tc>
          <w:tcPr>
            <w:tcW w:w="1639" w:type="dxa"/>
            <w:noWrap/>
            <w:hideMark/>
          </w:tcPr>
          <w:p w14:paraId="08C2B4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noWrap/>
            <w:hideMark/>
          </w:tcPr>
          <w:p w14:paraId="308DB3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Questionnaire of evaluation of the Topten web</w:t>
            </w:r>
          </w:p>
        </w:tc>
        <w:tc>
          <w:tcPr>
            <w:tcW w:w="892" w:type="dxa"/>
            <w:gridSpan w:val="2"/>
            <w:tcBorders>
              <w:right w:val="nil"/>
            </w:tcBorders>
            <w:noWrap/>
            <w:hideMark/>
          </w:tcPr>
          <w:p w14:paraId="472317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85C080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AD849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4C51C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4E85130" w14:textId="77777777" w:rsidTr="00AA4833">
        <w:trPr>
          <w:trHeight w:val="20"/>
        </w:trPr>
        <w:tc>
          <w:tcPr>
            <w:tcW w:w="1384" w:type="dxa"/>
            <w:vMerge/>
            <w:noWrap/>
            <w:hideMark/>
          </w:tcPr>
          <w:p w14:paraId="0389C0A5" w14:textId="20B7759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6B03C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José Palacios</w:t>
            </w:r>
          </w:p>
        </w:tc>
        <w:tc>
          <w:tcPr>
            <w:tcW w:w="1639" w:type="dxa"/>
            <w:noWrap/>
            <w:hideMark/>
          </w:tcPr>
          <w:p w14:paraId="41FE9A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Wooden frame windows manufacturers association</w:t>
            </w:r>
          </w:p>
        </w:tc>
        <w:tc>
          <w:tcPr>
            <w:tcW w:w="2490" w:type="dxa"/>
            <w:gridSpan w:val="2"/>
            <w:noWrap/>
            <w:hideMark/>
          </w:tcPr>
          <w:p w14:paraId="5F6E47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Facilitation of manufacturers contacts, Information on wooden frame windows  properties and advantages.</w:t>
            </w:r>
          </w:p>
        </w:tc>
        <w:tc>
          <w:tcPr>
            <w:tcW w:w="892" w:type="dxa"/>
            <w:gridSpan w:val="2"/>
            <w:tcBorders>
              <w:right w:val="nil"/>
            </w:tcBorders>
            <w:noWrap/>
            <w:hideMark/>
          </w:tcPr>
          <w:p w14:paraId="24B81E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674546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D5CEB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06885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3F5D5F6" w14:textId="77777777" w:rsidTr="00AA4833">
        <w:trPr>
          <w:trHeight w:val="20"/>
        </w:trPr>
        <w:tc>
          <w:tcPr>
            <w:tcW w:w="1384" w:type="dxa"/>
            <w:vMerge/>
            <w:noWrap/>
            <w:hideMark/>
          </w:tcPr>
          <w:p w14:paraId="7F7F6CF5" w14:textId="00594D4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68400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Carlos Subías Clavero</w:t>
            </w:r>
          </w:p>
        </w:tc>
        <w:tc>
          <w:tcPr>
            <w:tcW w:w="1639" w:type="dxa"/>
            <w:noWrap/>
            <w:hideMark/>
          </w:tcPr>
          <w:p w14:paraId="2126F2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Carpinteria industrial Binefar S.A.</w:t>
            </w:r>
          </w:p>
        </w:tc>
        <w:tc>
          <w:tcPr>
            <w:tcW w:w="2490" w:type="dxa"/>
            <w:gridSpan w:val="2"/>
            <w:noWrap/>
            <w:hideMark/>
          </w:tcPr>
          <w:p w14:paraId="6E269E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support and review, cross-checking data, collaboration on technical issues, new products information before their launch, answer questions and doubts about Topten ranking and selection criteria</w:t>
            </w:r>
          </w:p>
        </w:tc>
        <w:tc>
          <w:tcPr>
            <w:tcW w:w="892" w:type="dxa"/>
            <w:gridSpan w:val="2"/>
            <w:tcBorders>
              <w:right w:val="nil"/>
            </w:tcBorders>
            <w:noWrap/>
            <w:hideMark/>
          </w:tcPr>
          <w:p w14:paraId="5A9172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8EF4C2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F48D71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870A1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219557" w14:textId="77777777" w:rsidTr="00AA4833">
        <w:trPr>
          <w:trHeight w:val="20"/>
        </w:trPr>
        <w:tc>
          <w:tcPr>
            <w:tcW w:w="1384" w:type="dxa"/>
            <w:vMerge w:val="restart"/>
            <w:noWrap/>
            <w:hideMark/>
          </w:tcPr>
          <w:p w14:paraId="610157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Finland</w:t>
            </w:r>
          </w:p>
          <w:p w14:paraId="0B9885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3EF4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B3F52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75CE9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26360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79A4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A9B58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4B0CB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D82A4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F86C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0781C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AF43C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6B0CF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811BF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BE56D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BB60A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1CA9E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52A41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12C5F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E5394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7854B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9B0A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EE4A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5AE92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3BB0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E00FC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6D43B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6F79C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43FDD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11C51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65DCA1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71DDB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F7791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91AAD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F8668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2581A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8FEC1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05138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6F6C4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3E96C9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CF73DC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 </w:t>
            </w:r>
          </w:p>
          <w:p w14:paraId="34092D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F12CD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F5335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6443E7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31CFCD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A1DE6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81548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3785C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B8FE9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B034A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85AE3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1C979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94918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438E1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53F79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F2971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3EC54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C7ABD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BCD93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89473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2249D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1AD23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A3D92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2F50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D2899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8463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6FB9E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E0C93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37C13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A1021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7DC1B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21A41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43E4C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4FADD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71C2F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F66AB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0D6CD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B8CB9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0A55A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291DA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087AD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01DC2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0B892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3D972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8067F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C5576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59D333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AC3CF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06E1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409C8C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6677F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B815D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CF954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42C6F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7C4EE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90DF0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6CE78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9F158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AD3B7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3AC1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418F2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C11E5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5A7DD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3EB4C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4D55D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87179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91E1FD9" w14:textId="5453E5CF"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noWrap/>
            <w:hideMark/>
          </w:tcPr>
          <w:p w14:paraId="13B8ADBD"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lastRenderedPageBreak/>
              <w:t>Cold appliances</w:t>
            </w:r>
          </w:p>
        </w:tc>
        <w:tc>
          <w:tcPr>
            <w:tcW w:w="1639" w:type="dxa"/>
            <w:noWrap/>
            <w:hideMark/>
          </w:tcPr>
          <w:p w14:paraId="2EEDE0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76C411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5AD934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9C3F29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3EE50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0E5D4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C33338C" w14:textId="77777777" w:rsidTr="00AA4833">
        <w:trPr>
          <w:trHeight w:val="20"/>
        </w:trPr>
        <w:tc>
          <w:tcPr>
            <w:tcW w:w="1384" w:type="dxa"/>
            <w:vMerge/>
            <w:noWrap/>
            <w:hideMark/>
          </w:tcPr>
          <w:p w14:paraId="7F6AEE6A" w14:textId="6D89F82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4494C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Siivonen Veikko</w:t>
            </w:r>
          </w:p>
        </w:tc>
        <w:tc>
          <w:tcPr>
            <w:tcW w:w="1639" w:type="dxa"/>
            <w:noWrap/>
            <w:hideMark/>
          </w:tcPr>
          <w:p w14:paraId="4B0CD4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Kodinkoneet Oy</w:t>
            </w:r>
          </w:p>
        </w:tc>
        <w:tc>
          <w:tcPr>
            <w:tcW w:w="2490" w:type="dxa"/>
            <w:gridSpan w:val="2"/>
            <w:noWrap/>
            <w:hideMark/>
          </w:tcPr>
          <w:p w14:paraId="464934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16AC3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7D53F4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E9F3C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C3A85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0CF0E06" w14:textId="77777777" w:rsidTr="00AA4833">
        <w:trPr>
          <w:trHeight w:val="20"/>
        </w:trPr>
        <w:tc>
          <w:tcPr>
            <w:tcW w:w="1384" w:type="dxa"/>
            <w:vMerge/>
            <w:noWrap/>
            <w:hideMark/>
          </w:tcPr>
          <w:p w14:paraId="134D4646" w14:textId="6269854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68D98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Sarjosalo Marika</w:t>
            </w:r>
          </w:p>
        </w:tc>
        <w:tc>
          <w:tcPr>
            <w:tcW w:w="1639" w:type="dxa"/>
            <w:noWrap/>
            <w:hideMark/>
          </w:tcPr>
          <w:p w14:paraId="512766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Kodinkoneet Oy</w:t>
            </w:r>
          </w:p>
        </w:tc>
        <w:tc>
          <w:tcPr>
            <w:tcW w:w="2490" w:type="dxa"/>
            <w:gridSpan w:val="2"/>
            <w:noWrap/>
            <w:hideMark/>
          </w:tcPr>
          <w:p w14:paraId="6F9B44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29095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FBC8E8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FB5A06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5D829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900161E" w14:textId="77777777" w:rsidTr="00AA4833">
        <w:trPr>
          <w:trHeight w:val="20"/>
        </w:trPr>
        <w:tc>
          <w:tcPr>
            <w:tcW w:w="1384" w:type="dxa"/>
            <w:vMerge/>
            <w:noWrap/>
            <w:hideMark/>
          </w:tcPr>
          <w:p w14:paraId="1259CA7C" w14:textId="258CED86"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9B9A3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Louhelo Jaana</w:t>
            </w:r>
          </w:p>
        </w:tc>
        <w:tc>
          <w:tcPr>
            <w:tcW w:w="1639" w:type="dxa"/>
            <w:noWrap/>
            <w:hideMark/>
          </w:tcPr>
          <w:p w14:paraId="01BE94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 Hoover Oy</w:t>
            </w:r>
          </w:p>
        </w:tc>
        <w:tc>
          <w:tcPr>
            <w:tcW w:w="2490" w:type="dxa"/>
            <w:gridSpan w:val="2"/>
            <w:noWrap/>
            <w:hideMark/>
          </w:tcPr>
          <w:p w14:paraId="075912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F267C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2949B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0C834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D163B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A0390B4" w14:textId="77777777" w:rsidTr="00AA4833">
        <w:trPr>
          <w:trHeight w:val="20"/>
        </w:trPr>
        <w:tc>
          <w:tcPr>
            <w:tcW w:w="1384" w:type="dxa"/>
            <w:vMerge/>
            <w:noWrap/>
            <w:hideMark/>
          </w:tcPr>
          <w:p w14:paraId="635D21B0" w14:textId="0421E76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6E23DE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Kiviharju Juha</w:t>
            </w:r>
          </w:p>
        </w:tc>
        <w:tc>
          <w:tcPr>
            <w:tcW w:w="1639" w:type="dxa"/>
            <w:noWrap/>
            <w:hideMark/>
          </w:tcPr>
          <w:p w14:paraId="306D55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noWrap/>
            <w:hideMark/>
          </w:tcPr>
          <w:p w14:paraId="6D7CC5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6BA88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D1D044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3A833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C8CA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ED961B1" w14:textId="77777777" w:rsidTr="00AA4833">
        <w:trPr>
          <w:trHeight w:val="20"/>
        </w:trPr>
        <w:tc>
          <w:tcPr>
            <w:tcW w:w="1384" w:type="dxa"/>
            <w:vMerge/>
            <w:noWrap/>
            <w:hideMark/>
          </w:tcPr>
          <w:p w14:paraId="55D31D9C" w14:textId="0C87DA5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F23C9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Lehtimäki Katja</w:t>
            </w:r>
          </w:p>
        </w:tc>
        <w:tc>
          <w:tcPr>
            <w:tcW w:w="1639" w:type="dxa"/>
            <w:noWrap/>
            <w:hideMark/>
          </w:tcPr>
          <w:p w14:paraId="3B01BF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noWrap/>
            <w:hideMark/>
          </w:tcPr>
          <w:p w14:paraId="4D1884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0A1B6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6D74CA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A41D6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F099D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8C90087" w14:textId="77777777" w:rsidTr="00AA4833">
        <w:trPr>
          <w:trHeight w:val="20"/>
        </w:trPr>
        <w:tc>
          <w:tcPr>
            <w:tcW w:w="1384" w:type="dxa"/>
            <w:vMerge/>
            <w:noWrap/>
            <w:hideMark/>
          </w:tcPr>
          <w:p w14:paraId="0485A8D5" w14:textId="7F7B308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6AAAB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Huovinen Ari</w:t>
            </w:r>
          </w:p>
        </w:tc>
        <w:tc>
          <w:tcPr>
            <w:tcW w:w="1639" w:type="dxa"/>
            <w:noWrap/>
            <w:hideMark/>
          </w:tcPr>
          <w:p w14:paraId="2C8509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Elektroskandia Oy</w:t>
            </w:r>
          </w:p>
        </w:tc>
        <w:tc>
          <w:tcPr>
            <w:tcW w:w="2490" w:type="dxa"/>
            <w:gridSpan w:val="2"/>
            <w:noWrap/>
            <w:hideMark/>
          </w:tcPr>
          <w:p w14:paraId="06BA4C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42652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D3DA4B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E5B8D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7F18D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BE4DFEB" w14:textId="77777777" w:rsidTr="00AA4833">
        <w:trPr>
          <w:trHeight w:val="20"/>
        </w:trPr>
        <w:tc>
          <w:tcPr>
            <w:tcW w:w="1384" w:type="dxa"/>
            <w:vMerge/>
            <w:noWrap/>
            <w:hideMark/>
          </w:tcPr>
          <w:p w14:paraId="322614EC" w14:textId="38480F0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9FD63B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Roivas Mikko</w:t>
            </w:r>
          </w:p>
        </w:tc>
        <w:tc>
          <w:tcPr>
            <w:tcW w:w="1639" w:type="dxa"/>
            <w:noWrap/>
            <w:hideMark/>
          </w:tcPr>
          <w:p w14:paraId="08E871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Gram Finland Oy</w:t>
            </w:r>
          </w:p>
        </w:tc>
        <w:tc>
          <w:tcPr>
            <w:tcW w:w="2490" w:type="dxa"/>
            <w:gridSpan w:val="2"/>
            <w:noWrap/>
            <w:hideMark/>
          </w:tcPr>
          <w:p w14:paraId="584B91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608DC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D12CF5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5AA33D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D93D8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887DFB5" w14:textId="77777777" w:rsidTr="00AA4833">
        <w:trPr>
          <w:trHeight w:val="20"/>
        </w:trPr>
        <w:tc>
          <w:tcPr>
            <w:tcW w:w="1384" w:type="dxa"/>
            <w:vMerge/>
            <w:noWrap/>
            <w:hideMark/>
          </w:tcPr>
          <w:p w14:paraId="066F102B" w14:textId="483DB70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DCBF4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Vesterinen Kimmo</w:t>
            </w:r>
          </w:p>
        </w:tc>
        <w:tc>
          <w:tcPr>
            <w:tcW w:w="1639" w:type="dxa"/>
            <w:noWrap/>
            <w:hideMark/>
          </w:tcPr>
          <w:p w14:paraId="4466F3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Gram Finland Oy</w:t>
            </w:r>
          </w:p>
        </w:tc>
        <w:tc>
          <w:tcPr>
            <w:tcW w:w="2490" w:type="dxa"/>
            <w:gridSpan w:val="2"/>
            <w:noWrap/>
            <w:hideMark/>
          </w:tcPr>
          <w:p w14:paraId="3C8BE5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5DFAFA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0719FF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11A96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A9BDD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1B2A030" w14:textId="77777777" w:rsidTr="00AA4833">
        <w:trPr>
          <w:trHeight w:val="20"/>
        </w:trPr>
        <w:tc>
          <w:tcPr>
            <w:tcW w:w="1384" w:type="dxa"/>
            <w:vMerge/>
            <w:noWrap/>
            <w:hideMark/>
          </w:tcPr>
          <w:p w14:paraId="3F9E1DAD" w14:textId="1F168C8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FE53B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Myllymäki Mikko</w:t>
            </w:r>
          </w:p>
        </w:tc>
        <w:tc>
          <w:tcPr>
            <w:tcW w:w="1639" w:type="dxa"/>
            <w:noWrap/>
            <w:hideMark/>
          </w:tcPr>
          <w:p w14:paraId="083526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Electronics Finland</w:t>
            </w:r>
          </w:p>
        </w:tc>
        <w:tc>
          <w:tcPr>
            <w:tcW w:w="2490" w:type="dxa"/>
            <w:gridSpan w:val="2"/>
            <w:noWrap/>
            <w:hideMark/>
          </w:tcPr>
          <w:p w14:paraId="7A2171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FFA44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F1B3CA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F398A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63531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99F6D1C" w14:textId="77777777" w:rsidTr="00AA4833">
        <w:trPr>
          <w:trHeight w:val="20"/>
        </w:trPr>
        <w:tc>
          <w:tcPr>
            <w:tcW w:w="1384" w:type="dxa"/>
            <w:vMerge/>
            <w:noWrap/>
            <w:hideMark/>
          </w:tcPr>
          <w:p w14:paraId="4CB82A27" w14:textId="2DC804A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035F6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Hannula Tero</w:t>
            </w:r>
          </w:p>
        </w:tc>
        <w:tc>
          <w:tcPr>
            <w:tcW w:w="1639" w:type="dxa"/>
            <w:noWrap/>
            <w:hideMark/>
          </w:tcPr>
          <w:p w14:paraId="413ABE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Oy</w:t>
            </w:r>
          </w:p>
        </w:tc>
        <w:tc>
          <w:tcPr>
            <w:tcW w:w="2490" w:type="dxa"/>
            <w:gridSpan w:val="2"/>
            <w:noWrap/>
            <w:hideMark/>
          </w:tcPr>
          <w:p w14:paraId="05A1D8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D0C96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6E83E2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6A4AFD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6FB81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1CE681C" w14:textId="77777777" w:rsidTr="00AA4833">
        <w:trPr>
          <w:trHeight w:val="20"/>
        </w:trPr>
        <w:tc>
          <w:tcPr>
            <w:tcW w:w="1384" w:type="dxa"/>
            <w:vMerge/>
            <w:noWrap/>
            <w:hideMark/>
          </w:tcPr>
          <w:p w14:paraId="0429A337" w14:textId="2B3D623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C6738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Vihervuori Mika</w:t>
            </w:r>
          </w:p>
        </w:tc>
        <w:tc>
          <w:tcPr>
            <w:tcW w:w="1639" w:type="dxa"/>
            <w:noWrap/>
            <w:hideMark/>
          </w:tcPr>
          <w:p w14:paraId="2EFD65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Smeg Oy</w:t>
            </w:r>
          </w:p>
        </w:tc>
        <w:tc>
          <w:tcPr>
            <w:tcW w:w="2490" w:type="dxa"/>
            <w:gridSpan w:val="2"/>
            <w:noWrap/>
            <w:hideMark/>
          </w:tcPr>
          <w:p w14:paraId="4A3947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2840A4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E8BA70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E9391D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4E6D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0AAB2AF" w14:textId="77777777" w:rsidTr="00AA4833">
        <w:trPr>
          <w:trHeight w:val="20"/>
        </w:trPr>
        <w:tc>
          <w:tcPr>
            <w:tcW w:w="1384" w:type="dxa"/>
            <w:vMerge/>
            <w:noWrap/>
            <w:hideMark/>
          </w:tcPr>
          <w:p w14:paraId="067CCD92" w14:textId="5E8327F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CE713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Jarva Seppo</w:t>
            </w:r>
          </w:p>
        </w:tc>
        <w:tc>
          <w:tcPr>
            <w:tcW w:w="1639" w:type="dxa"/>
            <w:noWrap/>
            <w:hideMark/>
          </w:tcPr>
          <w:p w14:paraId="47F2A7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Suomen Kodinkonetukku Oy</w:t>
            </w:r>
          </w:p>
        </w:tc>
        <w:tc>
          <w:tcPr>
            <w:tcW w:w="2490" w:type="dxa"/>
            <w:gridSpan w:val="2"/>
            <w:noWrap/>
            <w:hideMark/>
          </w:tcPr>
          <w:p w14:paraId="4315C6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56520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3945FB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28EF7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3773E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EC66932" w14:textId="77777777" w:rsidTr="00AA4833">
        <w:trPr>
          <w:trHeight w:val="20"/>
        </w:trPr>
        <w:tc>
          <w:tcPr>
            <w:tcW w:w="1384" w:type="dxa"/>
            <w:vMerge/>
            <w:noWrap/>
            <w:hideMark/>
          </w:tcPr>
          <w:p w14:paraId="2F959148" w14:textId="35B6E2A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7F349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Lönnroth Linus</w:t>
            </w:r>
          </w:p>
        </w:tc>
        <w:tc>
          <w:tcPr>
            <w:tcW w:w="1639" w:type="dxa"/>
            <w:noWrap/>
            <w:hideMark/>
          </w:tcPr>
          <w:p w14:paraId="6B51F1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Verkkokauppa.com</w:t>
            </w:r>
          </w:p>
        </w:tc>
        <w:tc>
          <w:tcPr>
            <w:tcW w:w="2490" w:type="dxa"/>
            <w:gridSpan w:val="2"/>
            <w:noWrap/>
            <w:hideMark/>
          </w:tcPr>
          <w:p w14:paraId="419773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A3292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11ADF6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FA7AD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A4687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62DC606" w14:textId="77777777" w:rsidTr="00AA4833">
        <w:trPr>
          <w:trHeight w:val="20"/>
        </w:trPr>
        <w:tc>
          <w:tcPr>
            <w:tcW w:w="1384" w:type="dxa"/>
            <w:vMerge/>
            <w:noWrap/>
            <w:hideMark/>
          </w:tcPr>
          <w:p w14:paraId="3CBE5BA9" w14:textId="7CE66B0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DCF3A9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Sami Hyvönen</w:t>
            </w:r>
          </w:p>
        </w:tc>
        <w:tc>
          <w:tcPr>
            <w:tcW w:w="1639" w:type="dxa"/>
            <w:noWrap/>
            <w:hideMark/>
          </w:tcPr>
          <w:p w14:paraId="42075E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Upo Kodinkoneet /Gorenje Group</w:t>
            </w:r>
          </w:p>
        </w:tc>
        <w:tc>
          <w:tcPr>
            <w:tcW w:w="2490" w:type="dxa"/>
            <w:gridSpan w:val="2"/>
            <w:noWrap/>
            <w:hideMark/>
          </w:tcPr>
          <w:p w14:paraId="2FBA0A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F2D64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B6E1D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A71089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6426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7B43E9" w14:textId="77777777" w:rsidTr="00AA4833">
        <w:trPr>
          <w:trHeight w:val="20"/>
        </w:trPr>
        <w:tc>
          <w:tcPr>
            <w:tcW w:w="1384" w:type="dxa"/>
            <w:vMerge/>
            <w:noWrap/>
            <w:hideMark/>
          </w:tcPr>
          <w:p w14:paraId="7512869B" w14:textId="64AE44B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2C2CB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Törönen Satu</w:t>
            </w:r>
          </w:p>
        </w:tc>
        <w:tc>
          <w:tcPr>
            <w:tcW w:w="1639" w:type="dxa"/>
            <w:noWrap/>
            <w:hideMark/>
          </w:tcPr>
          <w:p w14:paraId="66064D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Whirlpool Finland Oy</w:t>
            </w:r>
          </w:p>
        </w:tc>
        <w:tc>
          <w:tcPr>
            <w:tcW w:w="2490" w:type="dxa"/>
            <w:gridSpan w:val="2"/>
            <w:noWrap/>
            <w:hideMark/>
          </w:tcPr>
          <w:p w14:paraId="1AD0BF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553DDF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1BB42D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00457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76B1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A9856FD" w14:textId="77777777" w:rsidTr="00AA4833">
        <w:trPr>
          <w:trHeight w:val="20"/>
        </w:trPr>
        <w:tc>
          <w:tcPr>
            <w:tcW w:w="1384" w:type="dxa"/>
            <w:vMerge/>
            <w:noWrap/>
            <w:hideMark/>
          </w:tcPr>
          <w:p w14:paraId="5CE9230D" w14:textId="5ACDC6B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6F288A7"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Washing machines:</w:t>
            </w:r>
          </w:p>
        </w:tc>
        <w:tc>
          <w:tcPr>
            <w:tcW w:w="1639" w:type="dxa"/>
            <w:noWrap/>
            <w:hideMark/>
          </w:tcPr>
          <w:p w14:paraId="517174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0883498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2FA79B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BF9DC5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B8746F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FB9EBD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CC313B2" w14:textId="77777777" w:rsidTr="00AA4833">
        <w:trPr>
          <w:trHeight w:val="20"/>
        </w:trPr>
        <w:tc>
          <w:tcPr>
            <w:tcW w:w="1384" w:type="dxa"/>
            <w:vMerge/>
            <w:noWrap/>
            <w:hideMark/>
          </w:tcPr>
          <w:p w14:paraId="014E0C3E" w14:textId="4680EF8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A3862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Sami Hyvönen</w:t>
            </w:r>
          </w:p>
        </w:tc>
        <w:tc>
          <w:tcPr>
            <w:tcW w:w="1639" w:type="dxa"/>
            <w:noWrap/>
            <w:hideMark/>
          </w:tcPr>
          <w:p w14:paraId="502095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Upo Kodinkoneet /Gorenje group</w:t>
            </w:r>
          </w:p>
        </w:tc>
        <w:tc>
          <w:tcPr>
            <w:tcW w:w="2490" w:type="dxa"/>
            <w:gridSpan w:val="2"/>
            <w:noWrap/>
            <w:hideMark/>
          </w:tcPr>
          <w:p w14:paraId="0D0D2C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D67004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38318D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5B95B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F8A6E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3C53C1" w14:textId="77777777" w:rsidTr="00AA4833">
        <w:trPr>
          <w:trHeight w:val="20"/>
        </w:trPr>
        <w:tc>
          <w:tcPr>
            <w:tcW w:w="1384" w:type="dxa"/>
            <w:vMerge/>
            <w:noWrap/>
            <w:hideMark/>
          </w:tcPr>
          <w:p w14:paraId="52D75B38" w14:textId="2FF56BB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AD35F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Kiviharju Juha</w:t>
            </w:r>
          </w:p>
        </w:tc>
        <w:tc>
          <w:tcPr>
            <w:tcW w:w="1639" w:type="dxa"/>
            <w:noWrap/>
            <w:hideMark/>
          </w:tcPr>
          <w:p w14:paraId="09F3D6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noWrap/>
            <w:hideMark/>
          </w:tcPr>
          <w:p w14:paraId="6A85B5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69655F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06D4C4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C13642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F626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84CD039" w14:textId="77777777" w:rsidTr="00AA4833">
        <w:trPr>
          <w:trHeight w:val="20"/>
        </w:trPr>
        <w:tc>
          <w:tcPr>
            <w:tcW w:w="1384" w:type="dxa"/>
            <w:vMerge/>
            <w:noWrap/>
            <w:hideMark/>
          </w:tcPr>
          <w:p w14:paraId="5965EA8E" w14:textId="1652689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5E422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Lindqvist Raine</w:t>
            </w:r>
          </w:p>
        </w:tc>
        <w:tc>
          <w:tcPr>
            <w:tcW w:w="1639" w:type="dxa"/>
            <w:noWrap/>
            <w:hideMark/>
          </w:tcPr>
          <w:p w14:paraId="0C0A7F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Electronics Nordic</w:t>
            </w:r>
          </w:p>
        </w:tc>
        <w:tc>
          <w:tcPr>
            <w:tcW w:w="2490" w:type="dxa"/>
            <w:gridSpan w:val="2"/>
            <w:noWrap/>
            <w:hideMark/>
          </w:tcPr>
          <w:p w14:paraId="09DB75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34602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FCB25E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F79672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764B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064CF78" w14:textId="77777777" w:rsidTr="00AA4833">
        <w:trPr>
          <w:trHeight w:val="20"/>
        </w:trPr>
        <w:tc>
          <w:tcPr>
            <w:tcW w:w="1384" w:type="dxa"/>
            <w:vMerge/>
            <w:noWrap/>
            <w:hideMark/>
          </w:tcPr>
          <w:p w14:paraId="05DCC27F" w14:textId="5808E88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11E46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Tiina Hiltunen</w:t>
            </w:r>
          </w:p>
        </w:tc>
        <w:tc>
          <w:tcPr>
            <w:tcW w:w="1639" w:type="dxa"/>
            <w:noWrap/>
            <w:hideMark/>
          </w:tcPr>
          <w:p w14:paraId="01939B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 Hoover Oy</w:t>
            </w:r>
          </w:p>
        </w:tc>
        <w:tc>
          <w:tcPr>
            <w:tcW w:w="2490" w:type="dxa"/>
            <w:gridSpan w:val="2"/>
            <w:noWrap/>
            <w:hideMark/>
          </w:tcPr>
          <w:p w14:paraId="16CE1A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BEA5A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88BBA4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75489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56FE3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F027BCF" w14:textId="77777777" w:rsidTr="00AA4833">
        <w:trPr>
          <w:trHeight w:val="20"/>
        </w:trPr>
        <w:tc>
          <w:tcPr>
            <w:tcW w:w="1384" w:type="dxa"/>
            <w:vMerge/>
            <w:noWrap/>
            <w:hideMark/>
          </w:tcPr>
          <w:p w14:paraId="7677FF37" w14:textId="21AAB87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486CBE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Myllymäki Mikko</w:t>
            </w:r>
          </w:p>
        </w:tc>
        <w:tc>
          <w:tcPr>
            <w:tcW w:w="1639" w:type="dxa"/>
            <w:noWrap/>
            <w:hideMark/>
          </w:tcPr>
          <w:p w14:paraId="72493E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Electronics Finland</w:t>
            </w:r>
          </w:p>
        </w:tc>
        <w:tc>
          <w:tcPr>
            <w:tcW w:w="2490" w:type="dxa"/>
            <w:gridSpan w:val="2"/>
            <w:noWrap/>
            <w:hideMark/>
          </w:tcPr>
          <w:p w14:paraId="7EF174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019A9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392BC5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4F296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F4DE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519C2D2" w14:textId="77777777" w:rsidTr="00AA4833">
        <w:trPr>
          <w:trHeight w:val="20"/>
        </w:trPr>
        <w:tc>
          <w:tcPr>
            <w:tcW w:w="1384" w:type="dxa"/>
            <w:vMerge/>
            <w:noWrap/>
            <w:hideMark/>
          </w:tcPr>
          <w:p w14:paraId="0D5483A0" w14:textId="62FF423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E4A59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Sarjasalo Marika</w:t>
            </w:r>
          </w:p>
        </w:tc>
        <w:tc>
          <w:tcPr>
            <w:tcW w:w="1639" w:type="dxa"/>
            <w:hideMark/>
          </w:tcPr>
          <w:p w14:paraId="054FF5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Kodinkoneet Oy</w:t>
            </w:r>
          </w:p>
        </w:tc>
        <w:tc>
          <w:tcPr>
            <w:tcW w:w="2490" w:type="dxa"/>
            <w:gridSpan w:val="2"/>
            <w:noWrap/>
            <w:hideMark/>
          </w:tcPr>
          <w:p w14:paraId="679A45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46D5A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238784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6AB1C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73205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0242DD9" w14:textId="77777777" w:rsidTr="00AA4833">
        <w:trPr>
          <w:trHeight w:val="20"/>
        </w:trPr>
        <w:tc>
          <w:tcPr>
            <w:tcW w:w="1384" w:type="dxa"/>
            <w:vMerge/>
            <w:noWrap/>
            <w:hideMark/>
          </w:tcPr>
          <w:p w14:paraId="4853997A" w14:textId="411E4C7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A33B7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Hannula Tero</w:t>
            </w:r>
          </w:p>
        </w:tc>
        <w:tc>
          <w:tcPr>
            <w:tcW w:w="1639" w:type="dxa"/>
            <w:noWrap/>
            <w:hideMark/>
          </w:tcPr>
          <w:p w14:paraId="3D0391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Oy</w:t>
            </w:r>
          </w:p>
        </w:tc>
        <w:tc>
          <w:tcPr>
            <w:tcW w:w="2490" w:type="dxa"/>
            <w:gridSpan w:val="2"/>
            <w:noWrap/>
            <w:hideMark/>
          </w:tcPr>
          <w:p w14:paraId="4CF937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FC687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E3D7EC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365F0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E97B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FE39D77" w14:textId="77777777" w:rsidTr="00AA4833">
        <w:trPr>
          <w:trHeight w:val="20"/>
        </w:trPr>
        <w:tc>
          <w:tcPr>
            <w:tcW w:w="1384" w:type="dxa"/>
            <w:vMerge/>
            <w:noWrap/>
            <w:hideMark/>
          </w:tcPr>
          <w:p w14:paraId="46FFA769" w14:textId="37EA364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8C64F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639" w:type="dxa"/>
            <w:noWrap/>
            <w:hideMark/>
          </w:tcPr>
          <w:p w14:paraId="4AD9FC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27BE35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4728E7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734988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7CCD68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84EBE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05E9CBF" w14:textId="77777777" w:rsidTr="00AA4833">
        <w:trPr>
          <w:trHeight w:val="20"/>
        </w:trPr>
        <w:tc>
          <w:tcPr>
            <w:tcW w:w="1384" w:type="dxa"/>
            <w:vMerge/>
            <w:noWrap/>
            <w:hideMark/>
          </w:tcPr>
          <w:p w14:paraId="3A1CD07F" w14:textId="6221019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E77720C"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Dishwashers:</w:t>
            </w:r>
          </w:p>
        </w:tc>
        <w:tc>
          <w:tcPr>
            <w:tcW w:w="1639" w:type="dxa"/>
            <w:noWrap/>
            <w:hideMark/>
          </w:tcPr>
          <w:p w14:paraId="475F35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2A8F06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4BEAF5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FDB331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42A48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2AFE1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929686" w14:textId="77777777" w:rsidTr="00AA4833">
        <w:trPr>
          <w:trHeight w:val="20"/>
        </w:trPr>
        <w:tc>
          <w:tcPr>
            <w:tcW w:w="1384" w:type="dxa"/>
            <w:vMerge/>
            <w:noWrap/>
            <w:hideMark/>
          </w:tcPr>
          <w:p w14:paraId="38B0089B" w14:textId="40991EE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446FC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Hannula Tero</w:t>
            </w:r>
          </w:p>
        </w:tc>
        <w:tc>
          <w:tcPr>
            <w:tcW w:w="1639" w:type="dxa"/>
            <w:noWrap/>
            <w:hideMark/>
          </w:tcPr>
          <w:p w14:paraId="42440F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Oy</w:t>
            </w:r>
          </w:p>
        </w:tc>
        <w:tc>
          <w:tcPr>
            <w:tcW w:w="2490" w:type="dxa"/>
            <w:gridSpan w:val="2"/>
            <w:noWrap/>
            <w:hideMark/>
          </w:tcPr>
          <w:p w14:paraId="481294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BDFD8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57B73B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C134C3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B5E87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3DB530F" w14:textId="77777777" w:rsidTr="00AA4833">
        <w:trPr>
          <w:trHeight w:val="20"/>
        </w:trPr>
        <w:tc>
          <w:tcPr>
            <w:tcW w:w="1384" w:type="dxa"/>
            <w:vMerge/>
            <w:noWrap/>
            <w:hideMark/>
          </w:tcPr>
          <w:p w14:paraId="16A56853" w14:textId="248D3C9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2A003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Sami Hyvönen</w:t>
            </w:r>
          </w:p>
        </w:tc>
        <w:tc>
          <w:tcPr>
            <w:tcW w:w="1639" w:type="dxa"/>
            <w:noWrap/>
            <w:hideMark/>
          </w:tcPr>
          <w:p w14:paraId="2FA8C8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Upo Kodinkoneet / Gorenje Group</w:t>
            </w:r>
          </w:p>
        </w:tc>
        <w:tc>
          <w:tcPr>
            <w:tcW w:w="2490" w:type="dxa"/>
            <w:gridSpan w:val="2"/>
            <w:noWrap/>
            <w:hideMark/>
          </w:tcPr>
          <w:p w14:paraId="791DB6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3FC4D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13A757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B8887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457B5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2915E09" w14:textId="77777777" w:rsidTr="00AA4833">
        <w:trPr>
          <w:trHeight w:val="20"/>
        </w:trPr>
        <w:tc>
          <w:tcPr>
            <w:tcW w:w="1384" w:type="dxa"/>
            <w:vMerge/>
            <w:noWrap/>
            <w:hideMark/>
          </w:tcPr>
          <w:p w14:paraId="500E3293" w14:textId="4F640E9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BB720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Ingerslev Jacob</w:t>
            </w:r>
          </w:p>
        </w:tc>
        <w:tc>
          <w:tcPr>
            <w:tcW w:w="1639" w:type="dxa"/>
            <w:noWrap/>
            <w:hideMark/>
          </w:tcPr>
          <w:p w14:paraId="4B5BF6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Gram Finland Oy</w:t>
            </w:r>
          </w:p>
        </w:tc>
        <w:tc>
          <w:tcPr>
            <w:tcW w:w="2490" w:type="dxa"/>
            <w:gridSpan w:val="2"/>
            <w:noWrap/>
            <w:hideMark/>
          </w:tcPr>
          <w:p w14:paraId="221EF7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91A9C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CF5FDA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410133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BDAC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EC230B3" w14:textId="77777777" w:rsidTr="00AA4833">
        <w:trPr>
          <w:trHeight w:val="20"/>
        </w:trPr>
        <w:tc>
          <w:tcPr>
            <w:tcW w:w="1384" w:type="dxa"/>
            <w:vMerge/>
            <w:noWrap/>
            <w:hideMark/>
          </w:tcPr>
          <w:p w14:paraId="0DD15DAF" w14:textId="662BA19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403B0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Kiviharju Juha</w:t>
            </w:r>
          </w:p>
        </w:tc>
        <w:tc>
          <w:tcPr>
            <w:tcW w:w="1639" w:type="dxa"/>
            <w:noWrap/>
            <w:hideMark/>
          </w:tcPr>
          <w:p w14:paraId="0CA86B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noWrap/>
            <w:hideMark/>
          </w:tcPr>
          <w:p w14:paraId="3424F5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8EBA4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301F53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29456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35855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4A492AE" w14:textId="77777777" w:rsidTr="00AA4833">
        <w:trPr>
          <w:trHeight w:val="20"/>
        </w:trPr>
        <w:tc>
          <w:tcPr>
            <w:tcW w:w="1384" w:type="dxa"/>
            <w:vMerge/>
            <w:noWrap/>
            <w:hideMark/>
          </w:tcPr>
          <w:p w14:paraId="2AD33059" w14:textId="40961D2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2F2A0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Lindqvist Raine</w:t>
            </w:r>
          </w:p>
        </w:tc>
        <w:tc>
          <w:tcPr>
            <w:tcW w:w="1639" w:type="dxa"/>
            <w:noWrap/>
            <w:hideMark/>
          </w:tcPr>
          <w:p w14:paraId="310E88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Electronics Nordic</w:t>
            </w:r>
          </w:p>
        </w:tc>
        <w:tc>
          <w:tcPr>
            <w:tcW w:w="2490" w:type="dxa"/>
            <w:gridSpan w:val="2"/>
            <w:noWrap/>
            <w:hideMark/>
          </w:tcPr>
          <w:p w14:paraId="159C1A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0B355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AD3F9D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25A16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BAE9C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E893080" w14:textId="77777777" w:rsidTr="00AA4833">
        <w:trPr>
          <w:trHeight w:val="20"/>
        </w:trPr>
        <w:tc>
          <w:tcPr>
            <w:tcW w:w="1384" w:type="dxa"/>
            <w:vMerge/>
            <w:noWrap/>
            <w:hideMark/>
          </w:tcPr>
          <w:p w14:paraId="189C0AC2" w14:textId="6E4E2B9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5557D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Myllymäki Mikko</w:t>
            </w:r>
          </w:p>
        </w:tc>
        <w:tc>
          <w:tcPr>
            <w:tcW w:w="1639" w:type="dxa"/>
            <w:noWrap/>
            <w:hideMark/>
          </w:tcPr>
          <w:p w14:paraId="2BB7E8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Electronics Finland</w:t>
            </w:r>
          </w:p>
        </w:tc>
        <w:tc>
          <w:tcPr>
            <w:tcW w:w="2490" w:type="dxa"/>
            <w:gridSpan w:val="2"/>
            <w:noWrap/>
            <w:hideMark/>
          </w:tcPr>
          <w:p w14:paraId="49589C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76C7D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811F46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DB212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8931B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2383561" w14:textId="77777777" w:rsidTr="00AA4833">
        <w:trPr>
          <w:trHeight w:val="20"/>
        </w:trPr>
        <w:tc>
          <w:tcPr>
            <w:tcW w:w="1384" w:type="dxa"/>
            <w:vMerge/>
            <w:noWrap/>
            <w:hideMark/>
          </w:tcPr>
          <w:p w14:paraId="70169EED" w14:textId="459787B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EDBD0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Sarjosalo Marika</w:t>
            </w:r>
          </w:p>
        </w:tc>
        <w:tc>
          <w:tcPr>
            <w:tcW w:w="1639" w:type="dxa"/>
            <w:noWrap/>
            <w:hideMark/>
          </w:tcPr>
          <w:p w14:paraId="41E149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Kodinkoneet Oy</w:t>
            </w:r>
          </w:p>
        </w:tc>
        <w:tc>
          <w:tcPr>
            <w:tcW w:w="2490" w:type="dxa"/>
            <w:gridSpan w:val="2"/>
            <w:noWrap/>
            <w:hideMark/>
          </w:tcPr>
          <w:p w14:paraId="7ADEC5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F4F3B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DB02AA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60BF8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A071B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69F03DA" w14:textId="77777777" w:rsidTr="00AA4833">
        <w:trPr>
          <w:trHeight w:val="20"/>
        </w:trPr>
        <w:tc>
          <w:tcPr>
            <w:tcW w:w="1384" w:type="dxa"/>
            <w:vMerge/>
            <w:noWrap/>
            <w:hideMark/>
          </w:tcPr>
          <w:p w14:paraId="01649C4A" w14:textId="64E5404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BCC7264"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Espressomachines:</w:t>
            </w:r>
          </w:p>
        </w:tc>
        <w:tc>
          <w:tcPr>
            <w:tcW w:w="1639" w:type="dxa"/>
            <w:noWrap/>
            <w:hideMark/>
          </w:tcPr>
          <w:p w14:paraId="3D4D1F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52CF86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7E640C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F4D4B6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528A3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08CDA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6C46660" w14:textId="77777777" w:rsidTr="00AA4833">
        <w:trPr>
          <w:trHeight w:val="20"/>
        </w:trPr>
        <w:tc>
          <w:tcPr>
            <w:tcW w:w="1384" w:type="dxa"/>
            <w:vMerge/>
            <w:noWrap/>
            <w:hideMark/>
          </w:tcPr>
          <w:p w14:paraId="0D639A2A" w14:textId="6848315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11E05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Eerola Katja</w:t>
            </w:r>
          </w:p>
        </w:tc>
        <w:tc>
          <w:tcPr>
            <w:tcW w:w="1639" w:type="dxa"/>
            <w:hideMark/>
          </w:tcPr>
          <w:p w14:paraId="37CB29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noWrap/>
            <w:hideMark/>
          </w:tcPr>
          <w:p w14:paraId="0812C3F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52F537D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46C342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18CDF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0A1B5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871EA89" w14:textId="77777777" w:rsidTr="00AA4833">
        <w:trPr>
          <w:trHeight w:val="20"/>
        </w:trPr>
        <w:tc>
          <w:tcPr>
            <w:tcW w:w="1384" w:type="dxa"/>
            <w:vMerge/>
            <w:noWrap/>
            <w:hideMark/>
          </w:tcPr>
          <w:p w14:paraId="27983C41" w14:textId="32B36AF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64C59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Helenius Jaakko</w:t>
            </w:r>
          </w:p>
        </w:tc>
        <w:tc>
          <w:tcPr>
            <w:tcW w:w="1639" w:type="dxa"/>
            <w:hideMark/>
          </w:tcPr>
          <w:p w14:paraId="0A037C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Monilaite-Thomeko</w:t>
            </w:r>
          </w:p>
        </w:tc>
        <w:tc>
          <w:tcPr>
            <w:tcW w:w="2490" w:type="dxa"/>
            <w:gridSpan w:val="2"/>
            <w:noWrap/>
            <w:hideMark/>
          </w:tcPr>
          <w:p w14:paraId="42D232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4D690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681137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D5264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C2B69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0260BAA" w14:textId="77777777" w:rsidTr="00AA4833">
        <w:trPr>
          <w:trHeight w:val="20"/>
        </w:trPr>
        <w:tc>
          <w:tcPr>
            <w:tcW w:w="1384" w:type="dxa"/>
            <w:vMerge/>
            <w:noWrap/>
            <w:hideMark/>
          </w:tcPr>
          <w:p w14:paraId="653F5046" w14:textId="5BCCDFF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8F78A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Sarjosalo Marika</w:t>
            </w:r>
          </w:p>
        </w:tc>
        <w:tc>
          <w:tcPr>
            <w:tcW w:w="1639" w:type="dxa"/>
            <w:hideMark/>
          </w:tcPr>
          <w:p w14:paraId="5B9136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Kodinkoneet Oy</w:t>
            </w:r>
          </w:p>
        </w:tc>
        <w:tc>
          <w:tcPr>
            <w:tcW w:w="2490" w:type="dxa"/>
            <w:gridSpan w:val="2"/>
            <w:noWrap/>
            <w:hideMark/>
          </w:tcPr>
          <w:p w14:paraId="6CE739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D8F57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F2A4EA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517BA9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5D80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E3CCE09" w14:textId="77777777" w:rsidTr="00AA4833">
        <w:trPr>
          <w:trHeight w:val="20"/>
        </w:trPr>
        <w:tc>
          <w:tcPr>
            <w:tcW w:w="1384" w:type="dxa"/>
            <w:vMerge/>
            <w:noWrap/>
            <w:hideMark/>
          </w:tcPr>
          <w:p w14:paraId="4E9A16A7" w14:textId="107648A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863F0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Pesonen Outi-Leena</w:t>
            </w:r>
          </w:p>
        </w:tc>
        <w:tc>
          <w:tcPr>
            <w:tcW w:w="1639" w:type="dxa"/>
            <w:hideMark/>
          </w:tcPr>
          <w:p w14:paraId="7D1681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Kulutuselektroniikka</w:t>
            </w:r>
          </w:p>
        </w:tc>
        <w:tc>
          <w:tcPr>
            <w:tcW w:w="2490" w:type="dxa"/>
            <w:gridSpan w:val="2"/>
            <w:noWrap/>
            <w:hideMark/>
          </w:tcPr>
          <w:p w14:paraId="6380A5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595BB0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D8BDA6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47747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54BF6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27B9FF" w14:textId="77777777" w:rsidTr="00AA4833">
        <w:trPr>
          <w:trHeight w:val="20"/>
        </w:trPr>
        <w:tc>
          <w:tcPr>
            <w:tcW w:w="1384" w:type="dxa"/>
            <w:vMerge/>
            <w:noWrap/>
            <w:hideMark/>
          </w:tcPr>
          <w:p w14:paraId="7DB9365D" w14:textId="2E5934B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5677ACE"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Televisions:</w:t>
            </w:r>
          </w:p>
        </w:tc>
        <w:tc>
          <w:tcPr>
            <w:tcW w:w="1639" w:type="dxa"/>
            <w:noWrap/>
            <w:hideMark/>
          </w:tcPr>
          <w:p w14:paraId="2DDF15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6252CD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D9DDF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C94F6F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D4238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A6491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3CE93B8" w14:textId="77777777" w:rsidTr="00AA4833">
        <w:trPr>
          <w:trHeight w:val="20"/>
        </w:trPr>
        <w:tc>
          <w:tcPr>
            <w:tcW w:w="1384" w:type="dxa"/>
            <w:vMerge/>
            <w:noWrap/>
            <w:hideMark/>
          </w:tcPr>
          <w:p w14:paraId="62176937" w14:textId="22C372C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72C4D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Santala Mikael</w:t>
            </w:r>
          </w:p>
        </w:tc>
        <w:tc>
          <w:tcPr>
            <w:tcW w:w="1639" w:type="dxa"/>
            <w:noWrap/>
            <w:hideMark/>
          </w:tcPr>
          <w:p w14:paraId="399E79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Hedengren Kodintekniikka</w:t>
            </w:r>
          </w:p>
        </w:tc>
        <w:tc>
          <w:tcPr>
            <w:tcW w:w="2490" w:type="dxa"/>
            <w:gridSpan w:val="2"/>
            <w:noWrap/>
            <w:hideMark/>
          </w:tcPr>
          <w:p w14:paraId="0FA857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83968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D63895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97FAD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77EBA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F6C45B8" w14:textId="77777777" w:rsidTr="00AA4833">
        <w:trPr>
          <w:trHeight w:val="20"/>
        </w:trPr>
        <w:tc>
          <w:tcPr>
            <w:tcW w:w="1384" w:type="dxa"/>
            <w:vMerge/>
            <w:noWrap/>
            <w:hideMark/>
          </w:tcPr>
          <w:p w14:paraId="7705B004" w14:textId="03F9551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03E6F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Kytölä Henry</w:t>
            </w:r>
          </w:p>
        </w:tc>
        <w:tc>
          <w:tcPr>
            <w:tcW w:w="1639" w:type="dxa"/>
            <w:noWrap/>
            <w:hideMark/>
          </w:tcPr>
          <w:p w14:paraId="665410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Electronics Finland</w:t>
            </w:r>
          </w:p>
        </w:tc>
        <w:tc>
          <w:tcPr>
            <w:tcW w:w="2490" w:type="dxa"/>
            <w:gridSpan w:val="2"/>
            <w:noWrap/>
            <w:hideMark/>
          </w:tcPr>
          <w:p w14:paraId="4202F5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69115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7030A8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B89AD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71804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DADDD65" w14:textId="77777777" w:rsidTr="00AA4833">
        <w:trPr>
          <w:trHeight w:val="20"/>
        </w:trPr>
        <w:tc>
          <w:tcPr>
            <w:tcW w:w="1384" w:type="dxa"/>
            <w:vMerge/>
            <w:noWrap/>
            <w:hideMark/>
          </w:tcPr>
          <w:p w14:paraId="67BB66D4" w14:textId="2058FCA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B64BB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Lindgren Tobias</w:t>
            </w:r>
          </w:p>
        </w:tc>
        <w:tc>
          <w:tcPr>
            <w:tcW w:w="1639" w:type="dxa"/>
            <w:noWrap/>
            <w:hideMark/>
          </w:tcPr>
          <w:p w14:paraId="028145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 Finland</w:t>
            </w:r>
          </w:p>
        </w:tc>
        <w:tc>
          <w:tcPr>
            <w:tcW w:w="2490" w:type="dxa"/>
            <w:gridSpan w:val="2"/>
            <w:noWrap/>
            <w:hideMark/>
          </w:tcPr>
          <w:p w14:paraId="3458DA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FB6BC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058348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2E5078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75E74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B995479" w14:textId="77777777" w:rsidTr="00AA4833">
        <w:trPr>
          <w:trHeight w:val="20"/>
        </w:trPr>
        <w:tc>
          <w:tcPr>
            <w:tcW w:w="1384" w:type="dxa"/>
            <w:vMerge/>
            <w:noWrap/>
            <w:hideMark/>
          </w:tcPr>
          <w:p w14:paraId="02134469" w14:textId="61CEADF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83426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Hallamaa Juhani</w:t>
            </w:r>
          </w:p>
        </w:tc>
        <w:tc>
          <w:tcPr>
            <w:tcW w:w="1639" w:type="dxa"/>
            <w:noWrap/>
            <w:hideMark/>
          </w:tcPr>
          <w:p w14:paraId="43A358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Kulutuselektroniikka</w:t>
            </w:r>
          </w:p>
        </w:tc>
        <w:tc>
          <w:tcPr>
            <w:tcW w:w="2490" w:type="dxa"/>
            <w:gridSpan w:val="2"/>
            <w:noWrap/>
            <w:hideMark/>
          </w:tcPr>
          <w:p w14:paraId="6C7F3B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80FA4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B2644D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2B1E5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F3767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A6E22C6" w14:textId="77777777" w:rsidTr="00AA4833">
        <w:trPr>
          <w:trHeight w:val="20"/>
        </w:trPr>
        <w:tc>
          <w:tcPr>
            <w:tcW w:w="1384" w:type="dxa"/>
            <w:vMerge/>
            <w:noWrap/>
            <w:hideMark/>
          </w:tcPr>
          <w:p w14:paraId="144A53BE" w14:textId="6AEF02A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27B52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Raimo Linqvist</w:t>
            </w:r>
          </w:p>
        </w:tc>
        <w:tc>
          <w:tcPr>
            <w:tcW w:w="1639" w:type="dxa"/>
            <w:noWrap/>
            <w:hideMark/>
          </w:tcPr>
          <w:p w14:paraId="502548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Electronics Nordic</w:t>
            </w:r>
          </w:p>
        </w:tc>
        <w:tc>
          <w:tcPr>
            <w:tcW w:w="2490" w:type="dxa"/>
            <w:gridSpan w:val="2"/>
            <w:noWrap/>
            <w:hideMark/>
          </w:tcPr>
          <w:p w14:paraId="4154E3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0A322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D66E02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B2E4D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0027C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8F5A5CC" w14:textId="77777777" w:rsidTr="00AA4833">
        <w:trPr>
          <w:trHeight w:val="20"/>
        </w:trPr>
        <w:tc>
          <w:tcPr>
            <w:tcW w:w="1384" w:type="dxa"/>
            <w:vMerge/>
            <w:noWrap/>
            <w:hideMark/>
          </w:tcPr>
          <w:p w14:paraId="0E38C03A" w14:textId="722C860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23330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Hallaranta Arto</w:t>
            </w:r>
          </w:p>
        </w:tc>
        <w:tc>
          <w:tcPr>
            <w:tcW w:w="1639" w:type="dxa"/>
            <w:noWrap/>
            <w:hideMark/>
          </w:tcPr>
          <w:p w14:paraId="70DF8B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 Europe Limited, Suomen sivuliike</w:t>
            </w:r>
          </w:p>
        </w:tc>
        <w:tc>
          <w:tcPr>
            <w:tcW w:w="2490" w:type="dxa"/>
            <w:gridSpan w:val="2"/>
            <w:noWrap/>
            <w:hideMark/>
          </w:tcPr>
          <w:p w14:paraId="4AFA9D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B6913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914A2A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7B05B5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3AD43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80CA17C" w14:textId="77777777" w:rsidTr="00AA4833">
        <w:trPr>
          <w:trHeight w:val="20"/>
        </w:trPr>
        <w:tc>
          <w:tcPr>
            <w:tcW w:w="1384" w:type="dxa"/>
            <w:vMerge/>
            <w:noWrap/>
            <w:hideMark/>
          </w:tcPr>
          <w:p w14:paraId="02E68EA1" w14:textId="533CEAD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1FA72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Jarva Seppo</w:t>
            </w:r>
          </w:p>
        </w:tc>
        <w:tc>
          <w:tcPr>
            <w:tcW w:w="1639" w:type="dxa"/>
            <w:noWrap/>
            <w:hideMark/>
          </w:tcPr>
          <w:p w14:paraId="5FFC2C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Suomen Kodinkonetukku</w:t>
            </w:r>
          </w:p>
        </w:tc>
        <w:tc>
          <w:tcPr>
            <w:tcW w:w="2490" w:type="dxa"/>
            <w:gridSpan w:val="2"/>
            <w:noWrap/>
            <w:hideMark/>
          </w:tcPr>
          <w:p w14:paraId="6837B1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BAC34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854B95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55860A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A7FE8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80FB76" w14:textId="77777777" w:rsidTr="00AA4833">
        <w:trPr>
          <w:trHeight w:val="20"/>
        </w:trPr>
        <w:tc>
          <w:tcPr>
            <w:tcW w:w="1384" w:type="dxa"/>
            <w:vMerge/>
            <w:noWrap/>
            <w:hideMark/>
          </w:tcPr>
          <w:p w14:paraId="279BFDF2" w14:textId="2E39228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669F5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Antti Pennanen</w:t>
            </w:r>
          </w:p>
        </w:tc>
        <w:tc>
          <w:tcPr>
            <w:tcW w:w="1639" w:type="dxa"/>
            <w:noWrap/>
            <w:hideMark/>
          </w:tcPr>
          <w:p w14:paraId="4A0E08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Suomen Sähkötuonti Oy</w:t>
            </w:r>
          </w:p>
        </w:tc>
        <w:tc>
          <w:tcPr>
            <w:tcW w:w="2490" w:type="dxa"/>
            <w:gridSpan w:val="2"/>
            <w:noWrap/>
            <w:hideMark/>
          </w:tcPr>
          <w:p w14:paraId="1772AF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5D2F7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97F069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2D66A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C75E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B7465B" w14:textId="77777777" w:rsidTr="00AA4833">
        <w:trPr>
          <w:trHeight w:val="20"/>
        </w:trPr>
        <w:tc>
          <w:tcPr>
            <w:tcW w:w="1384" w:type="dxa"/>
            <w:vMerge/>
            <w:noWrap/>
            <w:hideMark/>
          </w:tcPr>
          <w:p w14:paraId="733BC916" w14:textId="6A7B59D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79E4E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Sahlström Jyrki</w:t>
            </w:r>
          </w:p>
        </w:tc>
        <w:tc>
          <w:tcPr>
            <w:tcW w:w="1639" w:type="dxa"/>
            <w:noWrap/>
            <w:hideMark/>
          </w:tcPr>
          <w:p w14:paraId="6F3361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Vestel Skandinavia Oy Ab, Finlux</w:t>
            </w:r>
          </w:p>
        </w:tc>
        <w:tc>
          <w:tcPr>
            <w:tcW w:w="2490" w:type="dxa"/>
            <w:gridSpan w:val="2"/>
            <w:noWrap/>
            <w:hideMark/>
          </w:tcPr>
          <w:p w14:paraId="2134E9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5E24A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54095D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9C22CC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3BD0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1D6999B" w14:textId="77777777" w:rsidTr="00AA4833">
        <w:trPr>
          <w:trHeight w:val="20"/>
        </w:trPr>
        <w:tc>
          <w:tcPr>
            <w:tcW w:w="1384" w:type="dxa"/>
            <w:vMerge/>
            <w:noWrap/>
            <w:hideMark/>
          </w:tcPr>
          <w:p w14:paraId="6012CE59" w14:textId="2187FFF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C831C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639" w:type="dxa"/>
            <w:noWrap/>
            <w:hideMark/>
          </w:tcPr>
          <w:p w14:paraId="5CE931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790E24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2EA816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182C09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22DDD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4A610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CDE03E" w14:textId="77777777" w:rsidTr="00AA4833">
        <w:trPr>
          <w:trHeight w:val="20"/>
        </w:trPr>
        <w:tc>
          <w:tcPr>
            <w:tcW w:w="1384" w:type="dxa"/>
            <w:vMerge/>
            <w:noWrap/>
            <w:hideMark/>
          </w:tcPr>
          <w:p w14:paraId="70CF81FF" w14:textId="33B0735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3BAFC0C"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Displays/Monitors:</w:t>
            </w:r>
          </w:p>
        </w:tc>
        <w:tc>
          <w:tcPr>
            <w:tcW w:w="1639" w:type="dxa"/>
            <w:noWrap/>
            <w:hideMark/>
          </w:tcPr>
          <w:p w14:paraId="176449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7D72F7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3E8753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8960EB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FC087C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826E2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6758A01" w14:textId="77777777" w:rsidTr="00AA4833">
        <w:trPr>
          <w:trHeight w:val="20"/>
        </w:trPr>
        <w:tc>
          <w:tcPr>
            <w:tcW w:w="1384" w:type="dxa"/>
            <w:vMerge/>
            <w:noWrap/>
            <w:hideMark/>
          </w:tcPr>
          <w:p w14:paraId="232053A9" w14:textId="2F63BA7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A3649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Brants Jeroen</w:t>
            </w:r>
          </w:p>
        </w:tc>
        <w:tc>
          <w:tcPr>
            <w:tcW w:w="1639" w:type="dxa"/>
            <w:noWrap/>
            <w:hideMark/>
          </w:tcPr>
          <w:p w14:paraId="7FAF45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International</w:t>
            </w:r>
          </w:p>
        </w:tc>
        <w:tc>
          <w:tcPr>
            <w:tcW w:w="2490" w:type="dxa"/>
            <w:gridSpan w:val="2"/>
            <w:noWrap/>
            <w:hideMark/>
          </w:tcPr>
          <w:p w14:paraId="021BD5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0DEF3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43AE9E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32CB7E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598EA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8269AD1" w14:textId="77777777" w:rsidTr="00AA4833">
        <w:trPr>
          <w:trHeight w:val="20"/>
        </w:trPr>
        <w:tc>
          <w:tcPr>
            <w:tcW w:w="1384" w:type="dxa"/>
            <w:vMerge/>
            <w:noWrap/>
            <w:hideMark/>
          </w:tcPr>
          <w:p w14:paraId="363C0AAD" w14:textId="6EFA498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8725F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Ruoho Hannele</w:t>
            </w:r>
          </w:p>
        </w:tc>
        <w:tc>
          <w:tcPr>
            <w:tcW w:w="1639" w:type="dxa"/>
            <w:noWrap/>
            <w:hideMark/>
          </w:tcPr>
          <w:p w14:paraId="16B9EA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Hewlett-Packard Oy</w:t>
            </w:r>
          </w:p>
        </w:tc>
        <w:tc>
          <w:tcPr>
            <w:tcW w:w="2490" w:type="dxa"/>
            <w:gridSpan w:val="2"/>
            <w:noWrap/>
            <w:hideMark/>
          </w:tcPr>
          <w:p w14:paraId="755426F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866FD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20FBE9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0FCEB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67957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DFA6E5B" w14:textId="77777777" w:rsidTr="00AA4833">
        <w:trPr>
          <w:trHeight w:val="20"/>
        </w:trPr>
        <w:tc>
          <w:tcPr>
            <w:tcW w:w="1384" w:type="dxa"/>
            <w:vMerge/>
            <w:noWrap/>
            <w:hideMark/>
          </w:tcPr>
          <w:p w14:paraId="1C0DF229" w14:textId="094AEA5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E0FC5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Havervall Christopher</w:t>
            </w:r>
          </w:p>
        </w:tc>
        <w:tc>
          <w:tcPr>
            <w:tcW w:w="1639" w:type="dxa"/>
            <w:noWrap/>
            <w:hideMark/>
          </w:tcPr>
          <w:p w14:paraId="1E0AE3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Acer</w:t>
            </w:r>
          </w:p>
        </w:tc>
        <w:tc>
          <w:tcPr>
            <w:tcW w:w="2490" w:type="dxa"/>
            <w:gridSpan w:val="2"/>
            <w:noWrap/>
            <w:hideMark/>
          </w:tcPr>
          <w:p w14:paraId="22C29A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EAAD6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B0557E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0A567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2A4F9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AEFF944" w14:textId="77777777" w:rsidTr="00AA4833">
        <w:trPr>
          <w:trHeight w:val="20"/>
        </w:trPr>
        <w:tc>
          <w:tcPr>
            <w:tcW w:w="1384" w:type="dxa"/>
            <w:vMerge/>
            <w:noWrap/>
            <w:hideMark/>
          </w:tcPr>
          <w:p w14:paraId="7B6860B0" w14:textId="7DCB982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E5232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Heng Uki</w:t>
            </w:r>
          </w:p>
        </w:tc>
        <w:tc>
          <w:tcPr>
            <w:tcW w:w="1639" w:type="dxa"/>
            <w:noWrap/>
            <w:hideMark/>
          </w:tcPr>
          <w:p w14:paraId="626E0E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Fujitsu Finland Oy</w:t>
            </w:r>
          </w:p>
        </w:tc>
        <w:tc>
          <w:tcPr>
            <w:tcW w:w="2490" w:type="dxa"/>
            <w:gridSpan w:val="2"/>
            <w:noWrap/>
            <w:hideMark/>
          </w:tcPr>
          <w:p w14:paraId="331FE8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A31819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84473C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519E2B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D1C8A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01C3F2B" w14:textId="77777777" w:rsidTr="00AA4833">
        <w:trPr>
          <w:trHeight w:val="20"/>
        </w:trPr>
        <w:tc>
          <w:tcPr>
            <w:tcW w:w="1384" w:type="dxa"/>
            <w:vMerge/>
            <w:noWrap/>
            <w:hideMark/>
          </w:tcPr>
          <w:p w14:paraId="033A548A" w14:textId="3AB1532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FC9D3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Hurme Tomi</w:t>
            </w:r>
          </w:p>
        </w:tc>
        <w:tc>
          <w:tcPr>
            <w:tcW w:w="1639" w:type="dxa"/>
            <w:noWrap/>
            <w:hideMark/>
          </w:tcPr>
          <w:p w14:paraId="2CBFE2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Lacie</w:t>
            </w:r>
          </w:p>
        </w:tc>
        <w:tc>
          <w:tcPr>
            <w:tcW w:w="2490" w:type="dxa"/>
            <w:gridSpan w:val="2"/>
            <w:noWrap/>
            <w:hideMark/>
          </w:tcPr>
          <w:p w14:paraId="586B93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216EE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4CF14D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75EC26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95515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0C3A688" w14:textId="77777777" w:rsidTr="00AA4833">
        <w:trPr>
          <w:trHeight w:val="20"/>
        </w:trPr>
        <w:tc>
          <w:tcPr>
            <w:tcW w:w="1384" w:type="dxa"/>
            <w:vMerge/>
            <w:noWrap/>
            <w:hideMark/>
          </w:tcPr>
          <w:p w14:paraId="46B01A14" w14:textId="1E96A10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CE559B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Huuhtanen Ville</w:t>
            </w:r>
          </w:p>
        </w:tc>
        <w:tc>
          <w:tcPr>
            <w:tcW w:w="1639" w:type="dxa"/>
            <w:noWrap/>
            <w:hideMark/>
          </w:tcPr>
          <w:p w14:paraId="35AFA3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Viewsonic Finland</w:t>
            </w:r>
          </w:p>
        </w:tc>
        <w:tc>
          <w:tcPr>
            <w:tcW w:w="2490" w:type="dxa"/>
            <w:gridSpan w:val="2"/>
            <w:noWrap/>
            <w:hideMark/>
          </w:tcPr>
          <w:p w14:paraId="2E171C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7B9C2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C68F39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5597F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BB383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D3BA5B" w14:textId="77777777" w:rsidTr="00AA4833">
        <w:trPr>
          <w:trHeight w:val="20"/>
        </w:trPr>
        <w:tc>
          <w:tcPr>
            <w:tcW w:w="1384" w:type="dxa"/>
            <w:vMerge/>
            <w:noWrap/>
            <w:hideMark/>
          </w:tcPr>
          <w:p w14:paraId="4CD89323" w14:textId="6FA6A09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B9176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Ilander Jukka</w:t>
            </w:r>
          </w:p>
        </w:tc>
        <w:tc>
          <w:tcPr>
            <w:tcW w:w="1639" w:type="dxa"/>
            <w:noWrap/>
            <w:hideMark/>
          </w:tcPr>
          <w:p w14:paraId="067B6B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Pericad</w:t>
            </w:r>
          </w:p>
        </w:tc>
        <w:tc>
          <w:tcPr>
            <w:tcW w:w="2490" w:type="dxa"/>
            <w:gridSpan w:val="2"/>
            <w:noWrap/>
            <w:hideMark/>
          </w:tcPr>
          <w:p w14:paraId="47E77C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6A3C0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329C7F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E9B3C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4A30A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08A7FD5" w14:textId="77777777" w:rsidTr="00AA4833">
        <w:trPr>
          <w:trHeight w:val="20"/>
        </w:trPr>
        <w:tc>
          <w:tcPr>
            <w:tcW w:w="1384" w:type="dxa"/>
            <w:vMerge/>
            <w:noWrap/>
            <w:hideMark/>
          </w:tcPr>
          <w:p w14:paraId="1EA12F32" w14:textId="6BE92E1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89C47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Iso-Markku Jouko</w:t>
            </w:r>
          </w:p>
        </w:tc>
        <w:tc>
          <w:tcPr>
            <w:tcW w:w="1639" w:type="dxa"/>
            <w:noWrap/>
            <w:hideMark/>
          </w:tcPr>
          <w:p w14:paraId="0E6F54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NEC</w:t>
            </w:r>
          </w:p>
        </w:tc>
        <w:tc>
          <w:tcPr>
            <w:tcW w:w="2490" w:type="dxa"/>
            <w:gridSpan w:val="2"/>
            <w:noWrap/>
            <w:hideMark/>
          </w:tcPr>
          <w:p w14:paraId="60033D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75A9A8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9E64C9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15DF5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92662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0FE3018" w14:textId="77777777" w:rsidTr="00AA4833">
        <w:trPr>
          <w:trHeight w:val="20"/>
        </w:trPr>
        <w:tc>
          <w:tcPr>
            <w:tcW w:w="1384" w:type="dxa"/>
            <w:vMerge/>
            <w:noWrap/>
            <w:hideMark/>
          </w:tcPr>
          <w:p w14:paraId="2C56BC16" w14:textId="538BE62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67A6A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Katainen Mika</w:t>
            </w:r>
          </w:p>
        </w:tc>
        <w:tc>
          <w:tcPr>
            <w:tcW w:w="1639" w:type="dxa"/>
            <w:noWrap/>
            <w:hideMark/>
          </w:tcPr>
          <w:p w14:paraId="714897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Viewsonic Finland</w:t>
            </w:r>
          </w:p>
        </w:tc>
        <w:tc>
          <w:tcPr>
            <w:tcW w:w="2490" w:type="dxa"/>
            <w:gridSpan w:val="2"/>
            <w:noWrap/>
            <w:hideMark/>
          </w:tcPr>
          <w:p w14:paraId="08DEFD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DA6E8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72500D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9D84A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2F5F6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378BB58" w14:textId="77777777" w:rsidTr="00AA4833">
        <w:trPr>
          <w:trHeight w:val="20"/>
        </w:trPr>
        <w:tc>
          <w:tcPr>
            <w:tcW w:w="1384" w:type="dxa"/>
            <w:vMerge/>
            <w:noWrap/>
            <w:hideMark/>
          </w:tcPr>
          <w:p w14:paraId="5287C6E9" w14:textId="7173F0D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DE6A9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Lahti Sami</w:t>
            </w:r>
          </w:p>
        </w:tc>
        <w:tc>
          <w:tcPr>
            <w:tcW w:w="1639" w:type="dxa"/>
            <w:noWrap/>
            <w:hideMark/>
          </w:tcPr>
          <w:p w14:paraId="54FB60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BenQ</w:t>
            </w:r>
          </w:p>
        </w:tc>
        <w:tc>
          <w:tcPr>
            <w:tcW w:w="2490" w:type="dxa"/>
            <w:gridSpan w:val="2"/>
            <w:noWrap/>
            <w:hideMark/>
          </w:tcPr>
          <w:p w14:paraId="4AB1C5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0F55F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05546E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28E5F3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AE7A3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893E0A" w14:textId="77777777" w:rsidTr="00AA4833">
        <w:trPr>
          <w:trHeight w:val="20"/>
        </w:trPr>
        <w:tc>
          <w:tcPr>
            <w:tcW w:w="1384" w:type="dxa"/>
            <w:vMerge/>
            <w:noWrap/>
            <w:hideMark/>
          </w:tcPr>
          <w:p w14:paraId="79B8083D" w14:textId="01179C3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42114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Kaukoluoto Aku</w:t>
            </w:r>
          </w:p>
        </w:tc>
        <w:tc>
          <w:tcPr>
            <w:tcW w:w="1639" w:type="dxa"/>
            <w:noWrap/>
            <w:hideMark/>
          </w:tcPr>
          <w:p w14:paraId="2414CF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Electronics Finland</w:t>
            </w:r>
          </w:p>
        </w:tc>
        <w:tc>
          <w:tcPr>
            <w:tcW w:w="2490" w:type="dxa"/>
            <w:gridSpan w:val="2"/>
            <w:noWrap/>
            <w:hideMark/>
          </w:tcPr>
          <w:p w14:paraId="4D75A3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501C0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F4E4EF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373E8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467A0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E9F8A24" w14:textId="77777777" w:rsidTr="00AA4833">
        <w:trPr>
          <w:trHeight w:val="20"/>
        </w:trPr>
        <w:tc>
          <w:tcPr>
            <w:tcW w:w="1384" w:type="dxa"/>
            <w:vMerge/>
            <w:noWrap/>
            <w:hideMark/>
          </w:tcPr>
          <w:p w14:paraId="7A1DD667" w14:textId="0B53392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5B726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Johanna Sandberg</w:t>
            </w:r>
          </w:p>
        </w:tc>
        <w:tc>
          <w:tcPr>
            <w:tcW w:w="1639" w:type="dxa"/>
            <w:noWrap/>
            <w:hideMark/>
          </w:tcPr>
          <w:p w14:paraId="3E444B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DELL/GCL</w:t>
            </w:r>
          </w:p>
        </w:tc>
        <w:tc>
          <w:tcPr>
            <w:tcW w:w="2490" w:type="dxa"/>
            <w:gridSpan w:val="2"/>
            <w:noWrap/>
            <w:hideMark/>
          </w:tcPr>
          <w:p w14:paraId="5D0518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7820D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355648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DFF2FB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1D760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E76694F" w14:textId="77777777" w:rsidTr="00AA4833">
        <w:trPr>
          <w:trHeight w:val="20"/>
        </w:trPr>
        <w:tc>
          <w:tcPr>
            <w:tcW w:w="1384" w:type="dxa"/>
            <w:vMerge/>
            <w:noWrap/>
            <w:hideMark/>
          </w:tcPr>
          <w:p w14:paraId="0983522A" w14:textId="7B9EEC4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DF3B9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Singh Jani</w:t>
            </w:r>
          </w:p>
        </w:tc>
        <w:tc>
          <w:tcPr>
            <w:tcW w:w="1639" w:type="dxa"/>
            <w:noWrap/>
            <w:hideMark/>
          </w:tcPr>
          <w:p w14:paraId="5A2120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Asus</w:t>
            </w:r>
          </w:p>
        </w:tc>
        <w:tc>
          <w:tcPr>
            <w:tcW w:w="2490" w:type="dxa"/>
            <w:gridSpan w:val="2"/>
            <w:noWrap/>
            <w:hideMark/>
          </w:tcPr>
          <w:p w14:paraId="43DDFC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6336E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E140C4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27CD0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BF203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FBE57CC" w14:textId="77777777" w:rsidTr="00AA4833">
        <w:trPr>
          <w:trHeight w:val="20"/>
        </w:trPr>
        <w:tc>
          <w:tcPr>
            <w:tcW w:w="1384" w:type="dxa"/>
            <w:vMerge/>
            <w:noWrap/>
            <w:hideMark/>
          </w:tcPr>
          <w:p w14:paraId="0FB2D398" w14:textId="45834C6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A6C24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Huhtiniemi Liise</w:t>
            </w:r>
          </w:p>
        </w:tc>
        <w:tc>
          <w:tcPr>
            <w:tcW w:w="1639" w:type="dxa"/>
            <w:noWrap/>
            <w:hideMark/>
          </w:tcPr>
          <w:p w14:paraId="01B457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Lenovo</w:t>
            </w:r>
          </w:p>
        </w:tc>
        <w:tc>
          <w:tcPr>
            <w:tcW w:w="2490" w:type="dxa"/>
            <w:gridSpan w:val="2"/>
            <w:noWrap/>
            <w:hideMark/>
          </w:tcPr>
          <w:p w14:paraId="7E7D12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F294A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E26493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D2F70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15AB4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B11420" w14:textId="77777777" w:rsidTr="00AA4833">
        <w:trPr>
          <w:trHeight w:val="20"/>
        </w:trPr>
        <w:tc>
          <w:tcPr>
            <w:tcW w:w="1384" w:type="dxa"/>
            <w:vMerge/>
            <w:noWrap/>
            <w:hideMark/>
          </w:tcPr>
          <w:p w14:paraId="643AEAD9" w14:textId="4680FBE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3507A72"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Printers, multifunctionals</w:t>
            </w:r>
          </w:p>
        </w:tc>
        <w:tc>
          <w:tcPr>
            <w:tcW w:w="1639" w:type="dxa"/>
            <w:noWrap/>
            <w:hideMark/>
          </w:tcPr>
          <w:p w14:paraId="01764B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3241BA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E9544B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F79E18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CEE83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9AEEC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F528083" w14:textId="77777777" w:rsidTr="00AA4833">
        <w:trPr>
          <w:trHeight w:val="20"/>
        </w:trPr>
        <w:tc>
          <w:tcPr>
            <w:tcW w:w="1384" w:type="dxa"/>
            <w:vMerge/>
            <w:noWrap/>
            <w:hideMark/>
          </w:tcPr>
          <w:p w14:paraId="725DD322" w14:textId="3DDF40F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479B2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Aronen Pasi</w:t>
            </w:r>
          </w:p>
        </w:tc>
        <w:tc>
          <w:tcPr>
            <w:tcW w:w="1639" w:type="dxa"/>
            <w:noWrap/>
            <w:hideMark/>
          </w:tcPr>
          <w:p w14:paraId="1BBF72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Konica Minolta</w:t>
            </w:r>
          </w:p>
        </w:tc>
        <w:tc>
          <w:tcPr>
            <w:tcW w:w="2490" w:type="dxa"/>
            <w:gridSpan w:val="2"/>
            <w:noWrap/>
            <w:hideMark/>
          </w:tcPr>
          <w:p w14:paraId="1AA7668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31415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4989A0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5AD6D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0F0C2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4A662DA" w14:textId="77777777" w:rsidTr="00AA4833">
        <w:trPr>
          <w:trHeight w:val="20"/>
        </w:trPr>
        <w:tc>
          <w:tcPr>
            <w:tcW w:w="1384" w:type="dxa"/>
            <w:vMerge/>
            <w:noWrap/>
            <w:hideMark/>
          </w:tcPr>
          <w:p w14:paraId="2B18F61C" w14:textId="0131BA2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7A665D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Forssell Tom</w:t>
            </w:r>
          </w:p>
        </w:tc>
        <w:tc>
          <w:tcPr>
            <w:tcW w:w="1639" w:type="dxa"/>
            <w:noWrap/>
            <w:hideMark/>
          </w:tcPr>
          <w:p w14:paraId="459CCE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Brother Finland</w:t>
            </w:r>
          </w:p>
        </w:tc>
        <w:tc>
          <w:tcPr>
            <w:tcW w:w="2490" w:type="dxa"/>
            <w:gridSpan w:val="2"/>
            <w:noWrap/>
            <w:hideMark/>
          </w:tcPr>
          <w:p w14:paraId="2B97D6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B071A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A88F37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2F1AB1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C3DA9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9D4C8A0" w14:textId="77777777" w:rsidTr="00AA4833">
        <w:trPr>
          <w:trHeight w:val="20"/>
        </w:trPr>
        <w:tc>
          <w:tcPr>
            <w:tcW w:w="1384" w:type="dxa"/>
            <w:vMerge/>
            <w:noWrap/>
            <w:hideMark/>
          </w:tcPr>
          <w:p w14:paraId="7E2B03D5" w14:textId="0797D35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33EFC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Grandell Cajus</w:t>
            </w:r>
          </w:p>
        </w:tc>
        <w:tc>
          <w:tcPr>
            <w:tcW w:w="1639" w:type="dxa"/>
            <w:noWrap/>
            <w:hideMark/>
          </w:tcPr>
          <w:p w14:paraId="327869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Lexmark</w:t>
            </w:r>
          </w:p>
        </w:tc>
        <w:tc>
          <w:tcPr>
            <w:tcW w:w="2490" w:type="dxa"/>
            <w:gridSpan w:val="2"/>
            <w:noWrap/>
            <w:hideMark/>
          </w:tcPr>
          <w:p w14:paraId="507C05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0DA4A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17BBD8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21BF6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0B98F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EB6F1BB" w14:textId="77777777" w:rsidTr="00AA4833">
        <w:trPr>
          <w:trHeight w:val="20"/>
        </w:trPr>
        <w:tc>
          <w:tcPr>
            <w:tcW w:w="1384" w:type="dxa"/>
            <w:vMerge/>
            <w:noWrap/>
            <w:hideMark/>
          </w:tcPr>
          <w:p w14:paraId="7321906B" w14:textId="18BE499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9AE41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Haapanen Seppo</w:t>
            </w:r>
          </w:p>
        </w:tc>
        <w:tc>
          <w:tcPr>
            <w:tcW w:w="1639" w:type="dxa"/>
            <w:noWrap/>
            <w:hideMark/>
          </w:tcPr>
          <w:p w14:paraId="5D0429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Hewlett-Packard Oy</w:t>
            </w:r>
          </w:p>
        </w:tc>
        <w:tc>
          <w:tcPr>
            <w:tcW w:w="2490" w:type="dxa"/>
            <w:gridSpan w:val="2"/>
            <w:noWrap/>
            <w:hideMark/>
          </w:tcPr>
          <w:p w14:paraId="03A706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9B6F9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BA0C65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E594E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F8E3C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9DAEF40" w14:textId="77777777" w:rsidTr="00AA4833">
        <w:trPr>
          <w:trHeight w:val="20"/>
        </w:trPr>
        <w:tc>
          <w:tcPr>
            <w:tcW w:w="1384" w:type="dxa"/>
            <w:vMerge/>
            <w:noWrap/>
            <w:hideMark/>
          </w:tcPr>
          <w:p w14:paraId="1B643F12" w14:textId="5F5E7E0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FD448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Lakka Jouni</w:t>
            </w:r>
          </w:p>
        </w:tc>
        <w:tc>
          <w:tcPr>
            <w:tcW w:w="1639" w:type="dxa"/>
            <w:noWrap/>
            <w:hideMark/>
          </w:tcPr>
          <w:p w14:paraId="3DEDD1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Canon Oy</w:t>
            </w:r>
          </w:p>
        </w:tc>
        <w:tc>
          <w:tcPr>
            <w:tcW w:w="2490" w:type="dxa"/>
            <w:gridSpan w:val="2"/>
            <w:noWrap/>
            <w:hideMark/>
          </w:tcPr>
          <w:p w14:paraId="6778EF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59677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8650D4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BAF99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B04FF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ECA10A" w14:textId="77777777" w:rsidTr="00AA4833">
        <w:trPr>
          <w:trHeight w:val="20"/>
        </w:trPr>
        <w:tc>
          <w:tcPr>
            <w:tcW w:w="1384" w:type="dxa"/>
            <w:vMerge/>
            <w:noWrap/>
            <w:hideMark/>
          </w:tcPr>
          <w:p w14:paraId="0F196762" w14:textId="3F083C6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C9FDB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Luoma Ossi</w:t>
            </w:r>
          </w:p>
        </w:tc>
        <w:tc>
          <w:tcPr>
            <w:tcW w:w="1639" w:type="dxa"/>
            <w:noWrap/>
            <w:hideMark/>
          </w:tcPr>
          <w:p w14:paraId="7BA5D0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Electronics Nordic</w:t>
            </w:r>
          </w:p>
        </w:tc>
        <w:tc>
          <w:tcPr>
            <w:tcW w:w="2490" w:type="dxa"/>
            <w:gridSpan w:val="2"/>
            <w:noWrap/>
            <w:hideMark/>
          </w:tcPr>
          <w:p w14:paraId="233A17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6A6655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88ADB1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204512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AA953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59639B" w14:textId="77777777" w:rsidTr="00AA4833">
        <w:trPr>
          <w:trHeight w:val="20"/>
        </w:trPr>
        <w:tc>
          <w:tcPr>
            <w:tcW w:w="1384" w:type="dxa"/>
            <w:vMerge/>
            <w:noWrap/>
            <w:hideMark/>
          </w:tcPr>
          <w:p w14:paraId="6CEAB2BB" w14:textId="1BD4B22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2D78F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Meriö Matti</w:t>
            </w:r>
          </w:p>
        </w:tc>
        <w:tc>
          <w:tcPr>
            <w:tcW w:w="1639" w:type="dxa"/>
            <w:noWrap/>
            <w:hideMark/>
          </w:tcPr>
          <w:p w14:paraId="22A1F91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Ricoh</w:t>
            </w:r>
          </w:p>
        </w:tc>
        <w:tc>
          <w:tcPr>
            <w:tcW w:w="2490" w:type="dxa"/>
            <w:gridSpan w:val="2"/>
            <w:noWrap/>
            <w:hideMark/>
          </w:tcPr>
          <w:p w14:paraId="3ADE63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08D4C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7B77D2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49143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9864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AF4B499" w14:textId="77777777" w:rsidTr="00AA4833">
        <w:trPr>
          <w:trHeight w:val="20"/>
        </w:trPr>
        <w:tc>
          <w:tcPr>
            <w:tcW w:w="1384" w:type="dxa"/>
            <w:vMerge/>
            <w:noWrap/>
            <w:hideMark/>
          </w:tcPr>
          <w:p w14:paraId="044F1976" w14:textId="68FD8506"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99089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Johanna Sandberg</w:t>
            </w:r>
          </w:p>
        </w:tc>
        <w:tc>
          <w:tcPr>
            <w:tcW w:w="1639" w:type="dxa"/>
            <w:noWrap/>
            <w:hideMark/>
          </w:tcPr>
          <w:p w14:paraId="69025C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DELL/GCL</w:t>
            </w:r>
          </w:p>
        </w:tc>
        <w:tc>
          <w:tcPr>
            <w:tcW w:w="2490" w:type="dxa"/>
            <w:gridSpan w:val="2"/>
            <w:noWrap/>
            <w:hideMark/>
          </w:tcPr>
          <w:p w14:paraId="1AAFFA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C1962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4D91A5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D35C8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291B5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C3F91C" w14:textId="77777777" w:rsidTr="00AA4833">
        <w:trPr>
          <w:trHeight w:val="20"/>
        </w:trPr>
        <w:tc>
          <w:tcPr>
            <w:tcW w:w="1384" w:type="dxa"/>
            <w:vMerge/>
            <w:noWrap/>
            <w:hideMark/>
          </w:tcPr>
          <w:p w14:paraId="48C1353D" w14:textId="58BE238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7242E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Salin Satu</w:t>
            </w:r>
          </w:p>
        </w:tc>
        <w:tc>
          <w:tcPr>
            <w:tcW w:w="1639" w:type="dxa"/>
            <w:noWrap/>
            <w:hideMark/>
          </w:tcPr>
          <w:p w14:paraId="022A905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Oce</w:t>
            </w:r>
          </w:p>
        </w:tc>
        <w:tc>
          <w:tcPr>
            <w:tcW w:w="2490" w:type="dxa"/>
            <w:gridSpan w:val="2"/>
            <w:noWrap/>
            <w:hideMark/>
          </w:tcPr>
          <w:p w14:paraId="35F07F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64F6B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FD0CBB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824D25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7A58A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7C4A241" w14:textId="77777777" w:rsidTr="00AA4833">
        <w:trPr>
          <w:trHeight w:val="20"/>
        </w:trPr>
        <w:tc>
          <w:tcPr>
            <w:tcW w:w="1384" w:type="dxa"/>
            <w:vMerge/>
            <w:noWrap/>
            <w:hideMark/>
          </w:tcPr>
          <w:p w14:paraId="2D3890F9" w14:textId="05BC669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E1E66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Torkamo jarmo</w:t>
            </w:r>
          </w:p>
        </w:tc>
        <w:tc>
          <w:tcPr>
            <w:tcW w:w="1639" w:type="dxa"/>
            <w:noWrap/>
            <w:hideMark/>
          </w:tcPr>
          <w:p w14:paraId="1F4429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Kyocera Document Solutions</w:t>
            </w:r>
          </w:p>
        </w:tc>
        <w:tc>
          <w:tcPr>
            <w:tcW w:w="2490" w:type="dxa"/>
            <w:gridSpan w:val="2"/>
            <w:noWrap/>
            <w:hideMark/>
          </w:tcPr>
          <w:p w14:paraId="1509D3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51108B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98943D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FCF27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FED90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AA57583" w14:textId="77777777" w:rsidTr="00AA4833">
        <w:trPr>
          <w:trHeight w:val="20"/>
        </w:trPr>
        <w:tc>
          <w:tcPr>
            <w:tcW w:w="1384" w:type="dxa"/>
            <w:vMerge/>
            <w:noWrap/>
            <w:hideMark/>
          </w:tcPr>
          <w:p w14:paraId="1D913C68" w14:textId="1F4C6EF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7C71C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Valjakka Seppo</w:t>
            </w:r>
          </w:p>
        </w:tc>
        <w:tc>
          <w:tcPr>
            <w:tcW w:w="1639" w:type="dxa"/>
            <w:noWrap/>
            <w:hideMark/>
          </w:tcPr>
          <w:p w14:paraId="5C986A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Xerox Oy</w:t>
            </w:r>
          </w:p>
        </w:tc>
        <w:tc>
          <w:tcPr>
            <w:tcW w:w="2490" w:type="dxa"/>
            <w:gridSpan w:val="2"/>
            <w:noWrap/>
            <w:hideMark/>
          </w:tcPr>
          <w:p w14:paraId="5E3543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C63F9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25A23A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15EF3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F870A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E0050A2" w14:textId="77777777" w:rsidTr="00AA4833">
        <w:trPr>
          <w:trHeight w:val="20"/>
        </w:trPr>
        <w:tc>
          <w:tcPr>
            <w:tcW w:w="1384" w:type="dxa"/>
            <w:vMerge/>
            <w:noWrap/>
            <w:hideMark/>
          </w:tcPr>
          <w:p w14:paraId="189A19BB" w14:textId="0D22A43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AD9C710"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Cars and vans:</w:t>
            </w:r>
          </w:p>
        </w:tc>
        <w:tc>
          <w:tcPr>
            <w:tcW w:w="1639" w:type="dxa"/>
            <w:noWrap/>
            <w:hideMark/>
          </w:tcPr>
          <w:p w14:paraId="3FB6B0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5E9D99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5F0497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E3F9F4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CD8B6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D68F1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3E7BAC5" w14:textId="77777777" w:rsidTr="00AA4833">
        <w:trPr>
          <w:trHeight w:val="20"/>
        </w:trPr>
        <w:tc>
          <w:tcPr>
            <w:tcW w:w="1384" w:type="dxa"/>
            <w:vMerge/>
            <w:noWrap/>
            <w:hideMark/>
          </w:tcPr>
          <w:p w14:paraId="0D221425" w14:textId="482DA2B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F6B99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Peuranen Sami</w:t>
            </w:r>
          </w:p>
        </w:tc>
        <w:tc>
          <w:tcPr>
            <w:tcW w:w="1639" w:type="dxa"/>
            <w:noWrap/>
            <w:hideMark/>
          </w:tcPr>
          <w:p w14:paraId="0DE2DC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Autotuojat ry</w:t>
            </w:r>
          </w:p>
        </w:tc>
        <w:tc>
          <w:tcPr>
            <w:tcW w:w="2490" w:type="dxa"/>
            <w:gridSpan w:val="2"/>
            <w:noWrap/>
            <w:hideMark/>
          </w:tcPr>
          <w:p w14:paraId="533219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Info on Topten, Autotuojat coordinates the information checks with the various car importers. Data is received via </w:t>
            </w:r>
            <w:r w:rsidRPr="002C2EA5">
              <w:rPr>
                <w:rFonts w:ascii="Cambria" w:hAnsi="Cambria"/>
                <w:noProof/>
                <w:sz w:val="16"/>
                <w:szCs w:val="16"/>
              </w:rPr>
              <w:lastRenderedPageBreak/>
              <w:t>database.</w:t>
            </w:r>
          </w:p>
        </w:tc>
        <w:tc>
          <w:tcPr>
            <w:tcW w:w="892" w:type="dxa"/>
            <w:gridSpan w:val="2"/>
            <w:tcBorders>
              <w:right w:val="nil"/>
            </w:tcBorders>
            <w:noWrap/>
            <w:hideMark/>
          </w:tcPr>
          <w:p w14:paraId="4414BE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 </w:t>
            </w:r>
          </w:p>
        </w:tc>
        <w:tc>
          <w:tcPr>
            <w:tcW w:w="394" w:type="dxa"/>
            <w:gridSpan w:val="2"/>
            <w:tcBorders>
              <w:left w:val="nil"/>
              <w:right w:val="nil"/>
            </w:tcBorders>
            <w:noWrap/>
            <w:hideMark/>
          </w:tcPr>
          <w:p w14:paraId="6AE1718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CC9EA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5F06F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92D6C7B" w14:textId="77777777" w:rsidTr="00AA4833">
        <w:trPr>
          <w:trHeight w:val="20"/>
        </w:trPr>
        <w:tc>
          <w:tcPr>
            <w:tcW w:w="1384" w:type="dxa"/>
            <w:vMerge/>
            <w:noWrap/>
            <w:hideMark/>
          </w:tcPr>
          <w:p w14:paraId="0BF4E1F9" w14:textId="04DEAEE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C8DCF18"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Windows:</w:t>
            </w:r>
          </w:p>
        </w:tc>
        <w:tc>
          <w:tcPr>
            <w:tcW w:w="1639" w:type="dxa"/>
            <w:noWrap/>
            <w:hideMark/>
          </w:tcPr>
          <w:p w14:paraId="774EAA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1FDEA8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3C00EE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ACDFB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387B9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0E9EC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E0B0D9" w14:textId="77777777" w:rsidTr="00AA4833">
        <w:trPr>
          <w:trHeight w:val="20"/>
        </w:trPr>
        <w:tc>
          <w:tcPr>
            <w:tcW w:w="1384" w:type="dxa"/>
            <w:vMerge/>
            <w:noWrap/>
            <w:hideMark/>
          </w:tcPr>
          <w:p w14:paraId="2EA76A86" w14:textId="7094352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7AE67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Hautala Juha</w:t>
            </w:r>
          </w:p>
        </w:tc>
        <w:tc>
          <w:tcPr>
            <w:tcW w:w="1639" w:type="dxa"/>
            <w:noWrap/>
            <w:hideMark/>
          </w:tcPr>
          <w:p w14:paraId="28BB00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Iin Puunjalostus</w:t>
            </w:r>
          </w:p>
        </w:tc>
        <w:tc>
          <w:tcPr>
            <w:tcW w:w="2490" w:type="dxa"/>
            <w:gridSpan w:val="2"/>
            <w:noWrap/>
            <w:hideMark/>
          </w:tcPr>
          <w:p w14:paraId="28FCCB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5257D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A3B5C8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5963B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A5402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F63499A" w14:textId="77777777" w:rsidTr="00AA4833">
        <w:trPr>
          <w:trHeight w:val="20"/>
        </w:trPr>
        <w:tc>
          <w:tcPr>
            <w:tcW w:w="1384" w:type="dxa"/>
            <w:vMerge/>
            <w:noWrap/>
            <w:hideMark/>
          </w:tcPr>
          <w:p w14:paraId="3DED7123" w14:textId="5D2EDF8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91A32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Hindsberg Johan</w:t>
            </w:r>
          </w:p>
        </w:tc>
        <w:tc>
          <w:tcPr>
            <w:tcW w:w="1639" w:type="dxa"/>
            <w:noWrap/>
            <w:hideMark/>
          </w:tcPr>
          <w:p w14:paraId="5D1693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H-ikkuna Oy</w:t>
            </w:r>
          </w:p>
        </w:tc>
        <w:tc>
          <w:tcPr>
            <w:tcW w:w="2490" w:type="dxa"/>
            <w:gridSpan w:val="2"/>
            <w:noWrap/>
            <w:hideMark/>
          </w:tcPr>
          <w:p w14:paraId="462A42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5E3BBA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47C533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90BE1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BD96E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3A90C6F" w14:textId="77777777" w:rsidTr="00AA4833">
        <w:trPr>
          <w:trHeight w:val="20"/>
        </w:trPr>
        <w:tc>
          <w:tcPr>
            <w:tcW w:w="1384" w:type="dxa"/>
            <w:vMerge/>
            <w:noWrap/>
            <w:hideMark/>
          </w:tcPr>
          <w:p w14:paraId="6F0B496C" w14:textId="3478289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F0CA2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Hoppania Markku</w:t>
            </w:r>
          </w:p>
        </w:tc>
        <w:tc>
          <w:tcPr>
            <w:tcW w:w="1639" w:type="dxa"/>
            <w:noWrap/>
            <w:hideMark/>
          </w:tcPr>
          <w:p w14:paraId="42B2BE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Lammin Ikkuna Oy</w:t>
            </w:r>
          </w:p>
        </w:tc>
        <w:tc>
          <w:tcPr>
            <w:tcW w:w="2490" w:type="dxa"/>
            <w:gridSpan w:val="2"/>
            <w:noWrap/>
            <w:hideMark/>
          </w:tcPr>
          <w:p w14:paraId="5E3191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EAB801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45E90B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E3389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9FFC1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3F6522C" w14:textId="77777777" w:rsidTr="00AA4833">
        <w:trPr>
          <w:trHeight w:val="20"/>
        </w:trPr>
        <w:tc>
          <w:tcPr>
            <w:tcW w:w="1384" w:type="dxa"/>
            <w:vMerge/>
            <w:noWrap/>
            <w:hideMark/>
          </w:tcPr>
          <w:p w14:paraId="274ED265" w14:textId="387B910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5EA3E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Lämminmäki Risto</w:t>
            </w:r>
          </w:p>
        </w:tc>
        <w:tc>
          <w:tcPr>
            <w:tcW w:w="1639" w:type="dxa"/>
            <w:noWrap/>
            <w:hideMark/>
          </w:tcPr>
          <w:p w14:paraId="567B6E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Alavus Ikkunat</w:t>
            </w:r>
          </w:p>
        </w:tc>
        <w:tc>
          <w:tcPr>
            <w:tcW w:w="2490" w:type="dxa"/>
            <w:gridSpan w:val="2"/>
            <w:noWrap/>
            <w:hideMark/>
          </w:tcPr>
          <w:p w14:paraId="584224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C8AE7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7E2CC1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2BC788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368BB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F9D3A8" w14:textId="77777777" w:rsidTr="00AA4833">
        <w:trPr>
          <w:trHeight w:val="20"/>
        </w:trPr>
        <w:tc>
          <w:tcPr>
            <w:tcW w:w="1384" w:type="dxa"/>
            <w:vMerge/>
            <w:noWrap/>
            <w:hideMark/>
          </w:tcPr>
          <w:p w14:paraId="1BBB0AAC" w14:textId="72BE33F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19534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Niemelä Markku</w:t>
            </w:r>
          </w:p>
        </w:tc>
        <w:tc>
          <w:tcPr>
            <w:tcW w:w="1639" w:type="dxa"/>
            <w:noWrap/>
            <w:hideMark/>
          </w:tcPr>
          <w:p w14:paraId="03FEF4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Tiivituote Oy</w:t>
            </w:r>
          </w:p>
        </w:tc>
        <w:tc>
          <w:tcPr>
            <w:tcW w:w="2490" w:type="dxa"/>
            <w:gridSpan w:val="2"/>
            <w:noWrap/>
            <w:hideMark/>
          </w:tcPr>
          <w:p w14:paraId="66EDB9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8FD08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E46429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8763AB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B7EC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F6660E4" w14:textId="77777777" w:rsidTr="00AA4833">
        <w:trPr>
          <w:trHeight w:val="20"/>
        </w:trPr>
        <w:tc>
          <w:tcPr>
            <w:tcW w:w="1384" w:type="dxa"/>
            <w:vMerge/>
            <w:noWrap/>
            <w:hideMark/>
          </w:tcPr>
          <w:p w14:paraId="67399AFC" w14:textId="56A44D7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7FBB6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Nissinen Timo</w:t>
            </w:r>
          </w:p>
        </w:tc>
        <w:tc>
          <w:tcPr>
            <w:tcW w:w="1639" w:type="dxa"/>
            <w:noWrap/>
            <w:hideMark/>
          </w:tcPr>
          <w:p w14:paraId="7E8C77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Pihlavan Ikkuna Oy</w:t>
            </w:r>
          </w:p>
        </w:tc>
        <w:tc>
          <w:tcPr>
            <w:tcW w:w="2490" w:type="dxa"/>
            <w:gridSpan w:val="2"/>
            <w:noWrap/>
            <w:hideMark/>
          </w:tcPr>
          <w:p w14:paraId="6DD1E5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86BF9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159D41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E2AEBF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AB72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275173A" w14:textId="77777777" w:rsidTr="00AA4833">
        <w:trPr>
          <w:trHeight w:val="20"/>
        </w:trPr>
        <w:tc>
          <w:tcPr>
            <w:tcW w:w="1384" w:type="dxa"/>
            <w:vMerge/>
            <w:noWrap/>
            <w:hideMark/>
          </w:tcPr>
          <w:p w14:paraId="15A01200" w14:textId="697E434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8DF57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Nuoranne Jussi</w:t>
            </w:r>
          </w:p>
        </w:tc>
        <w:tc>
          <w:tcPr>
            <w:tcW w:w="1639" w:type="dxa"/>
            <w:noWrap/>
            <w:hideMark/>
          </w:tcPr>
          <w:p w14:paraId="6B2E95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Skaala Ikkunat ja Ovet Oy</w:t>
            </w:r>
          </w:p>
        </w:tc>
        <w:tc>
          <w:tcPr>
            <w:tcW w:w="2490" w:type="dxa"/>
            <w:gridSpan w:val="2"/>
            <w:noWrap/>
            <w:hideMark/>
          </w:tcPr>
          <w:p w14:paraId="753CD5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9DBC5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F3939A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65B42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5BD190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AB162D0" w14:textId="77777777" w:rsidTr="00AA4833">
        <w:trPr>
          <w:trHeight w:val="20"/>
        </w:trPr>
        <w:tc>
          <w:tcPr>
            <w:tcW w:w="1384" w:type="dxa"/>
            <w:vMerge/>
            <w:noWrap/>
            <w:hideMark/>
          </w:tcPr>
          <w:p w14:paraId="2108DA13" w14:textId="2DA6AF2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BA2C1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Piia Ruhkala</w:t>
            </w:r>
          </w:p>
        </w:tc>
        <w:tc>
          <w:tcPr>
            <w:tcW w:w="1639" w:type="dxa"/>
            <w:noWrap/>
            <w:hideMark/>
          </w:tcPr>
          <w:p w14:paraId="5DEFBB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HR-Ikkunat Ruhkala</w:t>
            </w:r>
          </w:p>
        </w:tc>
        <w:tc>
          <w:tcPr>
            <w:tcW w:w="2490" w:type="dxa"/>
            <w:gridSpan w:val="2"/>
            <w:noWrap/>
            <w:hideMark/>
          </w:tcPr>
          <w:p w14:paraId="50E941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F76B4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7F7086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B0983C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7120E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E16EE9E" w14:textId="77777777" w:rsidTr="00AA4833">
        <w:trPr>
          <w:trHeight w:val="20"/>
        </w:trPr>
        <w:tc>
          <w:tcPr>
            <w:tcW w:w="1384" w:type="dxa"/>
            <w:vMerge/>
            <w:noWrap/>
            <w:hideMark/>
          </w:tcPr>
          <w:p w14:paraId="22287C7D" w14:textId="5A85079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63C80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Ruhkala Kari</w:t>
            </w:r>
          </w:p>
        </w:tc>
        <w:tc>
          <w:tcPr>
            <w:tcW w:w="1639" w:type="dxa"/>
            <w:noWrap/>
            <w:hideMark/>
          </w:tcPr>
          <w:p w14:paraId="5A14FE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HR-Ikkunat Ruhkala</w:t>
            </w:r>
          </w:p>
        </w:tc>
        <w:tc>
          <w:tcPr>
            <w:tcW w:w="2490" w:type="dxa"/>
            <w:gridSpan w:val="2"/>
            <w:noWrap/>
            <w:hideMark/>
          </w:tcPr>
          <w:p w14:paraId="727BD2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338D8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6E361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0E613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EB3AD9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4204534" w14:textId="77777777" w:rsidTr="00AA4833">
        <w:trPr>
          <w:trHeight w:val="20"/>
        </w:trPr>
        <w:tc>
          <w:tcPr>
            <w:tcW w:w="1384" w:type="dxa"/>
            <w:vMerge/>
            <w:noWrap/>
            <w:hideMark/>
          </w:tcPr>
          <w:p w14:paraId="10CCF3CD" w14:textId="4FBABF7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1B1AF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Ruuskanen Juha</w:t>
            </w:r>
          </w:p>
        </w:tc>
        <w:tc>
          <w:tcPr>
            <w:tcW w:w="1639" w:type="dxa"/>
            <w:noWrap/>
            <w:hideMark/>
          </w:tcPr>
          <w:p w14:paraId="38984C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Fenestra Oy, Forssa</w:t>
            </w:r>
          </w:p>
        </w:tc>
        <w:tc>
          <w:tcPr>
            <w:tcW w:w="2490" w:type="dxa"/>
            <w:gridSpan w:val="2"/>
            <w:noWrap/>
            <w:hideMark/>
          </w:tcPr>
          <w:p w14:paraId="45BD5C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0C88980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F3C444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13BFB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EAFAA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A8618F2" w14:textId="77777777" w:rsidTr="00AA4833">
        <w:trPr>
          <w:trHeight w:val="20"/>
        </w:trPr>
        <w:tc>
          <w:tcPr>
            <w:tcW w:w="1384" w:type="dxa"/>
            <w:vMerge/>
            <w:noWrap/>
            <w:hideMark/>
          </w:tcPr>
          <w:p w14:paraId="450BD965" w14:textId="7F46A5E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29FDB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Saarinen Hannu</w:t>
            </w:r>
          </w:p>
        </w:tc>
        <w:tc>
          <w:tcPr>
            <w:tcW w:w="1639" w:type="dxa"/>
            <w:noWrap/>
            <w:hideMark/>
          </w:tcPr>
          <w:p w14:paraId="79A32F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Lammin Ikkuna Oy</w:t>
            </w:r>
          </w:p>
        </w:tc>
        <w:tc>
          <w:tcPr>
            <w:tcW w:w="2490" w:type="dxa"/>
            <w:gridSpan w:val="2"/>
            <w:noWrap/>
            <w:hideMark/>
          </w:tcPr>
          <w:p w14:paraId="046800D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4F53C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F30385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EEBB2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C8D79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AE53E68" w14:textId="77777777" w:rsidTr="00AA4833">
        <w:trPr>
          <w:trHeight w:val="20"/>
        </w:trPr>
        <w:tc>
          <w:tcPr>
            <w:tcW w:w="1384" w:type="dxa"/>
            <w:vMerge/>
            <w:noWrap/>
            <w:hideMark/>
          </w:tcPr>
          <w:p w14:paraId="7577B83A" w14:textId="4C521BC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CE391B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Sumela Miika</w:t>
            </w:r>
          </w:p>
        </w:tc>
        <w:tc>
          <w:tcPr>
            <w:tcW w:w="1639" w:type="dxa"/>
            <w:noWrap/>
            <w:hideMark/>
          </w:tcPr>
          <w:p w14:paraId="115AE5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Eskopuu Oy</w:t>
            </w:r>
          </w:p>
        </w:tc>
        <w:tc>
          <w:tcPr>
            <w:tcW w:w="2490" w:type="dxa"/>
            <w:gridSpan w:val="2"/>
            <w:noWrap/>
            <w:hideMark/>
          </w:tcPr>
          <w:p w14:paraId="6722C0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B3F00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B119B8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88FB3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B1B21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BDEB360" w14:textId="77777777" w:rsidTr="00AA4833">
        <w:trPr>
          <w:trHeight w:val="20"/>
        </w:trPr>
        <w:tc>
          <w:tcPr>
            <w:tcW w:w="1384" w:type="dxa"/>
            <w:vMerge/>
            <w:noWrap/>
            <w:hideMark/>
          </w:tcPr>
          <w:p w14:paraId="6797E25D" w14:textId="526C3B9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8D3E7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Syrjäaho Ahti</w:t>
            </w:r>
          </w:p>
        </w:tc>
        <w:tc>
          <w:tcPr>
            <w:tcW w:w="1639" w:type="dxa"/>
            <w:noWrap/>
            <w:hideMark/>
          </w:tcPr>
          <w:p w14:paraId="046B7B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Fenestra Oy, Forssa</w:t>
            </w:r>
          </w:p>
        </w:tc>
        <w:tc>
          <w:tcPr>
            <w:tcW w:w="2490" w:type="dxa"/>
            <w:gridSpan w:val="2"/>
            <w:noWrap/>
            <w:hideMark/>
          </w:tcPr>
          <w:p w14:paraId="2A79BB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B1E98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FD3F23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1014D1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9F6CB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75579BD" w14:textId="77777777" w:rsidTr="00AA4833">
        <w:trPr>
          <w:trHeight w:val="20"/>
        </w:trPr>
        <w:tc>
          <w:tcPr>
            <w:tcW w:w="1384" w:type="dxa"/>
            <w:vMerge/>
            <w:noWrap/>
            <w:hideMark/>
          </w:tcPr>
          <w:p w14:paraId="299470A3" w14:textId="6956AE2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EB1D7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Tamminen Tarmo</w:t>
            </w:r>
          </w:p>
        </w:tc>
        <w:tc>
          <w:tcPr>
            <w:tcW w:w="1639" w:type="dxa"/>
            <w:noWrap/>
            <w:hideMark/>
          </w:tcPr>
          <w:p w14:paraId="47A85C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Puusepänliike Tamminen Ky, Sydänpuu-ikkunat</w:t>
            </w:r>
          </w:p>
        </w:tc>
        <w:tc>
          <w:tcPr>
            <w:tcW w:w="2490" w:type="dxa"/>
            <w:gridSpan w:val="2"/>
            <w:noWrap/>
            <w:hideMark/>
          </w:tcPr>
          <w:p w14:paraId="20E122C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80069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2E44C2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B4A305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82D27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35E8BA" w14:textId="77777777" w:rsidTr="00AA4833">
        <w:trPr>
          <w:trHeight w:val="20"/>
        </w:trPr>
        <w:tc>
          <w:tcPr>
            <w:tcW w:w="1384" w:type="dxa"/>
            <w:vMerge/>
            <w:noWrap/>
            <w:hideMark/>
          </w:tcPr>
          <w:p w14:paraId="252C416C" w14:textId="21BD708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DD686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Tiiri Jorma S</w:t>
            </w:r>
          </w:p>
        </w:tc>
        <w:tc>
          <w:tcPr>
            <w:tcW w:w="1639" w:type="dxa"/>
            <w:noWrap/>
            <w:hideMark/>
          </w:tcPr>
          <w:p w14:paraId="19E56F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Domus-Yhtiöt Oy</w:t>
            </w:r>
          </w:p>
        </w:tc>
        <w:tc>
          <w:tcPr>
            <w:tcW w:w="2490" w:type="dxa"/>
            <w:gridSpan w:val="2"/>
            <w:noWrap/>
            <w:hideMark/>
          </w:tcPr>
          <w:p w14:paraId="11F9C3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5C8DB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59D260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C8527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80FEE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78921D9" w14:textId="77777777" w:rsidTr="00AA4833">
        <w:trPr>
          <w:trHeight w:val="20"/>
        </w:trPr>
        <w:tc>
          <w:tcPr>
            <w:tcW w:w="1384" w:type="dxa"/>
            <w:vMerge/>
            <w:noWrap/>
            <w:hideMark/>
          </w:tcPr>
          <w:p w14:paraId="5D2DD87F" w14:textId="1FA9A796"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2D7716E"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Pumps:</w:t>
            </w:r>
          </w:p>
        </w:tc>
        <w:tc>
          <w:tcPr>
            <w:tcW w:w="1639" w:type="dxa"/>
            <w:noWrap/>
            <w:hideMark/>
          </w:tcPr>
          <w:p w14:paraId="5E2755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25F53B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4C095C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E3FAC4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C1A72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F36E20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F879BB6" w14:textId="77777777" w:rsidTr="00AA4833">
        <w:trPr>
          <w:trHeight w:val="20"/>
        </w:trPr>
        <w:tc>
          <w:tcPr>
            <w:tcW w:w="1384" w:type="dxa"/>
            <w:vMerge/>
            <w:noWrap/>
            <w:hideMark/>
          </w:tcPr>
          <w:p w14:paraId="02E44160" w14:textId="09056AF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9ACB4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Leinonen Antti</w:t>
            </w:r>
          </w:p>
        </w:tc>
        <w:tc>
          <w:tcPr>
            <w:tcW w:w="1639" w:type="dxa"/>
            <w:noWrap/>
            <w:hideMark/>
          </w:tcPr>
          <w:p w14:paraId="419753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Grundfos Pumput Oy Ab</w:t>
            </w:r>
          </w:p>
        </w:tc>
        <w:tc>
          <w:tcPr>
            <w:tcW w:w="2490" w:type="dxa"/>
            <w:gridSpan w:val="2"/>
            <w:noWrap/>
            <w:hideMark/>
          </w:tcPr>
          <w:p w14:paraId="656385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6102B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570825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844825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493B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E7F6415" w14:textId="77777777" w:rsidTr="00AA4833">
        <w:trPr>
          <w:trHeight w:val="20"/>
        </w:trPr>
        <w:tc>
          <w:tcPr>
            <w:tcW w:w="1384" w:type="dxa"/>
            <w:vMerge/>
            <w:noWrap/>
            <w:hideMark/>
          </w:tcPr>
          <w:p w14:paraId="506D5B19" w14:textId="64A74EC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E4CC0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Leponiemi Tero</w:t>
            </w:r>
          </w:p>
        </w:tc>
        <w:tc>
          <w:tcPr>
            <w:tcW w:w="1639" w:type="dxa"/>
            <w:noWrap/>
            <w:hideMark/>
          </w:tcPr>
          <w:p w14:paraId="3192EF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KSB Finland</w:t>
            </w:r>
          </w:p>
        </w:tc>
        <w:tc>
          <w:tcPr>
            <w:tcW w:w="2490" w:type="dxa"/>
            <w:gridSpan w:val="2"/>
            <w:noWrap/>
            <w:hideMark/>
          </w:tcPr>
          <w:p w14:paraId="6CEFC8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5F186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DD2579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78053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C6DE1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FB5CF62" w14:textId="77777777" w:rsidTr="00AA4833">
        <w:trPr>
          <w:trHeight w:val="20"/>
        </w:trPr>
        <w:tc>
          <w:tcPr>
            <w:tcW w:w="1384" w:type="dxa"/>
            <w:vMerge/>
            <w:noWrap/>
            <w:hideMark/>
          </w:tcPr>
          <w:p w14:paraId="582F5052" w14:textId="6F9FDA2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A2939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Martikainen Mikko</w:t>
            </w:r>
          </w:p>
        </w:tc>
        <w:tc>
          <w:tcPr>
            <w:tcW w:w="1639" w:type="dxa"/>
            <w:noWrap/>
            <w:hideMark/>
          </w:tcPr>
          <w:p w14:paraId="0A974E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WILO Finland</w:t>
            </w:r>
          </w:p>
        </w:tc>
        <w:tc>
          <w:tcPr>
            <w:tcW w:w="2490" w:type="dxa"/>
            <w:gridSpan w:val="2"/>
            <w:noWrap/>
            <w:hideMark/>
          </w:tcPr>
          <w:p w14:paraId="69B274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E2966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1541610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834287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401AF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481F95D" w14:textId="77777777" w:rsidTr="00AA4833">
        <w:trPr>
          <w:trHeight w:val="20"/>
        </w:trPr>
        <w:tc>
          <w:tcPr>
            <w:tcW w:w="1384" w:type="dxa"/>
            <w:vMerge/>
            <w:noWrap/>
            <w:hideMark/>
          </w:tcPr>
          <w:p w14:paraId="5CE1CA4D" w14:textId="4FAC96F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D1AD4CC"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Vacuum Cleaners:</w:t>
            </w:r>
          </w:p>
        </w:tc>
        <w:tc>
          <w:tcPr>
            <w:tcW w:w="1639" w:type="dxa"/>
            <w:noWrap/>
            <w:hideMark/>
          </w:tcPr>
          <w:p w14:paraId="696274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011727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704C41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86EBF5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AE275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32744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6F0F76D" w14:textId="77777777" w:rsidTr="00AA4833">
        <w:trPr>
          <w:trHeight w:val="20"/>
        </w:trPr>
        <w:tc>
          <w:tcPr>
            <w:tcW w:w="1384" w:type="dxa"/>
            <w:vMerge/>
            <w:noWrap/>
            <w:hideMark/>
          </w:tcPr>
          <w:p w14:paraId="094822D4" w14:textId="0756CF6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F6CE1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Laitinen Sari</w:t>
            </w:r>
          </w:p>
        </w:tc>
        <w:tc>
          <w:tcPr>
            <w:tcW w:w="1639" w:type="dxa"/>
            <w:hideMark/>
          </w:tcPr>
          <w:p w14:paraId="7F1E63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Elektrolux</w:t>
            </w:r>
          </w:p>
        </w:tc>
        <w:tc>
          <w:tcPr>
            <w:tcW w:w="2490" w:type="dxa"/>
            <w:gridSpan w:val="2"/>
            <w:noWrap/>
            <w:hideMark/>
          </w:tcPr>
          <w:p w14:paraId="4BCB39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E69B1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7CB58B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F17167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3C566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823CE6B" w14:textId="77777777" w:rsidTr="00AA4833">
        <w:trPr>
          <w:trHeight w:val="20"/>
        </w:trPr>
        <w:tc>
          <w:tcPr>
            <w:tcW w:w="1384" w:type="dxa"/>
            <w:vMerge/>
            <w:noWrap/>
            <w:hideMark/>
          </w:tcPr>
          <w:p w14:paraId="3550D755" w14:textId="4E041C2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9619D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Louhelo Jaana</w:t>
            </w:r>
          </w:p>
        </w:tc>
        <w:tc>
          <w:tcPr>
            <w:tcW w:w="1639" w:type="dxa"/>
            <w:hideMark/>
          </w:tcPr>
          <w:p w14:paraId="30DDD4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 Hoover Oy</w:t>
            </w:r>
          </w:p>
        </w:tc>
        <w:tc>
          <w:tcPr>
            <w:tcW w:w="2490" w:type="dxa"/>
            <w:gridSpan w:val="2"/>
            <w:noWrap/>
            <w:hideMark/>
          </w:tcPr>
          <w:p w14:paraId="49356C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21803D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4FB2998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B985C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54EB9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8A1133" w14:textId="77777777" w:rsidTr="00AA4833">
        <w:trPr>
          <w:trHeight w:val="20"/>
        </w:trPr>
        <w:tc>
          <w:tcPr>
            <w:tcW w:w="1384" w:type="dxa"/>
            <w:vMerge/>
            <w:noWrap/>
            <w:hideMark/>
          </w:tcPr>
          <w:p w14:paraId="60B2A022" w14:textId="2FC7812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FB61A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Sarjosalo Marika</w:t>
            </w:r>
          </w:p>
        </w:tc>
        <w:tc>
          <w:tcPr>
            <w:tcW w:w="1639" w:type="dxa"/>
            <w:hideMark/>
          </w:tcPr>
          <w:p w14:paraId="481845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Kodinkoneet Oy</w:t>
            </w:r>
          </w:p>
        </w:tc>
        <w:tc>
          <w:tcPr>
            <w:tcW w:w="2490" w:type="dxa"/>
            <w:gridSpan w:val="2"/>
            <w:noWrap/>
            <w:hideMark/>
          </w:tcPr>
          <w:p w14:paraId="663444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E3A64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2124E4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52BF5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483EF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FBD1C74" w14:textId="77777777" w:rsidTr="00AA4833">
        <w:trPr>
          <w:trHeight w:val="20"/>
        </w:trPr>
        <w:tc>
          <w:tcPr>
            <w:tcW w:w="1384" w:type="dxa"/>
            <w:vMerge/>
            <w:noWrap/>
            <w:hideMark/>
          </w:tcPr>
          <w:p w14:paraId="0FC2999D" w14:textId="33C61ED6"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78BC5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Tengman Nina</w:t>
            </w:r>
          </w:p>
        </w:tc>
        <w:tc>
          <w:tcPr>
            <w:tcW w:w="1639" w:type="dxa"/>
            <w:hideMark/>
          </w:tcPr>
          <w:p w14:paraId="082377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Oy</w:t>
            </w:r>
          </w:p>
        </w:tc>
        <w:tc>
          <w:tcPr>
            <w:tcW w:w="2490" w:type="dxa"/>
            <w:gridSpan w:val="2"/>
            <w:noWrap/>
            <w:hideMark/>
          </w:tcPr>
          <w:p w14:paraId="53AFC4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190DA5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BA5B23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B23FD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74727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1061C2B" w14:textId="77777777" w:rsidTr="00AA4833">
        <w:trPr>
          <w:trHeight w:val="20"/>
        </w:trPr>
        <w:tc>
          <w:tcPr>
            <w:tcW w:w="1384" w:type="dxa"/>
            <w:vMerge/>
            <w:noWrap/>
            <w:hideMark/>
          </w:tcPr>
          <w:p w14:paraId="14F984E8" w14:textId="7481FFD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36C6803"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Lamps:</w:t>
            </w:r>
          </w:p>
        </w:tc>
        <w:tc>
          <w:tcPr>
            <w:tcW w:w="1639" w:type="dxa"/>
            <w:noWrap/>
            <w:hideMark/>
          </w:tcPr>
          <w:p w14:paraId="30DF09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noWrap/>
            <w:hideMark/>
          </w:tcPr>
          <w:p w14:paraId="7780B3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1F793C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90945A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C11E4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2B3A6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272369" w14:textId="77777777" w:rsidTr="00AA4833">
        <w:trPr>
          <w:trHeight w:val="20"/>
        </w:trPr>
        <w:tc>
          <w:tcPr>
            <w:tcW w:w="1384" w:type="dxa"/>
            <w:vMerge/>
            <w:noWrap/>
            <w:hideMark/>
          </w:tcPr>
          <w:p w14:paraId="0273578B" w14:textId="1759D9E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DF232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Anttila Pentti</w:t>
            </w:r>
          </w:p>
        </w:tc>
        <w:tc>
          <w:tcPr>
            <w:tcW w:w="1639" w:type="dxa"/>
            <w:hideMark/>
          </w:tcPr>
          <w:p w14:paraId="6F8D41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 Lighting Oy</w:t>
            </w:r>
          </w:p>
        </w:tc>
        <w:tc>
          <w:tcPr>
            <w:tcW w:w="2490" w:type="dxa"/>
            <w:gridSpan w:val="2"/>
            <w:noWrap/>
            <w:hideMark/>
          </w:tcPr>
          <w:p w14:paraId="190761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4B3565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A78BB6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BA691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E5F39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9864E02" w14:textId="77777777" w:rsidTr="00AA4833">
        <w:trPr>
          <w:trHeight w:val="20"/>
        </w:trPr>
        <w:tc>
          <w:tcPr>
            <w:tcW w:w="1384" w:type="dxa"/>
            <w:vMerge/>
            <w:noWrap/>
            <w:hideMark/>
          </w:tcPr>
          <w:p w14:paraId="26862918" w14:textId="1BB285F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3E34F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Erviö Tommi</w:t>
            </w:r>
          </w:p>
        </w:tc>
        <w:tc>
          <w:tcPr>
            <w:tcW w:w="1639" w:type="dxa"/>
            <w:hideMark/>
          </w:tcPr>
          <w:p w14:paraId="4260E9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Havells-Sylvania Finland Oy</w:t>
            </w:r>
          </w:p>
        </w:tc>
        <w:tc>
          <w:tcPr>
            <w:tcW w:w="2490" w:type="dxa"/>
            <w:gridSpan w:val="2"/>
            <w:noWrap/>
            <w:hideMark/>
          </w:tcPr>
          <w:p w14:paraId="1ADB8B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737F92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02B1A1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95C2F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C6493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3E1F047" w14:textId="77777777" w:rsidTr="00AA4833">
        <w:trPr>
          <w:trHeight w:val="20"/>
        </w:trPr>
        <w:tc>
          <w:tcPr>
            <w:tcW w:w="1384" w:type="dxa"/>
            <w:vMerge/>
            <w:noWrap/>
            <w:hideMark/>
          </w:tcPr>
          <w:p w14:paraId="506B736C" w14:textId="2A04F8D6"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537E8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Laakso Jenni</w:t>
            </w:r>
          </w:p>
        </w:tc>
        <w:tc>
          <w:tcPr>
            <w:tcW w:w="1639" w:type="dxa"/>
            <w:hideMark/>
          </w:tcPr>
          <w:p w14:paraId="0CD0F1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 Oy</w:t>
            </w:r>
          </w:p>
        </w:tc>
        <w:tc>
          <w:tcPr>
            <w:tcW w:w="2490" w:type="dxa"/>
            <w:gridSpan w:val="2"/>
            <w:noWrap/>
            <w:hideMark/>
          </w:tcPr>
          <w:p w14:paraId="46BCB9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512CB5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3B2AE0A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F96F8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A39BB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7B63582" w14:textId="77777777" w:rsidTr="00AA4833">
        <w:trPr>
          <w:trHeight w:val="20"/>
        </w:trPr>
        <w:tc>
          <w:tcPr>
            <w:tcW w:w="1384" w:type="dxa"/>
            <w:vMerge/>
            <w:noWrap/>
            <w:hideMark/>
          </w:tcPr>
          <w:p w14:paraId="3DCBCD7A" w14:textId="5FCEDE9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E969A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Setälä Juha</w:t>
            </w:r>
          </w:p>
        </w:tc>
        <w:tc>
          <w:tcPr>
            <w:tcW w:w="1639" w:type="dxa"/>
            <w:hideMark/>
          </w:tcPr>
          <w:p w14:paraId="02B446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Airam Electric Oy Ab</w:t>
            </w:r>
          </w:p>
        </w:tc>
        <w:tc>
          <w:tcPr>
            <w:tcW w:w="2490" w:type="dxa"/>
            <w:gridSpan w:val="2"/>
            <w:noWrap/>
            <w:hideMark/>
          </w:tcPr>
          <w:p w14:paraId="590555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3CBEC9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7E4FD63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DA170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4B17A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7AB63BB" w14:textId="77777777" w:rsidTr="00AA4833">
        <w:trPr>
          <w:trHeight w:val="20"/>
        </w:trPr>
        <w:tc>
          <w:tcPr>
            <w:tcW w:w="1384" w:type="dxa"/>
            <w:vMerge/>
            <w:noWrap/>
            <w:hideMark/>
          </w:tcPr>
          <w:p w14:paraId="742F72FF" w14:textId="30FC260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B5B98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Oksanen Lauri</w:t>
            </w:r>
          </w:p>
        </w:tc>
        <w:tc>
          <w:tcPr>
            <w:tcW w:w="1639" w:type="dxa"/>
            <w:hideMark/>
          </w:tcPr>
          <w:p w14:paraId="63F158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International</w:t>
            </w:r>
          </w:p>
        </w:tc>
        <w:tc>
          <w:tcPr>
            <w:tcW w:w="2490" w:type="dxa"/>
            <w:gridSpan w:val="2"/>
            <w:noWrap/>
            <w:hideMark/>
          </w:tcPr>
          <w:p w14:paraId="3CD8D3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checks, info on topten</w:t>
            </w:r>
          </w:p>
        </w:tc>
        <w:tc>
          <w:tcPr>
            <w:tcW w:w="892" w:type="dxa"/>
            <w:gridSpan w:val="2"/>
            <w:tcBorders>
              <w:right w:val="nil"/>
            </w:tcBorders>
            <w:noWrap/>
            <w:hideMark/>
          </w:tcPr>
          <w:p w14:paraId="6524F0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553A0E8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F4C379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FE9BC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2442BF3" w14:textId="77777777" w:rsidTr="00AA4833">
        <w:trPr>
          <w:trHeight w:val="20"/>
        </w:trPr>
        <w:tc>
          <w:tcPr>
            <w:tcW w:w="1384" w:type="dxa"/>
            <w:vMerge w:val="restart"/>
            <w:noWrap/>
            <w:hideMark/>
          </w:tcPr>
          <w:p w14:paraId="77395C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France</w:t>
            </w:r>
          </w:p>
          <w:p w14:paraId="6E9166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B1A67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EF166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DF8D5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E363A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179C5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796C3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DD60E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808E5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869D1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E902C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BFF72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1D619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DADF1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51918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EC606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DF570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BFB7A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98D4D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CD2C6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D1E3B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BCF93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561CF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45AD3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B7692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ED465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54312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9223E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1B68B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3163FF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7A13A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F3C01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 </w:t>
            </w:r>
          </w:p>
          <w:p w14:paraId="6C020A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550E7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BBFFD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F5DFB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3819A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E1B4C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83FDD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2B77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9084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6260A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C5BE1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BD470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FE450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4F2F5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7BA9B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CFF18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14E18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C02AD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DCB91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5A6C0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928F9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3F42B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2359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C37DD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63AE47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C5B109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C97E0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98B7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2B425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403F27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67895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B0CD9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6F530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75C0A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10E4E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CDA8EC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A383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70A6C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5E7C5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77FF3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2B2CB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046D6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88CF5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2B03A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DB799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78574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5D2B8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FF71F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68229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A7781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A883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CD229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59860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1BFA4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01A96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1C69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7FD7D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2D225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2FD60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D796B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625B0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EEE56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86E1E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3A149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D9F3C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0EF6D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C52AC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AB382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39BC5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9E848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2F92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 </w:t>
            </w:r>
          </w:p>
          <w:p w14:paraId="7F07CF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9C22E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51DE47C" w14:textId="596F0FD5"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hideMark/>
          </w:tcPr>
          <w:p w14:paraId="46D343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Ben GAYER</w:t>
            </w:r>
          </w:p>
        </w:tc>
        <w:tc>
          <w:tcPr>
            <w:tcW w:w="1639" w:type="dxa"/>
            <w:hideMark/>
          </w:tcPr>
          <w:p w14:paraId="31E20E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TERRA / Monitors</w:t>
            </w:r>
          </w:p>
        </w:tc>
        <w:tc>
          <w:tcPr>
            <w:tcW w:w="2490" w:type="dxa"/>
            <w:gridSpan w:val="2"/>
            <w:vMerge w:val="restart"/>
            <w:hideMark/>
          </w:tcPr>
          <w:p w14:paraId="484C72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These contacts represent a database of manufacturers that Guide Topten uses on a daily basis.</w:t>
            </w:r>
            <w:r w:rsidRPr="002C2EA5">
              <w:rPr>
                <w:rFonts w:ascii="Cambria" w:hAnsi="Cambria"/>
                <w:noProof/>
                <w:sz w:val="16"/>
                <w:szCs w:val="16"/>
              </w:rPr>
              <w:br/>
              <w:t>These persons have different functions such as Head of products, marketing officer, technical officer, or external partners of the brand in charge of communication. We contact them with a pre-selection of Topten products, asking them to check the information, complete when information are not available in the product fiche or on the internet, add new models that would be already available in shops (but not in the GfK data base because the presence on the market is less than 2 months), or delete models that were end of stocks but not anymore sold.</w:t>
            </w:r>
          </w:p>
        </w:tc>
        <w:tc>
          <w:tcPr>
            <w:tcW w:w="892" w:type="dxa"/>
            <w:gridSpan w:val="2"/>
            <w:tcBorders>
              <w:right w:val="nil"/>
            </w:tcBorders>
            <w:noWrap/>
            <w:hideMark/>
          </w:tcPr>
          <w:p w14:paraId="37D444E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6306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F13DD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BDE82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E2D8FF8" w14:textId="77777777" w:rsidTr="00AA4833">
        <w:trPr>
          <w:trHeight w:val="20"/>
        </w:trPr>
        <w:tc>
          <w:tcPr>
            <w:tcW w:w="1384" w:type="dxa"/>
            <w:vMerge/>
            <w:noWrap/>
            <w:hideMark/>
          </w:tcPr>
          <w:p w14:paraId="4C56EE5B" w14:textId="2E0454E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E02F4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Bérangère FANTIN-LIN</w:t>
            </w:r>
          </w:p>
        </w:tc>
        <w:tc>
          <w:tcPr>
            <w:tcW w:w="1639" w:type="dxa"/>
            <w:hideMark/>
          </w:tcPr>
          <w:p w14:paraId="125E11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LENOVO/ Monitors</w:t>
            </w:r>
          </w:p>
        </w:tc>
        <w:tc>
          <w:tcPr>
            <w:tcW w:w="2490" w:type="dxa"/>
            <w:gridSpan w:val="2"/>
            <w:vMerge/>
            <w:hideMark/>
          </w:tcPr>
          <w:p w14:paraId="3DC0199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DA2FD8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E573B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D962D5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55663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32BBDCA" w14:textId="77777777" w:rsidTr="00AA4833">
        <w:trPr>
          <w:trHeight w:val="20"/>
        </w:trPr>
        <w:tc>
          <w:tcPr>
            <w:tcW w:w="1384" w:type="dxa"/>
            <w:vMerge/>
            <w:noWrap/>
            <w:hideMark/>
          </w:tcPr>
          <w:p w14:paraId="54F8D9A3" w14:textId="5541C86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9C213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Christophe GABORIT</w:t>
            </w:r>
          </w:p>
        </w:tc>
        <w:tc>
          <w:tcPr>
            <w:tcW w:w="1639" w:type="dxa"/>
            <w:hideMark/>
          </w:tcPr>
          <w:p w14:paraId="556226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 Monitors</w:t>
            </w:r>
          </w:p>
        </w:tc>
        <w:tc>
          <w:tcPr>
            <w:tcW w:w="2490" w:type="dxa"/>
            <w:gridSpan w:val="2"/>
            <w:vMerge/>
            <w:hideMark/>
          </w:tcPr>
          <w:p w14:paraId="316346F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8A71F8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71E3D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3ED93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01F13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A06A7A" w14:textId="77777777" w:rsidTr="00AA4833">
        <w:trPr>
          <w:trHeight w:val="20"/>
        </w:trPr>
        <w:tc>
          <w:tcPr>
            <w:tcW w:w="1384" w:type="dxa"/>
            <w:vMerge/>
            <w:noWrap/>
            <w:hideMark/>
          </w:tcPr>
          <w:p w14:paraId="401C987E" w14:textId="70DF003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412F6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Marie-Hélène LABLE</w:t>
            </w:r>
          </w:p>
        </w:tc>
        <w:tc>
          <w:tcPr>
            <w:tcW w:w="1639" w:type="dxa"/>
            <w:hideMark/>
          </w:tcPr>
          <w:p w14:paraId="069171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EIZO / Monitors</w:t>
            </w:r>
          </w:p>
        </w:tc>
        <w:tc>
          <w:tcPr>
            <w:tcW w:w="2490" w:type="dxa"/>
            <w:gridSpan w:val="2"/>
            <w:vMerge/>
            <w:hideMark/>
          </w:tcPr>
          <w:p w14:paraId="14B393D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83BCA9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D8E09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2E09B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3725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FEEB7B" w14:textId="77777777" w:rsidTr="00AA4833">
        <w:trPr>
          <w:trHeight w:val="20"/>
        </w:trPr>
        <w:tc>
          <w:tcPr>
            <w:tcW w:w="1384" w:type="dxa"/>
            <w:vMerge/>
            <w:noWrap/>
            <w:hideMark/>
          </w:tcPr>
          <w:p w14:paraId="53218510" w14:textId="10A6B9EE"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7FAA0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François CROUCHET</w:t>
            </w:r>
          </w:p>
        </w:tc>
        <w:tc>
          <w:tcPr>
            <w:tcW w:w="1639" w:type="dxa"/>
            <w:hideMark/>
          </w:tcPr>
          <w:p w14:paraId="74E20D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FUJITSU SIEMENS / Monitors</w:t>
            </w:r>
          </w:p>
        </w:tc>
        <w:tc>
          <w:tcPr>
            <w:tcW w:w="2490" w:type="dxa"/>
            <w:gridSpan w:val="2"/>
            <w:vMerge/>
            <w:hideMark/>
          </w:tcPr>
          <w:p w14:paraId="1F2A744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ABAB11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2974A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6D4A0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7BE48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BF20FD6" w14:textId="77777777" w:rsidTr="00AA4833">
        <w:trPr>
          <w:trHeight w:val="20"/>
        </w:trPr>
        <w:tc>
          <w:tcPr>
            <w:tcW w:w="1384" w:type="dxa"/>
            <w:vMerge/>
            <w:noWrap/>
            <w:hideMark/>
          </w:tcPr>
          <w:p w14:paraId="339C9E4F" w14:textId="24E1377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A7201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Sébastien PAUSE</w:t>
            </w:r>
          </w:p>
        </w:tc>
        <w:tc>
          <w:tcPr>
            <w:tcW w:w="1639" w:type="dxa"/>
            <w:hideMark/>
          </w:tcPr>
          <w:p w14:paraId="22A722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Monitors</w:t>
            </w:r>
          </w:p>
        </w:tc>
        <w:tc>
          <w:tcPr>
            <w:tcW w:w="2490" w:type="dxa"/>
            <w:gridSpan w:val="2"/>
            <w:vMerge/>
            <w:hideMark/>
          </w:tcPr>
          <w:p w14:paraId="00E4A84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F1882B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5B4E9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BE1FCC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7ABFC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7D7C5D8" w14:textId="77777777" w:rsidTr="00AA4833">
        <w:trPr>
          <w:trHeight w:val="20"/>
        </w:trPr>
        <w:tc>
          <w:tcPr>
            <w:tcW w:w="1384" w:type="dxa"/>
            <w:vMerge/>
            <w:noWrap/>
            <w:hideMark/>
          </w:tcPr>
          <w:p w14:paraId="505661A7" w14:textId="064A9AD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CED26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Arach MONTAZERI</w:t>
            </w:r>
          </w:p>
        </w:tc>
        <w:tc>
          <w:tcPr>
            <w:tcW w:w="1639" w:type="dxa"/>
            <w:hideMark/>
          </w:tcPr>
          <w:p w14:paraId="50EAC6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HP/ Monitors</w:t>
            </w:r>
          </w:p>
        </w:tc>
        <w:tc>
          <w:tcPr>
            <w:tcW w:w="2490" w:type="dxa"/>
            <w:gridSpan w:val="2"/>
            <w:vMerge/>
            <w:hideMark/>
          </w:tcPr>
          <w:p w14:paraId="59C954D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BC7F77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6DA81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D71B2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5389C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1BADED" w14:textId="77777777" w:rsidTr="00AA4833">
        <w:trPr>
          <w:trHeight w:val="20"/>
        </w:trPr>
        <w:tc>
          <w:tcPr>
            <w:tcW w:w="1384" w:type="dxa"/>
            <w:vMerge/>
            <w:noWrap/>
            <w:hideMark/>
          </w:tcPr>
          <w:p w14:paraId="1BCDBAED" w14:textId="772F5AC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E88C6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David ROZZIO</w:t>
            </w:r>
          </w:p>
        </w:tc>
        <w:tc>
          <w:tcPr>
            <w:tcW w:w="1639" w:type="dxa"/>
            <w:hideMark/>
          </w:tcPr>
          <w:p w14:paraId="202883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HP / Copiors</w:t>
            </w:r>
          </w:p>
        </w:tc>
        <w:tc>
          <w:tcPr>
            <w:tcW w:w="2490" w:type="dxa"/>
            <w:gridSpan w:val="2"/>
            <w:vMerge/>
            <w:hideMark/>
          </w:tcPr>
          <w:p w14:paraId="4D58BB3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012EA5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B5291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F6C34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5AF60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6206E41" w14:textId="77777777" w:rsidTr="00AA4833">
        <w:trPr>
          <w:trHeight w:val="20"/>
        </w:trPr>
        <w:tc>
          <w:tcPr>
            <w:tcW w:w="1384" w:type="dxa"/>
            <w:vMerge/>
            <w:noWrap/>
            <w:hideMark/>
          </w:tcPr>
          <w:p w14:paraId="44EC2CF9" w14:textId="227C49C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38618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Virginie AVRAMOVIC</w:t>
            </w:r>
          </w:p>
        </w:tc>
        <w:tc>
          <w:tcPr>
            <w:tcW w:w="1639" w:type="dxa"/>
            <w:hideMark/>
          </w:tcPr>
          <w:p w14:paraId="3A55DB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ACER / Monitors</w:t>
            </w:r>
          </w:p>
        </w:tc>
        <w:tc>
          <w:tcPr>
            <w:tcW w:w="2490" w:type="dxa"/>
            <w:gridSpan w:val="2"/>
            <w:vMerge/>
            <w:hideMark/>
          </w:tcPr>
          <w:p w14:paraId="0AE0235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3B7D48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624EA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C6F912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1FE8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3CC5D14" w14:textId="77777777" w:rsidTr="00AA4833">
        <w:trPr>
          <w:trHeight w:val="20"/>
        </w:trPr>
        <w:tc>
          <w:tcPr>
            <w:tcW w:w="1384" w:type="dxa"/>
            <w:vMerge/>
            <w:noWrap/>
            <w:hideMark/>
          </w:tcPr>
          <w:p w14:paraId="75326CA1" w14:textId="5E623CFE"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A7E657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Florent CHARLES</w:t>
            </w:r>
          </w:p>
        </w:tc>
        <w:tc>
          <w:tcPr>
            <w:tcW w:w="1639" w:type="dxa"/>
            <w:hideMark/>
          </w:tcPr>
          <w:p w14:paraId="4E0714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EPSON / Copiors</w:t>
            </w:r>
          </w:p>
        </w:tc>
        <w:tc>
          <w:tcPr>
            <w:tcW w:w="2490" w:type="dxa"/>
            <w:gridSpan w:val="2"/>
            <w:vMerge/>
            <w:hideMark/>
          </w:tcPr>
          <w:p w14:paraId="00B7660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6D2FAC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6EBA06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874606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3A3F3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CBA309A" w14:textId="77777777" w:rsidTr="00AA4833">
        <w:trPr>
          <w:trHeight w:val="20"/>
        </w:trPr>
        <w:tc>
          <w:tcPr>
            <w:tcW w:w="1384" w:type="dxa"/>
            <w:vMerge/>
            <w:noWrap/>
            <w:hideMark/>
          </w:tcPr>
          <w:p w14:paraId="021BBA3C" w14:textId="72C33A2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CC44D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Jean-Pierre EXPOSITO</w:t>
            </w:r>
          </w:p>
        </w:tc>
        <w:tc>
          <w:tcPr>
            <w:tcW w:w="1639" w:type="dxa"/>
            <w:hideMark/>
          </w:tcPr>
          <w:p w14:paraId="11EDD3B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CANON / Copiors</w:t>
            </w:r>
          </w:p>
        </w:tc>
        <w:tc>
          <w:tcPr>
            <w:tcW w:w="2490" w:type="dxa"/>
            <w:gridSpan w:val="2"/>
            <w:vMerge/>
            <w:hideMark/>
          </w:tcPr>
          <w:p w14:paraId="6BE0E03C"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D0751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CC26DC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FA9F9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EC87E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5C53D28" w14:textId="77777777" w:rsidTr="00AA4833">
        <w:trPr>
          <w:trHeight w:val="20"/>
        </w:trPr>
        <w:tc>
          <w:tcPr>
            <w:tcW w:w="1384" w:type="dxa"/>
            <w:vMerge/>
            <w:noWrap/>
            <w:hideMark/>
          </w:tcPr>
          <w:p w14:paraId="7DE74A00" w14:textId="74E38A0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D0EDB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Céline BRZEZINSKI</w:t>
            </w:r>
          </w:p>
        </w:tc>
        <w:tc>
          <w:tcPr>
            <w:tcW w:w="1639" w:type="dxa"/>
            <w:hideMark/>
          </w:tcPr>
          <w:p w14:paraId="2E1461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CANON / Copiors</w:t>
            </w:r>
          </w:p>
        </w:tc>
        <w:tc>
          <w:tcPr>
            <w:tcW w:w="2490" w:type="dxa"/>
            <w:gridSpan w:val="2"/>
            <w:vMerge/>
            <w:hideMark/>
          </w:tcPr>
          <w:p w14:paraId="5EEF62F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0B5A56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9664C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BA5581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13192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24085AD" w14:textId="77777777" w:rsidTr="00AA4833">
        <w:trPr>
          <w:trHeight w:val="20"/>
        </w:trPr>
        <w:tc>
          <w:tcPr>
            <w:tcW w:w="1384" w:type="dxa"/>
            <w:vMerge/>
            <w:noWrap/>
            <w:hideMark/>
          </w:tcPr>
          <w:p w14:paraId="1AC7E413" w14:textId="5E210BA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1857D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Catherine SORIA NOGIER</w:t>
            </w:r>
          </w:p>
        </w:tc>
        <w:tc>
          <w:tcPr>
            <w:tcW w:w="1639" w:type="dxa"/>
            <w:hideMark/>
          </w:tcPr>
          <w:p w14:paraId="793608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KYOCERA MITA / Copiors</w:t>
            </w:r>
          </w:p>
        </w:tc>
        <w:tc>
          <w:tcPr>
            <w:tcW w:w="2490" w:type="dxa"/>
            <w:gridSpan w:val="2"/>
            <w:vMerge/>
            <w:hideMark/>
          </w:tcPr>
          <w:p w14:paraId="28E5FB2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9E1C07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4A099C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37276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EF6D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81A3022" w14:textId="77777777" w:rsidTr="00AA4833">
        <w:trPr>
          <w:trHeight w:val="20"/>
        </w:trPr>
        <w:tc>
          <w:tcPr>
            <w:tcW w:w="1384" w:type="dxa"/>
            <w:vMerge/>
            <w:noWrap/>
            <w:hideMark/>
          </w:tcPr>
          <w:p w14:paraId="405516F0" w14:textId="7FB91EC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B5DCD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Pierre DUGARREAU</w:t>
            </w:r>
          </w:p>
        </w:tc>
        <w:tc>
          <w:tcPr>
            <w:tcW w:w="1639" w:type="dxa"/>
            <w:hideMark/>
          </w:tcPr>
          <w:p w14:paraId="78B0F3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KONICA MINOLTA / Copiors</w:t>
            </w:r>
          </w:p>
        </w:tc>
        <w:tc>
          <w:tcPr>
            <w:tcW w:w="2490" w:type="dxa"/>
            <w:gridSpan w:val="2"/>
            <w:vMerge/>
            <w:hideMark/>
          </w:tcPr>
          <w:p w14:paraId="376D100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E0C0BB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F2985E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01D6E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C9DAD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CA8A70C" w14:textId="77777777" w:rsidTr="00AA4833">
        <w:trPr>
          <w:trHeight w:val="20"/>
        </w:trPr>
        <w:tc>
          <w:tcPr>
            <w:tcW w:w="1384" w:type="dxa"/>
            <w:vMerge/>
            <w:noWrap/>
            <w:hideMark/>
          </w:tcPr>
          <w:p w14:paraId="2FB568EF" w14:textId="24FE036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D8777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Florence JOUANNEAU</w:t>
            </w:r>
          </w:p>
        </w:tc>
        <w:tc>
          <w:tcPr>
            <w:tcW w:w="1639" w:type="dxa"/>
            <w:hideMark/>
          </w:tcPr>
          <w:p w14:paraId="310D0C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 Washing machines</w:t>
            </w:r>
          </w:p>
        </w:tc>
        <w:tc>
          <w:tcPr>
            <w:tcW w:w="2490" w:type="dxa"/>
            <w:gridSpan w:val="2"/>
            <w:vMerge/>
            <w:hideMark/>
          </w:tcPr>
          <w:p w14:paraId="5CA5A0C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916E6E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A55DF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11FCE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22125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3C85907" w14:textId="77777777" w:rsidTr="00AA4833">
        <w:trPr>
          <w:trHeight w:val="20"/>
        </w:trPr>
        <w:tc>
          <w:tcPr>
            <w:tcW w:w="1384" w:type="dxa"/>
            <w:vMerge/>
            <w:noWrap/>
            <w:hideMark/>
          </w:tcPr>
          <w:p w14:paraId="0D1D4164" w14:textId="2B3D375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6625E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Christel GRALL</w:t>
            </w:r>
          </w:p>
        </w:tc>
        <w:tc>
          <w:tcPr>
            <w:tcW w:w="1639" w:type="dxa"/>
            <w:hideMark/>
          </w:tcPr>
          <w:p w14:paraId="76CFAD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 White goods</w:t>
            </w:r>
          </w:p>
        </w:tc>
        <w:tc>
          <w:tcPr>
            <w:tcW w:w="2490" w:type="dxa"/>
            <w:gridSpan w:val="2"/>
            <w:vMerge/>
            <w:hideMark/>
          </w:tcPr>
          <w:p w14:paraId="18528ED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23D9B8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854FD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5546F8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3475D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F7DA0E0" w14:textId="77777777" w:rsidTr="00AA4833">
        <w:trPr>
          <w:trHeight w:val="20"/>
        </w:trPr>
        <w:tc>
          <w:tcPr>
            <w:tcW w:w="1384" w:type="dxa"/>
            <w:vMerge/>
            <w:noWrap/>
            <w:hideMark/>
          </w:tcPr>
          <w:p w14:paraId="780C395B" w14:textId="13EE6CC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80153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Léa VING</w:t>
            </w:r>
          </w:p>
        </w:tc>
        <w:tc>
          <w:tcPr>
            <w:tcW w:w="1639" w:type="dxa"/>
            <w:hideMark/>
          </w:tcPr>
          <w:p w14:paraId="35F75BD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 White goods</w:t>
            </w:r>
          </w:p>
        </w:tc>
        <w:tc>
          <w:tcPr>
            <w:tcW w:w="2490" w:type="dxa"/>
            <w:gridSpan w:val="2"/>
            <w:vMerge/>
            <w:hideMark/>
          </w:tcPr>
          <w:p w14:paraId="6D8B5EE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6C4EAA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6A288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2A1E7E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849BA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A4C5949" w14:textId="77777777" w:rsidTr="00AA4833">
        <w:trPr>
          <w:trHeight w:val="20"/>
        </w:trPr>
        <w:tc>
          <w:tcPr>
            <w:tcW w:w="1384" w:type="dxa"/>
            <w:vMerge/>
            <w:noWrap/>
            <w:hideMark/>
          </w:tcPr>
          <w:p w14:paraId="019176FD" w14:textId="0AA4D4B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48E71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Jérémy AUDEL</w:t>
            </w:r>
          </w:p>
        </w:tc>
        <w:tc>
          <w:tcPr>
            <w:tcW w:w="1639" w:type="dxa"/>
            <w:hideMark/>
          </w:tcPr>
          <w:p w14:paraId="27A7C79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BEKO / BLOMBERG / White goods</w:t>
            </w:r>
          </w:p>
        </w:tc>
        <w:tc>
          <w:tcPr>
            <w:tcW w:w="2490" w:type="dxa"/>
            <w:gridSpan w:val="2"/>
            <w:vMerge/>
            <w:hideMark/>
          </w:tcPr>
          <w:p w14:paraId="6AA0606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59EBE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5F2F37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7295E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AEEE8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70F4FE6" w14:textId="77777777" w:rsidTr="00AA4833">
        <w:trPr>
          <w:trHeight w:val="20"/>
        </w:trPr>
        <w:tc>
          <w:tcPr>
            <w:tcW w:w="1384" w:type="dxa"/>
            <w:vMerge/>
            <w:noWrap/>
            <w:hideMark/>
          </w:tcPr>
          <w:p w14:paraId="3E0A25CE" w14:textId="2B398A7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65912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Christophe TARDIEU</w:t>
            </w:r>
          </w:p>
        </w:tc>
        <w:tc>
          <w:tcPr>
            <w:tcW w:w="1639" w:type="dxa"/>
            <w:hideMark/>
          </w:tcPr>
          <w:p w14:paraId="4239AA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FAGOR BRANDT / Washing machines</w:t>
            </w:r>
          </w:p>
        </w:tc>
        <w:tc>
          <w:tcPr>
            <w:tcW w:w="2490" w:type="dxa"/>
            <w:gridSpan w:val="2"/>
            <w:vMerge/>
            <w:hideMark/>
          </w:tcPr>
          <w:p w14:paraId="3956A9D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CBE468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A5072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80F658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1B63B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7088812" w14:textId="77777777" w:rsidTr="00AA4833">
        <w:trPr>
          <w:trHeight w:val="20"/>
        </w:trPr>
        <w:tc>
          <w:tcPr>
            <w:tcW w:w="1384" w:type="dxa"/>
            <w:vMerge/>
            <w:noWrap/>
            <w:hideMark/>
          </w:tcPr>
          <w:p w14:paraId="6178F57B" w14:textId="441277A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86E62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Karine ROUGALE</w:t>
            </w:r>
          </w:p>
        </w:tc>
        <w:tc>
          <w:tcPr>
            <w:tcW w:w="1639" w:type="dxa"/>
            <w:hideMark/>
          </w:tcPr>
          <w:p w14:paraId="3DB640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HOTPOINT / </w:t>
            </w:r>
            <w:r w:rsidRPr="002C2EA5">
              <w:rPr>
                <w:rFonts w:ascii="Cambria" w:hAnsi="Cambria"/>
                <w:noProof/>
                <w:sz w:val="16"/>
                <w:szCs w:val="16"/>
              </w:rPr>
              <w:lastRenderedPageBreak/>
              <w:t>ARISTON / White goods INDESIT</w:t>
            </w:r>
          </w:p>
        </w:tc>
        <w:tc>
          <w:tcPr>
            <w:tcW w:w="2490" w:type="dxa"/>
            <w:gridSpan w:val="2"/>
            <w:vMerge/>
            <w:hideMark/>
          </w:tcPr>
          <w:p w14:paraId="13E5E13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4FE1DB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C7302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8E277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78C28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BBA8EB3" w14:textId="77777777" w:rsidTr="00AA4833">
        <w:trPr>
          <w:trHeight w:val="20"/>
        </w:trPr>
        <w:tc>
          <w:tcPr>
            <w:tcW w:w="1384" w:type="dxa"/>
            <w:vMerge/>
            <w:noWrap/>
            <w:hideMark/>
          </w:tcPr>
          <w:p w14:paraId="3D58CF97" w14:textId="19D4505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3209E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Guillaume ANDRE WALLUT</w:t>
            </w:r>
          </w:p>
        </w:tc>
        <w:tc>
          <w:tcPr>
            <w:tcW w:w="1639" w:type="dxa"/>
            <w:hideMark/>
          </w:tcPr>
          <w:p w14:paraId="6569F1B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WHIRPOOL / White goods</w:t>
            </w:r>
          </w:p>
        </w:tc>
        <w:tc>
          <w:tcPr>
            <w:tcW w:w="2490" w:type="dxa"/>
            <w:gridSpan w:val="2"/>
            <w:vMerge/>
            <w:hideMark/>
          </w:tcPr>
          <w:p w14:paraId="2C6AF5F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E69C6B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F91BB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AA29E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8157F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5BD0C3D" w14:textId="77777777" w:rsidTr="00AA4833">
        <w:trPr>
          <w:trHeight w:val="20"/>
        </w:trPr>
        <w:tc>
          <w:tcPr>
            <w:tcW w:w="1384" w:type="dxa"/>
            <w:vMerge/>
            <w:noWrap/>
            <w:hideMark/>
          </w:tcPr>
          <w:p w14:paraId="0F01129E" w14:textId="2120944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733E3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Sandrine LIQUARD</w:t>
            </w:r>
          </w:p>
        </w:tc>
        <w:tc>
          <w:tcPr>
            <w:tcW w:w="1639" w:type="dxa"/>
            <w:hideMark/>
          </w:tcPr>
          <w:p w14:paraId="5CAF91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BOULANGER / ESSENTIEL B  / White good</w:t>
            </w:r>
          </w:p>
        </w:tc>
        <w:tc>
          <w:tcPr>
            <w:tcW w:w="2490" w:type="dxa"/>
            <w:gridSpan w:val="2"/>
            <w:vMerge/>
            <w:hideMark/>
          </w:tcPr>
          <w:p w14:paraId="5671375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0656E4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4594C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698C7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23E29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1593FC9" w14:textId="77777777" w:rsidTr="00AA4833">
        <w:trPr>
          <w:trHeight w:val="20"/>
        </w:trPr>
        <w:tc>
          <w:tcPr>
            <w:tcW w:w="1384" w:type="dxa"/>
            <w:vMerge/>
            <w:noWrap/>
            <w:hideMark/>
          </w:tcPr>
          <w:p w14:paraId="008B68EA" w14:textId="5DE0A35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F4489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Raounak EL HAFI</w:t>
            </w:r>
          </w:p>
        </w:tc>
        <w:tc>
          <w:tcPr>
            <w:tcW w:w="1639" w:type="dxa"/>
            <w:hideMark/>
          </w:tcPr>
          <w:p w14:paraId="036C87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BOULANGER / ESSENTIEL B / White goods</w:t>
            </w:r>
          </w:p>
        </w:tc>
        <w:tc>
          <w:tcPr>
            <w:tcW w:w="2490" w:type="dxa"/>
            <w:gridSpan w:val="2"/>
            <w:vMerge/>
            <w:hideMark/>
          </w:tcPr>
          <w:p w14:paraId="7588617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C10DF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E4FFC8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98703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C1589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DA7A9CE" w14:textId="77777777" w:rsidTr="00AA4833">
        <w:trPr>
          <w:trHeight w:val="20"/>
        </w:trPr>
        <w:tc>
          <w:tcPr>
            <w:tcW w:w="1384" w:type="dxa"/>
            <w:vMerge/>
            <w:noWrap/>
            <w:hideMark/>
          </w:tcPr>
          <w:p w14:paraId="77F0D111" w14:textId="1D1CA64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C916B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Christophe RICHEZ</w:t>
            </w:r>
          </w:p>
        </w:tc>
        <w:tc>
          <w:tcPr>
            <w:tcW w:w="1639" w:type="dxa"/>
            <w:hideMark/>
          </w:tcPr>
          <w:p w14:paraId="21CB08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 White goods</w:t>
            </w:r>
          </w:p>
        </w:tc>
        <w:tc>
          <w:tcPr>
            <w:tcW w:w="2490" w:type="dxa"/>
            <w:gridSpan w:val="2"/>
            <w:vMerge/>
            <w:hideMark/>
          </w:tcPr>
          <w:p w14:paraId="050C49C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3770C0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15D7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E77AB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C5AAC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E44312C" w14:textId="77777777" w:rsidTr="00AA4833">
        <w:trPr>
          <w:trHeight w:val="20"/>
        </w:trPr>
        <w:tc>
          <w:tcPr>
            <w:tcW w:w="1384" w:type="dxa"/>
            <w:vMerge/>
            <w:noWrap/>
            <w:hideMark/>
          </w:tcPr>
          <w:p w14:paraId="642A0ACB" w14:textId="7DF8520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BECE81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Bruno PIQUANT</w:t>
            </w:r>
          </w:p>
        </w:tc>
        <w:tc>
          <w:tcPr>
            <w:tcW w:w="1639" w:type="dxa"/>
            <w:hideMark/>
          </w:tcPr>
          <w:p w14:paraId="0A9156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(NEFF, GAGGENAU) / White goods</w:t>
            </w:r>
          </w:p>
        </w:tc>
        <w:tc>
          <w:tcPr>
            <w:tcW w:w="2490" w:type="dxa"/>
            <w:gridSpan w:val="2"/>
            <w:vMerge/>
            <w:hideMark/>
          </w:tcPr>
          <w:p w14:paraId="04A704E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67322F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109DB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80573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89EC6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51C7F9F" w14:textId="77777777" w:rsidTr="00AA4833">
        <w:trPr>
          <w:trHeight w:val="20"/>
        </w:trPr>
        <w:tc>
          <w:tcPr>
            <w:tcW w:w="1384" w:type="dxa"/>
            <w:vMerge/>
            <w:noWrap/>
            <w:hideMark/>
          </w:tcPr>
          <w:p w14:paraId="591F4258" w14:textId="3119CF6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F4110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Jérémie CARDOSO</w:t>
            </w:r>
          </w:p>
        </w:tc>
        <w:tc>
          <w:tcPr>
            <w:tcW w:w="1639" w:type="dxa"/>
            <w:hideMark/>
          </w:tcPr>
          <w:p w14:paraId="1E1918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CANDY-HOOVER/ White goods</w:t>
            </w:r>
          </w:p>
        </w:tc>
        <w:tc>
          <w:tcPr>
            <w:tcW w:w="2490" w:type="dxa"/>
            <w:gridSpan w:val="2"/>
            <w:vMerge/>
            <w:hideMark/>
          </w:tcPr>
          <w:p w14:paraId="43CA074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885084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29C5AF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359E21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4431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232FF9" w14:textId="77777777" w:rsidTr="00AA4833">
        <w:trPr>
          <w:trHeight w:val="20"/>
        </w:trPr>
        <w:tc>
          <w:tcPr>
            <w:tcW w:w="1384" w:type="dxa"/>
            <w:vMerge/>
            <w:noWrap/>
            <w:hideMark/>
          </w:tcPr>
          <w:p w14:paraId="2158D40D" w14:textId="6D317CE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7CBAF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Rémy DEJEAN</w:t>
            </w:r>
          </w:p>
        </w:tc>
        <w:tc>
          <w:tcPr>
            <w:tcW w:w="1639" w:type="dxa"/>
            <w:hideMark/>
          </w:tcPr>
          <w:p w14:paraId="0C1F0E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 / White goods</w:t>
            </w:r>
          </w:p>
        </w:tc>
        <w:tc>
          <w:tcPr>
            <w:tcW w:w="2490" w:type="dxa"/>
            <w:gridSpan w:val="2"/>
            <w:vMerge/>
            <w:hideMark/>
          </w:tcPr>
          <w:p w14:paraId="1E8607F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6EB456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D2314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CB90E6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269E2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347057B" w14:textId="77777777" w:rsidTr="00AA4833">
        <w:trPr>
          <w:trHeight w:val="20"/>
        </w:trPr>
        <w:tc>
          <w:tcPr>
            <w:tcW w:w="1384" w:type="dxa"/>
            <w:vMerge/>
            <w:noWrap/>
            <w:hideMark/>
          </w:tcPr>
          <w:p w14:paraId="57F45DD0" w14:textId="746479EE"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4BFE6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Nadège BOUCHER</w:t>
            </w:r>
          </w:p>
        </w:tc>
        <w:tc>
          <w:tcPr>
            <w:tcW w:w="1639" w:type="dxa"/>
            <w:hideMark/>
          </w:tcPr>
          <w:p w14:paraId="60ED4E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SEB (pour KRUPS) / Coffee machines, vacuum cleaners </w:t>
            </w:r>
          </w:p>
        </w:tc>
        <w:tc>
          <w:tcPr>
            <w:tcW w:w="2490" w:type="dxa"/>
            <w:gridSpan w:val="2"/>
            <w:vMerge/>
            <w:hideMark/>
          </w:tcPr>
          <w:p w14:paraId="0AD9C61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F910BE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81F1C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2487B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276D1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81A597" w14:textId="77777777" w:rsidTr="00AA4833">
        <w:trPr>
          <w:trHeight w:val="20"/>
        </w:trPr>
        <w:tc>
          <w:tcPr>
            <w:tcW w:w="1384" w:type="dxa"/>
            <w:vMerge/>
            <w:noWrap/>
            <w:hideMark/>
          </w:tcPr>
          <w:p w14:paraId="76AA091D" w14:textId="031594D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42C8E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Charlotte DAL</w:t>
            </w:r>
          </w:p>
        </w:tc>
        <w:tc>
          <w:tcPr>
            <w:tcW w:w="1639" w:type="dxa"/>
            <w:hideMark/>
          </w:tcPr>
          <w:p w14:paraId="6C6A67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 Coffee machines</w:t>
            </w:r>
          </w:p>
        </w:tc>
        <w:tc>
          <w:tcPr>
            <w:tcW w:w="2490" w:type="dxa"/>
            <w:gridSpan w:val="2"/>
            <w:vMerge/>
            <w:hideMark/>
          </w:tcPr>
          <w:p w14:paraId="490ACB5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E26DF7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458519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B3EFAD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A2B48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7555707" w14:textId="77777777" w:rsidTr="00AA4833">
        <w:trPr>
          <w:trHeight w:val="20"/>
        </w:trPr>
        <w:tc>
          <w:tcPr>
            <w:tcW w:w="1384" w:type="dxa"/>
            <w:vMerge/>
            <w:noWrap/>
            <w:hideMark/>
          </w:tcPr>
          <w:p w14:paraId="6DBA4FBE" w14:textId="75D5470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F922D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Tristan DESTREMEAU</w:t>
            </w:r>
          </w:p>
        </w:tc>
        <w:tc>
          <w:tcPr>
            <w:tcW w:w="1639" w:type="dxa"/>
            <w:hideMark/>
          </w:tcPr>
          <w:p w14:paraId="45EB3C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PHILIPS-SAECO / Coffee machines</w:t>
            </w:r>
          </w:p>
        </w:tc>
        <w:tc>
          <w:tcPr>
            <w:tcW w:w="2490" w:type="dxa"/>
            <w:gridSpan w:val="2"/>
            <w:vMerge/>
            <w:hideMark/>
          </w:tcPr>
          <w:p w14:paraId="6C7C6A5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C07764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55134F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69EA5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54F89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002276B" w14:textId="77777777" w:rsidTr="00AA4833">
        <w:trPr>
          <w:trHeight w:val="20"/>
        </w:trPr>
        <w:tc>
          <w:tcPr>
            <w:tcW w:w="1384" w:type="dxa"/>
            <w:vMerge/>
            <w:noWrap/>
            <w:hideMark/>
          </w:tcPr>
          <w:p w14:paraId="0FF881C3" w14:textId="71C2686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B96BD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Christian SAGGINI</w:t>
            </w:r>
          </w:p>
        </w:tc>
        <w:tc>
          <w:tcPr>
            <w:tcW w:w="1639" w:type="dxa"/>
            <w:hideMark/>
          </w:tcPr>
          <w:p w14:paraId="70F58E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JURA / Coffee machines</w:t>
            </w:r>
          </w:p>
        </w:tc>
        <w:tc>
          <w:tcPr>
            <w:tcW w:w="2490" w:type="dxa"/>
            <w:gridSpan w:val="2"/>
            <w:vMerge/>
            <w:hideMark/>
          </w:tcPr>
          <w:p w14:paraId="175FE38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4A892A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20DE32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CF757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6DAB9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B18D204" w14:textId="77777777" w:rsidTr="00AA4833">
        <w:trPr>
          <w:trHeight w:val="20"/>
        </w:trPr>
        <w:tc>
          <w:tcPr>
            <w:tcW w:w="1384" w:type="dxa"/>
            <w:vMerge/>
            <w:noWrap/>
            <w:hideMark/>
          </w:tcPr>
          <w:p w14:paraId="6DAEF2CF" w14:textId="2AC9D97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BA5DF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Aude MOREL</w:t>
            </w:r>
          </w:p>
        </w:tc>
        <w:tc>
          <w:tcPr>
            <w:tcW w:w="1639" w:type="dxa"/>
            <w:hideMark/>
          </w:tcPr>
          <w:p w14:paraId="55713D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DYSON / Vacuum cleaners</w:t>
            </w:r>
          </w:p>
        </w:tc>
        <w:tc>
          <w:tcPr>
            <w:tcW w:w="2490" w:type="dxa"/>
            <w:gridSpan w:val="2"/>
            <w:vMerge/>
            <w:hideMark/>
          </w:tcPr>
          <w:p w14:paraId="745FFF8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1DA1A7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35DA7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80BBB0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51329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FDB745C" w14:textId="77777777" w:rsidTr="00AA4833">
        <w:trPr>
          <w:trHeight w:val="20"/>
        </w:trPr>
        <w:tc>
          <w:tcPr>
            <w:tcW w:w="1384" w:type="dxa"/>
            <w:vMerge/>
            <w:noWrap/>
            <w:hideMark/>
          </w:tcPr>
          <w:p w14:paraId="023DEEC0" w14:textId="463A35C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CFCE2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Martine GIUNTA</w:t>
            </w:r>
          </w:p>
        </w:tc>
        <w:tc>
          <w:tcPr>
            <w:tcW w:w="1639" w:type="dxa"/>
            <w:hideMark/>
          </w:tcPr>
          <w:p w14:paraId="2C8F6B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 Vacuum cleaners</w:t>
            </w:r>
          </w:p>
        </w:tc>
        <w:tc>
          <w:tcPr>
            <w:tcW w:w="2490" w:type="dxa"/>
            <w:gridSpan w:val="2"/>
            <w:vMerge/>
            <w:hideMark/>
          </w:tcPr>
          <w:p w14:paraId="151ACCC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02F0D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837997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084BA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14BB1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BAADA1A" w14:textId="77777777" w:rsidTr="00AA4833">
        <w:trPr>
          <w:trHeight w:val="20"/>
        </w:trPr>
        <w:tc>
          <w:tcPr>
            <w:tcW w:w="1384" w:type="dxa"/>
            <w:vMerge/>
            <w:noWrap/>
            <w:hideMark/>
          </w:tcPr>
          <w:p w14:paraId="610BC948" w14:textId="4F188B8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C35C3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Kristen CHARVEN</w:t>
            </w:r>
          </w:p>
        </w:tc>
        <w:tc>
          <w:tcPr>
            <w:tcW w:w="1639" w:type="dxa"/>
            <w:hideMark/>
          </w:tcPr>
          <w:p w14:paraId="559AA2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CANDY-HOOVER / Vacuum cleaners</w:t>
            </w:r>
          </w:p>
        </w:tc>
        <w:tc>
          <w:tcPr>
            <w:tcW w:w="2490" w:type="dxa"/>
            <w:gridSpan w:val="2"/>
            <w:vMerge/>
            <w:hideMark/>
          </w:tcPr>
          <w:p w14:paraId="2859ED6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CF4A85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0EBB08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CDF31F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98C6F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AD41E8" w14:textId="77777777" w:rsidTr="00AA4833">
        <w:trPr>
          <w:trHeight w:val="20"/>
        </w:trPr>
        <w:tc>
          <w:tcPr>
            <w:tcW w:w="1384" w:type="dxa"/>
            <w:vMerge/>
            <w:noWrap/>
            <w:hideMark/>
          </w:tcPr>
          <w:p w14:paraId="447DF93A" w14:textId="59E8A28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FCF01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Caroline BIROS</w:t>
            </w:r>
          </w:p>
        </w:tc>
        <w:tc>
          <w:tcPr>
            <w:tcW w:w="1639" w:type="dxa"/>
            <w:hideMark/>
          </w:tcPr>
          <w:p w14:paraId="3378BC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 all products</w:t>
            </w:r>
          </w:p>
        </w:tc>
        <w:tc>
          <w:tcPr>
            <w:tcW w:w="2490" w:type="dxa"/>
            <w:gridSpan w:val="2"/>
            <w:vMerge/>
            <w:hideMark/>
          </w:tcPr>
          <w:p w14:paraId="39E82F8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B73D76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1BA5A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DAF78C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B819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A629D49" w14:textId="77777777" w:rsidTr="00AA4833">
        <w:trPr>
          <w:trHeight w:val="20"/>
        </w:trPr>
        <w:tc>
          <w:tcPr>
            <w:tcW w:w="1384" w:type="dxa"/>
            <w:vMerge/>
            <w:noWrap/>
            <w:hideMark/>
          </w:tcPr>
          <w:p w14:paraId="55C627B6" w14:textId="703BA78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DEE67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Olivier BOISSARD</w:t>
            </w:r>
          </w:p>
        </w:tc>
        <w:tc>
          <w:tcPr>
            <w:tcW w:w="1639" w:type="dxa"/>
            <w:hideMark/>
          </w:tcPr>
          <w:p w14:paraId="2E02B9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 TVs</w:t>
            </w:r>
          </w:p>
        </w:tc>
        <w:tc>
          <w:tcPr>
            <w:tcW w:w="2490" w:type="dxa"/>
            <w:gridSpan w:val="2"/>
            <w:vMerge/>
            <w:hideMark/>
          </w:tcPr>
          <w:p w14:paraId="399476B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F9A277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E7C3F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154964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515A4D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73C03B1" w14:textId="77777777" w:rsidTr="00AA4833">
        <w:trPr>
          <w:trHeight w:val="20"/>
        </w:trPr>
        <w:tc>
          <w:tcPr>
            <w:tcW w:w="1384" w:type="dxa"/>
            <w:vMerge/>
            <w:noWrap/>
            <w:hideMark/>
          </w:tcPr>
          <w:p w14:paraId="4438C72F" w14:textId="78C3C7B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13E27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Anne DARAGON</w:t>
            </w:r>
          </w:p>
        </w:tc>
        <w:tc>
          <w:tcPr>
            <w:tcW w:w="1639" w:type="dxa"/>
            <w:hideMark/>
          </w:tcPr>
          <w:p w14:paraId="5870A4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SHARP (RP agence VFC) / TVs</w:t>
            </w:r>
          </w:p>
        </w:tc>
        <w:tc>
          <w:tcPr>
            <w:tcW w:w="2490" w:type="dxa"/>
            <w:gridSpan w:val="2"/>
            <w:vMerge/>
            <w:hideMark/>
          </w:tcPr>
          <w:p w14:paraId="746F886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5D0537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1E24A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370748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C334DC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CA263F" w14:textId="77777777" w:rsidTr="00AA4833">
        <w:trPr>
          <w:trHeight w:val="20"/>
        </w:trPr>
        <w:tc>
          <w:tcPr>
            <w:tcW w:w="1384" w:type="dxa"/>
            <w:vMerge/>
            <w:noWrap/>
            <w:hideMark/>
          </w:tcPr>
          <w:p w14:paraId="646677D0" w14:textId="11B0AD6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A0F50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Benjamin CLARK</w:t>
            </w:r>
          </w:p>
        </w:tc>
        <w:tc>
          <w:tcPr>
            <w:tcW w:w="1639" w:type="dxa"/>
            <w:hideMark/>
          </w:tcPr>
          <w:p w14:paraId="489365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TOSHIBA / TVs</w:t>
            </w:r>
          </w:p>
        </w:tc>
        <w:tc>
          <w:tcPr>
            <w:tcW w:w="2490" w:type="dxa"/>
            <w:gridSpan w:val="2"/>
            <w:vMerge/>
            <w:hideMark/>
          </w:tcPr>
          <w:p w14:paraId="599C812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412A16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9C70B7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10AC2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EA923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43514CF" w14:textId="77777777" w:rsidTr="00AA4833">
        <w:trPr>
          <w:trHeight w:val="20"/>
        </w:trPr>
        <w:tc>
          <w:tcPr>
            <w:tcW w:w="1384" w:type="dxa"/>
            <w:vMerge/>
            <w:noWrap/>
            <w:hideMark/>
          </w:tcPr>
          <w:p w14:paraId="4B2A1188" w14:textId="4EB651E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7EF75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Isabelle PIETRINI</w:t>
            </w:r>
          </w:p>
        </w:tc>
        <w:tc>
          <w:tcPr>
            <w:tcW w:w="1639" w:type="dxa"/>
            <w:hideMark/>
          </w:tcPr>
          <w:p w14:paraId="288193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ELECTRONICS / TVs</w:t>
            </w:r>
          </w:p>
        </w:tc>
        <w:tc>
          <w:tcPr>
            <w:tcW w:w="2490" w:type="dxa"/>
            <w:gridSpan w:val="2"/>
            <w:vMerge/>
            <w:hideMark/>
          </w:tcPr>
          <w:p w14:paraId="0E00F3C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594912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F905A2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E0839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324C2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3E94CB5" w14:textId="77777777" w:rsidTr="00AA4833">
        <w:trPr>
          <w:trHeight w:val="20"/>
        </w:trPr>
        <w:tc>
          <w:tcPr>
            <w:tcW w:w="1384" w:type="dxa"/>
            <w:vMerge/>
            <w:noWrap/>
            <w:hideMark/>
          </w:tcPr>
          <w:p w14:paraId="736C29DB" w14:textId="39759D9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78EB3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Olivier TERME</w:t>
            </w:r>
          </w:p>
        </w:tc>
        <w:tc>
          <w:tcPr>
            <w:tcW w:w="1639" w:type="dxa"/>
            <w:hideMark/>
          </w:tcPr>
          <w:p w14:paraId="588A8E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SONY / TVs </w:t>
            </w:r>
          </w:p>
        </w:tc>
        <w:tc>
          <w:tcPr>
            <w:tcW w:w="2490" w:type="dxa"/>
            <w:gridSpan w:val="2"/>
            <w:vMerge/>
            <w:hideMark/>
          </w:tcPr>
          <w:p w14:paraId="567939A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3A6ACB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C3BCC0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0F1E8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8140A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3EC0CF" w14:textId="77777777" w:rsidTr="00AA4833">
        <w:trPr>
          <w:trHeight w:val="20"/>
        </w:trPr>
        <w:tc>
          <w:tcPr>
            <w:tcW w:w="1384" w:type="dxa"/>
            <w:vMerge/>
            <w:noWrap/>
            <w:hideMark/>
          </w:tcPr>
          <w:p w14:paraId="3830A3C1" w14:textId="49B5530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D0701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Aurélie DEVALLET</w:t>
            </w:r>
          </w:p>
        </w:tc>
        <w:tc>
          <w:tcPr>
            <w:tcW w:w="1639" w:type="dxa"/>
            <w:hideMark/>
          </w:tcPr>
          <w:p w14:paraId="50CF66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 / TVs</w:t>
            </w:r>
          </w:p>
        </w:tc>
        <w:tc>
          <w:tcPr>
            <w:tcW w:w="2490" w:type="dxa"/>
            <w:gridSpan w:val="2"/>
            <w:vMerge/>
            <w:hideMark/>
          </w:tcPr>
          <w:p w14:paraId="3F9E1DE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FED988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0178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867014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2A905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42E469B" w14:textId="77777777" w:rsidTr="00AA4833">
        <w:trPr>
          <w:trHeight w:val="20"/>
        </w:trPr>
        <w:tc>
          <w:tcPr>
            <w:tcW w:w="1384" w:type="dxa"/>
            <w:vMerge/>
            <w:noWrap/>
            <w:hideMark/>
          </w:tcPr>
          <w:p w14:paraId="677795BF" w14:textId="501DA72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1B8BB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Sophie BRETON</w:t>
            </w:r>
          </w:p>
        </w:tc>
        <w:tc>
          <w:tcPr>
            <w:tcW w:w="1639" w:type="dxa"/>
            <w:hideMark/>
          </w:tcPr>
          <w:p w14:paraId="56F7FB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 / Lighting</w:t>
            </w:r>
          </w:p>
        </w:tc>
        <w:tc>
          <w:tcPr>
            <w:tcW w:w="2490" w:type="dxa"/>
            <w:gridSpan w:val="2"/>
            <w:vMerge/>
            <w:hideMark/>
          </w:tcPr>
          <w:p w14:paraId="027B4A1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ED6085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40B672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80F05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19174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D08B98D" w14:textId="77777777" w:rsidTr="00AA4833">
        <w:trPr>
          <w:trHeight w:val="20"/>
        </w:trPr>
        <w:tc>
          <w:tcPr>
            <w:tcW w:w="1384" w:type="dxa"/>
            <w:vMerge/>
            <w:noWrap/>
            <w:hideMark/>
          </w:tcPr>
          <w:p w14:paraId="5E57A3CA" w14:textId="1EED7D1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33363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Christophe BACHELOT</w:t>
            </w:r>
          </w:p>
        </w:tc>
        <w:tc>
          <w:tcPr>
            <w:tcW w:w="1639" w:type="dxa"/>
            <w:hideMark/>
          </w:tcPr>
          <w:p w14:paraId="457983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 / Lighting</w:t>
            </w:r>
          </w:p>
        </w:tc>
        <w:tc>
          <w:tcPr>
            <w:tcW w:w="2490" w:type="dxa"/>
            <w:gridSpan w:val="2"/>
            <w:vMerge/>
            <w:hideMark/>
          </w:tcPr>
          <w:p w14:paraId="61BB216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2FC966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22B32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40A34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7C5DE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5F5EDF0" w14:textId="77777777" w:rsidTr="00AA4833">
        <w:trPr>
          <w:trHeight w:val="20"/>
        </w:trPr>
        <w:tc>
          <w:tcPr>
            <w:tcW w:w="1384" w:type="dxa"/>
            <w:vMerge/>
            <w:noWrap/>
            <w:hideMark/>
          </w:tcPr>
          <w:p w14:paraId="42C312B1" w14:textId="228F0C7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0B0DA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Caroline GASTAUD</w:t>
            </w:r>
          </w:p>
        </w:tc>
        <w:tc>
          <w:tcPr>
            <w:tcW w:w="1639" w:type="dxa"/>
            <w:hideMark/>
          </w:tcPr>
          <w:p w14:paraId="2BAEF4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IKEA / Lighting</w:t>
            </w:r>
          </w:p>
        </w:tc>
        <w:tc>
          <w:tcPr>
            <w:tcW w:w="2490" w:type="dxa"/>
            <w:gridSpan w:val="2"/>
            <w:vMerge/>
            <w:hideMark/>
          </w:tcPr>
          <w:p w14:paraId="71DEDC6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DBB331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A4C09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87C5D2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60DAE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AAFE321" w14:textId="77777777" w:rsidTr="00AA4833">
        <w:trPr>
          <w:trHeight w:val="20"/>
        </w:trPr>
        <w:tc>
          <w:tcPr>
            <w:tcW w:w="1384" w:type="dxa"/>
            <w:vMerge/>
            <w:noWrap/>
            <w:hideMark/>
          </w:tcPr>
          <w:p w14:paraId="76B6097E" w14:textId="21943E7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09729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Hélène DERENNES</w:t>
            </w:r>
          </w:p>
        </w:tc>
        <w:tc>
          <w:tcPr>
            <w:tcW w:w="1639" w:type="dxa"/>
            <w:hideMark/>
          </w:tcPr>
          <w:p w14:paraId="023211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IKEA / Lighting</w:t>
            </w:r>
          </w:p>
        </w:tc>
        <w:tc>
          <w:tcPr>
            <w:tcW w:w="2490" w:type="dxa"/>
            <w:gridSpan w:val="2"/>
            <w:vMerge/>
            <w:hideMark/>
          </w:tcPr>
          <w:p w14:paraId="55D224A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9D5407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17C4C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BE4667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43B1C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AA2D374" w14:textId="77777777" w:rsidTr="00AA4833">
        <w:trPr>
          <w:trHeight w:val="20"/>
        </w:trPr>
        <w:tc>
          <w:tcPr>
            <w:tcW w:w="1384" w:type="dxa"/>
            <w:vMerge/>
            <w:noWrap/>
            <w:hideMark/>
          </w:tcPr>
          <w:p w14:paraId="78A962F8" w14:textId="6D01F3B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546B9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Thierry PONZA</w:t>
            </w:r>
          </w:p>
        </w:tc>
        <w:tc>
          <w:tcPr>
            <w:tcW w:w="1639" w:type="dxa"/>
            <w:hideMark/>
          </w:tcPr>
          <w:p w14:paraId="553BFC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 Lighting</w:t>
            </w:r>
          </w:p>
        </w:tc>
        <w:tc>
          <w:tcPr>
            <w:tcW w:w="2490" w:type="dxa"/>
            <w:gridSpan w:val="2"/>
            <w:vMerge/>
            <w:hideMark/>
          </w:tcPr>
          <w:p w14:paraId="7952709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AB67C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E4F26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B34887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96389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272381A" w14:textId="77777777" w:rsidTr="00AA4833">
        <w:trPr>
          <w:trHeight w:val="20"/>
        </w:trPr>
        <w:tc>
          <w:tcPr>
            <w:tcW w:w="1384" w:type="dxa"/>
            <w:vMerge/>
            <w:noWrap/>
            <w:hideMark/>
          </w:tcPr>
          <w:p w14:paraId="3396E24E" w14:textId="61C3243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E74AA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Franck POCHARD</w:t>
            </w:r>
          </w:p>
        </w:tc>
        <w:tc>
          <w:tcPr>
            <w:tcW w:w="1639" w:type="dxa"/>
            <w:hideMark/>
          </w:tcPr>
          <w:p w14:paraId="1CAB59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CIDELEC – MEGAMAN / Lighting</w:t>
            </w:r>
          </w:p>
        </w:tc>
        <w:tc>
          <w:tcPr>
            <w:tcW w:w="2490" w:type="dxa"/>
            <w:gridSpan w:val="2"/>
            <w:vMerge/>
            <w:hideMark/>
          </w:tcPr>
          <w:p w14:paraId="74A5F0A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D0F084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BE11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AA7615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24F2C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B3B8196" w14:textId="77777777" w:rsidTr="00AA4833">
        <w:trPr>
          <w:trHeight w:val="20"/>
        </w:trPr>
        <w:tc>
          <w:tcPr>
            <w:tcW w:w="1384" w:type="dxa"/>
            <w:vMerge/>
            <w:noWrap/>
            <w:hideMark/>
          </w:tcPr>
          <w:p w14:paraId="12DF00F5" w14:textId="5650ED8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03483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Bastien GIGNOUX</w:t>
            </w:r>
          </w:p>
        </w:tc>
        <w:tc>
          <w:tcPr>
            <w:tcW w:w="1639" w:type="dxa"/>
            <w:hideMark/>
          </w:tcPr>
          <w:p w14:paraId="49AE76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CIDELEC – MEGAMAN / Lighting</w:t>
            </w:r>
          </w:p>
        </w:tc>
        <w:tc>
          <w:tcPr>
            <w:tcW w:w="2490" w:type="dxa"/>
            <w:gridSpan w:val="2"/>
            <w:vMerge/>
            <w:hideMark/>
          </w:tcPr>
          <w:p w14:paraId="450F5B9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939FC5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923D7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54CF05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3AD52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B0E2EBF" w14:textId="77777777" w:rsidTr="00AA4833">
        <w:trPr>
          <w:trHeight w:val="20"/>
        </w:trPr>
        <w:tc>
          <w:tcPr>
            <w:tcW w:w="1384" w:type="dxa"/>
            <w:vMerge/>
            <w:noWrap/>
            <w:hideMark/>
          </w:tcPr>
          <w:p w14:paraId="54E705A6" w14:textId="02586CD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DD086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Luc SOITEL</w:t>
            </w:r>
          </w:p>
        </w:tc>
        <w:tc>
          <w:tcPr>
            <w:tcW w:w="1639" w:type="dxa"/>
            <w:hideMark/>
          </w:tcPr>
          <w:p w14:paraId="03D5E3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 / Lighting</w:t>
            </w:r>
          </w:p>
        </w:tc>
        <w:tc>
          <w:tcPr>
            <w:tcW w:w="2490" w:type="dxa"/>
            <w:gridSpan w:val="2"/>
            <w:vMerge/>
            <w:hideMark/>
          </w:tcPr>
          <w:p w14:paraId="3F7FF40C"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AC24FF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B82AE3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F634F7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FEDA6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476EDB3" w14:textId="77777777" w:rsidTr="00AA4833">
        <w:trPr>
          <w:trHeight w:val="20"/>
        </w:trPr>
        <w:tc>
          <w:tcPr>
            <w:tcW w:w="1384" w:type="dxa"/>
            <w:vMerge/>
            <w:noWrap/>
            <w:hideMark/>
          </w:tcPr>
          <w:p w14:paraId="4A243A04" w14:textId="6B0F79C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AD283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Delphine DEPONT</w:t>
            </w:r>
          </w:p>
        </w:tc>
        <w:tc>
          <w:tcPr>
            <w:tcW w:w="1639" w:type="dxa"/>
            <w:hideMark/>
          </w:tcPr>
          <w:p w14:paraId="28FD03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 / Lighting</w:t>
            </w:r>
          </w:p>
        </w:tc>
        <w:tc>
          <w:tcPr>
            <w:tcW w:w="2490" w:type="dxa"/>
            <w:gridSpan w:val="2"/>
            <w:vMerge/>
            <w:hideMark/>
          </w:tcPr>
          <w:p w14:paraId="0D82950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59B380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EC2521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D52B5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ED0F7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E099A22" w14:textId="77777777" w:rsidTr="00AA4833">
        <w:trPr>
          <w:trHeight w:val="20"/>
        </w:trPr>
        <w:tc>
          <w:tcPr>
            <w:tcW w:w="1384" w:type="dxa"/>
            <w:vMerge/>
            <w:noWrap/>
            <w:hideMark/>
          </w:tcPr>
          <w:p w14:paraId="6189989C" w14:textId="01F5B23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6B075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David MEYER</w:t>
            </w:r>
          </w:p>
        </w:tc>
        <w:tc>
          <w:tcPr>
            <w:tcW w:w="1639" w:type="dxa"/>
            <w:hideMark/>
          </w:tcPr>
          <w:p w14:paraId="6A95F8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 / Lighting</w:t>
            </w:r>
          </w:p>
        </w:tc>
        <w:tc>
          <w:tcPr>
            <w:tcW w:w="2490" w:type="dxa"/>
            <w:gridSpan w:val="2"/>
            <w:vMerge/>
            <w:hideMark/>
          </w:tcPr>
          <w:p w14:paraId="16604E8B"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7B1E7F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1BB9E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B8ADD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F1C4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9CBF2D" w14:textId="77777777" w:rsidTr="00AA4833">
        <w:trPr>
          <w:trHeight w:val="20"/>
        </w:trPr>
        <w:tc>
          <w:tcPr>
            <w:tcW w:w="1384" w:type="dxa"/>
            <w:vMerge/>
            <w:noWrap/>
            <w:hideMark/>
          </w:tcPr>
          <w:p w14:paraId="516AF2F3" w14:textId="195337B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EF744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Olivia RASSON DUPONT</w:t>
            </w:r>
          </w:p>
        </w:tc>
        <w:tc>
          <w:tcPr>
            <w:tcW w:w="1639" w:type="dxa"/>
            <w:hideMark/>
          </w:tcPr>
          <w:p w14:paraId="3EF860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Auchan / Lighting</w:t>
            </w:r>
          </w:p>
        </w:tc>
        <w:tc>
          <w:tcPr>
            <w:tcW w:w="2490" w:type="dxa"/>
            <w:gridSpan w:val="2"/>
            <w:vMerge/>
            <w:hideMark/>
          </w:tcPr>
          <w:p w14:paraId="59A6B08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ACE0D6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E4AEE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17FF8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8B2F6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4949BEB" w14:textId="77777777" w:rsidTr="00AA4833">
        <w:trPr>
          <w:trHeight w:val="20"/>
        </w:trPr>
        <w:tc>
          <w:tcPr>
            <w:tcW w:w="1384" w:type="dxa"/>
            <w:vMerge/>
            <w:noWrap/>
            <w:hideMark/>
          </w:tcPr>
          <w:p w14:paraId="4C5EEC5A" w14:textId="456A9FC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09E0BB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Eric DEMARCO</w:t>
            </w:r>
          </w:p>
        </w:tc>
        <w:tc>
          <w:tcPr>
            <w:tcW w:w="1639" w:type="dxa"/>
            <w:hideMark/>
          </w:tcPr>
          <w:p w14:paraId="7A344F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LEXMAN (Leroy-Merlin) / Lighting</w:t>
            </w:r>
          </w:p>
        </w:tc>
        <w:tc>
          <w:tcPr>
            <w:tcW w:w="2490" w:type="dxa"/>
            <w:gridSpan w:val="2"/>
            <w:vMerge/>
            <w:hideMark/>
          </w:tcPr>
          <w:p w14:paraId="43CF9B7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E8BFDC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B934AB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CA6AB7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10C01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3BD5CB" w14:textId="77777777" w:rsidTr="00AA4833">
        <w:trPr>
          <w:trHeight w:val="20"/>
        </w:trPr>
        <w:tc>
          <w:tcPr>
            <w:tcW w:w="1384" w:type="dxa"/>
            <w:vMerge/>
            <w:noWrap/>
            <w:hideMark/>
          </w:tcPr>
          <w:p w14:paraId="442E580B" w14:textId="5526212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0F477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Isabelle VERON</w:t>
            </w:r>
          </w:p>
        </w:tc>
        <w:tc>
          <w:tcPr>
            <w:tcW w:w="1639" w:type="dxa"/>
            <w:hideMark/>
          </w:tcPr>
          <w:p w14:paraId="7D94DF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BRICORAMA / Lighting</w:t>
            </w:r>
          </w:p>
        </w:tc>
        <w:tc>
          <w:tcPr>
            <w:tcW w:w="2490" w:type="dxa"/>
            <w:gridSpan w:val="2"/>
            <w:vMerge/>
            <w:hideMark/>
          </w:tcPr>
          <w:p w14:paraId="5343268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22AE1A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21F12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04E69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00E6B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5BC09F4" w14:textId="77777777" w:rsidTr="00AA4833">
        <w:trPr>
          <w:trHeight w:val="20"/>
        </w:trPr>
        <w:tc>
          <w:tcPr>
            <w:tcW w:w="1384" w:type="dxa"/>
            <w:vMerge/>
            <w:noWrap/>
            <w:hideMark/>
          </w:tcPr>
          <w:p w14:paraId="56859221" w14:textId="3AA3452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D43DD7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Pascal LABARTHE</w:t>
            </w:r>
          </w:p>
        </w:tc>
        <w:tc>
          <w:tcPr>
            <w:tcW w:w="1639" w:type="dxa"/>
            <w:hideMark/>
          </w:tcPr>
          <w:p w14:paraId="0F942A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EVEO / Lighting</w:t>
            </w:r>
          </w:p>
        </w:tc>
        <w:tc>
          <w:tcPr>
            <w:tcW w:w="2490" w:type="dxa"/>
            <w:gridSpan w:val="2"/>
            <w:vMerge/>
            <w:hideMark/>
          </w:tcPr>
          <w:p w14:paraId="422F252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5B1FD6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53FC6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0742B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697B9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5A6109E" w14:textId="77777777" w:rsidTr="00AA4833">
        <w:trPr>
          <w:trHeight w:val="20"/>
        </w:trPr>
        <w:tc>
          <w:tcPr>
            <w:tcW w:w="1384" w:type="dxa"/>
            <w:vMerge/>
            <w:noWrap/>
            <w:hideMark/>
          </w:tcPr>
          <w:p w14:paraId="09D6AE22" w14:textId="7960DFC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BE315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Bruno LAFITTE</w:t>
            </w:r>
          </w:p>
        </w:tc>
        <w:tc>
          <w:tcPr>
            <w:tcW w:w="1639" w:type="dxa"/>
            <w:hideMark/>
          </w:tcPr>
          <w:p w14:paraId="21C3B1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ADEME / Lighting</w:t>
            </w:r>
          </w:p>
        </w:tc>
        <w:tc>
          <w:tcPr>
            <w:tcW w:w="2490" w:type="dxa"/>
            <w:gridSpan w:val="2"/>
            <w:vMerge/>
            <w:hideMark/>
          </w:tcPr>
          <w:p w14:paraId="6B7A1D5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6C4EA7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6409A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7D2785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05FC8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26FB566" w14:textId="77777777" w:rsidTr="00AA4833">
        <w:trPr>
          <w:trHeight w:val="20"/>
        </w:trPr>
        <w:tc>
          <w:tcPr>
            <w:tcW w:w="1384" w:type="dxa"/>
            <w:vMerge/>
            <w:noWrap/>
            <w:hideMark/>
          </w:tcPr>
          <w:p w14:paraId="7ED8828B" w14:textId="5A0B66C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31514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Véronique BENONY</w:t>
            </w:r>
          </w:p>
        </w:tc>
        <w:tc>
          <w:tcPr>
            <w:tcW w:w="1639" w:type="dxa"/>
            <w:hideMark/>
          </w:tcPr>
          <w:p w14:paraId="6ABC30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ADEME/ Lighting</w:t>
            </w:r>
          </w:p>
        </w:tc>
        <w:tc>
          <w:tcPr>
            <w:tcW w:w="2490" w:type="dxa"/>
            <w:gridSpan w:val="2"/>
            <w:vMerge/>
            <w:hideMark/>
          </w:tcPr>
          <w:p w14:paraId="50AE8DF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389966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05B941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44CB8F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6136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1FB9DA8" w14:textId="77777777" w:rsidTr="00AA4833">
        <w:trPr>
          <w:trHeight w:val="20"/>
        </w:trPr>
        <w:tc>
          <w:tcPr>
            <w:tcW w:w="1384" w:type="dxa"/>
            <w:vMerge/>
            <w:noWrap/>
            <w:hideMark/>
          </w:tcPr>
          <w:p w14:paraId="428EF0A2" w14:textId="16441FA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0B243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Delphine DORE</w:t>
            </w:r>
          </w:p>
        </w:tc>
        <w:tc>
          <w:tcPr>
            <w:tcW w:w="1639" w:type="dxa"/>
            <w:hideMark/>
          </w:tcPr>
          <w:p w14:paraId="51E5BD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Sonepar France / Lighting</w:t>
            </w:r>
          </w:p>
        </w:tc>
        <w:tc>
          <w:tcPr>
            <w:tcW w:w="2490" w:type="dxa"/>
            <w:gridSpan w:val="2"/>
            <w:vMerge/>
            <w:hideMark/>
          </w:tcPr>
          <w:p w14:paraId="75B5436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5E8E00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E82D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3305FE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1DC78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50E5D0C" w14:textId="77777777" w:rsidTr="00AA4833">
        <w:trPr>
          <w:trHeight w:val="20"/>
        </w:trPr>
        <w:tc>
          <w:tcPr>
            <w:tcW w:w="1384" w:type="dxa"/>
            <w:vMerge/>
            <w:noWrap/>
            <w:hideMark/>
          </w:tcPr>
          <w:p w14:paraId="6CDC1629" w14:textId="068DF79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24B24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Pierre-Yves MONLEAU</w:t>
            </w:r>
          </w:p>
        </w:tc>
        <w:tc>
          <w:tcPr>
            <w:tcW w:w="1639" w:type="dxa"/>
            <w:hideMark/>
          </w:tcPr>
          <w:p w14:paraId="27D064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Syndicat de l'éclairage / Lighting</w:t>
            </w:r>
          </w:p>
        </w:tc>
        <w:tc>
          <w:tcPr>
            <w:tcW w:w="2490" w:type="dxa"/>
            <w:gridSpan w:val="2"/>
            <w:vMerge/>
            <w:hideMark/>
          </w:tcPr>
          <w:p w14:paraId="00B713F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A86A7C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ADE5E9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DFDD7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A4145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92B857" w14:textId="77777777" w:rsidTr="00AA4833">
        <w:trPr>
          <w:trHeight w:val="20"/>
        </w:trPr>
        <w:tc>
          <w:tcPr>
            <w:tcW w:w="1384" w:type="dxa"/>
            <w:vMerge/>
            <w:noWrap/>
            <w:hideMark/>
          </w:tcPr>
          <w:p w14:paraId="031456A0" w14:textId="77F7202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E4BF3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Caroline HUPIN</w:t>
            </w:r>
          </w:p>
        </w:tc>
        <w:tc>
          <w:tcPr>
            <w:tcW w:w="1639" w:type="dxa"/>
            <w:hideMark/>
          </w:tcPr>
          <w:p w14:paraId="02CDD6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FMB, Fédération des magasins de bricolage / Lighting</w:t>
            </w:r>
          </w:p>
        </w:tc>
        <w:tc>
          <w:tcPr>
            <w:tcW w:w="2490" w:type="dxa"/>
            <w:gridSpan w:val="2"/>
            <w:vMerge/>
            <w:hideMark/>
          </w:tcPr>
          <w:p w14:paraId="2DB5941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9FF239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C05B55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20AC81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2ABBD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D0970C7" w14:textId="77777777" w:rsidTr="00AA4833">
        <w:trPr>
          <w:trHeight w:val="20"/>
        </w:trPr>
        <w:tc>
          <w:tcPr>
            <w:tcW w:w="1384" w:type="dxa"/>
            <w:vMerge/>
            <w:noWrap/>
            <w:hideMark/>
          </w:tcPr>
          <w:p w14:paraId="74B6A257" w14:textId="2BC7ABB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D7EE1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Eric SAVOURET</w:t>
            </w:r>
          </w:p>
        </w:tc>
        <w:tc>
          <w:tcPr>
            <w:tcW w:w="1639" w:type="dxa"/>
            <w:hideMark/>
          </w:tcPr>
          <w:p w14:paraId="279A5D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 Cold appliances</w:t>
            </w:r>
          </w:p>
        </w:tc>
        <w:tc>
          <w:tcPr>
            <w:tcW w:w="2490" w:type="dxa"/>
            <w:gridSpan w:val="2"/>
            <w:vMerge/>
            <w:hideMark/>
          </w:tcPr>
          <w:p w14:paraId="6800CD1C"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1C9A96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7596E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A2B3A1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6086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61EC7F" w14:textId="77777777" w:rsidTr="00AA4833">
        <w:trPr>
          <w:trHeight w:val="20"/>
        </w:trPr>
        <w:tc>
          <w:tcPr>
            <w:tcW w:w="1384" w:type="dxa"/>
            <w:vMerge/>
            <w:noWrap/>
            <w:hideMark/>
          </w:tcPr>
          <w:p w14:paraId="5E384DBF" w14:textId="48980AF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10B6E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Caroline Gastaud</w:t>
            </w:r>
          </w:p>
        </w:tc>
        <w:tc>
          <w:tcPr>
            <w:tcW w:w="1639" w:type="dxa"/>
            <w:hideMark/>
          </w:tcPr>
          <w:p w14:paraId="1EA8929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IKEA / Cold appliances</w:t>
            </w:r>
          </w:p>
        </w:tc>
        <w:tc>
          <w:tcPr>
            <w:tcW w:w="2490" w:type="dxa"/>
            <w:gridSpan w:val="2"/>
            <w:vMerge/>
            <w:hideMark/>
          </w:tcPr>
          <w:p w14:paraId="440B715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607AD9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9C0A7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4989E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03C89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6644CA8" w14:textId="77777777" w:rsidTr="00AA4833">
        <w:trPr>
          <w:trHeight w:val="20"/>
        </w:trPr>
        <w:tc>
          <w:tcPr>
            <w:tcW w:w="1384" w:type="dxa"/>
            <w:vMerge/>
            <w:noWrap/>
            <w:hideMark/>
          </w:tcPr>
          <w:p w14:paraId="50BA8FE3" w14:textId="1E58E91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02EE9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Laurent Faucheux</w:t>
            </w:r>
          </w:p>
        </w:tc>
        <w:tc>
          <w:tcPr>
            <w:tcW w:w="1639" w:type="dxa"/>
            <w:hideMark/>
          </w:tcPr>
          <w:p w14:paraId="42CC64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DOMEOS / Cold appliances</w:t>
            </w:r>
          </w:p>
        </w:tc>
        <w:tc>
          <w:tcPr>
            <w:tcW w:w="2490" w:type="dxa"/>
            <w:gridSpan w:val="2"/>
            <w:vMerge/>
            <w:hideMark/>
          </w:tcPr>
          <w:p w14:paraId="3640BB5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C60B46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F6AB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0C78A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77C4B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11959E2" w14:textId="77777777" w:rsidTr="00AA4833">
        <w:trPr>
          <w:trHeight w:val="20"/>
        </w:trPr>
        <w:tc>
          <w:tcPr>
            <w:tcW w:w="1384" w:type="dxa"/>
            <w:vMerge/>
            <w:noWrap/>
            <w:hideMark/>
          </w:tcPr>
          <w:p w14:paraId="00DDBE73" w14:textId="109367D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5DFE7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Camille BERNARD</w:t>
            </w:r>
          </w:p>
        </w:tc>
        <w:tc>
          <w:tcPr>
            <w:tcW w:w="1639" w:type="dxa"/>
            <w:hideMark/>
          </w:tcPr>
          <w:p w14:paraId="09B428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WHIRLPOOL / Cold appliances</w:t>
            </w:r>
          </w:p>
        </w:tc>
        <w:tc>
          <w:tcPr>
            <w:tcW w:w="2490" w:type="dxa"/>
            <w:gridSpan w:val="2"/>
            <w:vMerge/>
            <w:hideMark/>
          </w:tcPr>
          <w:p w14:paraId="5F8661E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167B3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26FCFA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7E8AC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9F66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831DC3B" w14:textId="77777777" w:rsidTr="00AA4833">
        <w:trPr>
          <w:trHeight w:val="20"/>
        </w:trPr>
        <w:tc>
          <w:tcPr>
            <w:tcW w:w="1384" w:type="dxa"/>
            <w:vMerge/>
            <w:noWrap/>
            <w:hideMark/>
          </w:tcPr>
          <w:p w14:paraId="3499EFF2" w14:textId="26AC651E"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096DD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Stephanie DEBRABANT</w:t>
            </w:r>
          </w:p>
        </w:tc>
        <w:tc>
          <w:tcPr>
            <w:tcW w:w="1639" w:type="dxa"/>
            <w:hideMark/>
          </w:tcPr>
          <w:p w14:paraId="06B38F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BLUESKY / Cold appliances</w:t>
            </w:r>
          </w:p>
        </w:tc>
        <w:tc>
          <w:tcPr>
            <w:tcW w:w="2490" w:type="dxa"/>
            <w:gridSpan w:val="2"/>
            <w:vMerge/>
            <w:hideMark/>
          </w:tcPr>
          <w:p w14:paraId="319185D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6C842A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BB1C75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38A00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5F32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73DC7B2" w14:textId="77777777" w:rsidTr="00AA4833">
        <w:trPr>
          <w:trHeight w:val="20"/>
        </w:trPr>
        <w:tc>
          <w:tcPr>
            <w:tcW w:w="1384" w:type="dxa"/>
            <w:vMerge/>
            <w:noWrap/>
            <w:hideMark/>
          </w:tcPr>
          <w:p w14:paraId="0BDAA25F" w14:textId="491A158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D93CF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Virginie CHIRON</w:t>
            </w:r>
          </w:p>
        </w:tc>
        <w:tc>
          <w:tcPr>
            <w:tcW w:w="1639" w:type="dxa"/>
            <w:hideMark/>
          </w:tcPr>
          <w:p w14:paraId="0A84D7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SMEG / Cold appliances</w:t>
            </w:r>
          </w:p>
        </w:tc>
        <w:tc>
          <w:tcPr>
            <w:tcW w:w="2490" w:type="dxa"/>
            <w:gridSpan w:val="2"/>
            <w:vMerge/>
            <w:hideMark/>
          </w:tcPr>
          <w:p w14:paraId="25484BC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18F13F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FCBC7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D64E9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2919C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D5AD6B6" w14:textId="77777777" w:rsidTr="00AA4833">
        <w:trPr>
          <w:trHeight w:val="20"/>
        </w:trPr>
        <w:tc>
          <w:tcPr>
            <w:tcW w:w="1384" w:type="dxa"/>
            <w:vMerge/>
            <w:noWrap/>
            <w:hideMark/>
          </w:tcPr>
          <w:p w14:paraId="18230030" w14:textId="3625072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1CAE2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Anna CROXATTO</w:t>
            </w:r>
          </w:p>
        </w:tc>
        <w:tc>
          <w:tcPr>
            <w:tcW w:w="1639" w:type="dxa"/>
            <w:hideMark/>
          </w:tcPr>
          <w:p w14:paraId="2F71FA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SMEG / Cold appliances</w:t>
            </w:r>
          </w:p>
        </w:tc>
        <w:tc>
          <w:tcPr>
            <w:tcW w:w="2490" w:type="dxa"/>
            <w:gridSpan w:val="2"/>
            <w:vMerge/>
            <w:hideMark/>
          </w:tcPr>
          <w:p w14:paraId="4292497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1185EE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EFD782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F6EE1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8180A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BDF038F" w14:textId="77777777" w:rsidTr="00AA4833">
        <w:trPr>
          <w:trHeight w:val="20"/>
        </w:trPr>
        <w:tc>
          <w:tcPr>
            <w:tcW w:w="1384" w:type="dxa"/>
            <w:vMerge/>
            <w:noWrap/>
            <w:hideMark/>
          </w:tcPr>
          <w:p w14:paraId="60EBE320" w14:textId="65F65F9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47528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Frédéric DEVILLARD</w:t>
            </w:r>
          </w:p>
        </w:tc>
        <w:tc>
          <w:tcPr>
            <w:tcW w:w="1639" w:type="dxa"/>
            <w:hideMark/>
          </w:tcPr>
          <w:p w14:paraId="2DA93D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CURTISS / Cold appliances</w:t>
            </w:r>
          </w:p>
        </w:tc>
        <w:tc>
          <w:tcPr>
            <w:tcW w:w="2490" w:type="dxa"/>
            <w:gridSpan w:val="2"/>
            <w:vMerge/>
            <w:hideMark/>
          </w:tcPr>
          <w:p w14:paraId="50B0976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1AC232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3CE655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138FD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98199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46A7625" w14:textId="77777777" w:rsidTr="00AA4833">
        <w:trPr>
          <w:trHeight w:val="20"/>
        </w:trPr>
        <w:tc>
          <w:tcPr>
            <w:tcW w:w="1384" w:type="dxa"/>
            <w:vMerge/>
            <w:noWrap/>
            <w:hideMark/>
          </w:tcPr>
          <w:p w14:paraId="459857C4" w14:textId="0F19FB4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06BC1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Sandra LEMKE</w:t>
            </w:r>
          </w:p>
        </w:tc>
        <w:tc>
          <w:tcPr>
            <w:tcW w:w="1639" w:type="dxa"/>
            <w:hideMark/>
          </w:tcPr>
          <w:p w14:paraId="40DE1C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CURTISS / Cold appliances</w:t>
            </w:r>
          </w:p>
        </w:tc>
        <w:tc>
          <w:tcPr>
            <w:tcW w:w="2490" w:type="dxa"/>
            <w:gridSpan w:val="2"/>
            <w:vMerge/>
            <w:hideMark/>
          </w:tcPr>
          <w:p w14:paraId="23EEEC1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FE3102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F0A3E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ECCC40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08975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06FCDC5" w14:textId="77777777" w:rsidTr="00AA4833">
        <w:trPr>
          <w:trHeight w:val="20"/>
        </w:trPr>
        <w:tc>
          <w:tcPr>
            <w:tcW w:w="1384" w:type="dxa"/>
            <w:vMerge/>
            <w:noWrap/>
            <w:hideMark/>
          </w:tcPr>
          <w:p w14:paraId="03432EFB" w14:textId="1FFD7C8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36DF5E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Anne-Cécile DEROSTOLAN</w:t>
            </w:r>
          </w:p>
        </w:tc>
        <w:tc>
          <w:tcPr>
            <w:tcW w:w="1639" w:type="dxa"/>
            <w:hideMark/>
          </w:tcPr>
          <w:p w14:paraId="6C7E70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 Cold appliances</w:t>
            </w:r>
          </w:p>
        </w:tc>
        <w:tc>
          <w:tcPr>
            <w:tcW w:w="2490" w:type="dxa"/>
            <w:gridSpan w:val="2"/>
            <w:vMerge/>
            <w:hideMark/>
          </w:tcPr>
          <w:p w14:paraId="499CFC0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67EAFC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2A477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03DEA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98222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0761F0" w14:textId="77777777" w:rsidTr="00AA4833">
        <w:trPr>
          <w:trHeight w:val="20"/>
        </w:trPr>
        <w:tc>
          <w:tcPr>
            <w:tcW w:w="1384" w:type="dxa"/>
            <w:vMerge/>
            <w:noWrap/>
            <w:hideMark/>
          </w:tcPr>
          <w:p w14:paraId="3C35E96A" w14:textId="69CA6B1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B4862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Matthieu DELDICQUE </w:t>
            </w:r>
          </w:p>
        </w:tc>
        <w:tc>
          <w:tcPr>
            <w:tcW w:w="1639" w:type="dxa"/>
            <w:hideMark/>
          </w:tcPr>
          <w:p w14:paraId="22E823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 Cold appliances</w:t>
            </w:r>
          </w:p>
        </w:tc>
        <w:tc>
          <w:tcPr>
            <w:tcW w:w="2490" w:type="dxa"/>
            <w:gridSpan w:val="2"/>
            <w:vMerge/>
            <w:hideMark/>
          </w:tcPr>
          <w:p w14:paraId="3EAED3A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3FACC5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7F010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E580D7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3095B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B91F777" w14:textId="77777777" w:rsidTr="00AA4833">
        <w:trPr>
          <w:trHeight w:val="20"/>
        </w:trPr>
        <w:tc>
          <w:tcPr>
            <w:tcW w:w="1384" w:type="dxa"/>
            <w:vMerge/>
            <w:noWrap/>
            <w:hideMark/>
          </w:tcPr>
          <w:p w14:paraId="1B450F61" w14:textId="7E62C98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36BB1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Rémy  DEJEAN</w:t>
            </w:r>
          </w:p>
        </w:tc>
        <w:tc>
          <w:tcPr>
            <w:tcW w:w="1639" w:type="dxa"/>
            <w:hideMark/>
          </w:tcPr>
          <w:p w14:paraId="15942D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 / Cold appliances</w:t>
            </w:r>
          </w:p>
        </w:tc>
        <w:tc>
          <w:tcPr>
            <w:tcW w:w="2490" w:type="dxa"/>
            <w:gridSpan w:val="2"/>
            <w:vMerge/>
            <w:hideMark/>
          </w:tcPr>
          <w:p w14:paraId="709E9D6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008B80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989C9E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12799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DCF0F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3BF716F" w14:textId="77777777" w:rsidTr="00AA4833">
        <w:trPr>
          <w:trHeight w:val="20"/>
        </w:trPr>
        <w:tc>
          <w:tcPr>
            <w:tcW w:w="1384" w:type="dxa"/>
            <w:vMerge/>
            <w:noWrap/>
            <w:hideMark/>
          </w:tcPr>
          <w:p w14:paraId="39CF6DE4" w14:textId="2839058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5B79F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Pierig BOURET</w:t>
            </w:r>
          </w:p>
        </w:tc>
        <w:tc>
          <w:tcPr>
            <w:tcW w:w="1639" w:type="dxa"/>
            <w:hideMark/>
          </w:tcPr>
          <w:p w14:paraId="507337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INDESIT / Cold appliances</w:t>
            </w:r>
          </w:p>
        </w:tc>
        <w:tc>
          <w:tcPr>
            <w:tcW w:w="2490" w:type="dxa"/>
            <w:gridSpan w:val="2"/>
            <w:vMerge/>
            <w:hideMark/>
          </w:tcPr>
          <w:p w14:paraId="6F22584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3A20D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E1B3E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BF4BE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8CEE1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DBFCF6" w14:textId="77777777" w:rsidTr="00AA4833">
        <w:trPr>
          <w:trHeight w:val="20"/>
        </w:trPr>
        <w:tc>
          <w:tcPr>
            <w:tcW w:w="1384" w:type="dxa"/>
            <w:vMerge/>
            <w:noWrap/>
            <w:hideMark/>
          </w:tcPr>
          <w:p w14:paraId="526F8BB6" w14:textId="5866816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C4F9D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Sylvia BERTHAUD</w:t>
            </w:r>
          </w:p>
        </w:tc>
        <w:tc>
          <w:tcPr>
            <w:tcW w:w="1639" w:type="dxa"/>
            <w:hideMark/>
          </w:tcPr>
          <w:p w14:paraId="355B51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INDESIT / Cold appliances</w:t>
            </w:r>
          </w:p>
        </w:tc>
        <w:tc>
          <w:tcPr>
            <w:tcW w:w="2490" w:type="dxa"/>
            <w:gridSpan w:val="2"/>
            <w:vMerge/>
            <w:hideMark/>
          </w:tcPr>
          <w:p w14:paraId="0B44605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92FCA8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79ABB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BBD129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7F5B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D8BBFEF" w14:textId="77777777" w:rsidTr="00AA4833">
        <w:trPr>
          <w:trHeight w:val="20"/>
        </w:trPr>
        <w:tc>
          <w:tcPr>
            <w:tcW w:w="1384" w:type="dxa"/>
            <w:vMerge/>
            <w:noWrap/>
            <w:hideMark/>
          </w:tcPr>
          <w:p w14:paraId="0984665A" w14:textId="5D05BCD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7573D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Armelle CUNY</w:t>
            </w:r>
          </w:p>
        </w:tc>
        <w:tc>
          <w:tcPr>
            <w:tcW w:w="1639" w:type="dxa"/>
            <w:hideMark/>
          </w:tcPr>
          <w:p w14:paraId="28D671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INDESIT / Cold appliances</w:t>
            </w:r>
          </w:p>
        </w:tc>
        <w:tc>
          <w:tcPr>
            <w:tcW w:w="2490" w:type="dxa"/>
            <w:gridSpan w:val="2"/>
            <w:vMerge/>
            <w:hideMark/>
          </w:tcPr>
          <w:p w14:paraId="45C1E2BC"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A24100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87AC3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E5B0D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DBED8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04ED9F" w14:textId="77777777" w:rsidTr="00AA4833">
        <w:trPr>
          <w:trHeight w:val="20"/>
        </w:trPr>
        <w:tc>
          <w:tcPr>
            <w:tcW w:w="1384" w:type="dxa"/>
            <w:vMerge/>
            <w:noWrap/>
            <w:hideMark/>
          </w:tcPr>
          <w:p w14:paraId="254F3886" w14:textId="1BE4EDA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B383A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Benoit LECORNU</w:t>
            </w:r>
          </w:p>
        </w:tc>
        <w:tc>
          <w:tcPr>
            <w:tcW w:w="1639" w:type="dxa"/>
            <w:hideMark/>
          </w:tcPr>
          <w:p w14:paraId="672A42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 Cold appliances</w:t>
            </w:r>
          </w:p>
        </w:tc>
        <w:tc>
          <w:tcPr>
            <w:tcW w:w="2490" w:type="dxa"/>
            <w:gridSpan w:val="2"/>
            <w:vMerge/>
            <w:hideMark/>
          </w:tcPr>
          <w:p w14:paraId="5B4CEDCB"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14B63C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43EC93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BB191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FBEE2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7DDB6F2" w14:textId="77777777" w:rsidTr="00AA4833">
        <w:trPr>
          <w:trHeight w:val="20"/>
        </w:trPr>
        <w:tc>
          <w:tcPr>
            <w:tcW w:w="1384" w:type="dxa"/>
            <w:vMerge/>
            <w:noWrap/>
            <w:hideMark/>
          </w:tcPr>
          <w:p w14:paraId="3D1CB66B" w14:textId="15F5CC1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18EEF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Tassadit AIT SI</w:t>
            </w:r>
          </w:p>
        </w:tc>
        <w:tc>
          <w:tcPr>
            <w:tcW w:w="1639" w:type="dxa"/>
            <w:hideMark/>
          </w:tcPr>
          <w:p w14:paraId="3388D5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 / Cold appliances</w:t>
            </w:r>
          </w:p>
        </w:tc>
        <w:tc>
          <w:tcPr>
            <w:tcW w:w="2490" w:type="dxa"/>
            <w:gridSpan w:val="2"/>
            <w:vMerge/>
            <w:hideMark/>
          </w:tcPr>
          <w:p w14:paraId="236FC0D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144B0B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33C75C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7F6BE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05C16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516F35" w14:textId="77777777" w:rsidTr="00AA4833">
        <w:trPr>
          <w:trHeight w:val="20"/>
        </w:trPr>
        <w:tc>
          <w:tcPr>
            <w:tcW w:w="1384" w:type="dxa"/>
            <w:vMerge/>
            <w:noWrap/>
            <w:hideMark/>
          </w:tcPr>
          <w:p w14:paraId="1FC0372F" w14:textId="6F9F7D4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C11D4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Agnès DROUEN</w:t>
            </w:r>
          </w:p>
        </w:tc>
        <w:tc>
          <w:tcPr>
            <w:tcW w:w="1639" w:type="dxa"/>
            <w:hideMark/>
          </w:tcPr>
          <w:p w14:paraId="4318B9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 / Cold appliances</w:t>
            </w:r>
          </w:p>
        </w:tc>
        <w:tc>
          <w:tcPr>
            <w:tcW w:w="2490" w:type="dxa"/>
            <w:gridSpan w:val="2"/>
            <w:vMerge/>
            <w:hideMark/>
          </w:tcPr>
          <w:p w14:paraId="2681120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09C6CC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C05116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78E4A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E96E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E818DEA" w14:textId="77777777" w:rsidTr="00AA4833">
        <w:trPr>
          <w:trHeight w:val="20"/>
        </w:trPr>
        <w:tc>
          <w:tcPr>
            <w:tcW w:w="1384" w:type="dxa"/>
            <w:vMerge/>
            <w:noWrap/>
            <w:hideMark/>
          </w:tcPr>
          <w:p w14:paraId="222440C9" w14:textId="3DECE3C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3D634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Olivier TREMOUREUX</w:t>
            </w:r>
          </w:p>
        </w:tc>
        <w:tc>
          <w:tcPr>
            <w:tcW w:w="1639" w:type="dxa"/>
            <w:hideMark/>
          </w:tcPr>
          <w:p w14:paraId="2BA969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FAGOR / Cold appliances</w:t>
            </w:r>
          </w:p>
        </w:tc>
        <w:tc>
          <w:tcPr>
            <w:tcW w:w="2490" w:type="dxa"/>
            <w:gridSpan w:val="2"/>
            <w:vMerge/>
            <w:hideMark/>
          </w:tcPr>
          <w:p w14:paraId="1D319FF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3D20C2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2872E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6CD001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189CC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279FE3" w14:textId="77777777" w:rsidTr="00AA4833">
        <w:trPr>
          <w:trHeight w:val="20"/>
        </w:trPr>
        <w:tc>
          <w:tcPr>
            <w:tcW w:w="1384" w:type="dxa"/>
            <w:vMerge/>
            <w:noWrap/>
            <w:hideMark/>
          </w:tcPr>
          <w:p w14:paraId="5B2E1682" w14:textId="39FFB0D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22264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Alexandre KLUTCHKO</w:t>
            </w:r>
          </w:p>
        </w:tc>
        <w:tc>
          <w:tcPr>
            <w:tcW w:w="1639" w:type="dxa"/>
            <w:hideMark/>
          </w:tcPr>
          <w:p w14:paraId="4C7746B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LIEBHERR / Cold appliances</w:t>
            </w:r>
          </w:p>
        </w:tc>
        <w:tc>
          <w:tcPr>
            <w:tcW w:w="2490" w:type="dxa"/>
            <w:gridSpan w:val="2"/>
            <w:vMerge/>
            <w:hideMark/>
          </w:tcPr>
          <w:p w14:paraId="16E0B2C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536222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C9FB8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7C43CF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E62D8E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3F4FB40" w14:textId="77777777" w:rsidTr="00AA4833">
        <w:trPr>
          <w:trHeight w:val="20"/>
        </w:trPr>
        <w:tc>
          <w:tcPr>
            <w:tcW w:w="1384" w:type="dxa"/>
            <w:vMerge/>
            <w:noWrap/>
            <w:hideMark/>
          </w:tcPr>
          <w:p w14:paraId="682D8102" w14:textId="3202B5C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4BB16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Morgan EXPOSITO</w:t>
            </w:r>
          </w:p>
        </w:tc>
        <w:tc>
          <w:tcPr>
            <w:tcW w:w="1639" w:type="dxa"/>
            <w:hideMark/>
          </w:tcPr>
          <w:p w14:paraId="08648D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 / Cold appliances</w:t>
            </w:r>
          </w:p>
        </w:tc>
        <w:tc>
          <w:tcPr>
            <w:tcW w:w="2490" w:type="dxa"/>
            <w:gridSpan w:val="2"/>
            <w:vMerge/>
            <w:hideMark/>
          </w:tcPr>
          <w:p w14:paraId="149D16F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986129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84DC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0E5DC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52F55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A458F37" w14:textId="77777777" w:rsidTr="00AA4833">
        <w:trPr>
          <w:trHeight w:val="20"/>
        </w:trPr>
        <w:tc>
          <w:tcPr>
            <w:tcW w:w="1384" w:type="dxa"/>
            <w:vMerge/>
            <w:noWrap/>
            <w:hideMark/>
          </w:tcPr>
          <w:p w14:paraId="68578018" w14:textId="5DEC7B9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FD9FB3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Jean-Luc RATIER</w:t>
            </w:r>
          </w:p>
        </w:tc>
        <w:tc>
          <w:tcPr>
            <w:tcW w:w="1639" w:type="dxa"/>
            <w:hideMark/>
          </w:tcPr>
          <w:p w14:paraId="68889A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BEKO / Cold appliances</w:t>
            </w:r>
          </w:p>
        </w:tc>
        <w:tc>
          <w:tcPr>
            <w:tcW w:w="2490" w:type="dxa"/>
            <w:gridSpan w:val="2"/>
            <w:vMerge/>
            <w:hideMark/>
          </w:tcPr>
          <w:p w14:paraId="5BA08D7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96007E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41C754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2CAD88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AE1FA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AE7C765" w14:textId="77777777" w:rsidTr="00AA4833">
        <w:trPr>
          <w:trHeight w:val="20"/>
        </w:trPr>
        <w:tc>
          <w:tcPr>
            <w:tcW w:w="1384" w:type="dxa"/>
            <w:vMerge/>
            <w:noWrap/>
            <w:hideMark/>
          </w:tcPr>
          <w:p w14:paraId="699418E7" w14:textId="36CD27E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18C53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Clémence ROUMAGNAC</w:t>
            </w:r>
          </w:p>
        </w:tc>
        <w:tc>
          <w:tcPr>
            <w:tcW w:w="1639" w:type="dxa"/>
            <w:hideMark/>
          </w:tcPr>
          <w:p w14:paraId="2F71D9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BEKO / Cold appliances</w:t>
            </w:r>
          </w:p>
        </w:tc>
        <w:tc>
          <w:tcPr>
            <w:tcW w:w="2490" w:type="dxa"/>
            <w:gridSpan w:val="2"/>
            <w:vMerge/>
            <w:hideMark/>
          </w:tcPr>
          <w:p w14:paraId="3DA667E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3ECAB6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77BDB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B623F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38FB3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B56BE72" w14:textId="77777777" w:rsidTr="00AA4833">
        <w:trPr>
          <w:trHeight w:val="20"/>
        </w:trPr>
        <w:tc>
          <w:tcPr>
            <w:tcW w:w="1384" w:type="dxa"/>
            <w:vMerge/>
            <w:noWrap/>
            <w:hideMark/>
          </w:tcPr>
          <w:p w14:paraId="48D936BF" w14:textId="0404EB8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0161B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Jérémy AUDEL</w:t>
            </w:r>
          </w:p>
        </w:tc>
        <w:tc>
          <w:tcPr>
            <w:tcW w:w="1639" w:type="dxa"/>
            <w:hideMark/>
          </w:tcPr>
          <w:p w14:paraId="7B1877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BEKO / Cold appliances</w:t>
            </w:r>
          </w:p>
        </w:tc>
        <w:tc>
          <w:tcPr>
            <w:tcW w:w="2490" w:type="dxa"/>
            <w:gridSpan w:val="2"/>
            <w:vMerge/>
            <w:hideMark/>
          </w:tcPr>
          <w:p w14:paraId="749FB3D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DC2FA1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C0082F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AAC41C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651E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057349" w14:textId="77777777" w:rsidTr="00AA4833">
        <w:trPr>
          <w:trHeight w:val="20"/>
        </w:trPr>
        <w:tc>
          <w:tcPr>
            <w:tcW w:w="1384" w:type="dxa"/>
            <w:vMerge/>
            <w:noWrap/>
            <w:hideMark/>
          </w:tcPr>
          <w:p w14:paraId="69D4EEF5" w14:textId="623A7F2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8E01B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Bruno PIQUAND</w:t>
            </w:r>
          </w:p>
        </w:tc>
        <w:tc>
          <w:tcPr>
            <w:tcW w:w="1639" w:type="dxa"/>
            <w:hideMark/>
          </w:tcPr>
          <w:p w14:paraId="387E5B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NEFF / Cold appliances</w:t>
            </w:r>
          </w:p>
        </w:tc>
        <w:tc>
          <w:tcPr>
            <w:tcW w:w="2490" w:type="dxa"/>
            <w:gridSpan w:val="2"/>
            <w:vMerge/>
            <w:hideMark/>
          </w:tcPr>
          <w:p w14:paraId="62797CD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9B704C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D3ECA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D9BE9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8729D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FB5EE52" w14:textId="77777777" w:rsidTr="00AA4833">
        <w:trPr>
          <w:trHeight w:val="20"/>
        </w:trPr>
        <w:tc>
          <w:tcPr>
            <w:tcW w:w="1384" w:type="dxa"/>
            <w:vMerge/>
            <w:noWrap/>
            <w:hideMark/>
          </w:tcPr>
          <w:p w14:paraId="7C24957A" w14:textId="7A0747CE"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28760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Bruno PIQUAND</w:t>
            </w:r>
          </w:p>
        </w:tc>
        <w:tc>
          <w:tcPr>
            <w:tcW w:w="1639" w:type="dxa"/>
            <w:hideMark/>
          </w:tcPr>
          <w:p w14:paraId="3EA05A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GAGGENAU / Cold appliances</w:t>
            </w:r>
          </w:p>
        </w:tc>
        <w:tc>
          <w:tcPr>
            <w:tcW w:w="2490" w:type="dxa"/>
            <w:gridSpan w:val="2"/>
            <w:vMerge/>
            <w:hideMark/>
          </w:tcPr>
          <w:p w14:paraId="28B00D6C"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4FFADF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FC2C73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621A1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48FE7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BD07BF" w14:textId="77777777" w:rsidTr="00AA4833">
        <w:trPr>
          <w:trHeight w:val="20"/>
        </w:trPr>
        <w:tc>
          <w:tcPr>
            <w:tcW w:w="1384" w:type="dxa"/>
            <w:vMerge/>
            <w:noWrap/>
            <w:hideMark/>
          </w:tcPr>
          <w:p w14:paraId="418489AB" w14:textId="1DA0C94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4A242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Mathieu CLODONG</w:t>
            </w:r>
          </w:p>
        </w:tc>
        <w:tc>
          <w:tcPr>
            <w:tcW w:w="1639" w:type="dxa"/>
            <w:hideMark/>
          </w:tcPr>
          <w:p w14:paraId="2FE5EE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 / Cold appliances</w:t>
            </w:r>
          </w:p>
        </w:tc>
        <w:tc>
          <w:tcPr>
            <w:tcW w:w="2490" w:type="dxa"/>
            <w:gridSpan w:val="2"/>
            <w:vMerge/>
            <w:hideMark/>
          </w:tcPr>
          <w:p w14:paraId="22FE488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032508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48BFF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F9F81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AE95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6A73C0" w14:textId="77777777" w:rsidTr="00AA4833">
        <w:trPr>
          <w:trHeight w:val="20"/>
        </w:trPr>
        <w:tc>
          <w:tcPr>
            <w:tcW w:w="1384" w:type="dxa"/>
            <w:vMerge/>
            <w:noWrap/>
            <w:hideMark/>
          </w:tcPr>
          <w:p w14:paraId="3CDEE608" w14:textId="2296764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E2B8A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Philippe-CharlesTHUILLIER </w:t>
            </w:r>
          </w:p>
        </w:tc>
        <w:tc>
          <w:tcPr>
            <w:tcW w:w="1639" w:type="dxa"/>
            <w:hideMark/>
          </w:tcPr>
          <w:p w14:paraId="777AFE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 Cold appliances</w:t>
            </w:r>
          </w:p>
        </w:tc>
        <w:tc>
          <w:tcPr>
            <w:tcW w:w="2490" w:type="dxa"/>
            <w:gridSpan w:val="2"/>
            <w:vMerge/>
            <w:hideMark/>
          </w:tcPr>
          <w:p w14:paraId="44815F0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2270E6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61034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C77D8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B28845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87F44D9" w14:textId="77777777" w:rsidTr="00AA4833">
        <w:trPr>
          <w:trHeight w:val="20"/>
        </w:trPr>
        <w:tc>
          <w:tcPr>
            <w:tcW w:w="1384" w:type="dxa"/>
            <w:vMerge/>
            <w:noWrap/>
            <w:hideMark/>
          </w:tcPr>
          <w:p w14:paraId="6AE73463" w14:textId="0FFF419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2D197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Jean-Pierre THIEBARD</w:t>
            </w:r>
          </w:p>
        </w:tc>
        <w:tc>
          <w:tcPr>
            <w:tcW w:w="1639" w:type="dxa"/>
            <w:hideMark/>
          </w:tcPr>
          <w:p w14:paraId="7DA171A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 Cold appliances</w:t>
            </w:r>
          </w:p>
        </w:tc>
        <w:tc>
          <w:tcPr>
            <w:tcW w:w="2490" w:type="dxa"/>
            <w:gridSpan w:val="2"/>
            <w:vMerge/>
            <w:hideMark/>
          </w:tcPr>
          <w:p w14:paraId="35934CB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EF227B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EBB77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EAD58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F0D9E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70A5C29" w14:textId="77777777" w:rsidTr="00AA4833">
        <w:trPr>
          <w:trHeight w:val="20"/>
        </w:trPr>
        <w:tc>
          <w:tcPr>
            <w:tcW w:w="1384" w:type="dxa"/>
            <w:vMerge/>
            <w:noWrap/>
            <w:hideMark/>
          </w:tcPr>
          <w:p w14:paraId="6580EDE1" w14:textId="0551665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E32C1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Sophie MONTERRAGIONI</w:t>
            </w:r>
          </w:p>
        </w:tc>
        <w:tc>
          <w:tcPr>
            <w:tcW w:w="1639" w:type="dxa"/>
            <w:hideMark/>
          </w:tcPr>
          <w:p w14:paraId="1C3C19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AEG / Cold appliances</w:t>
            </w:r>
          </w:p>
        </w:tc>
        <w:tc>
          <w:tcPr>
            <w:tcW w:w="2490" w:type="dxa"/>
            <w:gridSpan w:val="2"/>
            <w:vMerge/>
            <w:hideMark/>
          </w:tcPr>
          <w:p w14:paraId="48AF256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23AAEF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563B2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290F3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D3937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0229922" w14:textId="77777777" w:rsidTr="00AA4833">
        <w:trPr>
          <w:trHeight w:val="20"/>
        </w:trPr>
        <w:tc>
          <w:tcPr>
            <w:tcW w:w="1384" w:type="dxa"/>
            <w:vMerge/>
            <w:noWrap/>
            <w:hideMark/>
          </w:tcPr>
          <w:p w14:paraId="737E61BD" w14:textId="5A19E3DE"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2788F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Carole LUBRE</w:t>
            </w:r>
          </w:p>
        </w:tc>
        <w:tc>
          <w:tcPr>
            <w:tcW w:w="1639" w:type="dxa"/>
            <w:hideMark/>
          </w:tcPr>
          <w:p w14:paraId="762583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 Cold appliances</w:t>
            </w:r>
          </w:p>
        </w:tc>
        <w:tc>
          <w:tcPr>
            <w:tcW w:w="2490" w:type="dxa"/>
            <w:gridSpan w:val="2"/>
            <w:vMerge/>
            <w:hideMark/>
          </w:tcPr>
          <w:p w14:paraId="183698F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19621E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9F784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BD6221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0E5EF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B0263D" w14:textId="77777777" w:rsidTr="00AA4833">
        <w:trPr>
          <w:trHeight w:val="20"/>
        </w:trPr>
        <w:tc>
          <w:tcPr>
            <w:tcW w:w="1384" w:type="dxa"/>
            <w:vMerge/>
            <w:noWrap/>
            <w:hideMark/>
          </w:tcPr>
          <w:p w14:paraId="3A5982B2" w14:textId="655D9B9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6F7BC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Bruno KAUFMANN</w:t>
            </w:r>
          </w:p>
        </w:tc>
        <w:tc>
          <w:tcPr>
            <w:tcW w:w="1639" w:type="dxa"/>
            <w:hideMark/>
          </w:tcPr>
          <w:p w14:paraId="38FD0D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 Cold appliances</w:t>
            </w:r>
          </w:p>
        </w:tc>
        <w:tc>
          <w:tcPr>
            <w:tcW w:w="2490" w:type="dxa"/>
            <w:gridSpan w:val="2"/>
            <w:vMerge/>
            <w:hideMark/>
          </w:tcPr>
          <w:p w14:paraId="5F0B5B6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1BDEA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DC6AF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C0102C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DD3DC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86D0779" w14:textId="77777777" w:rsidTr="00AA4833">
        <w:trPr>
          <w:trHeight w:val="20"/>
        </w:trPr>
        <w:tc>
          <w:tcPr>
            <w:tcW w:w="1384" w:type="dxa"/>
            <w:vMerge/>
            <w:noWrap/>
            <w:hideMark/>
          </w:tcPr>
          <w:p w14:paraId="77B7ECF7" w14:textId="37F9705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60AB4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Olivier FAUCON</w:t>
            </w:r>
          </w:p>
        </w:tc>
        <w:tc>
          <w:tcPr>
            <w:tcW w:w="1639" w:type="dxa"/>
            <w:hideMark/>
          </w:tcPr>
          <w:p w14:paraId="43C5B8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HAIER / Cold </w:t>
            </w:r>
            <w:r w:rsidRPr="002C2EA5">
              <w:rPr>
                <w:rFonts w:ascii="Cambria" w:hAnsi="Cambria"/>
                <w:noProof/>
                <w:sz w:val="16"/>
                <w:szCs w:val="16"/>
              </w:rPr>
              <w:lastRenderedPageBreak/>
              <w:t>appliances</w:t>
            </w:r>
          </w:p>
        </w:tc>
        <w:tc>
          <w:tcPr>
            <w:tcW w:w="2490" w:type="dxa"/>
            <w:gridSpan w:val="2"/>
            <w:vMerge/>
            <w:hideMark/>
          </w:tcPr>
          <w:p w14:paraId="134E10D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4E8050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16CFD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30383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6E91F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27A69AB" w14:textId="77777777" w:rsidTr="00AA4833">
        <w:trPr>
          <w:trHeight w:val="20"/>
        </w:trPr>
        <w:tc>
          <w:tcPr>
            <w:tcW w:w="1384" w:type="dxa"/>
            <w:vMerge/>
            <w:noWrap/>
            <w:hideMark/>
          </w:tcPr>
          <w:p w14:paraId="29C461DC" w14:textId="7A8E310E"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DEAF1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Pierre FRISCH</w:t>
            </w:r>
          </w:p>
        </w:tc>
        <w:tc>
          <w:tcPr>
            <w:tcW w:w="1639" w:type="dxa"/>
            <w:hideMark/>
          </w:tcPr>
          <w:p w14:paraId="694112F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SELECLINE / Cold appliances</w:t>
            </w:r>
          </w:p>
        </w:tc>
        <w:tc>
          <w:tcPr>
            <w:tcW w:w="2490" w:type="dxa"/>
            <w:gridSpan w:val="2"/>
            <w:vMerge/>
            <w:hideMark/>
          </w:tcPr>
          <w:p w14:paraId="0080C9A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7C3AE5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903B6F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E8FF17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32FF9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78CAE65" w14:textId="77777777" w:rsidTr="00AA4833">
        <w:trPr>
          <w:trHeight w:val="20"/>
        </w:trPr>
        <w:tc>
          <w:tcPr>
            <w:tcW w:w="1384" w:type="dxa"/>
            <w:vMerge/>
            <w:noWrap/>
            <w:hideMark/>
          </w:tcPr>
          <w:p w14:paraId="7D346F01" w14:textId="2F5458A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F9367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Cécile FRANCOIS</w:t>
            </w:r>
          </w:p>
        </w:tc>
        <w:tc>
          <w:tcPr>
            <w:tcW w:w="1639" w:type="dxa"/>
            <w:hideMark/>
          </w:tcPr>
          <w:p w14:paraId="350240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SELECLINE / Cold appliances</w:t>
            </w:r>
          </w:p>
        </w:tc>
        <w:tc>
          <w:tcPr>
            <w:tcW w:w="2490" w:type="dxa"/>
            <w:gridSpan w:val="2"/>
            <w:vMerge/>
            <w:hideMark/>
          </w:tcPr>
          <w:p w14:paraId="325E04A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BE4A36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5C829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0C0B6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61ED2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BE6C946" w14:textId="77777777" w:rsidTr="00AA4833">
        <w:trPr>
          <w:trHeight w:val="20"/>
        </w:trPr>
        <w:tc>
          <w:tcPr>
            <w:tcW w:w="1384" w:type="dxa"/>
            <w:vMerge/>
            <w:noWrap/>
            <w:hideMark/>
          </w:tcPr>
          <w:p w14:paraId="2B0B3C6C" w14:textId="53A2F60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919CC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Jean-Noël MICHEAU</w:t>
            </w:r>
          </w:p>
        </w:tc>
        <w:tc>
          <w:tcPr>
            <w:tcW w:w="1639" w:type="dxa"/>
            <w:hideMark/>
          </w:tcPr>
          <w:p w14:paraId="1DB43B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 / Cooking appliances</w:t>
            </w:r>
          </w:p>
        </w:tc>
        <w:tc>
          <w:tcPr>
            <w:tcW w:w="2490" w:type="dxa"/>
            <w:gridSpan w:val="2"/>
            <w:vMerge/>
            <w:hideMark/>
          </w:tcPr>
          <w:p w14:paraId="2650D30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5BC547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001C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548BE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68874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2FB5B5" w14:textId="77777777" w:rsidTr="00AA4833">
        <w:trPr>
          <w:trHeight w:val="20"/>
        </w:trPr>
        <w:tc>
          <w:tcPr>
            <w:tcW w:w="1384" w:type="dxa"/>
            <w:vMerge/>
            <w:noWrap/>
            <w:hideMark/>
          </w:tcPr>
          <w:p w14:paraId="2FC42FD6" w14:textId="18A55F0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46C01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Magali FARDE</w:t>
            </w:r>
          </w:p>
        </w:tc>
        <w:tc>
          <w:tcPr>
            <w:tcW w:w="1639" w:type="dxa"/>
            <w:hideMark/>
          </w:tcPr>
          <w:p w14:paraId="0E7FA6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VIVA / Cooking appliances</w:t>
            </w:r>
          </w:p>
        </w:tc>
        <w:tc>
          <w:tcPr>
            <w:tcW w:w="2490" w:type="dxa"/>
            <w:gridSpan w:val="2"/>
            <w:vMerge/>
            <w:hideMark/>
          </w:tcPr>
          <w:p w14:paraId="523228B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95084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ED115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1BFFF6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B57A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CA3A278" w14:textId="77777777" w:rsidTr="00AA4833">
        <w:trPr>
          <w:trHeight w:val="20"/>
        </w:trPr>
        <w:tc>
          <w:tcPr>
            <w:tcW w:w="1384" w:type="dxa"/>
            <w:vMerge/>
            <w:noWrap/>
            <w:hideMark/>
          </w:tcPr>
          <w:p w14:paraId="0F5AB474" w14:textId="40D6134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5C975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Sandrine MOREAU</w:t>
            </w:r>
          </w:p>
        </w:tc>
        <w:tc>
          <w:tcPr>
            <w:tcW w:w="1639" w:type="dxa"/>
            <w:hideMark/>
          </w:tcPr>
          <w:p w14:paraId="3CAD5B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 / Cooking appliances</w:t>
            </w:r>
          </w:p>
        </w:tc>
        <w:tc>
          <w:tcPr>
            <w:tcW w:w="2490" w:type="dxa"/>
            <w:gridSpan w:val="2"/>
            <w:vMerge/>
            <w:hideMark/>
          </w:tcPr>
          <w:p w14:paraId="618FEFF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9F4D08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F0E56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79D346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4F100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1E9233" w14:textId="77777777" w:rsidTr="00AA4833">
        <w:trPr>
          <w:trHeight w:val="20"/>
        </w:trPr>
        <w:tc>
          <w:tcPr>
            <w:tcW w:w="1384" w:type="dxa"/>
            <w:vMerge/>
            <w:noWrap/>
            <w:hideMark/>
          </w:tcPr>
          <w:p w14:paraId="4C9C9BCD" w14:textId="105F1A8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F11E8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Yasmina BRAHIMI</w:t>
            </w:r>
          </w:p>
        </w:tc>
        <w:tc>
          <w:tcPr>
            <w:tcW w:w="1639" w:type="dxa"/>
            <w:hideMark/>
          </w:tcPr>
          <w:p w14:paraId="5D1FDE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 / Cooking appliances</w:t>
            </w:r>
          </w:p>
        </w:tc>
        <w:tc>
          <w:tcPr>
            <w:tcW w:w="2490" w:type="dxa"/>
            <w:gridSpan w:val="2"/>
            <w:vMerge/>
            <w:hideMark/>
          </w:tcPr>
          <w:p w14:paraId="2AAE4BA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B98C6A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F09694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718B19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962D8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DAFC238" w14:textId="77777777" w:rsidTr="00AA4833">
        <w:trPr>
          <w:trHeight w:val="20"/>
        </w:trPr>
        <w:tc>
          <w:tcPr>
            <w:tcW w:w="1384" w:type="dxa"/>
            <w:vMerge/>
            <w:noWrap/>
            <w:hideMark/>
          </w:tcPr>
          <w:p w14:paraId="3FDBA151" w14:textId="23D3959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7C884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Justine AMBROISE</w:t>
            </w:r>
          </w:p>
        </w:tc>
        <w:tc>
          <w:tcPr>
            <w:tcW w:w="1639" w:type="dxa"/>
            <w:hideMark/>
          </w:tcPr>
          <w:p w14:paraId="1299C2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AIRLUX / Cooking appliances</w:t>
            </w:r>
          </w:p>
        </w:tc>
        <w:tc>
          <w:tcPr>
            <w:tcW w:w="2490" w:type="dxa"/>
            <w:gridSpan w:val="2"/>
            <w:vMerge/>
            <w:hideMark/>
          </w:tcPr>
          <w:p w14:paraId="2FBEA8F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0649B5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A743D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E3ACD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66B4E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242A2C0" w14:textId="77777777" w:rsidTr="00AA4833">
        <w:trPr>
          <w:trHeight w:val="20"/>
        </w:trPr>
        <w:tc>
          <w:tcPr>
            <w:tcW w:w="1384" w:type="dxa"/>
            <w:vMerge/>
            <w:noWrap/>
            <w:hideMark/>
          </w:tcPr>
          <w:p w14:paraId="6ABAB4E2" w14:textId="2D14D55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7BA3A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Matthieu NEVICATO</w:t>
            </w:r>
          </w:p>
        </w:tc>
        <w:tc>
          <w:tcPr>
            <w:tcW w:w="1639" w:type="dxa"/>
            <w:hideMark/>
          </w:tcPr>
          <w:p w14:paraId="5E60A9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BEKO / Cooking appliances</w:t>
            </w:r>
          </w:p>
        </w:tc>
        <w:tc>
          <w:tcPr>
            <w:tcW w:w="2490" w:type="dxa"/>
            <w:gridSpan w:val="2"/>
            <w:vMerge/>
            <w:hideMark/>
          </w:tcPr>
          <w:p w14:paraId="3D56C39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49A91D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8D97CA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8F2E0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1E611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ED83CDA" w14:textId="77777777" w:rsidTr="00AA4833">
        <w:trPr>
          <w:trHeight w:val="20"/>
        </w:trPr>
        <w:tc>
          <w:tcPr>
            <w:tcW w:w="1384" w:type="dxa"/>
            <w:vMerge/>
            <w:noWrap/>
            <w:hideMark/>
          </w:tcPr>
          <w:p w14:paraId="716A7098" w14:textId="4CAB777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B6E77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Elodie POULAIN</w:t>
            </w:r>
          </w:p>
        </w:tc>
        <w:tc>
          <w:tcPr>
            <w:tcW w:w="1639" w:type="dxa"/>
            <w:hideMark/>
          </w:tcPr>
          <w:p w14:paraId="77D9DC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 Cooking appliances</w:t>
            </w:r>
          </w:p>
        </w:tc>
        <w:tc>
          <w:tcPr>
            <w:tcW w:w="2490" w:type="dxa"/>
            <w:gridSpan w:val="2"/>
            <w:vMerge/>
            <w:hideMark/>
          </w:tcPr>
          <w:p w14:paraId="7BEEFB3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A285FB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EC0D1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BF655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C9F1A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EBFB68A" w14:textId="77777777" w:rsidTr="00AA4833">
        <w:trPr>
          <w:trHeight w:val="20"/>
        </w:trPr>
        <w:tc>
          <w:tcPr>
            <w:tcW w:w="1384" w:type="dxa"/>
            <w:vMerge/>
            <w:noWrap/>
            <w:hideMark/>
          </w:tcPr>
          <w:p w14:paraId="08A359BB" w14:textId="1866033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DB608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Olivier FAUCON</w:t>
            </w:r>
          </w:p>
        </w:tc>
        <w:tc>
          <w:tcPr>
            <w:tcW w:w="1639" w:type="dxa"/>
            <w:hideMark/>
          </w:tcPr>
          <w:p w14:paraId="4B81CD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HAIER / Cooking appliances</w:t>
            </w:r>
          </w:p>
        </w:tc>
        <w:tc>
          <w:tcPr>
            <w:tcW w:w="2490" w:type="dxa"/>
            <w:gridSpan w:val="2"/>
            <w:vMerge/>
            <w:hideMark/>
          </w:tcPr>
          <w:p w14:paraId="4DAC305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1C88C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CB515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FDA43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492CC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C33EF83" w14:textId="77777777" w:rsidTr="00AA4833">
        <w:trPr>
          <w:trHeight w:val="20"/>
        </w:trPr>
        <w:tc>
          <w:tcPr>
            <w:tcW w:w="1384" w:type="dxa"/>
            <w:vMerge/>
            <w:noWrap/>
            <w:hideMark/>
          </w:tcPr>
          <w:p w14:paraId="5BCAA55F" w14:textId="7AC4F5B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83714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Bruno KAUFMANN</w:t>
            </w:r>
          </w:p>
        </w:tc>
        <w:tc>
          <w:tcPr>
            <w:tcW w:w="1639" w:type="dxa"/>
            <w:hideMark/>
          </w:tcPr>
          <w:p w14:paraId="440D63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 Cooking appliances</w:t>
            </w:r>
          </w:p>
        </w:tc>
        <w:tc>
          <w:tcPr>
            <w:tcW w:w="2490" w:type="dxa"/>
            <w:gridSpan w:val="2"/>
            <w:vMerge/>
            <w:hideMark/>
          </w:tcPr>
          <w:p w14:paraId="50A57FD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826430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E6614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72E8C5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FCA3A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E651D92" w14:textId="77777777" w:rsidTr="00AA4833">
        <w:trPr>
          <w:trHeight w:val="20"/>
        </w:trPr>
        <w:tc>
          <w:tcPr>
            <w:tcW w:w="1384" w:type="dxa"/>
            <w:vMerge/>
            <w:noWrap/>
            <w:hideMark/>
          </w:tcPr>
          <w:p w14:paraId="2F783D59" w14:textId="1A996B8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2D641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Carole LUBRE</w:t>
            </w:r>
          </w:p>
        </w:tc>
        <w:tc>
          <w:tcPr>
            <w:tcW w:w="1639" w:type="dxa"/>
            <w:hideMark/>
          </w:tcPr>
          <w:p w14:paraId="608D08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 Cooking appliances</w:t>
            </w:r>
          </w:p>
        </w:tc>
        <w:tc>
          <w:tcPr>
            <w:tcW w:w="2490" w:type="dxa"/>
            <w:gridSpan w:val="2"/>
            <w:vMerge/>
            <w:hideMark/>
          </w:tcPr>
          <w:p w14:paraId="1D7F458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69AC85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B05C22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F6EDC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A0C8C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6587D1B" w14:textId="77777777" w:rsidTr="00AA4833">
        <w:trPr>
          <w:trHeight w:val="20"/>
        </w:trPr>
        <w:tc>
          <w:tcPr>
            <w:tcW w:w="1384" w:type="dxa"/>
            <w:vMerge/>
            <w:noWrap/>
            <w:hideMark/>
          </w:tcPr>
          <w:p w14:paraId="782C3DE1" w14:textId="1F1FB9B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44EEA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Alice PERAULT</w:t>
            </w:r>
          </w:p>
        </w:tc>
        <w:tc>
          <w:tcPr>
            <w:tcW w:w="1639" w:type="dxa"/>
            <w:hideMark/>
          </w:tcPr>
          <w:p w14:paraId="7290DE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 Cooking appliances</w:t>
            </w:r>
          </w:p>
        </w:tc>
        <w:tc>
          <w:tcPr>
            <w:tcW w:w="2490" w:type="dxa"/>
            <w:gridSpan w:val="2"/>
            <w:vMerge/>
            <w:hideMark/>
          </w:tcPr>
          <w:p w14:paraId="3AAC46C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E23F2D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291FC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8B56CD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31E24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6614BA5" w14:textId="77777777" w:rsidTr="00AA4833">
        <w:trPr>
          <w:trHeight w:val="20"/>
        </w:trPr>
        <w:tc>
          <w:tcPr>
            <w:tcW w:w="1384" w:type="dxa"/>
            <w:vMerge/>
            <w:noWrap/>
            <w:hideMark/>
          </w:tcPr>
          <w:p w14:paraId="5BC42B81" w14:textId="4B57EE7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FC5E4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Sébastien LEDRU</w:t>
            </w:r>
          </w:p>
        </w:tc>
        <w:tc>
          <w:tcPr>
            <w:tcW w:w="1639" w:type="dxa"/>
            <w:hideMark/>
          </w:tcPr>
          <w:p w14:paraId="35E0DC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FAGOR / Cooking appliances</w:t>
            </w:r>
          </w:p>
        </w:tc>
        <w:tc>
          <w:tcPr>
            <w:tcW w:w="2490" w:type="dxa"/>
            <w:gridSpan w:val="2"/>
            <w:vMerge/>
            <w:hideMark/>
          </w:tcPr>
          <w:p w14:paraId="0E7785C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A52BE2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5619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1F8E0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A980E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2F8BFE" w14:textId="77777777" w:rsidTr="00AA4833">
        <w:trPr>
          <w:trHeight w:val="20"/>
        </w:trPr>
        <w:tc>
          <w:tcPr>
            <w:tcW w:w="1384" w:type="dxa"/>
            <w:vMerge w:val="restart"/>
            <w:noWrap/>
            <w:hideMark/>
          </w:tcPr>
          <w:p w14:paraId="7120DF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greece</w:t>
            </w:r>
          </w:p>
          <w:p w14:paraId="153495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D5463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974C3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7EA6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8D00C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07236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8A6C0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03BFA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8051D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5B92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0C55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727D9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ED193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03F0C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3806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B5BC6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AE8CD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01C95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3B25C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C8357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5BC4E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42CAB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0B81E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27ADC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E7488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79BBD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CBF68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622595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ECAB6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1B8C6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898B3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Croatia</w:t>
            </w:r>
          </w:p>
          <w:p w14:paraId="3518C9D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30517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56638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D97EE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8A1C4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107CF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3A2ED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C7D20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75F9E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 </w:t>
            </w:r>
          </w:p>
          <w:p w14:paraId="1A53E7B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EE12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B3C44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21722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C8572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68E43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AAD28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FEA08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05FA5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057D0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3DE18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A5BBE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CB76B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39D2C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FD2C3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3932E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06C13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D2D8E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7C54A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6BC31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CB9B9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C016F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E1D7D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C73A2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B2AAF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FA51A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BE986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8E3C7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57A78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6676A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87C52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47C39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CB878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BE108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30533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8AD43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DFD33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B735C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097C6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99E4C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8E26D9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192C2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646F10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A98B3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F3353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F076A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A8DA5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71FED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EF3340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320E1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8001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CBBB6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D9FB0C4" w14:textId="18453453"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noWrap/>
            <w:hideMark/>
          </w:tcPr>
          <w:p w14:paraId="624D0F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Babis Kalaitzidis</w:t>
            </w:r>
          </w:p>
        </w:tc>
        <w:tc>
          <w:tcPr>
            <w:tcW w:w="1639" w:type="dxa"/>
            <w:noWrap/>
            <w:hideMark/>
          </w:tcPr>
          <w:p w14:paraId="4146E9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vMerge w:val="restart"/>
            <w:hideMark/>
          </w:tcPr>
          <w:p w14:paraId="587A5D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support and validation</w:t>
            </w:r>
          </w:p>
        </w:tc>
        <w:tc>
          <w:tcPr>
            <w:tcW w:w="892" w:type="dxa"/>
            <w:gridSpan w:val="2"/>
            <w:tcBorders>
              <w:right w:val="nil"/>
            </w:tcBorders>
            <w:noWrap/>
            <w:hideMark/>
          </w:tcPr>
          <w:p w14:paraId="695FEA7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B250A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CC57A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84B84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DC5DD11" w14:textId="77777777" w:rsidTr="00AA4833">
        <w:trPr>
          <w:trHeight w:val="20"/>
        </w:trPr>
        <w:tc>
          <w:tcPr>
            <w:tcW w:w="1384" w:type="dxa"/>
            <w:vMerge/>
            <w:noWrap/>
            <w:hideMark/>
          </w:tcPr>
          <w:p w14:paraId="6F1A607E" w14:textId="3312BE7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1F4BE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 Athanasopoulou</w:t>
            </w:r>
          </w:p>
        </w:tc>
        <w:tc>
          <w:tcPr>
            <w:tcW w:w="1639" w:type="dxa"/>
            <w:noWrap/>
            <w:hideMark/>
          </w:tcPr>
          <w:p w14:paraId="052CEC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Funai</w:t>
            </w:r>
          </w:p>
        </w:tc>
        <w:tc>
          <w:tcPr>
            <w:tcW w:w="2490" w:type="dxa"/>
            <w:gridSpan w:val="2"/>
            <w:vMerge/>
            <w:hideMark/>
          </w:tcPr>
          <w:p w14:paraId="2771C9B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35474D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A12D2D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2E61A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16654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73FA74E" w14:textId="77777777" w:rsidTr="00AA4833">
        <w:trPr>
          <w:trHeight w:val="20"/>
        </w:trPr>
        <w:tc>
          <w:tcPr>
            <w:tcW w:w="1384" w:type="dxa"/>
            <w:vMerge/>
            <w:noWrap/>
            <w:hideMark/>
          </w:tcPr>
          <w:p w14:paraId="1ABEB217" w14:textId="35A28FE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0C2D8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Vassileios Prassas</w:t>
            </w:r>
          </w:p>
        </w:tc>
        <w:tc>
          <w:tcPr>
            <w:tcW w:w="1639" w:type="dxa"/>
            <w:noWrap/>
            <w:hideMark/>
          </w:tcPr>
          <w:p w14:paraId="6E04E0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 and Siemens</w:t>
            </w:r>
          </w:p>
        </w:tc>
        <w:tc>
          <w:tcPr>
            <w:tcW w:w="2490" w:type="dxa"/>
            <w:gridSpan w:val="2"/>
            <w:vMerge/>
            <w:hideMark/>
          </w:tcPr>
          <w:p w14:paraId="4C269EF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0AE4B2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98682B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8528FD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265D2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EE47965" w14:textId="77777777" w:rsidTr="00AA4833">
        <w:trPr>
          <w:trHeight w:val="20"/>
        </w:trPr>
        <w:tc>
          <w:tcPr>
            <w:tcW w:w="1384" w:type="dxa"/>
            <w:vMerge/>
            <w:noWrap/>
            <w:hideMark/>
          </w:tcPr>
          <w:p w14:paraId="1002552C" w14:textId="22539EA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48A39C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Georgia Fotopoulou</w:t>
            </w:r>
          </w:p>
        </w:tc>
        <w:tc>
          <w:tcPr>
            <w:tcW w:w="1639" w:type="dxa"/>
            <w:noWrap/>
            <w:hideMark/>
          </w:tcPr>
          <w:p w14:paraId="05D825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vMerge/>
            <w:hideMark/>
          </w:tcPr>
          <w:p w14:paraId="5024340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7EE0E0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9BD4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3C4B9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2CDB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6DADA84" w14:textId="77777777" w:rsidTr="00AA4833">
        <w:trPr>
          <w:trHeight w:val="20"/>
        </w:trPr>
        <w:tc>
          <w:tcPr>
            <w:tcW w:w="1384" w:type="dxa"/>
            <w:vMerge/>
            <w:noWrap/>
            <w:hideMark/>
          </w:tcPr>
          <w:p w14:paraId="4E1212A6" w14:textId="3F12EC3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66246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Ioanna Louka</w:t>
            </w:r>
          </w:p>
        </w:tc>
        <w:tc>
          <w:tcPr>
            <w:tcW w:w="1639" w:type="dxa"/>
            <w:noWrap/>
            <w:hideMark/>
          </w:tcPr>
          <w:p w14:paraId="234A4C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Korting</w:t>
            </w:r>
          </w:p>
        </w:tc>
        <w:tc>
          <w:tcPr>
            <w:tcW w:w="2490" w:type="dxa"/>
            <w:gridSpan w:val="2"/>
            <w:vMerge/>
            <w:hideMark/>
          </w:tcPr>
          <w:p w14:paraId="745A16C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F28600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AF8CBE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B425B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B1745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A0CE928" w14:textId="77777777" w:rsidTr="00AA4833">
        <w:trPr>
          <w:trHeight w:val="20"/>
        </w:trPr>
        <w:tc>
          <w:tcPr>
            <w:tcW w:w="1384" w:type="dxa"/>
            <w:vMerge/>
            <w:noWrap/>
            <w:hideMark/>
          </w:tcPr>
          <w:p w14:paraId="44FDF403" w14:textId="1B5BE5B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D86EC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Maria Demertzi</w:t>
            </w:r>
          </w:p>
        </w:tc>
        <w:tc>
          <w:tcPr>
            <w:tcW w:w="1639" w:type="dxa"/>
            <w:noWrap/>
            <w:hideMark/>
          </w:tcPr>
          <w:p w14:paraId="1C3A73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Toshiba Air Cons</w:t>
            </w:r>
          </w:p>
        </w:tc>
        <w:tc>
          <w:tcPr>
            <w:tcW w:w="2490" w:type="dxa"/>
            <w:gridSpan w:val="2"/>
            <w:vMerge/>
            <w:hideMark/>
          </w:tcPr>
          <w:p w14:paraId="095F17A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01AF54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541551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69AC6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0767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2FF5AB" w14:textId="77777777" w:rsidTr="00AA4833">
        <w:trPr>
          <w:trHeight w:val="20"/>
        </w:trPr>
        <w:tc>
          <w:tcPr>
            <w:tcW w:w="1384" w:type="dxa"/>
            <w:vMerge/>
            <w:noWrap/>
            <w:hideMark/>
          </w:tcPr>
          <w:p w14:paraId="0C5980E5" w14:textId="48FC8FF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0B291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Karadabani Foteini</w:t>
            </w:r>
          </w:p>
        </w:tc>
        <w:tc>
          <w:tcPr>
            <w:tcW w:w="1639" w:type="dxa"/>
            <w:noWrap/>
            <w:hideMark/>
          </w:tcPr>
          <w:p w14:paraId="3D7590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Toyotomi</w:t>
            </w:r>
          </w:p>
        </w:tc>
        <w:tc>
          <w:tcPr>
            <w:tcW w:w="2490" w:type="dxa"/>
            <w:gridSpan w:val="2"/>
            <w:vMerge/>
            <w:hideMark/>
          </w:tcPr>
          <w:p w14:paraId="622E9FFC"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1BC6C9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9F128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97BDC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95886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A536BE" w14:textId="77777777" w:rsidTr="00AA4833">
        <w:trPr>
          <w:trHeight w:val="20"/>
        </w:trPr>
        <w:tc>
          <w:tcPr>
            <w:tcW w:w="1384" w:type="dxa"/>
            <w:vMerge/>
            <w:noWrap/>
            <w:hideMark/>
          </w:tcPr>
          <w:p w14:paraId="7EF07E67" w14:textId="71A3FBA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B2E3B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Tassos Giouroukos</w:t>
            </w:r>
          </w:p>
        </w:tc>
        <w:tc>
          <w:tcPr>
            <w:tcW w:w="1639" w:type="dxa"/>
            <w:noWrap/>
            <w:hideMark/>
          </w:tcPr>
          <w:p w14:paraId="679DBC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vMerge/>
            <w:hideMark/>
          </w:tcPr>
          <w:p w14:paraId="29683BC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ECB3E6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24E25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0BC19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E0E17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F87D68" w14:textId="77777777" w:rsidTr="00AA4833">
        <w:trPr>
          <w:trHeight w:val="20"/>
        </w:trPr>
        <w:tc>
          <w:tcPr>
            <w:tcW w:w="1384" w:type="dxa"/>
            <w:vMerge/>
            <w:noWrap/>
            <w:hideMark/>
          </w:tcPr>
          <w:p w14:paraId="2631FA75" w14:textId="63182CC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6620F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Irene Vassiliou</w:t>
            </w:r>
          </w:p>
        </w:tc>
        <w:tc>
          <w:tcPr>
            <w:tcW w:w="1639" w:type="dxa"/>
            <w:noWrap/>
            <w:hideMark/>
          </w:tcPr>
          <w:p w14:paraId="5AF5C5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vMerge/>
            <w:hideMark/>
          </w:tcPr>
          <w:p w14:paraId="21A2B1D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98E8D5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CD1B1A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98319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0B398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1EFD97E" w14:textId="77777777" w:rsidTr="00AA4833">
        <w:trPr>
          <w:trHeight w:val="20"/>
        </w:trPr>
        <w:tc>
          <w:tcPr>
            <w:tcW w:w="1384" w:type="dxa"/>
            <w:vMerge/>
            <w:noWrap/>
            <w:hideMark/>
          </w:tcPr>
          <w:p w14:paraId="0BEFCF55" w14:textId="256DB81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9F1AD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Aria Giamalaki</w:t>
            </w:r>
          </w:p>
        </w:tc>
        <w:tc>
          <w:tcPr>
            <w:tcW w:w="1639" w:type="dxa"/>
            <w:noWrap/>
            <w:hideMark/>
          </w:tcPr>
          <w:p w14:paraId="1798BA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Sharp</w:t>
            </w:r>
          </w:p>
        </w:tc>
        <w:tc>
          <w:tcPr>
            <w:tcW w:w="2490" w:type="dxa"/>
            <w:gridSpan w:val="2"/>
            <w:vMerge/>
            <w:hideMark/>
          </w:tcPr>
          <w:p w14:paraId="592ED59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4C3CFC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705DBC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CE4C9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35E40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B8BAD4C" w14:textId="77777777" w:rsidTr="00AA4833">
        <w:trPr>
          <w:trHeight w:val="20"/>
        </w:trPr>
        <w:tc>
          <w:tcPr>
            <w:tcW w:w="1384" w:type="dxa"/>
            <w:vMerge/>
            <w:noWrap/>
            <w:hideMark/>
          </w:tcPr>
          <w:p w14:paraId="3977775D" w14:textId="76B8C78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72AF4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Pappa Varvara</w:t>
            </w:r>
          </w:p>
        </w:tc>
        <w:tc>
          <w:tcPr>
            <w:tcW w:w="1639" w:type="dxa"/>
            <w:noWrap/>
            <w:hideMark/>
          </w:tcPr>
          <w:p w14:paraId="05EA9B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w:t>
            </w:r>
          </w:p>
        </w:tc>
        <w:tc>
          <w:tcPr>
            <w:tcW w:w="2490" w:type="dxa"/>
            <w:gridSpan w:val="2"/>
            <w:vMerge/>
            <w:hideMark/>
          </w:tcPr>
          <w:p w14:paraId="146F225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685068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580EE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3FC38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A3CDA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C618314" w14:textId="77777777" w:rsidTr="00AA4833">
        <w:trPr>
          <w:trHeight w:val="20"/>
        </w:trPr>
        <w:tc>
          <w:tcPr>
            <w:tcW w:w="1384" w:type="dxa"/>
            <w:vMerge/>
            <w:noWrap/>
            <w:hideMark/>
          </w:tcPr>
          <w:p w14:paraId="2883FD20" w14:textId="5F7AD99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A9277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Tasos Vavekis</w:t>
            </w:r>
          </w:p>
        </w:tc>
        <w:tc>
          <w:tcPr>
            <w:tcW w:w="1639" w:type="dxa"/>
            <w:noWrap/>
            <w:hideMark/>
          </w:tcPr>
          <w:p w14:paraId="0FF245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Toshiba TVs</w:t>
            </w:r>
          </w:p>
        </w:tc>
        <w:tc>
          <w:tcPr>
            <w:tcW w:w="2490" w:type="dxa"/>
            <w:gridSpan w:val="2"/>
            <w:vMerge/>
            <w:hideMark/>
          </w:tcPr>
          <w:p w14:paraId="5C529F4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8B68CD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E46DB1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F4FF54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98131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0DF4DE" w14:textId="77777777" w:rsidTr="00AA4833">
        <w:trPr>
          <w:trHeight w:val="20"/>
        </w:trPr>
        <w:tc>
          <w:tcPr>
            <w:tcW w:w="1384" w:type="dxa"/>
            <w:vMerge/>
            <w:noWrap/>
            <w:hideMark/>
          </w:tcPr>
          <w:p w14:paraId="73EE9A36" w14:textId="183ACD8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39F04E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maria Verouchi</w:t>
            </w:r>
          </w:p>
        </w:tc>
        <w:tc>
          <w:tcPr>
            <w:tcW w:w="1639" w:type="dxa"/>
            <w:noWrap/>
            <w:hideMark/>
          </w:tcPr>
          <w:p w14:paraId="268AD7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HP</w:t>
            </w:r>
          </w:p>
        </w:tc>
        <w:tc>
          <w:tcPr>
            <w:tcW w:w="2490" w:type="dxa"/>
            <w:gridSpan w:val="2"/>
            <w:vMerge/>
            <w:hideMark/>
          </w:tcPr>
          <w:p w14:paraId="377CDFD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CA4393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339AF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CDDBF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D7C56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83ED7E8" w14:textId="77777777" w:rsidTr="00AA4833">
        <w:trPr>
          <w:trHeight w:val="20"/>
        </w:trPr>
        <w:tc>
          <w:tcPr>
            <w:tcW w:w="1384" w:type="dxa"/>
            <w:vMerge/>
            <w:noWrap/>
            <w:hideMark/>
          </w:tcPr>
          <w:p w14:paraId="60778FC2" w14:textId="73A9F2A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5D2FE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Violeta Xanthouli</w:t>
            </w:r>
          </w:p>
        </w:tc>
        <w:tc>
          <w:tcPr>
            <w:tcW w:w="1639" w:type="dxa"/>
            <w:noWrap/>
            <w:hideMark/>
          </w:tcPr>
          <w:p w14:paraId="6A7F82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Xerox</w:t>
            </w:r>
          </w:p>
        </w:tc>
        <w:tc>
          <w:tcPr>
            <w:tcW w:w="2490" w:type="dxa"/>
            <w:gridSpan w:val="2"/>
            <w:vMerge/>
            <w:hideMark/>
          </w:tcPr>
          <w:p w14:paraId="38AC96C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020D4F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95DF1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E9B6DE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BD367B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A459F79" w14:textId="77777777" w:rsidTr="00AA4833">
        <w:trPr>
          <w:trHeight w:val="20"/>
        </w:trPr>
        <w:tc>
          <w:tcPr>
            <w:tcW w:w="1384" w:type="dxa"/>
            <w:vMerge/>
            <w:noWrap/>
            <w:hideMark/>
          </w:tcPr>
          <w:p w14:paraId="1DEDC5DC" w14:textId="5BEF02E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5CC560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 Rallis</w:t>
            </w:r>
          </w:p>
        </w:tc>
        <w:tc>
          <w:tcPr>
            <w:tcW w:w="1639" w:type="dxa"/>
            <w:noWrap/>
            <w:hideMark/>
          </w:tcPr>
          <w:p w14:paraId="4B0CFA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office equipment</w:t>
            </w:r>
          </w:p>
        </w:tc>
        <w:tc>
          <w:tcPr>
            <w:tcW w:w="2490" w:type="dxa"/>
            <w:gridSpan w:val="2"/>
            <w:vMerge/>
            <w:hideMark/>
          </w:tcPr>
          <w:p w14:paraId="4BF2BD9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A5F3EF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FE602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3BC297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48E83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EDD383A" w14:textId="77777777" w:rsidTr="00AA4833">
        <w:trPr>
          <w:trHeight w:val="20"/>
        </w:trPr>
        <w:tc>
          <w:tcPr>
            <w:tcW w:w="1384" w:type="dxa"/>
            <w:vMerge/>
            <w:noWrap/>
            <w:hideMark/>
          </w:tcPr>
          <w:p w14:paraId="0C03CF6F" w14:textId="75600BC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9398D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 Zikidis</w:t>
            </w:r>
          </w:p>
        </w:tc>
        <w:tc>
          <w:tcPr>
            <w:tcW w:w="1639" w:type="dxa"/>
            <w:noWrap/>
            <w:hideMark/>
          </w:tcPr>
          <w:p w14:paraId="7FE5CA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Brother</w:t>
            </w:r>
          </w:p>
        </w:tc>
        <w:tc>
          <w:tcPr>
            <w:tcW w:w="2490" w:type="dxa"/>
            <w:gridSpan w:val="2"/>
            <w:vMerge/>
            <w:hideMark/>
          </w:tcPr>
          <w:p w14:paraId="2DA0E29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021EB2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476D1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310C7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B7BD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5A4C0FF" w14:textId="77777777" w:rsidTr="00AA4833">
        <w:trPr>
          <w:trHeight w:val="20"/>
        </w:trPr>
        <w:tc>
          <w:tcPr>
            <w:tcW w:w="1384" w:type="dxa"/>
            <w:vMerge/>
            <w:noWrap/>
            <w:hideMark/>
          </w:tcPr>
          <w:p w14:paraId="17C2D700" w14:textId="6D98E67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8BECA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Elena Petra</w:t>
            </w:r>
          </w:p>
        </w:tc>
        <w:tc>
          <w:tcPr>
            <w:tcW w:w="1639" w:type="dxa"/>
            <w:noWrap/>
            <w:hideMark/>
          </w:tcPr>
          <w:p w14:paraId="3A79F6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Dell</w:t>
            </w:r>
          </w:p>
        </w:tc>
        <w:tc>
          <w:tcPr>
            <w:tcW w:w="2490" w:type="dxa"/>
            <w:gridSpan w:val="2"/>
            <w:vMerge/>
            <w:hideMark/>
          </w:tcPr>
          <w:p w14:paraId="73E6E1E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B758A3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45949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62288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7B92A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D9ECA88" w14:textId="77777777" w:rsidTr="00AA4833">
        <w:trPr>
          <w:trHeight w:val="20"/>
        </w:trPr>
        <w:tc>
          <w:tcPr>
            <w:tcW w:w="1384" w:type="dxa"/>
            <w:vMerge/>
            <w:noWrap/>
            <w:hideMark/>
          </w:tcPr>
          <w:p w14:paraId="0C8CC910" w14:textId="28CF38B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00A16C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Litsa Karouta</w:t>
            </w:r>
          </w:p>
        </w:tc>
        <w:tc>
          <w:tcPr>
            <w:tcW w:w="1639" w:type="dxa"/>
            <w:noWrap/>
            <w:hideMark/>
          </w:tcPr>
          <w:p w14:paraId="6E195B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Franke</w:t>
            </w:r>
          </w:p>
        </w:tc>
        <w:tc>
          <w:tcPr>
            <w:tcW w:w="2490" w:type="dxa"/>
            <w:gridSpan w:val="2"/>
            <w:vMerge/>
            <w:hideMark/>
          </w:tcPr>
          <w:p w14:paraId="5DD799E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3384ED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358E1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B989EC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0F5E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F0B3909" w14:textId="77777777" w:rsidTr="00AA4833">
        <w:trPr>
          <w:trHeight w:val="20"/>
        </w:trPr>
        <w:tc>
          <w:tcPr>
            <w:tcW w:w="1384" w:type="dxa"/>
            <w:vMerge/>
            <w:noWrap/>
            <w:hideMark/>
          </w:tcPr>
          <w:p w14:paraId="4FCCC016" w14:textId="12D0DAF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CF1EF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Kalogridis Christos</w:t>
            </w:r>
          </w:p>
        </w:tc>
        <w:tc>
          <w:tcPr>
            <w:tcW w:w="1639" w:type="dxa"/>
            <w:noWrap/>
            <w:hideMark/>
          </w:tcPr>
          <w:p w14:paraId="687ADD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Siltal-KLG</w:t>
            </w:r>
          </w:p>
        </w:tc>
        <w:tc>
          <w:tcPr>
            <w:tcW w:w="2490" w:type="dxa"/>
            <w:gridSpan w:val="2"/>
            <w:vMerge/>
            <w:hideMark/>
          </w:tcPr>
          <w:p w14:paraId="4C90341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32C3AB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2D553D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CFD9B3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8389D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DAE4263" w14:textId="77777777" w:rsidTr="00AA4833">
        <w:trPr>
          <w:trHeight w:val="20"/>
        </w:trPr>
        <w:tc>
          <w:tcPr>
            <w:tcW w:w="1384" w:type="dxa"/>
            <w:vMerge/>
            <w:noWrap/>
            <w:hideMark/>
          </w:tcPr>
          <w:p w14:paraId="7C97ED80" w14:textId="540B298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B7F42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Nora Salamoura</w:t>
            </w:r>
          </w:p>
        </w:tc>
        <w:tc>
          <w:tcPr>
            <w:tcW w:w="1639" w:type="dxa"/>
            <w:hideMark/>
          </w:tcPr>
          <w:p w14:paraId="0C283E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 , Hoover</w:t>
            </w:r>
          </w:p>
        </w:tc>
        <w:tc>
          <w:tcPr>
            <w:tcW w:w="2490" w:type="dxa"/>
            <w:gridSpan w:val="2"/>
            <w:vMerge/>
            <w:hideMark/>
          </w:tcPr>
          <w:p w14:paraId="7F0532D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57B840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83A21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EDCE4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01055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5E2156D" w14:textId="77777777" w:rsidTr="00AA4833">
        <w:trPr>
          <w:trHeight w:val="20"/>
        </w:trPr>
        <w:tc>
          <w:tcPr>
            <w:tcW w:w="1384" w:type="dxa"/>
            <w:vMerge/>
            <w:noWrap/>
            <w:hideMark/>
          </w:tcPr>
          <w:p w14:paraId="11358CBC" w14:textId="4F9B946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E64C7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Giannakopoulou Emilia</w:t>
            </w:r>
          </w:p>
        </w:tc>
        <w:tc>
          <w:tcPr>
            <w:tcW w:w="1639" w:type="dxa"/>
            <w:hideMark/>
          </w:tcPr>
          <w:p w14:paraId="0B4D78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Opel</w:t>
            </w:r>
          </w:p>
        </w:tc>
        <w:tc>
          <w:tcPr>
            <w:tcW w:w="2490" w:type="dxa"/>
            <w:gridSpan w:val="2"/>
            <w:vMerge/>
            <w:hideMark/>
          </w:tcPr>
          <w:p w14:paraId="3602EDF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96F66B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1C4090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9AC16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3FB97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18CF5FE" w14:textId="77777777" w:rsidTr="00AA4833">
        <w:trPr>
          <w:trHeight w:val="20"/>
        </w:trPr>
        <w:tc>
          <w:tcPr>
            <w:tcW w:w="1384" w:type="dxa"/>
            <w:vMerge/>
            <w:noWrap/>
            <w:hideMark/>
          </w:tcPr>
          <w:p w14:paraId="1D5CA5E1" w14:textId="765196E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65473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Giorgos Petroulakos</w:t>
            </w:r>
          </w:p>
        </w:tc>
        <w:tc>
          <w:tcPr>
            <w:tcW w:w="1639" w:type="dxa"/>
            <w:hideMark/>
          </w:tcPr>
          <w:p w14:paraId="70EBF2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Smeg</w:t>
            </w:r>
          </w:p>
        </w:tc>
        <w:tc>
          <w:tcPr>
            <w:tcW w:w="2490" w:type="dxa"/>
            <w:gridSpan w:val="2"/>
            <w:vMerge/>
            <w:hideMark/>
          </w:tcPr>
          <w:p w14:paraId="26D2DA9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219B08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96B9D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640B7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41841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973D12C" w14:textId="77777777" w:rsidTr="00AA4833">
        <w:trPr>
          <w:trHeight w:val="20"/>
        </w:trPr>
        <w:tc>
          <w:tcPr>
            <w:tcW w:w="1384" w:type="dxa"/>
            <w:vMerge/>
            <w:noWrap/>
            <w:hideMark/>
          </w:tcPr>
          <w:p w14:paraId="07C5E9C4" w14:textId="4ECA57C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EA5CB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Kontaksi Irene</w:t>
            </w:r>
          </w:p>
        </w:tc>
        <w:tc>
          <w:tcPr>
            <w:tcW w:w="1639" w:type="dxa"/>
            <w:hideMark/>
          </w:tcPr>
          <w:p w14:paraId="497E1D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Hitachi</w:t>
            </w:r>
          </w:p>
        </w:tc>
        <w:tc>
          <w:tcPr>
            <w:tcW w:w="2490" w:type="dxa"/>
            <w:gridSpan w:val="2"/>
            <w:vMerge/>
            <w:hideMark/>
          </w:tcPr>
          <w:p w14:paraId="0642D78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D52C7B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BC5368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CA0B4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D2041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B1FEE18" w14:textId="77777777" w:rsidTr="00AA4833">
        <w:trPr>
          <w:trHeight w:val="20"/>
        </w:trPr>
        <w:tc>
          <w:tcPr>
            <w:tcW w:w="1384" w:type="dxa"/>
            <w:vMerge/>
            <w:noWrap/>
            <w:hideMark/>
          </w:tcPr>
          <w:p w14:paraId="4B2C632B" w14:textId="331714A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0E54E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 Natsikou</w:t>
            </w:r>
          </w:p>
        </w:tc>
        <w:tc>
          <w:tcPr>
            <w:tcW w:w="1639" w:type="dxa"/>
            <w:hideMark/>
          </w:tcPr>
          <w:p w14:paraId="780DC5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Daikin</w:t>
            </w:r>
          </w:p>
        </w:tc>
        <w:tc>
          <w:tcPr>
            <w:tcW w:w="2490" w:type="dxa"/>
            <w:gridSpan w:val="2"/>
            <w:vMerge/>
            <w:hideMark/>
          </w:tcPr>
          <w:p w14:paraId="4353197C"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60574E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A62870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E1F6F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7CC7E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0965F90" w14:textId="77777777" w:rsidTr="00AA4833">
        <w:trPr>
          <w:trHeight w:val="20"/>
        </w:trPr>
        <w:tc>
          <w:tcPr>
            <w:tcW w:w="1384" w:type="dxa"/>
            <w:vMerge/>
            <w:noWrap/>
            <w:hideMark/>
          </w:tcPr>
          <w:p w14:paraId="02FDE6C3" w14:textId="1CA386D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18A8A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Foteini Karantabani</w:t>
            </w:r>
          </w:p>
        </w:tc>
        <w:tc>
          <w:tcPr>
            <w:tcW w:w="1639" w:type="dxa"/>
            <w:hideMark/>
          </w:tcPr>
          <w:p w14:paraId="1AF8CA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Toyotomi</w:t>
            </w:r>
          </w:p>
        </w:tc>
        <w:tc>
          <w:tcPr>
            <w:tcW w:w="2490" w:type="dxa"/>
            <w:gridSpan w:val="2"/>
            <w:vMerge/>
            <w:hideMark/>
          </w:tcPr>
          <w:p w14:paraId="5588108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FEEFBE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41FC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47018C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B7272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00A1BDD" w14:textId="77777777" w:rsidTr="00AA4833">
        <w:trPr>
          <w:trHeight w:val="20"/>
        </w:trPr>
        <w:tc>
          <w:tcPr>
            <w:tcW w:w="1384" w:type="dxa"/>
            <w:vMerge/>
            <w:noWrap/>
            <w:hideMark/>
          </w:tcPr>
          <w:p w14:paraId="63DCEE61" w14:textId="26B7C80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DB1DB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Olga Bellou</w:t>
            </w:r>
          </w:p>
        </w:tc>
        <w:tc>
          <w:tcPr>
            <w:tcW w:w="1639" w:type="dxa"/>
            <w:hideMark/>
          </w:tcPr>
          <w:p w14:paraId="1B4361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Mercedes</w:t>
            </w:r>
          </w:p>
        </w:tc>
        <w:tc>
          <w:tcPr>
            <w:tcW w:w="2490" w:type="dxa"/>
            <w:gridSpan w:val="2"/>
            <w:vMerge/>
            <w:hideMark/>
          </w:tcPr>
          <w:p w14:paraId="0301D1D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7DCBFE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ABA2E9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399965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62978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2C9981" w14:textId="77777777" w:rsidTr="00AA4833">
        <w:trPr>
          <w:trHeight w:val="20"/>
        </w:trPr>
        <w:tc>
          <w:tcPr>
            <w:tcW w:w="1384" w:type="dxa"/>
            <w:vMerge/>
            <w:noWrap/>
            <w:hideMark/>
          </w:tcPr>
          <w:p w14:paraId="4EDBDD61" w14:textId="32DD1AB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3C8A1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Ioannis Methenitis</w:t>
            </w:r>
          </w:p>
        </w:tc>
        <w:tc>
          <w:tcPr>
            <w:tcW w:w="1639" w:type="dxa"/>
            <w:hideMark/>
          </w:tcPr>
          <w:p w14:paraId="22F75E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Nissan</w:t>
            </w:r>
          </w:p>
        </w:tc>
        <w:tc>
          <w:tcPr>
            <w:tcW w:w="2490" w:type="dxa"/>
            <w:gridSpan w:val="2"/>
            <w:vMerge/>
            <w:hideMark/>
          </w:tcPr>
          <w:p w14:paraId="06F22B7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3799C6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B726CD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FC6683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99A01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C1C2BB1" w14:textId="77777777" w:rsidTr="00AA4833">
        <w:trPr>
          <w:trHeight w:val="20"/>
        </w:trPr>
        <w:tc>
          <w:tcPr>
            <w:tcW w:w="1384" w:type="dxa"/>
            <w:vMerge/>
            <w:noWrap/>
            <w:hideMark/>
          </w:tcPr>
          <w:p w14:paraId="4E09C87F" w14:textId="6BC057D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85D99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 Chatzopoulou</w:t>
            </w:r>
          </w:p>
        </w:tc>
        <w:tc>
          <w:tcPr>
            <w:tcW w:w="1639" w:type="dxa"/>
            <w:hideMark/>
          </w:tcPr>
          <w:p w14:paraId="69E192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Seat</w:t>
            </w:r>
          </w:p>
        </w:tc>
        <w:tc>
          <w:tcPr>
            <w:tcW w:w="2490" w:type="dxa"/>
            <w:gridSpan w:val="2"/>
            <w:vMerge/>
            <w:hideMark/>
          </w:tcPr>
          <w:p w14:paraId="0DB2BB1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CC0584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070CA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7D6EB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60D02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A906AB5" w14:textId="77777777" w:rsidTr="00AA4833">
        <w:trPr>
          <w:trHeight w:val="20"/>
        </w:trPr>
        <w:tc>
          <w:tcPr>
            <w:tcW w:w="1384" w:type="dxa"/>
            <w:vMerge/>
            <w:noWrap/>
            <w:hideMark/>
          </w:tcPr>
          <w:p w14:paraId="4FC4E1FE" w14:textId="751F43EA"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F1EAC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Stathis Costas</w:t>
            </w:r>
          </w:p>
        </w:tc>
        <w:tc>
          <w:tcPr>
            <w:tcW w:w="1639" w:type="dxa"/>
            <w:hideMark/>
          </w:tcPr>
          <w:p w14:paraId="66BB8C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VW</w:t>
            </w:r>
          </w:p>
        </w:tc>
        <w:tc>
          <w:tcPr>
            <w:tcW w:w="2490" w:type="dxa"/>
            <w:gridSpan w:val="2"/>
            <w:vMerge/>
            <w:hideMark/>
          </w:tcPr>
          <w:p w14:paraId="4410786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6E8D48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2EEEB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C8936A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70374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B1F4881" w14:textId="77777777" w:rsidTr="00AA4833">
        <w:trPr>
          <w:trHeight w:val="20"/>
        </w:trPr>
        <w:tc>
          <w:tcPr>
            <w:tcW w:w="1384" w:type="dxa"/>
            <w:vMerge/>
            <w:noWrap/>
            <w:hideMark/>
          </w:tcPr>
          <w:p w14:paraId="715A9451" w14:textId="7517DCA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AF8DD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Anthoula Chaschasidou</w:t>
            </w:r>
          </w:p>
        </w:tc>
        <w:tc>
          <w:tcPr>
            <w:tcW w:w="1639" w:type="dxa"/>
            <w:hideMark/>
          </w:tcPr>
          <w:p w14:paraId="784B4F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Audi</w:t>
            </w:r>
          </w:p>
        </w:tc>
        <w:tc>
          <w:tcPr>
            <w:tcW w:w="2490" w:type="dxa"/>
            <w:gridSpan w:val="2"/>
            <w:vMerge/>
            <w:hideMark/>
          </w:tcPr>
          <w:p w14:paraId="7C27C87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D42FD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063F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CF2CE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6FB8B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56C72C2" w14:textId="77777777" w:rsidTr="00AA4833">
        <w:trPr>
          <w:trHeight w:val="20"/>
        </w:trPr>
        <w:tc>
          <w:tcPr>
            <w:tcW w:w="1384" w:type="dxa"/>
            <w:vMerge/>
            <w:noWrap/>
            <w:hideMark/>
          </w:tcPr>
          <w:p w14:paraId="5A2D5A26" w14:textId="7FDC44E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8E843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Panos Panopoulos</w:t>
            </w:r>
          </w:p>
        </w:tc>
        <w:tc>
          <w:tcPr>
            <w:tcW w:w="1639" w:type="dxa"/>
            <w:hideMark/>
          </w:tcPr>
          <w:p w14:paraId="21638B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Skoda</w:t>
            </w:r>
          </w:p>
        </w:tc>
        <w:tc>
          <w:tcPr>
            <w:tcW w:w="2490" w:type="dxa"/>
            <w:gridSpan w:val="2"/>
            <w:vMerge/>
            <w:hideMark/>
          </w:tcPr>
          <w:p w14:paraId="02DEF67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EA136A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B96F5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F15DE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BAD60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6BCAFEE" w14:textId="77777777" w:rsidTr="00AA4833">
        <w:trPr>
          <w:trHeight w:val="20"/>
        </w:trPr>
        <w:tc>
          <w:tcPr>
            <w:tcW w:w="1384" w:type="dxa"/>
            <w:vMerge/>
            <w:noWrap/>
            <w:hideMark/>
          </w:tcPr>
          <w:p w14:paraId="5C7B76AF" w14:textId="4374AC62"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noWrap/>
            <w:hideMark/>
          </w:tcPr>
          <w:p w14:paraId="0784FB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w:t>
            </w:r>
          </w:p>
        </w:tc>
        <w:tc>
          <w:tcPr>
            <w:tcW w:w="1639" w:type="dxa"/>
            <w:noWrap/>
            <w:hideMark/>
          </w:tcPr>
          <w:p w14:paraId="13A9B0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Mateja Dolovčak</w:t>
            </w:r>
          </w:p>
        </w:tc>
        <w:tc>
          <w:tcPr>
            <w:tcW w:w="2472" w:type="dxa"/>
            <w:vMerge w:val="restart"/>
            <w:hideMark/>
          </w:tcPr>
          <w:p w14:paraId="5CD29CC8" w14:textId="2EB690B8"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collection and product check. In cooperation with BOSCH we had a promotion of of energy efficient appliances as part of Sustainable Energy </w:t>
            </w:r>
            <w:r w:rsidRPr="002C2EA5">
              <w:rPr>
                <w:rFonts w:ascii="Cambria" w:hAnsi="Cambria"/>
                <w:noProof/>
                <w:sz w:val="16"/>
                <w:szCs w:val="16"/>
              </w:rPr>
              <w:lastRenderedPageBreak/>
              <w:t>Finance and Investment Summit- CROENERGY 2013 -in Tuhelj (TOPTEN APPLIANCES).  TOPTEN Newsletter distribution.</w:t>
            </w:r>
          </w:p>
        </w:tc>
        <w:tc>
          <w:tcPr>
            <w:tcW w:w="910" w:type="dxa"/>
            <w:gridSpan w:val="3"/>
            <w:vMerge w:val="restart"/>
            <w:tcBorders>
              <w:right w:val="nil"/>
            </w:tcBorders>
          </w:tcPr>
          <w:p w14:paraId="6FD5F4AA" w14:textId="71230DA3"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E181D6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E2E18F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97FCB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86C2F6" w14:textId="77777777" w:rsidTr="00AA4833">
        <w:trPr>
          <w:trHeight w:val="20"/>
        </w:trPr>
        <w:tc>
          <w:tcPr>
            <w:tcW w:w="1384" w:type="dxa"/>
            <w:vMerge/>
            <w:noWrap/>
            <w:hideMark/>
          </w:tcPr>
          <w:p w14:paraId="4FB624B6" w14:textId="03DD1A44"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19AB3F7F"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59AFBBC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Sinko Ivana</w:t>
            </w:r>
          </w:p>
        </w:tc>
        <w:tc>
          <w:tcPr>
            <w:tcW w:w="2472" w:type="dxa"/>
            <w:vMerge/>
            <w:hideMark/>
          </w:tcPr>
          <w:p w14:paraId="1E7E5F84"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45C2EC66" w14:textId="39555F60"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F3E69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E2DB8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E0D3A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30C47F1" w14:textId="77777777" w:rsidTr="00AA4833">
        <w:trPr>
          <w:trHeight w:val="20"/>
        </w:trPr>
        <w:tc>
          <w:tcPr>
            <w:tcW w:w="1384" w:type="dxa"/>
            <w:vMerge/>
            <w:noWrap/>
            <w:hideMark/>
          </w:tcPr>
          <w:p w14:paraId="28F211BD" w14:textId="5B562370"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699F463E"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1E5696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Jurag Pogledić</w:t>
            </w:r>
          </w:p>
        </w:tc>
        <w:tc>
          <w:tcPr>
            <w:tcW w:w="2472" w:type="dxa"/>
            <w:vMerge/>
            <w:hideMark/>
          </w:tcPr>
          <w:p w14:paraId="6A938B56"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7AD50478" w14:textId="0D50E2E4"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91976F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F6AA7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1F585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A9C172C" w14:textId="77777777" w:rsidTr="00AA4833">
        <w:trPr>
          <w:trHeight w:val="20"/>
        </w:trPr>
        <w:tc>
          <w:tcPr>
            <w:tcW w:w="1384" w:type="dxa"/>
            <w:vMerge/>
            <w:noWrap/>
            <w:hideMark/>
          </w:tcPr>
          <w:p w14:paraId="1930BBE0" w14:textId="6A32FB58"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7DA4333F"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1F4F04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Zoran Gruborović</w:t>
            </w:r>
          </w:p>
        </w:tc>
        <w:tc>
          <w:tcPr>
            <w:tcW w:w="2472" w:type="dxa"/>
            <w:vMerge/>
            <w:hideMark/>
          </w:tcPr>
          <w:p w14:paraId="1C914D58"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357BE5EA" w14:textId="33A4F9C8"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300D3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789EB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6DF6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000EA38" w14:textId="77777777" w:rsidTr="00AA4833">
        <w:trPr>
          <w:trHeight w:val="20"/>
        </w:trPr>
        <w:tc>
          <w:tcPr>
            <w:tcW w:w="1384" w:type="dxa"/>
            <w:vMerge/>
            <w:noWrap/>
            <w:hideMark/>
          </w:tcPr>
          <w:p w14:paraId="4131B6CB" w14:textId="5851CD42"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2B3E7259"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15B589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Šiljac Marija</w:t>
            </w:r>
          </w:p>
        </w:tc>
        <w:tc>
          <w:tcPr>
            <w:tcW w:w="2472" w:type="dxa"/>
            <w:vMerge/>
            <w:hideMark/>
          </w:tcPr>
          <w:p w14:paraId="23B36135"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706FF81B" w14:textId="0FC76678"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8E157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DAB1E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3E8AB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5536C86" w14:textId="77777777" w:rsidTr="00AA4833">
        <w:trPr>
          <w:trHeight w:val="20"/>
        </w:trPr>
        <w:tc>
          <w:tcPr>
            <w:tcW w:w="1384" w:type="dxa"/>
            <w:vMerge/>
            <w:noWrap/>
            <w:hideMark/>
          </w:tcPr>
          <w:p w14:paraId="3E2604C4" w14:textId="0828DEA9"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noWrap/>
            <w:hideMark/>
          </w:tcPr>
          <w:p w14:paraId="5391A3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 HOOVER ZAGREB</w:t>
            </w:r>
          </w:p>
        </w:tc>
        <w:tc>
          <w:tcPr>
            <w:tcW w:w="1639" w:type="dxa"/>
            <w:noWrap/>
            <w:hideMark/>
          </w:tcPr>
          <w:p w14:paraId="1532AF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Dražen Kolić</w:t>
            </w:r>
          </w:p>
        </w:tc>
        <w:tc>
          <w:tcPr>
            <w:tcW w:w="2472" w:type="dxa"/>
            <w:vMerge w:val="restart"/>
            <w:hideMark/>
          </w:tcPr>
          <w:p w14:paraId="127867C5" w14:textId="6F7DE6FB"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w:t>
            </w:r>
          </w:p>
        </w:tc>
        <w:tc>
          <w:tcPr>
            <w:tcW w:w="910" w:type="dxa"/>
            <w:gridSpan w:val="3"/>
            <w:vMerge w:val="restart"/>
            <w:tcBorders>
              <w:right w:val="nil"/>
            </w:tcBorders>
          </w:tcPr>
          <w:p w14:paraId="547AABED" w14:textId="5576FD01"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122965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6EE490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E740E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2734AA2" w14:textId="77777777" w:rsidTr="00AA4833">
        <w:trPr>
          <w:trHeight w:val="20"/>
        </w:trPr>
        <w:tc>
          <w:tcPr>
            <w:tcW w:w="1384" w:type="dxa"/>
            <w:vMerge/>
            <w:noWrap/>
            <w:hideMark/>
          </w:tcPr>
          <w:p w14:paraId="4C774CDF" w14:textId="6FD6E2E5"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17CCF6BC"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2D2237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Matija Gregur</w:t>
            </w:r>
          </w:p>
        </w:tc>
        <w:tc>
          <w:tcPr>
            <w:tcW w:w="2472" w:type="dxa"/>
            <w:vMerge/>
            <w:hideMark/>
          </w:tcPr>
          <w:p w14:paraId="43169C4D"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14A8D21D" w14:textId="48C463A0"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B916B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4C53E6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DF887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72F0FEB" w14:textId="77777777" w:rsidTr="00AA4833">
        <w:trPr>
          <w:trHeight w:val="20"/>
        </w:trPr>
        <w:tc>
          <w:tcPr>
            <w:tcW w:w="1384" w:type="dxa"/>
            <w:vMerge/>
            <w:noWrap/>
            <w:hideMark/>
          </w:tcPr>
          <w:p w14:paraId="7C0322D5" w14:textId="5F965BA9"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1F5C3A7F"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303CCA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Barbara Sabljić</w:t>
            </w:r>
          </w:p>
        </w:tc>
        <w:tc>
          <w:tcPr>
            <w:tcW w:w="2472" w:type="dxa"/>
            <w:vMerge/>
            <w:hideMark/>
          </w:tcPr>
          <w:p w14:paraId="2B6B2703"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271ED7EB" w14:textId="58463DAD"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4E0B6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E17DDE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4A9F5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2DCAE9" w14:textId="77777777" w:rsidTr="00AA4833">
        <w:trPr>
          <w:trHeight w:val="20"/>
        </w:trPr>
        <w:tc>
          <w:tcPr>
            <w:tcW w:w="1384" w:type="dxa"/>
            <w:vMerge/>
            <w:noWrap/>
            <w:hideMark/>
          </w:tcPr>
          <w:p w14:paraId="2382851C" w14:textId="4ECE302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1395B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CORBIS</w:t>
            </w:r>
          </w:p>
        </w:tc>
        <w:tc>
          <w:tcPr>
            <w:tcW w:w="1639" w:type="dxa"/>
            <w:noWrap/>
            <w:hideMark/>
          </w:tcPr>
          <w:p w14:paraId="70812F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Stiven Toš</w:t>
            </w:r>
          </w:p>
        </w:tc>
        <w:tc>
          <w:tcPr>
            <w:tcW w:w="2472" w:type="dxa"/>
            <w:noWrap/>
            <w:hideMark/>
          </w:tcPr>
          <w:p w14:paraId="39D394FA" w14:textId="5A083EA1"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2719C317" w14:textId="231CA543"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5E11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C725E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C04D3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D48D31" w14:textId="77777777" w:rsidTr="00AA4833">
        <w:trPr>
          <w:trHeight w:val="20"/>
        </w:trPr>
        <w:tc>
          <w:tcPr>
            <w:tcW w:w="1384" w:type="dxa"/>
            <w:vMerge/>
            <w:noWrap/>
            <w:hideMark/>
          </w:tcPr>
          <w:p w14:paraId="07CE3FF7" w14:textId="35A9B3C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E7888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DAN ADRIA d.o.o.</w:t>
            </w:r>
          </w:p>
        </w:tc>
        <w:tc>
          <w:tcPr>
            <w:tcW w:w="1639" w:type="dxa"/>
            <w:noWrap/>
            <w:hideMark/>
          </w:tcPr>
          <w:p w14:paraId="4122F3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Petar Kolić</w:t>
            </w:r>
          </w:p>
        </w:tc>
        <w:tc>
          <w:tcPr>
            <w:tcW w:w="2472" w:type="dxa"/>
            <w:noWrap/>
            <w:hideMark/>
          </w:tcPr>
          <w:p w14:paraId="24D17D37" w14:textId="79B3EC34"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74D360F6" w14:textId="794B529F"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C3BA76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91821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4379E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DB90F06" w14:textId="77777777" w:rsidTr="00AA4833">
        <w:trPr>
          <w:trHeight w:val="20"/>
        </w:trPr>
        <w:tc>
          <w:tcPr>
            <w:tcW w:w="1384" w:type="dxa"/>
            <w:vMerge/>
            <w:noWrap/>
            <w:hideMark/>
          </w:tcPr>
          <w:p w14:paraId="793985C3" w14:textId="12390A34"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noWrap/>
            <w:hideMark/>
          </w:tcPr>
          <w:p w14:paraId="2ECD78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1639" w:type="dxa"/>
            <w:noWrap/>
            <w:hideMark/>
          </w:tcPr>
          <w:p w14:paraId="1B9218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Ivan Nedjeljković</w:t>
            </w:r>
          </w:p>
        </w:tc>
        <w:tc>
          <w:tcPr>
            <w:tcW w:w="2472" w:type="dxa"/>
            <w:vMerge w:val="restart"/>
            <w:hideMark/>
          </w:tcPr>
          <w:p w14:paraId="4A88B72D" w14:textId="5718E81D"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 In February 2014 REGEA has contacted a interview with ELECTROLUX about TOPTE PROJECT (we have spoken with  Irina Čović and Anamarija Rogić).</w:t>
            </w:r>
          </w:p>
        </w:tc>
        <w:tc>
          <w:tcPr>
            <w:tcW w:w="910" w:type="dxa"/>
            <w:gridSpan w:val="3"/>
            <w:vMerge w:val="restart"/>
            <w:tcBorders>
              <w:right w:val="nil"/>
            </w:tcBorders>
          </w:tcPr>
          <w:p w14:paraId="4EB1DA34" w14:textId="57EC7AD4"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80CE62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E6BAF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B9F6A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C52E3E8" w14:textId="77777777" w:rsidTr="00AA4833">
        <w:trPr>
          <w:trHeight w:val="20"/>
        </w:trPr>
        <w:tc>
          <w:tcPr>
            <w:tcW w:w="1384" w:type="dxa"/>
            <w:vMerge/>
            <w:noWrap/>
            <w:hideMark/>
          </w:tcPr>
          <w:p w14:paraId="7F822860" w14:textId="6EA8B14E"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3F53EADA"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116590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Anamarija Rogić</w:t>
            </w:r>
          </w:p>
        </w:tc>
        <w:tc>
          <w:tcPr>
            <w:tcW w:w="2472" w:type="dxa"/>
            <w:vMerge/>
            <w:hideMark/>
          </w:tcPr>
          <w:p w14:paraId="4B24A576"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005EA5E9" w14:textId="4B78BB3D"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0F826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09BFE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1148C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C8F0174" w14:textId="77777777" w:rsidTr="00AA4833">
        <w:trPr>
          <w:trHeight w:val="20"/>
        </w:trPr>
        <w:tc>
          <w:tcPr>
            <w:tcW w:w="1384" w:type="dxa"/>
            <w:vMerge/>
            <w:noWrap/>
            <w:hideMark/>
          </w:tcPr>
          <w:p w14:paraId="02FE064A" w14:textId="67C06668"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6643F18A"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57961E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Irina Čović</w:t>
            </w:r>
          </w:p>
        </w:tc>
        <w:tc>
          <w:tcPr>
            <w:tcW w:w="2472" w:type="dxa"/>
            <w:vMerge/>
            <w:hideMark/>
          </w:tcPr>
          <w:p w14:paraId="2B147928"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352AEC10" w14:textId="212012F5"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AEEB3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8383A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5ED7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A4AD701" w14:textId="77777777" w:rsidTr="00AA4833">
        <w:trPr>
          <w:trHeight w:val="20"/>
        </w:trPr>
        <w:tc>
          <w:tcPr>
            <w:tcW w:w="1384" w:type="dxa"/>
            <w:vMerge/>
            <w:noWrap/>
            <w:hideMark/>
          </w:tcPr>
          <w:p w14:paraId="4537B53A" w14:textId="25771084"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0530561A"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2A63E9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Dejana Courir-Runje</w:t>
            </w:r>
          </w:p>
        </w:tc>
        <w:tc>
          <w:tcPr>
            <w:tcW w:w="2472" w:type="dxa"/>
            <w:vMerge/>
            <w:hideMark/>
          </w:tcPr>
          <w:p w14:paraId="27F946DB"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560A6CF2" w14:textId="18D371C1"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025AB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5F711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A82E2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7C26CCD" w14:textId="77777777" w:rsidTr="00AA4833">
        <w:trPr>
          <w:trHeight w:val="20"/>
        </w:trPr>
        <w:tc>
          <w:tcPr>
            <w:tcW w:w="1384" w:type="dxa"/>
            <w:vMerge/>
            <w:noWrap/>
            <w:hideMark/>
          </w:tcPr>
          <w:p w14:paraId="54272C0F" w14:textId="52B67E2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DD22E7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ELGRAD</w:t>
            </w:r>
          </w:p>
        </w:tc>
        <w:tc>
          <w:tcPr>
            <w:tcW w:w="1639" w:type="dxa"/>
            <w:noWrap/>
            <w:hideMark/>
          </w:tcPr>
          <w:p w14:paraId="034D5E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Žarko Švehar</w:t>
            </w:r>
          </w:p>
        </w:tc>
        <w:tc>
          <w:tcPr>
            <w:tcW w:w="2472" w:type="dxa"/>
            <w:noWrap/>
            <w:hideMark/>
          </w:tcPr>
          <w:p w14:paraId="671A7626" w14:textId="49D81163" w:rsidR="00845229" w:rsidRPr="002C2EA5" w:rsidRDefault="00845229" w:rsidP="00B72D69">
            <w:pPr>
              <w:tabs>
                <w:tab w:val="right" w:pos="3166"/>
              </w:tabs>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r>
              <w:rPr>
                <w:rFonts w:ascii="Cambria" w:hAnsi="Cambria"/>
                <w:noProof/>
                <w:sz w:val="16"/>
                <w:szCs w:val="16"/>
              </w:rPr>
              <w:tab/>
            </w:r>
          </w:p>
        </w:tc>
        <w:tc>
          <w:tcPr>
            <w:tcW w:w="910" w:type="dxa"/>
            <w:gridSpan w:val="3"/>
            <w:tcBorders>
              <w:right w:val="nil"/>
            </w:tcBorders>
          </w:tcPr>
          <w:p w14:paraId="4A1FE13D" w14:textId="1EAC9DEA" w:rsidR="00845229" w:rsidRPr="002C2EA5" w:rsidRDefault="00845229" w:rsidP="00B72D69">
            <w:pPr>
              <w:tabs>
                <w:tab w:val="right" w:pos="3166"/>
              </w:tabs>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10BA2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C3391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C724B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6A05BCE" w14:textId="77777777" w:rsidTr="00AA4833">
        <w:trPr>
          <w:trHeight w:val="20"/>
        </w:trPr>
        <w:tc>
          <w:tcPr>
            <w:tcW w:w="1384" w:type="dxa"/>
            <w:vMerge/>
            <w:noWrap/>
            <w:hideMark/>
          </w:tcPr>
          <w:p w14:paraId="78D4E6E3" w14:textId="58CA2197"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hideMark/>
          </w:tcPr>
          <w:p w14:paraId="1AAA7A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ELIPSO</w:t>
            </w:r>
          </w:p>
        </w:tc>
        <w:tc>
          <w:tcPr>
            <w:tcW w:w="1639" w:type="dxa"/>
            <w:noWrap/>
            <w:hideMark/>
          </w:tcPr>
          <w:p w14:paraId="192625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Ivica Pukljak</w:t>
            </w:r>
          </w:p>
        </w:tc>
        <w:tc>
          <w:tcPr>
            <w:tcW w:w="2472" w:type="dxa"/>
            <w:vMerge w:val="restart"/>
            <w:hideMark/>
          </w:tcPr>
          <w:p w14:paraId="5915414C" w14:textId="25AC62F9"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 TOPTEN newsletter distribution. TOPTEN Newsletter distribution .In cooperation with ELIPSO we had a promotion of of energy efficient appliances as part of Sustainable Energy Finance and Investment Summit- CROENERGY 2013 -in Tuhelj (TOPTEN APPLIANCES).  TOPTEN Newsletter distribution.</w:t>
            </w:r>
          </w:p>
        </w:tc>
        <w:tc>
          <w:tcPr>
            <w:tcW w:w="910" w:type="dxa"/>
            <w:gridSpan w:val="3"/>
            <w:vMerge w:val="restart"/>
            <w:tcBorders>
              <w:right w:val="nil"/>
            </w:tcBorders>
          </w:tcPr>
          <w:p w14:paraId="6783CF6E" w14:textId="2FCB795D"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B9992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93495F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1697A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61DBF25" w14:textId="77777777" w:rsidTr="00AA4833">
        <w:trPr>
          <w:trHeight w:val="20"/>
        </w:trPr>
        <w:tc>
          <w:tcPr>
            <w:tcW w:w="1384" w:type="dxa"/>
            <w:vMerge/>
            <w:noWrap/>
            <w:hideMark/>
          </w:tcPr>
          <w:p w14:paraId="60EEDF80" w14:textId="2E643699"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47012065"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114495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Zoran Gruborović</w:t>
            </w:r>
          </w:p>
        </w:tc>
        <w:tc>
          <w:tcPr>
            <w:tcW w:w="2472" w:type="dxa"/>
            <w:vMerge/>
            <w:hideMark/>
          </w:tcPr>
          <w:p w14:paraId="54A096F1"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0F38EA76" w14:textId="7E2F2856"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587754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8AAF86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208C9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14A0FA9" w14:textId="77777777" w:rsidTr="00AA4833">
        <w:trPr>
          <w:trHeight w:val="20"/>
        </w:trPr>
        <w:tc>
          <w:tcPr>
            <w:tcW w:w="1384" w:type="dxa"/>
            <w:vMerge/>
            <w:noWrap/>
            <w:hideMark/>
          </w:tcPr>
          <w:p w14:paraId="7E3AC3EE" w14:textId="6B11398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F7B8B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ELUXSTORE</w:t>
            </w:r>
          </w:p>
        </w:tc>
        <w:tc>
          <w:tcPr>
            <w:tcW w:w="1639" w:type="dxa"/>
            <w:noWrap/>
            <w:hideMark/>
          </w:tcPr>
          <w:p w14:paraId="319CF7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Nediljko Jambrić</w:t>
            </w:r>
          </w:p>
        </w:tc>
        <w:tc>
          <w:tcPr>
            <w:tcW w:w="2472" w:type="dxa"/>
            <w:noWrap/>
            <w:hideMark/>
          </w:tcPr>
          <w:p w14:paraId="6689694E" w14:textId="4934D362"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 TOPTEN newsletter distribution</w:t>
            </w:r>
          </w:p>
        </w:tc>
        <w:tc>
          <w:tcPr>
            <w:tcW w:w="910" w:type="dxa"/>
            <w:gridSpan w:val="3"/>
            <w:tcBorders>
              <w:right w:val="nil"/>
            </w:tcBorders>
          </w:tcPr>
          <w:p w14:paraId="6DD9393E" w14:textId="36083FE2"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75FE1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A1172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026E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04D342" w14:textId="77777777" w:rsidTr="00AA4833">
        <w:trPr>
          <w:trHeight w:val="20"/>
        </w:trPr>
        <w:tc>
          <w:tcPr>
            <w:tcW w:w="1384" w:type="dxa"/>
            <w:vMerge/>
            <w:noWrap/>
            <w:hideMark/>
          </w:tcPr>
          <w:p w14:paraId="4147B9A2" w14:textId="1A9E5B9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7A963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EMMEZETA</w:t>
            </w:r>
          </w:p>
        </w:tc>
        <w:tc>
          <w:tcPr>
            <w:tcW w:w="1639" w:type="dxa"/>
            <w:noWrap/>
            <w:hideMark/>
          </w:tcPr>
          <w:p w14:paraId="385FE0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72" w:type="dxa"/>
            <w:noWrap/>
            <w:hideMark/>
          </w:tcPr>
          <w:p w14:paraId="267479C5" w14:textId="73C937FC" w:rsidR="00845229" w:rsidRPr="002C2EA5" w:rsidRDefault="00845229" w:rsidP="00B72D69">
            <w:pPr>
              <w:tabs>
                <w:tab w:val="right" w:pos="3166"/>
              </w:tabs>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r>
              <w:rPr>
                <w:rFonts w:ascii="Cambria" w:hAnsi="Cambria"/>
                <w:noProof/>
                <w:sz w:val="16"/>
                <w:szCs w:val="16"/>
              </w:rPr>
              <w:tab/>
            </w:r>
          </w:p>
        </w:tc>
        <w:tc>
          <w:tcPr>
            <w:tcW w:w="910" w:type="dxa"/>
            <w:gridSpan w:val="3"/>
            <w:tcBorders>
              <w:right w:val="nil"/>
            </w:tcBorders>
          </w:tcPr>
          <w:p w14:paraId="51447182" w14:textId="6DBEB129" w:rsidR="00845229" w:rsidRPr="002C2EA5" w:rsidRDefault="00845229" w:rsidP="00B72D69">
            <w:pPr>
              <w:tabs>
                <w:tab w:val="right" w:pos="3166"/>
              </w:tabs>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C375C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A89F5D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9A8E2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507D40" w14:textId="77777777" w:rsidTr="00AA4833">
        <w:trPr>
          <w:trHeight w:val="20"/>
        </w:trPr>
        <w:tc>
          <w:tcPr>
            <w:tcW w:w="1384" w:type="dxa"/>
            <w:vMerge/>
            <w:noWrap/>
            <w:hideMark/>
          </w:tcPr>
          <w:p w14:paraId="272977A0" w14:textId="4AC3027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CDEF7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EXPERT</w:t>
            </w:r>
          </w:p>
        </w:tc>
        <w:tc>
          <w:tcPr>
            <w:tcW w:w="1639" w:type="dxa"/>
            <w:noWrap/>
            <w:hideMark/>
          </w:tcPr>
          <w:p w14:paraId="10BBD4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72" w:type="dxa"/>
            <w:noWrap/>
            <w:hideMark/>
          </w:tcPr>
          <w:p w14:paraId="23E3CD9F" w14:textId="39EEFFBC"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10D51E94" w14:textId="1F9A2D08"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B02DDF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809600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AB517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6925872" w14:textId="77777777" w:rsidTr="00AA4833">
        <w:trPr>
          <w:trHeight w:val="20"/>
        </w:trPr>
        <w:tc>
          <w:tcPr>
            <w:tcW w:w="1384" w:type="dxa"/>
            <w:vMerge/>
            <w:noWrap/>
            <w:hideMark/>
          </w:tcPr>
          <w:p w14:paraId="3AE1D31F" w14:textId="75871B4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46D22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GA BIJELA TEHNIKA d.o.o.</w:t>
            </w:r>
          </w:p>
        </w:tc>
        <w:tc>
          <w:tcPr>
            <w:tcW w:w="1639" w:type="dxa"/>
            <w:noWrap/>
            <w:hideMark/>
          </w:tcPr>
          <w:p w14:paraId="69C04C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Bruno Hofman</w:t>
            </w:r>
          </w:p>
        </w:tc>
        <w:tc>
          <w:tcPr>
            <w:tcW w:w="2472" w:type="dxa"/>
            <w:noWrap/>
            <w:hideMark/>
          </w:tcPr>
          <w:p w14:paraId="397EB49A" w14:textId="293C1B2E"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w:t>
            </w:r>
          </w:p>
        </w:tc>
        <w:tc>
          <w:tcPr>
            <w:tcW w:w="910" w:type="dxa"/>
            <w:gridSpan w:val="3"/>
            <w:tcBorders>
              <w:right w:val="nil"/>
            </w:tcBorders>
          </w:tcPr>
          <w:p w14:paraId="11345332" w14:textId="7E0FE1BA"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685F2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17720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87D36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FBA510C" w14:textId="77777777" w:rsidTr="00AA4833">
        <w:trPr>
          <w:trHeight w:val="20"/>
        </w:trPr>
        <w:tc>
          <w:tcPr>
            <w:tcW w:w="1384" w:type="dxa"/>
            <w:vMerge/>
            <w:noWrap/>
            <w:hideMark/>
          </w:tcPr>
          <w:p w14:paraId="4757F0B2" w14:textId="2E2F549D"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hideMark/>
          </w:tcPr>
          <w:p w14:paraId="13B9A9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w:t>
            </w:r>
          </w:p>
        </w:tc>
        <w:tc>
          <w:tcPr>
            <w:tcW w:w="1639" w:type="dxa"/>
            <w:noWrap/>
            <w:hideMark/>
          </w:tcPr>
          <w:p w14:paraId="54BB3A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Ivan Kovačević</w:t>
            </w:r>
          </w:p>
        </w:tc>
        <w:tc>
          <w:tcPr>
            <w:tcW w:w="2472" w:type="dxa"/>
            <w:vMerge w:val="restart"/>
            <w:hideMark/>
          </w:tcPr>
          <w:p w14:paraId="3217999E" w14:textId="71A42810"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 In February 2014 REGEA has contacted a interview with GORENJE about TOPTE PROJECT (we have spoken with  Aleksandra Ivljev).</w:t>
            </w:r>
          </w:p>
        </w:tc>
        <w:tc>
          <w:tcPr>
            <w:tcW w:w="910" w:type="dxa"/>
            <w:gridSpan w:val="3"/>
            <w:vMerge w:val="restart"/>
            <w:tcBorders>
              <w:right w:val="nil"/>
            </w:tcBorders>
          </w:tcPr>
          <w:p w14:paraId="2DB2016B" w14:textId="4293B9C3"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ED424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13B66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44901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F7D7785" w14:textId="77777777" w:rsidTr="00AA4833">
        <w:trPr>
          <w:trHeight w:val="20"/>
        </w:trPr>
        <w:tc>
          <w:tcPr>
            <w:tcW w:w="1384" w:type="dxa"/>
            <w:vMerge/>
            <w:noWrap/>
            <w:hideMark/>
          </w:tcPr>
          <w:p w14:paraId="39C426D5" w14:textId="528C7079"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35127B51"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2111A6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Marinko Čoga</w:t>
            </w:r>
          </w:p>
        </w:tc>
        <w:tc>
          <w:tcPr>
            <w:tcW w:w="2472" w:type="dxa"/>
            <w:vMerge/>
            <w:hideMark/>
          </w:tcPr>
          <w:p w14:paraId="27FA2615"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3D2488B9" w14:textId="3D154E2B"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D9DEB0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4DA8B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44E00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724EEE5" w14:textId="77777777" w:rsidTr="00AA4833">
        <w:trPr>
          <w:trHeight w:val="20"/>
        </w:trPr>
        <w:tc>
          <w:tcPr>
            <w:tcW w:w="1384" w:type="dxa"/>
            <w:vMerge/>
            <w:noWrap/>
            <w:hideMark/>
          </w:tcPr>
          <w:p w14:paraId="7B5EEE66" w14:textId="253FD9A8"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03ECAB08"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2969FB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Selma Dražetić</w:t>
            </w:r>
          </w:p>
        </w:tc>
        <w:tc>
          <w:tcPr>
            <w:tcW w:w="2472" w:type="dxa"/>
            <w:vMerge/>
            <w:hideMark/>
          </w:tcPr>
          <w:p w14:paraId="48E2BA63"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61E7A316" w14:textId="62CCC324"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E685B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792C2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79FC3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2FB1D87" w14:textId="77777777" w:rsidTr="00AA4833">
        <w:trPr>
          <w:trHeight w:val="20"/>
        </w:trPr>
        <w:tc>
          <w:tcPr>
            <w:tcW w:w="1384" w:type="dxa"/>
            <w:vMerge/>
            <w:noWrap/>
            <w:hideMark/>
          </w:tcPr>
          <w:p w14:paraId="3EED9ABD" w14:textId="7CF29250"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3C560C71"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4C2825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Aleksandra Ivljev</w:t>
            </w:r>
          </w:p>
        </w:tc>
        <w:tc>
          <w:tcPr>
            <w:tcW w:w="2472" w:type="dxa"/>
            <w:vMerge/>
            <w:hideMark/>
          </w:tcPr>
          <w:p w14:paraId="7AECA040"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3B2D4FBA" w14:textId="42C88512"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58533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B7DF54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A37350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7F6F84C" w14:textId="77777777" w:rsidTr="00AA4833">
        <w:trPr>
          <w:trHeight w:val="20"/>
        </w:trPr>
        <w:tc>
          <w:tcPr>
            <w:tcW w:w="1384" w:type="dxa"/>
            <w:vMerge/>
            <w:noWrap/>
            <w:hideMark/>
          </w:tcPr>
          <w:p w14:paraId="76A8636F" w14:textId="438287BB"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34FB9DA7"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33DBD1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Mladen Periček</w:t>
            </w:r>
          </w:p>
        </w:tc>
        <w:tc>
          <w:tcPr>
            <w:tcW w:w="2472" w:type="dxa"/>
            <w:vMerge/>
            <w:hideMark/>
          </w:tcPr>
          <w:p w14:paraId="264BBE19"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13021B49" w14:textId="77290363"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2DD80E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A81A4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0409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A1F0439" w14:textId="77777777" w:rsidTr="00AA4833">
        <w:trPr>
          <w:trHeight w:val="20"/>
        </w:trPr>
        <w:tc>
          <w:tcPr>
            <w:tcW w:w="1384" w:type="dxa"/>
            <w:vMerge/>
            <w:noWrap/>
            <w:hideMark/>
          </w:tcPr>
          <w:p w14:paraId="78A04483" w14:textId="359CF09A"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hideMark/>
          </w:tcPr>
          <w:p w14:paraId="37714B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KONČAR</w:t>
            </w:r>
          </w:p>
        </w:tc>
        <w:tc>
          <w:tcPr>
            <w:tcW w:w="1639" w:type="dxa"/>
            <w:noWrap/>
            <w:hideMark/>
          </w:tcPr>
          <w:p w14:paraId="10710F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Ivica Janežić</w:t>
            </w:r>
          </w:p>
        </w:tc>
        <w:tc>
          <w:tcPr>
            <w:tcW w:w="2472" w:type="dxa"/>
            <w:vMerge w:val="restart"/>
            <w:hideMark/>
          </w:tcPr>
          <w:p w14:paraId="452C984F" w14:textId="4C6443AC"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w:t>
            </w:r>
          </w:p>
        </w:tc>
        <w:tc>
          <w:tcPr>
            <w:tcW w:w="910" w:type="dxa"/>
            <w:gridSpan w:val="3"/>
            <w:vMerge w:val="restart"/>
            <w:tcBorders>
              <w:right w:val="nil"/>
            </w:tcBorders>
          </w:tcPr>
          <w:p w14:paraId="5C7AF105" w14:textId="0D118D7B"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7D35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6E739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562D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F5E588D" w14:textId="77777777" w:rsidTr="00AA4833">
        <w:trPr>
          <w:trHeight w:val="20"/>
        </w:trPr>
        <w:tc>
          <w:tcPr>
            <w:tcW w:w="1384" w:type="dxa"/>
            <w:vMerge/>
            <w:noWrap/>
            <w:hideMark/>
          </w:tcPr>
          <w:p w14:paraId="32F1AB71" w14:textId="77AD3A2B"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7C4AD262"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5D75EC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Nena Jurec</w:t>
            </w:r>
          </w:p>
        </w:tc>
        <w:tc>
          <w:tcPr>
            <w:tcW w:w="2472" w:type="dxa"/>
            <w:vMerge/>
            <w:hideMark/>
          </w:tcPr>
          <w:p w14:paraId="34DC9374"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10033C59" w14:textId="2317CBFE"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2ED8B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3D52D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9F61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035A7CA" w14:textId="77777777" w:rsidTr="00AA4833">
        <w:trPr>
          <w:trHeight w:val="20"/>
        </w:trPr>
        <w:tc>
          <w:tcPr>
            <w:tcW w:w="1384" w:type="dxa"/>
            <w:vMerge/>
            <w:noWrap/>
            <w:hideMark/>
          </w:tcPr>
          <w:p w14:paraId="4177F516" w14:textId="2C5B9BD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2021A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KONZUM d.d.</w:t>
            </w:r>
          </w:p>
        </w:tc>
        <w:tc>
          <w:tcPr>
            <w:tcW w:w="1639" w:type="dxa"/>
            <w:noWrap/>
            <w:hideMark/>
          </w:tcPr>
          <w:p w14:paraId="15D25F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72" w:type="dxa"/>
            <w:noWrap/>
            <w:hideMark/>
          </w:tcPr>
          <w:p w14:paraId="250921C1" w14:textId="2CA3BBD6"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collesction, product check.</w:t>
            </w:r>
          </w:p>
        </w:tc>
        <w:tc>
          <w:tcPr>
            <w:tcW w:w="910" w:type="dxa"/>
            <w:gridSpan w:val="3"/>
            <w:tcBorders>
              <w:right w:val="nil"/>
            </w:tcBorders>
          </w:tcPr>
          <w:p w14:paraId="42A5F063" w14:textId="5D09AAAC"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03E5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90C94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732A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AEC55B5" w14:textId="77777777" w:rsidTr="00AA4833">
        <w:trPr>
          <w:trHeight w:val="20"/>
        </w:trPr>
        <w:tc>
          <w:tcPr>
            <w:tcW w:w="1384" w:type="dxa"/>
            <w:vMerge/>
            <w:noWrap/>
            <w:hideMark/>
          </w:tcPr>
          <w:p w14:paraId="6572CE6A" w14:textId="1A2862F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065B7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KRALJ COMMERCE d.o.o.</w:t>
            </w:r>
          </w:p>
        </w:tc>
        <w:tc>
          <w:tcPr>
            <w:tcW w:w="1639" w:type="dxa"/>
            <w:noWrap/>
            <w:hideMark/>
          </w:tcPr>
          <w:p w14:paraId="592F928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72" w:type="dxa"/>
            <w:noWrap/>
            <w:hideMark/>
          </w:tcPr>
          <w:p w14:paraId="2F78D4C8" w14:textId="725EAE0A"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11144213" w14:textId="06B957A0"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37814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96791B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54D8B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BF232B0" w14:textId="77777777" w:rsidTr="00AA4833">
        <w:trPr>
          <w:trHeight w:val="20"/>
        </w:trPr>
        <w:tc>
          <w:tcPr>
            <w:tcW w:w="1384" w:type="dxa"/>
            <w:vMerge/>
            <w:noWrap/>
            <w:hideMark/>
          </w:tcPr>
          <w:p w14:paraId="17A0D5CD" w14:textId="3236041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036D3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KUĆANSKI APARATI ELEMENT STUDIO</w:t>
            </w:r>
          </w:p>
        </w:tc>
        <w:tc>
          <w:tcPr>
            <w:tcW w:w="1639" w:type="dxa"/>
            <w:noWrap/>
            <w:hideMark/>
          </w:tcPr>
          <w:p w14:paraId="224FED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Luka Krajnović</w:t>
            </w:r>
          </w:p>
        </w:tc>
        <w:tc>
          <w:tcPr>
            <w:tcW w:w="2472" w:type="dxa"/>
            <w:noWrap/>
            <w:hideMark/>
          </w:tcPr>
          <w:p w14:paraId="661F0DC8" w14:textId="1EDA11D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 TOPTEN newsletter distribution</w:t>
            </w:r>
          </w:p>
        </w:tc>
        <w:tc>
          <w:tcPr>
            <w:tcW w:w="910" w:type="dxa"/>
            <w:gridSpan w:val="3"/>
            <w:tcBorders>
              <w:right w:val="nil"/>
            </w:tcBorders>
          </w:tcPr>
          <w:p w14:paraId="6F4C3397" w14:textId="04D4CEC8"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964152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8D39C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7EEB7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8F31793" w14:textId="77777777" w:rsidTr="00AA4833">
        <w:trPr>
          <w:trHeight w:val="20"/>
        </w:trPr>
        <w:tc>
          <w:tcPr>
            <w:tcW w:w="1384" w:type="dxa"/>
            <w:vMerge/>
            <w:noWrap/>
            <w:hideMark/>
          </w:tcPr>
          <w:p w14:paraId="558F5B29" w14:textId="4CB3FCC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7A909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LABELLE d.o.o.</w:t>
            </w:r>
          </w:p>
        </w:tc>
        <w:tc>
          <w:tcPr>
            <w:tcW w:w="1639" w:type="dxa"/>
            <w:noWrap/>
            <w:hideMark/>
          </w:tcPr>
          <w:p w14:paraId="2AEB3D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Goran Rovis</w:t>
            </w:r>
          </w:p>
        </w:tc>
        <w:tc>
          <w:tcPr>
            <w:tcW w:w="2472" w:type="dxa"/>
            <w:noWrap/>
            <w:hideMark/>
          </w:tcPr>
          <w:p w14:paraId="09D0BDFD" w14:textId="476A590F"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 TOPTEN newsletter distribution</w:t>
            </w:r>
          </w:p>
        </w:tc>
        <w:tc>
          <w:tcPr>
            <w:tcW w:w="910" w:type="dxa"/>
            <w:gridSpan w:val="3"/>
            <w:tcBorders>
              <w:right w:val="nil"/>
            </w:tcBorders>
          </w:tcPr>
          <w:p w14:paraId="1DAA9F2C" w14:textId="5A3E8831"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5A915B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B369F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F624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A81645" w14:textId="77777777" w:rsidTr="00AA4833">
        <w:trPr>
          <w:trHeight w:val="20"/>
        </w:trPr>
        <w:tc>
          <w:tcPr>
            <w:tcW w:w="1384" w:type="dxa"/>
            <w:vMerge/>
            <w:noWrap/>
            <w:hideMark/>
          </w:tcPr>
          <w:p w14:paraId="10DC31D4" w14:textId="79F49FB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A705A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1639" w:type="dxa"/>
            <w:noWrap/>
            <w:hideMark/>
          </w:tcPr>
          <w:p w14:paraId="734020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Petar Matić</w:t>
            </w:r>
          </w:p>
        </w:tc>
        <w:tc>
          <w:tcPr>
            <w:tcW w:w="2472" w:type="dxa"/>
            <w:noWrap/>
            <w:hideMark/>
          </w:tcPr>
          <w:p w14:paraId="164B8145" w14:textId="1B9E28C1"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w:t>
            </w:r>
          </w:p>
        </w:tc>
        <w:tc>
          <w:tcPr>
            <w:tcW w:w="910" w:type="dxa"/>
            <w:gridSpan w:val="3"/>
            <w:tcBorders>
              <w:right w:val="nil"/>
            </w:tcBorders>
          </w:tcPr>
          <w:p w14:paraId="7E354CA0" w14:textId="74FBDE0D"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C97F1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1DCE5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0823E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BADEA26" w14:textId="77777777" w:rsidTr="00AA4833">
        <w:trPr>
          <w:trHeight w:val="20"/>
        </w:trPr>
        <w:tc>
          <w:tcPr>
            <w:tcW w:w="1384" w:type="dxa"/>
            <w:vMerge/>
            <w:noWrap/>
            <w:hideMark/>
          </w:tcPr>
          <w:p w14:paraId="1E6B5918" w14:textId="397EFAF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745A3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MARTIN ART</w:t>
            </w:r>
          </w:p>
        </w:tc>
        <w:tc>
          <w:tcPr>
            <w:tcW w:w="1639" w:type="dxa"/>
            <w:noWrap/>
            <w:hideMark/>
          </w:tcPr>
          <w:p w14:paraId="659089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Natalija Matin</w:t>
            </w:r>
          </w:p>
        </w:tc>
        <w:tc>
          <w:tcPr>
            <w:tcW w:w="2472" w:type="dxa"/>
            <w:noWrap/>
            <w:hideMark/>
          </w:tcPr>
          <w:p w14:paraId="31983E00" w14:textId="724BD42F"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74F6C849" w14:textId="0887110A"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6E96D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F9DE61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91B3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8EC8CF4" w14:textId="77777777" w:rsidTr="00AA4833">
        <w:trPr>
          <w:trHeight w:val="20"/>
        </w:trPr>
        <w:tc>
          <w:tcPr>
            <w:tcW w:w="1384" w:type="dxa"/>
            <w:vMerge/>
            <w:noWrap/>
            <w:hideMark/>
          </w:tcPr>
          <w:p w14:paraId="79FC6481" w14:textId="09F70D0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2A8AB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PEVEC</w:t>
            </w:r>
          </w:p>
        </w:tc>
        <w:tc>
          <w:tcPr>
            <w:tcW w:w="1639" w:type="dxa"/>
            <w:noWrap/>
            <w:hideMark/>
          </w:tcPr>
          <w:p w14:paraId="7BCC7E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Zlatko Ivičić</w:t>
            </w:r>
          </w:p>
        </w:tc>
        <w:tc>
          <w:tcPr>
            <w:tcW w:w="2472" w:type="dxa"/>
            <w:noWrap/>
            <w:hideMark/>
          </w:tcPr>
          <w:p w14:paraId="6654713B" w14:textId="2DBFE449"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 TOPTEN newsletter distribution</w:t>
            </w:r>
          </w:p>
        </w:tc>
        <w:tc>
          <w:tcPr>
            <w:tcW w:w="910" w:type="dxa"/>
            <w:gridSpan w:val="3"/>
            <w:tcBorders>
              <w:right w:val="nil"/>
            </w:tcBorders>
          </w:tcPr>
          <w:p w14:paraId="6F1EC85F" w14:textId="290C579B"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AF9E1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F55176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E6F8F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4295809" w14:textId="77777777" w:rsidTr="00AA4833">
        <w:trPr>
          <w:trHeight w:val="20"/>
        </w:trPr>
        <w:tc>
          <w:tcPr>
            <w:tcW w:w="1384" w:type="dxa"/>
            <w:vMerge/>
            <w:noWrap/>
            <w:hideMark/>
          </w:tcPr>
          <w:p w14:paraId="35E8529E" w14:textId="66E5C44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CB659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ROBOT</w:t>
            </w:r>
          </w:p>
        </w:tc>
        <w:tc>
          <w:tcPr>
            <w:tcW w:w="1639" w:type="dxa"/>
            <w:noWrap/>
            <w:hideMark/>
          </w:tcPr>
          <w:p w14:paraId="6A90B4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Petar Eterović</w:t>
            </w:r>
          </w:p>
        </w:tc>
        <w:tc>
          <w:tcPr>
            <w:tcW w:w="2472" w:type="dxa"/>
            <w:noWrap/>
            <w:hideMark/>
          </w:tcPr>
          <w:p w14:paraId="04068CE2" w14:textId="6352FADB"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4C7274DA" w14:textId="00FC8F99"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F99FE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C77DFB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CE73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E361BF1" w14:textId="77777777" w:rsidTr="00AA4833">
        <w:trPr>
          <w:trHeight w:val="20"/>
        </w:trPr>
        <w:tc>
          <w:tcPr>
            <w:tcW w:w="1384" w:type="dxa"/>
            <w:vMerge/>
            <w:noWrap/>
            <w:hideMark/>
          </w:tcPr>
          <w:p w14:paraId="21234B08" w14:textId="7564875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2022B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1639" w:type="dxa"/>
            <w:noWrap/>
            <w:hideMark/>
          </w:tcPr>
          <w:p w14:paraId="085547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Maja Požgaj</w:t>
            </w:r>
          </w:p>
        </w:tc>
        <w:tc>
          <w:tcPr>
            <w:tcW w:w="2472" w:type="dxa"/>
            <w:vMerge w:val="restart"/>
            <w:hideMark/>
          </w:tcPr>
          <w:p w14:paraId="76EB1C45" w14:textId="09FAD32C"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w:t>
            </w:r>
          </w:p>
        </w:tc>
        <w:tc>
          <w:tcPr>
            <w:tcW w:w="910" w:type="dxa"/>
            <w:gridSpan w:val="3"/>
            <w:vMerge w:val="restart"/>
            <w:tcBorders>
              <w:right w:val="nil"/>
            </w:tcBorders>
          </w:tcPr>
          <w:p w14:paraId="4A9C6986" w14:textId="6D51D1F9"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8927B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C6C41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15CBF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154FDF" w14:textId="77777777" w:rsidTr="00AA4833">
        <w:trPr>
          <w:trHeight w:val="20"/>
        </w:trPr>
        <w:tc>
          <w:tcPr>
            <w:tcW w:w="1384" w:type="dxa"/>
            <w:vMerge/>
            <w:noWrap/>
            <w:hideMark/>
          </w:tcPr>
          <w:p w14:paraId="5CDAE6E9" w14:textId="2E71811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4D94F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SIEMENS</w:t>
            </w:r>
          </w:p>
        </w:tc>
        <w:tc>
          <w:tcPr>
            <w:tcW w:w="1639" w:type="dxa"/>
            <w:noWrap/>
            <w:hideMark/>
          </w:tcPr>
          <w:p w14:paraId="2FC576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Maja Bjelić</w:t>
            </w:r>
          </w:p>
        </w:tc>
        <w:tc>
          <w:tcPr>
            <w:tcW w:w="2472" w:type="dxa"/>
            <w:vMerge/>
            <w:hideMark/>
          </w:tcPr>
          <w:p w14:paraId="3FEC7503"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45527CD3" w14:textId="70D97319"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88B8F8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0D346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EA167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1AD4EE4" w14:textId="77777777" w:rsidTr="00AA4833">
        <w:trPr>
          <w:trHeight w:val="20"/>
        </w:trPr>
        <w:tc>
          <w:tcPr>
            <w:tcW w:w="1384" w:type="dxa"/>
            <w:vMerge/>
            <w:noWrap/>
            <w:hideMark/>
          </w:tcPr>
          <w:p w14:paraId="29A5D6CF" w14:textId="0D94C0F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A2E90E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SIM CENTAR</w:t>
            </w:r>
          </w:p>
        </w:tc>
        <w:tc>
          <w:tcPr>
            <w:tcW w:w="1639" w:type="dxa"/>
            <w:noWrap/>
            <w:hideMark/>
          </w:tcPr>
          <w:p w14:paraId="4779BAC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72" w:type="dxa"/>
            <w:noWrap/>
            <w:hideMark/>
          </w:tcPr>
          <w:p w14:paraId="6887FCF2" w14:textId="5DB6BF18"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23FE75A0" w14:textId="78E63BBF"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F34A1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6E8C2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703A3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2208DE1" w14:textId="77777777" w:rsidTr="00AA4833">
        <w:trPr>
          <w:trHeight w:val="20"/>
        </w:trPr>
        <w:tc>
          <w:tcPr>
            <w:tcW w:w="1384" w:type="dxa"/>
            <w:vMerge/>
            <w:noWrap/>
            <w:hideMark/>
          </w:tcPr>
          <w:p w14:paraId="20B87ABD" w14:textId="0CBDD520"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0496C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STOLARIJA MRAZ</w:t>
            </w:r>
          </w:p>
        </w:tc>
        <w:tc>
          <w:tcPr>
            <w:tcW w:w="1639" w:type="dxa"/>
            <w:noWrap/>
            <w:hideMark/>
          </w:tcPr>
          <w:p w14:paraId="7BD4E5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Nikola Mraz</w:t>
            </w:r>
          </w:p>
        </w:tc>
        <w:tc>
          <w:tcPr>
            <w:tcW w:w="2472" w:type="dxa"/>
            <w:noWrap/>
            <w:hideMark/>
          </w:tcPr>
          <w:p w14:paraId="08598039" w14:textId="215BF72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316A199E" w14:textId="39E736B1"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65838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730C8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3B3C1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E81ED2F" w14:textId="77777777" w:rsidTr="00AA4833">
        <w:trPr>
          <w:trHeight w:val="20"/>
        </w:trPr>
        <w:tc>
          <w:tcPr>
            <w:tcW w:w="1384" w:type="dxa"/>
            <w:vMerge/>
            <w:noWrap/>
            <w:hideMark/>
          </w:tcPr>
          <w:p w14:paraId="55EFC7BB" w14:textId="5A42331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ACE26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TEHNIKA</w:t>
            </w:r>
          </w:p>
        </w:tc>
        <w:tc>
          <w:tcPr>
            <w:tcW w:w="1639" w:type="dxa"/>
            <w:noWrap/>
            <w:hideMark/>
          </w:tcPr>
          <w:p w14:paraId="01A227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72" w:type="dxa"/>
            <w:noWrap/>
            <w:hideMark/>
          </w:tcPr>
          <w:p w14:paraId="6B105BD0" w14:textId="6B9F2F93"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44C7E8DC" w14:textId="7127AC2B"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3D256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8CFB6E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3A9A73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66E972" w14:textId="77777777" w:rsidTr="00AA4833">
        <w:trPr>
          <w:trHeight w:val="20"/>
        </w:trPr>
        <w:tc>
          <w:tcPr>
            <w:tcW w:w="1384" w:type="dxa"/>
            <w:vMerge/>
            <w:noWrap/>
            <w:hideMark/>
          </w:tcPr>
          <w:p w14:paraId="497500FC" w14:textId="3651DB7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8B3A6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TEHNOMARKET</w:t>
            </w:r>
          </w:p>
        </w:tc>
        <w:tc>
          <w:tcPr>
            <w:tcW w:w="1639" w:type="dxa"/>
            <w:noWrap/>
            <w:hideMark/>
          </w:tcPr>
          <w:p w14:paraId="0F02A1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72" w:type="dxa"/>
            <w:noWrap/>
            <w:hideMark/>
          </w:tcPr>
          <w:p w14:paraId="3445FF62" w14:textId="616B573C"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72EBD97B" w14:textId="72B4BC52"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033ED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08F95C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F72BA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8BF90DA" w14:textId="77777777" w:rsidTr="00AA4833">
        <w:trPr>
          <w:trHeight w:val="20"/>
        </w:trPr>
        <w:tc>
          <w:tcPr>
            <w:tcW w:w="1384" w:type="dxa"/>
            <w:vMerge/>
            <w:noWrap/>
            <w:hideMark/>
          </w:tcPr>
          <w:p w14:paraId="5A16B25F" w14:textId="34F0FE0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3C5DF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TEHNOPOLIS</w:t>
            </w:r>
          </w:p>
        </w:tc>
        <w:tc>
          <w:tcPr>
            <w:tcW w:w="1639" w:type="dxa"/>
            <w:noWrap/>
            <w:hideMark/>
          </w:tcPr>
          <w:p w14:paraId="491718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72" w:type="dxa"/>
            <w:noWrap/>
            <w:hideMark/>
          </w:tcPr>
          <w:p w14:paraId="0C93D7C5" w14:textId="1358602B"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16204446" w14:textId="2CB84ADC"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E8014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586D8F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13D53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7DF9099" w14:textId="77777777" w:rsidTr="00AA4833">
        <w:trPr>
          <w:trHeight w:val="20"/>
        </w:trPr>
        <w:tc>
          <w:tcPr>
            <w:tcW w:w="1384" w:type="dxa"/>
            <w:vMerge/>
            <w:noWrap/>
            <w:hideMark/>
          </w:tcPr>
          <w:p w14:paraId="0824CAD9" w14:textId="3C91766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6869D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TEHNOSAN</w:t>
            </w:r>
          </w:p>
        </w:tc>
        <w:tc>
          <w:tcPr>
            <w:tcW w:w="1639" w:type="dxa"/>
            <w:noWrap/>
            <w:hideMark/>
          </w:tcPr>
          <w:p w14:paraId="755634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Darko Biškup</w:t>
            </w:r>
          </w:p>
        </w:tc>
        <w:tc>
          <w:tcPr>
            <w:tcW w:w="2472" w:type="dxa"/>
            <w:noWrap/>
            <w:hideMark/>
          </w:tcPr>
          <w:p w14:paraId="4C67114C" w14:textId="7D6C9102"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0734D134" w14:textId="5F3CE814"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4A6FD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B23F1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B2A11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3DD4121" w14:textId="77777777" w:rsidTr="00AA4833">
        <w:trPr>
          <w:trHeight w:val="20"/>
        </w:trPr>
        <w:tc>
          <w:tcPr>
            <w:tcW w:w="1384" w:type="dxa"/>
            <w:vMerge/>
            <w:noWrap/>
            <w:hideMark/>
          </w:tcPr>
          <w:p w14:paraId="56BB4294" w14:textId="289B81E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8F611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TEHNOULTIMUM</w:t>
            </w:r>
          </w:p>
        </w:tc>
        <w:tc>
          <w:tcPr>
            <w:tcW w:w="1639" w:type="dxa"/>
            <w:noWrap/>
            <w:hideMark/>
          </w:tcPr>
          <w:p w14:paraId="4309CD9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Ivan Grgić</w:t>
            </w:r>
          </w:p>
        </w:tc>
        <w:tc>
          <w:tcPr>
            <w:tcW w:w="2472" w:type="dxa"/>
            <w:noWrap/>
            <w:hideMark/>
          </w:tcPr>
          <w:p w14:paraId="18153C64" w14:textId="055D567A"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6A1FEF64" w14:textId="0D51F193"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2FC69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E3557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52AD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9E80B81" w14:textId="77777777" w:rsidTr="00AA4833">
        <w:trPr>
          <w:trHeight w:val="20"/>
        </w:trPr>
        <w:tc>
          <w:tcPr>
            <w:tcW w:w="1384" w:type="dxa"/>
            <w:vMerge/>
            <w:noWrap/>
            <w:hideMark/>
          </w:tcPr>
          <w:p w14:paraId="2A1857D2" w14:textId="594AE7CF"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noWrap/>
            <w:hideMark/>
          </w:tcPr>
          <w:p w14:paraId="02EDDC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WHIRPOOL</w:t>
            </w:r>
          </w:p>
        </w:tc>
        <w:tc>
          <w:tcPr>
            <w:tcW w:w="1639" w:type="dxa"/>
            <w:noWrap/>
            <w:hideMark/>
          </w:tcPr>
          <w:p w14:paraId="7A1F7A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Marija Hren</w:t>
            </w:r>
          </w:p>
        </w:tc>
        <w:tc>
          <w:tcPr>
            <w:tcW w:w="2472" w:type="dxa"/>
            <w:vMerge w:val="restart"/>
            <w:hideMark/>
          </w:tcPr>
          <w:p w14:paraId="63194139" w14:textId="266BDAC5"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Data collection, product check, </w:t>
            </w:r>
            <w:r w:rsidRPr="002C2EA5">
              <w:rPr>
                <w:rFonts w:ascii="Cambria" w:hAnsi="Cambria"/>
                <w:noProof/>
                <w:sz w:val="16"/>
                <w:szCs w:val="16"/>
              </w:rPr>
              <w:lastRenderedPageBreak/>
              <w:t>TOPTEN newsletter distribution, sponsoring TOPTEN Croatia activities</w:t>
            </w:r>
          </w:p>
        </w:tc>
        <w:tc>
          <w:tcPr>
            <w:tcW w:w="910" w:type="dxa"/>
            <w:gridSpan w:val="3"/>
            <w:vMerge w:val="restart"/>
            <w:tcBorders>
              <w:right w:val="nil"/>
            </w:tcBorders>
          </w:tcPr>
          <w:p w14:paraId="249DC9B8" w14:textId="1E72DB43"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504E0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CDD5C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E901E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A241BA0" w14:textId="77777777" w:rsidTr="00AA4833">
        <w:trPr>
          <w:trHeight w:val="20"/>
        </w:trPr>
        <w:tc>
          <w:tcPr>
            <w:tcW w:w="1384" w:type="dxa"/>
            <w:vMerge/>
            <w:noWrap/>
            <w:hideMark/>
          </w:tcPr>
          <w:p w14:paraId="760E13ED" w14:textId="0444E0F6"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151F508E"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6D6208D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ALJOŠA PAROTAT</w:t>
            </w:r>
          </w:p>
        </w:tc>
        <w:tc>
          <w:tcPr>
            <w:tcW w:w="2472" w:type="dxa"/>
            <w:vMerge/>
            <w:hideMark/>
          </w:tcPr>
          <w:p w14:paraId="35DA9AD6"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64F8FA5D" w14:textId="54055DE4"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EA9A3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CFA8CD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2F989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76CEF29" w14:textId="77777777" w:rsidTr="00AA4833">
        <w:trPr>
          <w:trHeight w:val="20"/>
        </w:trPr>
        <w:tc>
          <w:tcPr>
            <w:tcW w:w="1384" w:type="dxa"/>
            <w:vMerge/>
            <w:noWrap/>
            <w:hideMark/>
          </w:tcPr>
          <w:p w14:paraId="1644982E" w14:textId="210FF4B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08ED9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NARDI</w:t>
            </w:r>
          </w:p>
        </w:tc>
        <w:tc>
          <w:tcPr>
            <w:tcW w:w="1639" w:type="dxa"/>
            <w:noWrap/>
            <w:hideMark/>
          </w:tcPr>
          <w:p w14:paraId="6328C3D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DENIS MARINOVIĆ</w:t>
            </w:r>
          </w:p>
        </w:tc>
        <w:tc>
          <w:tcPr>
            <w:tcW w:w="2472" w:type="dxa"/>
            <w:noWrap/>
            <w:hideMark/>
          </w:tcPr>
          <w:p w14:paraId="5F40A73D" w14:textId="0AAA230F"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TOPTEN newsletter distribution</w:t>
            </w:r>
          </w:p>
        </w:tc>
        <w:tc>
          <w:tcPr>
            <w:tcW w:w="910" w:type="dxa"/>
            <w:gridSpan w:val="3"/>
            <w:tcBorders>
              <w:right w:val="nil"/>
            </w:tcBorders>
          </w:tcPr>
          <w:p w14:paraId="2DEE41A9" w14:textId="2D8CB2FD"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59C47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D2DB6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238C8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C335CCB" w14:textId="77777777" w:rsidTr="00AA4833">
        <w:trPr>
          <w:trHeight w:val="20"/>
        </w:trPr>
        <w:tc>
          <w:tcPr>
            <w:tcW w:w="1384" w:type="dxa"/>
            <w:vMerge/>
            <w:noWrap/>
            <w:hideMark/>
          </w:tcPr>
          <w:p w14:paraId="391FC645" w14:textId="50643149"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noWrap/>
            <w:hideMark/>
          </w:tcPr>
          <w:p w14:paraId="13061EC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1639" w:type="dxa"/>
            <w:noWrap/>
            <w:hideMark/>
          </w:tcPr>
          <w:p w14:paraId="6CD6BC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Ana Turkalj</w:t>
            </w:r>
          </w:p>
        </w:tc>
        <w:tc>
          <w:tcPr>
            <w:tcW w:w="2472" w:type="dxa"/>
            <w:vMerge w:val="restart"/>
            <w:noWrap/>
            <w:hideMark/>
          </w:tcPr>
          <w:p w14:paraId="68E401D0" w14:textId="5218FE9F"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 sponsoring TOPTEN Croatia activities</w:t>
            </w:r>
          </w:p>
        </w:tc>
        <w:tc>
          <w:tcPr>
            <w:tcW w:w="910" w:type="dxa"/>
            <w:gridSpan w:val="3"/>
            <w:vMerge w:val="restart"/>
            <w:tcBorders>
              <w:right w:val="nil"/>
            </w:tcBorders>
          </w:tcPr>
          <w:p w14:paraId="04FF4541" w14:textId="67C3B4C2"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1075C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84133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E2D5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1D1DE00" w14:textId="77777777" w:rsidTr="00AA4833">
        <w:trPr>
          <w:trHeight w:val="20"/>
        </w:trPr>
        <w:tc>
          <w:tcPr>
            <w:tcW w:w="1384" w:type="dxa"/>
            <w:vMerge/>
            <w:noWrap/>
            <w:hideMark/>
          </w:tcPr>
          <w:p w14:paraId="597BCBF5" w14:textId="10B3DA73"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7D4C6BB6"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77CD33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Matko Raos</w:t>
            </w:r>
          </w:p>
        </w:tc>
        <w:tc>
          <w:tcPr>
            <w:tcW w:w="2472" w:type="dxa"/>
            <w:vMerge/>
            <w:hideMark/>
          </w:tcPr>
          <w:p w14:paraId="2DCE8B53"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162B94CC" w14:textId="10E8F2A1"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F8165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87D3B2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5423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DF77F7" w14:textId="77777777" w:rsidTr="00AA4833">
        <w:trPr>
          <w:trHeight w:val="20"/>
        </w:trPr>
        <w:tc>
          <w:tcPr>
            <w:tcW w:w="1384" w:type="dxa"/>
            <w:vMerge/>
            <w:noWrap/>
            <w:hideMark/>
          </w:tcPr>
          <w:p w14:paraId="4B3E80E3" w14:textId="09837C50"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37E36AF8"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2A8B72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Josipa Granić</w:t>
            </w:r>
          </w:p>
        </w:tc>
        <w:tc>
          <w:tcPr>
            <w:tcW w:w="2472" w:type="dxa"/>
            <w:vMerge/>
            <w:hideMark/>
          </w:tcPr>
          <w:p w14:paraId="10C92DA6"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42A715A3" w14:textId="7340791E"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EF5F56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D3DBB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6A1B6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A8891D9" w14:textId="77777777" w:rsidTr="00AA4833">
        <w:trPr>
          <w:trHeight w:val="20"/>
        </w:trPr>
        <w:tc>
          <w:tcPr>
            <w:tcW w:w="1384" w:type="dxa"/>
            <w:vMerge/>
            <w:noWrap/>
            <w:hideMark/>
          </w:tcPr>
          <w:p w14:paraId="4C0A23CF" w14:textId="4FB54BC0"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noWrap/>
            <w:hideMark/>
          </w:tcPr>
          <w:p w14:paraId="3C0C97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ALEA-PANASONIC </w:t>
            </w:r>
          </w:p>
        </w:tc>
        <w:tc>
          <w:tcPr>
            <w:tcW w:w="1639" w:type="dxa"/>
            <w:noWrap/>
            <w:hideMark/>
          </w:tcPr>
          <w:p w14:paraId="4A15AD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Ivan Kovač</w:t>
            </w:r>
          </w:p>
        </w:tc>
        <w:tc>
          <w:tcPr>
            <w:tcW w:w="2472" w:type="dxa"/>
            <w:vMerge w:val="restart"/>
            <w:hideMark/>
          </w:tcPr>
          <w:p w14:paraId="3050AE51" w14:textId="41AB1AD0"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 sponsoring TOPTEN Croatia activities</w:t>
            </w:r>
          </w:p>
        </w:tc>
        <w:tc>
          <w:tcPr>
            <w:tcW w:w="910" w:type="dxa"/>
            <w:gridSpan w:val="3"/>
            <w:vMerge w:val="restart"/>
            <w:tcBorders>
              <w:right w:val="nil"/>
            </w:tcBorders>
          </w:tcPr>
          <w:p w14:paraId="3C9EC4DE" w14:textId="07BAFF39"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1F34D3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E7202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6C8A5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5F17A48" w14:textId="77777777" w:rsidTr="00AA4833">
        <w:trPr>
          <w:trHeight w:val="20"/>
        </w:trPr>
        <w:tc>
          <w:tcPr>
            <w:tcW w:w="1384" w:type="dxa"/>
            <w:vMerge/>
            <w:noWrap/>
            <w:hideMark/>
          </w:tcPr>
          <w:p w14:paraId="44500DEB" w14:textId="0EE4C832"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4E32D347"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0EE01B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Igor Vidošević</w:t>
            </w:r>
          </w:p>
        </w:tc>
        <w:tc>
          <w:tcPr>
            <w:tcW w:w="2472" w:type="dxa"/>
            <w:vMerge/>
            <w:hideMark/>
          </w:tcPr>
          <w:p w14:paraId="6F0AADD0"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46913C0B" w14:textId="4CC836DC"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CB947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AECEA6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DEA70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B5AC55" w14:textId="77777777" w:rsidTr="00AA4833">
        <w:trPr>
          <w:trHeight w:val="20"/>
        </w:trPr>
        <w:tc>
          <w:tcPr>
            <w:tcW w:w="1384" w:type="dxa"/>
            <w:vMerge/>
            <w:noWrap/>
            <w:hideMark/>
          </w:tcPr>
          <w:p w14:paraId="2BED097A" w14:textId="74EDC9BD"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hideMark/>
          </w:tcPr>
          <w:p w14:paraId="3F9167A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LIPAPROMET</w:t>
            </w:r>
          </w:p>
        </w:tc>
        <w:tc>
          <w:tcPr>
            <w:tcW w:w="1639" w:type="dxa"/>
            <w:noWrap/>
            <w:hideMark/>
          </w:tcPr>
          <w:p w14:paraId="484380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Nino Jurišević</w:t>
            </w:r>
          </w:p>
        </w:tc>
        <w:tc>
          <w:tcPr>
            <w:tcW w:w="2472" w:type="dxa"/>
            <w:vMerge w:val="restart"/>
            <w:hideMark/>
          </w:tcPr>
          <w:p w14:paraId="233716A1" w14:textId="70B08DBE"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 sponsoring TOPTEN Croatia activities. Company Lipapromet Ltd also joined the project Maximising Topten Communication on Top Runner Products: Euro Topten Max during educational quiz that was developed and organized by REGEA. Educational quiz was organized on the Topten web site for all visitors from Croatia. The goal of Educational quiz was to increase the visibility of the project Topten, raising awareness of Croatian citizens and promotion of energy-efficient appliances.</w:t>
            </w:r>
          </w:p>
        </w:tc>
        <w:tc>
          <w:tcPr>
            <w:tcW w:w="910" w:type="dxa"/>
            <w:gridSpan w:val="3"/>
            <w:vMerge w:val="restart"/>
            <w:tcBorders>
              <w:right w:val="nil"/>
            </w:tcBorders>
          </w:tcPr>
          <w:p w14:paraId="60ABB64C" w14:textId="25262F51"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67D78D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690E9C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06466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27805FF" w14:textId="77777777" w:rsidTr="00AA4833">
        <w:trPr>
          <w:trHeight w:val="20"/>
        </w:trPr>
        <w:tc>
          <w:tcPr>
            <w:tcW w:w="1384" w:type="dxa"/>
            <w:vMerge/>
            <w:noWrap/>
            <w:hideMark/>
          </w:tcPr>
          <w:p w14:paraId="22A1053C" w14:textId="574C55F9"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1652942F"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790B8A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Gordan Neralić</w:t>
            </w:r>
          </w:p>
        </w:tc>
        <w:tc>
          <w:tcPr>
            <w:tcW w:w="2472" w:type="dxa"/>
            <w:vMerge/>
            <w:hideMark/>
          </w:tcPr>
          <w:p w14:paraId="07A02132"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4AC15FB4" w14:textId="085FC425"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81576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03E50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8766E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E0E0FF5" w14:textId="77777777" w:rsidTr="00AA4833">
        <w:trPr>
          <w:trHeight w:val="20"/>
        </w:trPr>
        <w:tc>
          <w:tcPr>
            <w:tcW w:w="1384" w:type="dxa"/>
            <w:vMerge/>
            <w:noWrap/>
            <w:hideMark/>
          </w:tcPr>
          <w:p w14:paraId="118AE7C6" w14:textId="7515962B"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18EA4C22"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6F7766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Martina Serdar</w:t>
            </w:r>
          </w:p>
        </w:tc>
        <w:tc>
          <w:tcPr>
            <w:tcW w:w="2472" w:type="dxa"/>
            <w:vMerge/>
            <w:hideMark/>
          </w:tcPr>
          <w:p w14:paraId="6DE86B0D"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52A34404" w14:textId="0566536E"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75244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FE3F1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8C73A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40784DE" w14:textId="77777777" w:rsidTr="00AA4833">
        <w:trPr>
          <w:trHeight w:val="20"/>
        </w:trPr>
        <w:tc>
          <w:tcPr>
            <w:tcW w:w="1384" w:type="dxa"/>
            <w:vMerge/>
            <w:noWrap/>
            <w:hideMark/>
          </w:tcPr>
          <w:p w14:paraId="4C86E92B" w14:textId="177CA2AD"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6EABF52E"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55E9C8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Jozo Lipovac</w:t>
            </w:r>
          </w:p>
        </w:tc>
        <w:tc>
          <w:tcPr>
            <w:tcW w:w="2472" w:type="dxa"/>
            <w:vMerge/>
            <w:hideMark/>
          </w:tcPr>
          <w:p w14:paraId="52E3BA13"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04B986B7" w14:textId="71B84D8F"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71BA8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0E832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1CB01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F877197" w14:textId="77777777" w:rsidTr="00AA4833">
        <w:trPr>
          <w:trHeight w:val="20"/>
        </w:trPr>
        <w:tc>
          <w:tcPr>
            <w:tcW w:w="1384" w:type="dxa"/>
            <w:vMerge/>
            <w:noWrap/>
            <w:hideMark/>
          </w:tcPr>
          <w:p w14:paraId="5F812225" w14:textId="69C79F22"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7807DC0D"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6091CD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Darko Balun</w:t>
            </w:r>
          </w:p>
        </w:tc>
        <w:tc>
          <w:tcPr>
            <w:tcW w:w="2472" w:type="dxa"/>
            <w:vMerge/>
            <w:hideMark/>
          </w:tcPr>
          <w:p w14:paraId="681E693E"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5478BA6B" w14:textId="12AE741E"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69485D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AE07E2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15546B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0FB12E" w14:textId="77777777" w:rsidTr="00AA4833">
        <w:trPr>
          <w:trHeight w:val="20"/>
        </w:trPr>
        <w:tc>
          <w:tcPr>
            <w:tcW w:w="1384" w:type="dxa"/>
            <w:vMerge/>
            <w:noWrap/>
            <w:hideMark/>
          </w:tcPr>
          <w:p w14:paraId="5A1D78C8" w14:textId="3E7C30EE"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val="restart"/>
            <w:noWrap/>
            <w:hideMark/>
          </w:tcPr>
          <w:p w14:paraId="37AF83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TPVISION</w:t>
            </w:r>
          </w:p>
        </w:tc>
        <w:tc>
          <w:tcPr>
            <w:tcW w:w="1639" w:type="dxa"/>
            <w:noWrap/>
            <w:hideMark/>
          </w:tcPr>
          <w:p w14:paraId="634431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Brnas Božena</w:t>
            </w:r>
          </w:p>
        </w:tc>
        <w:tc>
          <w:tcPr>
            <w:tcW w:w="2472" w:type="dxa"/>
            <w:vMerge w:val="restart"/>
            <w:hideMark/>
          </w:tcPr>
          <w:p w14:paraId="136EB393" w14:textId="79CBB8EF"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check, TOPTEN newsletter distribution. In cooperation with TPVISION we had a promotion of of energy efficient appliances as part of Sustainable Energy Finance and Investment Summit- CROENERGY 2013 -in Tuhelj (TOPTEN APPLIANCES).  TOPTEN Newsletter distribution.</w:t>
            </w:r>
          </w:p>
        </w:tc>
        <w:tc>
          <w:tcPr>
            <w:tcW w:w="910" w:type="dxa"/>
            <w:gridSpan w:val="3"/>
            <w:vMerge w:val="restart"/>
            <w:tcBorders>
              <w:right w:val="nil"/>
            </w:tcBorders>
          </w:tcPr>
          <w:p w14:paraId="4A2799BA" w14:textId="77BF75EC"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C414A9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D74A6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14E89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7903CD2" w14:textId="77777777" w:rsidTr="00AA4833">
        <w:trPr>
          <w:trHeight w:val="20"/>
        </w:trPr>
        <w:tc>
          <w:tcPr>
            <w:tcW w:w="1384" w:type="dxa"/>
            <w:vMerge/>
            <w:noWrap/>
            <w:hideMark/>
          </w:tcPr>
          <w:p w14:paraId="3E0D137E" w14:textId="613ADD7D"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16B1A430"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37F48F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Aleksandar Ladavac</w:t>
            </w:r>
          </w:p>
        </w:tc>
        <w:tc>
          <w:tcPr>
            <w:tcW w:w="2472" w:type="dxa"/>
            <w:vMerge/>
            <w:hideMark/>
          </w:tcPr>
          <w:p w14:paraId="4183C8E9"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3C44D2D9" w14:textId="73A2F9F4"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59A4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18E6A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5449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8BBD66C" w14:textId="77777777" w:rsidTr="00AA4833">
        <w:trPr>
          <w:trHeight w:val="20"/>
        </w:trPr>
        <w:tc>
          <w:tcPr>
            <w:tcW w:w="1384" w:type="dxa"/>
            <w:vMerge/>
            <w:noWrap/>
            <w:hideMark/>
          </w:tcPr>
          <w:p w14:paraId="237A26AC" w14:textId="3703DFEB"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202A5AEB"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13EEB9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Saša Ladavac</w:t>
            </w:r>
          </w:p>
        </w:tc>
        <w:tc>
          <w:tcPr>
            <w:tcW w:w="2472" w:type="dxa"/>
            <w:vMerge/>
            <w:hideMark/>
          </w:tcPr>
          <w:p w14:paraId="5480FE27"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4848515C" w14:textId="7DB94B3B"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6616B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81E0E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D9D5B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8CDAD1E" w14:textId="77777777" w:rsidTr="00AA4833">
        <w:trPr>
          <w:trHeight w:val="20"/>
        </w:trPr>
        <w:tc>
          <w:tcPr>
            <w:tcW w:w="1384" w:type="dxa"/>
            <w:vMerge/>
            <w:noWrap/>
            <w:hideMark/>
          </w:tcPr>
          <w:p w14:paraId="191DC401" w14:textId="4A92470A" w:rsidR="00845229" w:rsidRPr="002C2EA5" w:rsidRDefault="00845229" w:rsidP="00E96B72">
            <w:pPr>
              <w:spacing w:after="0" w:line="240" w:lineRule="auto"/>
              <w:contextualSpacing/>
              <w:rPr>
                <w:rFonts w:ascii="Cambria" w:hAnsi="Cambria"/>
                <w:noProof/>
                <w:sz w:val="16"/>
                <w:szCs w:val="16"/>
              </w:rPr>
            </w:pPr>
          </w:p>
        </w:tc>
        <w:tc>
          <w:tcPr>
            <w:tcW w:w="1701" w:type="dxa"/>
            <w:gridSpan w:val="2"/>
            <w:vMerge/>
            <w:hideMark/>
          </w:tcPr>
          <w:p w14:paraId="25F51AE1" w14:textId="77777777" w:rsidR="00845229" w:rsidRPr="002C2EA5" w:rsidRDefault="00845229" w:rsidP="00E96B72">
            <w:pPr>
              <w:spacing w:after="0" w:line="240" w:lineRule="auto"/>
              <w:contextualSpacing/>
              <w:rPr>
                <w:rFonts w:ascii="Cambria" w:hAnsi="Cambria"/>
                <w:noProof/>
                <w:sz w:val="16"/>
                <w:szCs w:val="16"/>
              </w:rPr>
            </w:pPr>
          </w:p>
        </w:tc>
        <w:tc>
          <w:tcPr>
            <w:tcW w:w="1639" w:type="dxa"/>
            <w:noWrap/>
            <w:hideMark/>
          </w:tcPr>
          <w:p w14:paraId="4714EC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Nikola Krpan</w:t>
            </w:r>
          </w:p>
        </w:tc>
        <w:tc>
          <w:tcPr>
            <w:tcW w:w="2472" w:type="dxa"/>
            <w:vMerge/>
            <w:hideMark/>
          </w:tcPr>
          <w:p w14:paraId="77F499B2" w14:textId="77777777" w:rsidR="00845229" w:rsidRPr="002C2EA5" w:rsidRDefault="00845229" w:rsidP="00E96B72">
            <w:pPr>
              <w:spacing w:after="0" w:line="240" w:lineRule="auto"/>
              <w:contextualSpacing/>
              <w:rPr>
                <w:rFonts w:ascii="Cambria" w:hAnsi="Cambria"/>
                <w:noProof/>
                <w:sz w:val="16"/>
                <w:szCs w:val="16"/>
              </w:rPr>
            </w:pPr>
          </w:p>
        </w:tc>
        <w:tc>
          <w:tcPr>
            <w:tcW w:w="910" w:type="dxa"/>
            <w:gridSpan w:val="3"/>
            <w:vMerge/>
            <w:tcBorders>
              <w:right w:val="nil"/>
            </w:tcBorders>
          </w:tcPr>
          <w:p w14:paraId="08B91EA9" w14:textId="0930B2D5"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D9FC1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A87E6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C0722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D45276" w14:textId="77777777" w:rsidTr="00AA4833">
        <w:trPr>
          <w:trHeight w:val="20"/>
        </w:trPr>
        <w:tc>
          <w:tcPr>
            <w:tcW w:w="1384" w:type="dxa"/>
            <w:vMerge/>
            <w:noWrap/>
            <w:hideMark/>
          </w:tcPr>
          <w:p w14:paraId="757731A9" w14:textId="69DDB98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8B9117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1639" w:type="dxa"/>
            <w:noWrap/>
            <w:hideMark/>
          </w:tcPr>
          <w:p w14:paraId="6EDFB9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Brnas Božena</w:t>
            </w:r>
          </w:p>
        </w:tc>
        <w:tc>
          <w:tcPr>
            <w:tcW w:w="2472" w:type="dxa"/>
            <w:noWrap/>
            <w:hideMark/>
          </w:tcPr>
          <w:p w14:paraId="33CB9962" w14:textId="4CF17A53"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collection, product check, TOPTEN newsletter distribution, sponsoring TOPTEN Croatia activities</w:t>
            </w:r>
          </w:p>
        </w:tc>
        <w:tc>
          <w:tcPr>
            <w:tcW w:w="910" w:type="dxa"/>
            <w:gridSpan w:val="3"/>
            <w:tcBorders>
              <w:right w:val="nil"/>
            </w:tcBorders>
          </w:tcPr>
          <w:p w14:paraId="17DA6C0A" w14:textId="6DF5BFB3"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16F677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E1240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D30450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701FA13" w14:textId="77777777" w:rsidTr="00AA4833">
        <w:trPr>
          <w:trHeight w:val="20"/>
        </w:trPr>
        <w:tc>
          <w:tcPr>
            <w:tcW w:w="1384" w:type="dxa"/>
            <w:vMerge w:val="restart"/>
            <w:noWrap/>
            <w:hideMark/>
          </w:tcPr>
          <w:p w14:paraId="3F9E18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Italy</w:t>
            </w:r>
          </w:p>
          <w:p w14:paraId="2F137D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BBAB5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FA959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ECD6B7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A035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23FD2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57889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C4753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75358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36716C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4E212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FE158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308C5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29547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F6C78EC" w14:textId="43F46DFE"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noWrap/>
            <w:hideMark/>
          </w:tcPr>
          <w:p w14:paraId="3F67B9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Francesca Meloni</w:t>
            </w:r>
          </w:p>
        </w:tc>
        <w:tc>
          <w:tcPr>
            <w:tcW w:w="1639" w:type="dxa"/>
            <w:noWrap/>
            <w:hideMark/>
          </w:tcPr>
          <w:p w14:paraId="0945F2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Ariston-Indesit</w:t>
            </w:r>
          </w:p>
        </w:tc>
        <w:tc>
          <w:tcPr>
            <w:tcW w:w="2490" w:type="dxa"/>
            <w:gridSpan w:val="2"/>
            <w:vMerge w:val="restart"/>
            <w:hideMark/>
          </w:tcPr>
          <w:p w14:paraId="5B6572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information and provision/control of missing technical information (about every 6 month)</w:t>
            </w:r>
          </w:p>
        </w:tc>
        <w:tc>
          <w:tcPr>
            <w:tcW w:w="892" w:type="dxa"/>
            <w:gridSpan w:val="2"/>
            <w:tcBorders>
              <w:right w:val="nil"/>
            </w:tcBorders>
            <w:noWrap/>
            <w:hideMark/>
          </w:tcPr>
          <w:p w14:paraId="5DE405D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C1943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603D9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2810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138289" w14:textId="77777777" w:rsidTr="00AA4833">
        <w:trPr>
          <w:trHeight w:val="20"/>
        </w:trPr>
        <w:tc>
          <w:tcPr>
            <w:tcW w:w="1384" w:type="dxa"/>
            <w:vMerge/>
            <w:noWrap/>
            <w:hideMark/>
          </w:tcPr>
          <w:p w14:paraId="61E36F4F" w14:textId="11B3F3D6"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D3223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639" w:type="dxa"/>
            <w:noWrap/>
            <w:hideMark/>
          </w:tcPr>
          <w:p w14:paraId="378FBF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Ledon</w:t>
            </w:r>
          </w:p>
        </w:tc>
        <w:tc>
          <w:tcPr>
            <w:tcW w:w="2490" w:type="dxa"/>
            <w:gridSpan w:val="2"/>
            <w:vMerge/>
            <w:hideMark/>
          </w:tcPr>
          <w:p w14:paraId="20ABA96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48E642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5A50B8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B902E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FB13A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06FA79" w14:textId="77777777" w:rsidTr="00AA4833">
        <w:trPr>
          <w:trHeight w:val="20"/>
        </w:trPr>
        <w:tc>
          <w:tcPr>
            <w:tcW w:w="1384" w:type="dxa"/>
            <w:vMerge/>
            <w:noWrap/>
            <w:hideMark/>
          </w:tcPr>
          <w:p w14:paraId="108395D8" w14:textId="0E97729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3182B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Giulio Massari, Maurizio Gallarati</w:t>
            </w:r>
          </w:p>
        </w:tc>
        <w:tc>
          <w:tcPr>
            <w:tcW w:w="1639" w:type="dxa"/>
            <w:noWrap/>
            <w:hideMark/>
          </w:tcPr>
          <w:p w14:paraId="71420C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Megaman</w:t>
            </w:r>
          </w:p>
        </w:tc>
        <w:tc>
          <w:tcPr>
            <w:tcW w:w="2490" w:type="dxa"/>
            <w:gridSpan w:val="2"/>
            <w:vMerge/>
            <w:hideMark/>
          </w:tcPr>
          <w:p w14:paraId="0DF1060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28155B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C2548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30987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B5662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57A5299" w14:textId="77777777" w:rsidTr="00AA4833">
        <w:trPr>
          <w:trHeight w:val="20"/>
        </w:trPr>
        <w:tc>
          <w:tcPr>
            <w:tcW w:w="1384" w:type="dxa"/>
            <w:vMerge/>
            <w:noWrap/>
            <w:hideMark/>
          </w:tcPr>
          <w:p w14:paraId="02C3B227" w14:textId="0776AD4F"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8962C8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Michela Diffidenti</w:t>
            </w:r>
          </w:p>
        </w:tc>
        <w:tc>
          <w:tcPr>
            <w:tcW w:w="1639" w:type="dxa"/>
            <w:noWrap/>
            <w:hideMark/>
          </w:tcPr>
          <w:p w14:paraId="24361C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Electrolux-AEG</w:t>
            </w:r>
          </w:p>
        </w:tc>
        <w:tc>
          <w:tcPr>
            <w:tcW w:w="2490" w:type="dxa"/>
            <w:gridSpan w:val="2"/>
            <w:vMerge/>
            <w:hideMark/>
          </w:tcPr>
          <w:p w14:paraId="4AEC1CC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F186F6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75D6D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EBF166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3CC08C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CB68555" w14:textId="77777777" w:rsidTr="00AA4833">
        <w:trPr>
          <w:trHeight w:val="20"/>
        </w:trPr>
        <w:tc>
          <w:tcPr>
            <w:tcW w:w="1384" w:type="dxa"/>
            <w:vMerge/>
            <w:noWrap/>
            <w:hideMark/>
          </w:tcPr>
          <w:p w14:paraId="50BFA547" w14:textId="4E832A3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3346B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Maria Patrizia Galbiati</w:t>
            </w:r>
          </w:p>
        </w:tc>
        <w:tc>
          <w:tcPr>
            <w:tcW w:w="1639" w:type="dxa"/>
            <w:noWrap/>
            <w:hideMark/>
          </w:tcPr>
          <w:p w14:paraId="6D1213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Candy-Hoover</w:t>
            </w:r>
          </w:p>
        </w:tc>
        <w:tc>
          <w:tcPr>
            <w:tcW w:w="2490" w:type="dxa"/>
            <w:gridSpan w:val="2"/>
            <w:vMerge/>
            <w:hideMark/>
          </w:tcPr>
          <w:p w14:paraId="698A787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03B6CB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C7081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8D4E9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00DCE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335BD08" w14:textId="77777777" w:rsidTr="00AA4833">
        <w:trPr>
          <w:trHeight w:val="20"/>
        </w:trPr>
        <w:tc>
          <w:tcPr>
            <w:tcW w:w="1384" w:type="dxa"/>
            <w:vMerge/>
            <w:noWrap/>
            <w:hideMark/>
          </w:tcPr>
          <w:p w14:paraId="4125E4CC" w14:textId="2EE26CC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5C734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Cinzia Panicucci</w:t>
            </w:r>
          </w:p>
        </w:tc>
        <w:tc>
          <w:tcPr>
            <w:tcW w:w="1639" w:type="dxa"/>
            <w:noWrap/>
            <w:hideMark/>
          </w:tcPr>
          <w:p w14:paraId="263832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Haier</w:t>
            </w:r>
          </w:p>
        </w:tc>
        <w:tc>
          <w:tcPr>
            <w:tcW w:w="2490" w:type="dxa"/>
            <w:gridSpan w:val="2"/>
            <w:vMerge/>
            <w:hideMark/>
          </w:tcPr>
          <w:p w14:paraId="54FA4A4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100B48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1A690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73AE33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92A9F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0026C6" w14:textId="77777777" w:rsidTr="00AA4833">
        <w:trPr>
          <w:trHeight w:val="20"/>
        </w:trPr>
        <w:tc>
          <w:tcPr>
            <w:tcW w:w="1384" w:type="dxa"/>
            <w:vMerge/>
            <w:noWrap/>
            <w:hideMark/>
          </w:tcPr>
          <w:p w14:paraId="3FA192FB" w14:textId="1706E84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34906E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Laura Stenico</w:t>
            </w:r>
          </w:p>
        </w:tc>
        <w:tc>
          <w:tcPr>
            <w:tcW w:w="1639" w:type="dxa"/>
            <w:noWrap/>
            <w:hideMark/>
          </w:tcPr>
          <w:p w14:paraId="23DB6C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vMerge/>
            <w:hideMark/>
          </w:tcPr>
          <w:p w14:paraId="33E11A8C"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DC429D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86647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C9F68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602D7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D16C2C3" w14:textId="77777777" w:rsidTr="00AA4833">
        <w:trPr>
          <w:trHeight w:val="20"/>
        </w:trPr>
        <w:tc>
          <w:tcPr>
            <w:tcW w:w="1384" w:type="dxa"/>
            <w:vMerge/>
            <w:noWrap/>
            <w:hideMark/>
          </w:tcPr>
          <w:p w14:paraId="6EDC3DBD" w14:textId="465A751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23964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Giovanna Merloni</w:t>
            </w:r>
          </w:p>
        </w:tc>
        <w:tc>
          <w:tcPr>
            <w:tcW w:w="1639" w:type="dxa"/>
            <w:noWrap/>
            <w:hideMark/>
          </w:tcPr>
          <w:p w14:paraId="3EC827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Ardo</w:t>
            </w:r>
          </w:p>
        </w:tc>
        <w:tc>
          <w:tcPr>
            <w:tcW w:w="2490" w:type="dxa"/>
            <w:gridSpan w:val="2"/>
            <w:vMerge/>
            <w:hideMark/>
          </w:tcPr>
          <w:p w14:paraId="1FA7AAD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E519F0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C4F57E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AEB991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B5C40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2DD3055" w14:textId="77777777" w:rsidTr="00AA4833">
        <w:trPr>
          <w:trHeight w:val="20"/>
        </w:trPr>
        <w:tc>
          <w:tcPr>
            <w:tcW w:w="1384" w:type="dxa"/>
            <w:vMerge/>
            <w:noWrap/>
            <w:hideMark/>
          </w:tcPr>
          <w:p w14:paraId="3D3A6019" w14:textId="67D08E28"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3856D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639" w:type="dxa"/>
            <w:noWrap/>
            <w:hideMark/>
          </w:tcPr>
          <w:p w14:paraId="30D35A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Ecoflam (air conditioning)</w:t>
            </w:r>
          </w:p>
        </w:tc>
        <w:tc>
          <w:tcPr>
            <w:tcW w:w="2490" w:type="dxa"/>
            <w:gridSpan w:val="2"/>
            <w:vMerge/>
            <w:hideMark/>
          </w:tcPr>
          <w:p w14:paraId="3745825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0A69A3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7678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03895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0B88B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35D0346" w14:textId="77777777" w:rsidTr="00AA4833">
        <w:trPr>
          <w:trHeight w:val="20"/>
        </w:trPr>
        <w:tc>
          <w:tcPr>
            <w:tcW w:w="1384" w:type="dxa"/>
            <w:vMerge/>
            <w:noWrap/>
            <w:hideMark/>
          </w:tcPr>
          <w:p w14:paraId="6A9404EB" w14:textId="4B731FB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B8D95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Davide Berselli, Luca Montevecchi</w:t>
            </w:r>
          </w:p>
        </w:tc>
        <w:tc>
          <w:tcPr>
            <w:tcW w:w="1639" w:type="dxa"/>
            <w:noWrap/>
            <w:hideMark/>
          </w:tcPr>
          <w:p w14:paraId="11B1BD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Liebherr</w:t>
            </w:r>
          </w:p>
        </w:tc>
        <w:tc>
          <w:tcPr>
            <w:tcW w:w="2490" w:type="dxa"/>
            <w:gridSpan w:val="2"/>
            <w:vMerge/>
            <w:hideMark/>
          </w:tcPr>
          <w:p w14:paraId="6AD1985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5CDA2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CCF07A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660C6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F5B6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188B8CB" w14:textId="77777777" w:rsidTr="00AA4833">
        <w:trPr>
          <w:trHeight w:val="20"/>
        </w:trPr>
        <w:tc>
          <w:tcPr>
            <w:tcW w:w="1384" w:type="dxa"/>
            <w:vMerge/>
            <w:noWrap/>
            <w:hideMark/>
          </w:tcPr>
          <w:p w14:paraId="1253686D" w14:textId="5EBA5E8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4D9E8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Alessandra Cortesini, Elena Colonna</w:t>
            </w:r>
          </w:p>
        </w:tc>
        <w:tc>
          <w:tcPr>
            <w:tcW w:w="1639" w:type="dxa"/>
            <w:noWrap/>
            <w:hideMark/>
          </w:tcPr>
          <w:p w14:paraId="56C5CE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vMerge/>
            <w:hideMark/>
          </w:tcPr>
          <w:p w14:paraId="7D92DB2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5ED794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51544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1A30D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8CF3D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4DD3FD" w14:textId="77777777" w:rsidTr="00AA4833">
        <w:trPr>
          <w:trHeight w:val="20"/>
        </w:trPr>
        <w:tc>
          <w:tcPr>
            <w:tcW w:w="1384" w:type="dxa"/>
            <w:vMerge/>
            <w:noWrap/>
            <w:hideMark/>
          </w:tcPr>
          <w:p w14:paraId="1525F8F3" w14:textId="75EC49B6"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CCC34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Mariangela Fusco</w:t>
            </w:r>
          </w:p>
        </w:tc>
        <w:tc>
          <w:tcPr>
            <w:tcW w:w="1639" w:type="dxa"/>
            <w:noWrap/>
            <w:hideMark/>
          </w:tcPr>
          <w:p w14:paraId="7103411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Sharp</w:t>
            </w:r>
          </w:p>
        </w:tc>
        <w:tc>
          <w:tcPr>
            <w:tcW w:w="2490" w:type="dxa"/>
            <w:gridSpan w:val="2"/>
            <w:vMerge/>
            <w:hideMark/>
          </w:tcPr>
          <w:p w14:paraId="24E5CC6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EDE6CC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00937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272A4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8CE5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4FC9168" w14:textId="77777777" w:rsidTr="00AA4833">
        <w:trPr>
          <w:trHeight w:val="20"/>
        </w:trPr>
        <w:tc>
          <w:tcPr>
            <w:tcW w:w="1384" w:type="dxa"/>
            <w:vMerge/>
            <w:noWrap/>
            <w:hideMark/>
          </w:tcPr>
          <w:p w14:paraId="48CA8559" w14:textId="2627D2F9"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C6A8B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Nicole Morgera</w:t>
            </w:r>
          </w:p>
        </w:tc>
        <w:tc>
          <w:tcPr>
            <w:tcW w:w="1639" w:type="dxa"/>
            <w:noWrap/>
            <w:hideMark/>
          </w:tcPr>
          <w:p w14:paraId="3E76F4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 Longhi</w:t>
            </w:r>
          </w:p>
        </w:tc>
        <w:tc>
          <w:tcPr>
            <w:tcW w:w="2490" w:type="dxa"/>
            <w:gridSpan w:val="2"/>
            <w:vMerge/>
            <w:hideMark/>
          </w:tcPr>
          <w:p w14:paraId="749A895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7935D7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74908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D9EBD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038FA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30A63EF" w14:textId="77777777" w:rsidTr="00AA4833">
        <w:trPr>
          <w:trHeight w:val="20"/>
        </w:trPr>
        <w:tc>
          <w:tcPr>
            <w:tcW w:w="1384" w:type="dxa"/>
            <w:vMerge/>
            <w:noWrap/>
            <w:hideMark/>
          </w:tcPr>
          <w:p w14:paraId="08630134" w14:textId="4654B57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931CF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Valentina Riva</w:t>
            </w:r>
          </w:p>
        </w:tc>
        <w:tc>
          <w:tcPr>
            <w:tcW w:w="1639" w:type="dxa"/>
            <w:noWrap/>
            <w:hideMark/>
          </w:tcPr>
          <w:p w14:paraId="66E4EBE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Olimpia Splendid</w:t>
            </w:r>
          </w:p>
        </w:tc>
        <w:tc>
          <w:tcPr>
            <w:tcW w:w="2490" w:type="dxa"/>
            <w:gridSpan w:val="2"/>
            <w:vMerge/>
            <w:hideMark/>
          </w:tcPr>
          <w:p w14:paraId="773AC37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46AE36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A2175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C67592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3D3E5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F8625C7" w14:textId="77777777" w:rsidTr="00AA4833">
        <w:trPr>
          <w:trHeight w:val="20"/>
        </w:trPr>
        <w:tc>
          <w:tcPr>
            <w:tcW w:w="1384" w:type="dxa"/>
            <w:vMerge/>
            <w:noWrap/>
            <w:hideMark/>
          </w:tcPr>
          <w:p w14:paraId="40A870BC" w14:textId="665A8A9B"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18F9BC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Dario Corica, Paola Bardizza, Chiara Busani</w:t>
            </w:r>
          </w:p>
        </w:tc>
        <w:tc>
          <w:tcPr>
            <w:tcW w:w="1639" w:type="dxa"/>
            <w:noWrap/>
            <w:hideMark/>
          </w:tcPr>
          <w:p w14:paraId="3FCFF9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vMerge/>
            <w:hideMark/>
          </w:tcPr>
          <w:p w14:paraId="28AD17D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37750F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369FBB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EB134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C4F0BD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A51F707" w14:textId="77777777" w:rsidTr="00AA4833">
        <w:trPr>
          <w:trHeight w:val="20"/>
        </w:trPr>
        <w:tc>
          <w:tcPr>
            <w:tcW w:w="1384" w:type="dxa"/>
            <w:vMerge/>
            <w:noWrap/>
            <w:hideMark/>
          </w:tcPr>
          <w:p w14:paraId="786401A1" w14:textId="0D60A5C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F9F82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Annalisa Lesma</w:t>
            </w:r>
          </w:p>
        </w:tc>
        <w:tc>
          <w:tcPr>
            <w:tcW w:w="1639" w:type="dxa"/>
            <w:noWrap/>
            <w:hideMark/>
          </w:tcPr>
          <w:p w14:paraId="155DB8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vMerge/>
            <w:hideMark/>
          </w:tcPr>
          <w:p w14:paraId="478642B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4BA6EE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F3E4B0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3D0DF4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116B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165FC92" w14:textId="77777777" w:rsidTr="00AA4833">
        <w:trPr>
          <w:trHeight w:val="20"/>
        </w:trPr>
        <w:tc>
          <w:tcPr>
            <w:tcW w:w="1384" w:type="dxa"/>
            <w:vMerge w:val="restart"/>
            <w:noWrap/>
            <w:hideMark/>
          </w:tcPr>
          <w:p w14:paraId="10CA69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Lituanie</w:t>
            </w:r>
          </w:p>
          <w:p w14:paraId="403524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1D58B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856C3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39844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38995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043EF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95A06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DC70D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8667B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E9EA8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7A43C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2BF22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992E8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3F3B6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A05A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57EB29D" w14:textId="6DB31FCA"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noWrap/>
            <w:hideMark/>
          </w:tcPr>
          <w:p w14:paraId="489720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Michele Sarli (Marketing Director)</w:t>
            </w:r>
          </w:p>
        </w:tc>
        <w:tc>
          <w:tcPr>
            <w:tcW w:w="1639" w:type="dxa"/>
            <w:noWrap/>
            <w:hideMark/>
          </w:tcPr>
          <w:p w14:paraId="68C7BF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 Appliances (Domestic)</w:t>
            </w:r>
          </w:p>
        </w:tc>
        <w:tc>
          <w:tcPr>
            <w:tcW w:w="2472" w:type="dxa"/>
            <w:noWrap/>
            <w:hideMark/>
          </w:tcPr>
          <w:p w14:paraId="0A14A7F5" w14:textId="1382CA6C"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Discussion and meeting about Topten Electrolux products' corner but this project has not been realized.</w:t>
            </w:r>
          </w:p>
        </w:tc>
        <w:tc>
          <w:tcPr>
            <w:tcW w:w="380" w:type="dxa"/>
            <w:gridSpan w:val="2"/>
            <w:tcBorders>
              <w:right w:val="nil"/>
            </w:tcBorders>
          </w:tcPr>
          <w:p w14:paraId="557C1494" w14:textId="77777777" w:rsidR="00845229" w:rsidRPr="002C2EA5" w:rsidRDefault="00845229" w:rsidP="00E96B72">
            <w:pPr>
              <w:spacing w:after="0" w:line="240" w:lineRule="auto"/>
              <w:contextualSpacing/>
              <w:rPr>
                <w:rFonts w:ascii="Cambria" w:hAnsi="Cambria"/>
                <w:noProof/>
                <w:sz w:val="16"/>
                <w:szCs w:val="16"/>
              </w:rPr>
            </w:pPr>
          </w:p>
        </w:tc>
        <w:tc>
          <w:tcPr>
            <w:tcW w:w="571" w:type="dxa"/>
            <w:gridSpan w:val="2"/>
            <w:tcBorders>
              <w:left w:val="nil"/>
              <w:right w:val="nil"/>
            </w:tcBorders>
          </w:tcPr>
          <w:p w14:paraId="142E62E9" w14:textId="77777777" w:rsidR="00845229" w:rsidRPr="002C2EA5" w:rsidRDefault="00845229" w:rsidP="00E96B72">
            <w:pPr>
              <w:spacing w:after="0" w:line="240" w:lineRule="auto"/>
              <w:contextualSpacing/>
              <w:rPr>
                <w:rFonts w:ascii="Cambria" w:hAnsi="Cambria"/>
                <w:noProof/>
                <w:sz w:val="16"/>
                <w:szCs w:val="16"/>
              </w:rPr>
            </w:pPr>
          </w:p>
        </w:tc>
        <w:tc>
          <w:tcPr>
            <w:tcW w:w="570" w:type="dxa"/>
            <w:gridSpan w:val="2"/>
            <w:tcBorders>
              <w:left w:val="nil"/>
              <w:right w:val="nil"/>
            </w:tcBorders>
          </w:tcPr>
          <w:p w14:paraId="529542C2" w14:textId="77777777" w:rsidR="00845229" w:rsidRPr="002C2EA5" w:rsidRDefault="00845229" w:rsidP="00E96B72">
            <w:pPr>
              <w:spacing w:after="0" w:line="240" w:lineRule="auto"/>
              <w:contextualSpacing/>
              <w:rPr>
                <w:rFonts w:ascii="Cambria" w:hAnsi="Cambria"/>
                <w:noProof/>
                <w:sz w:val="16"/>
                <w:szCs w:val="16"/>
              </w:rPr>
            </w:pPr>
          </w:p>
        </w:tc>
        <w:tc>
          <w:tcPr>
            <w:tcW w:w="571" w:type="dxa"/>
            <w:gridSpan w:val="2"/>
            <w:tcBorders>
              <w:left w:val="nil"/>
            </w:tcBorders>
          </w:tcPr>
          <w:p w14:paraId="52110126" w14:textId="39A94560" w:rsidR="00845229" w:rsidRPr="002C2EA5" w:rsidRDefault="00845229" w:rsidP="00E96B72">
            <w:pPr>
              <w:spacing w:after="0" w:line="240" w:lineRule="auto"/>
              <w:contextualSpacing/>
              <w:rPr>
                <w:rFonts w:ascii="Cambria" w:hAnsi="Cambria"/>
                <w:noProof/>
                <w:sz w:val="16"/>
                <w:szCs w:val="16"/>
              </w:rPr>
            </w:pPr>
          </w:p>
        </w:tc>
      </w:tr>
      <w:tr w:rsidR="00845229" w:rsidRPr="002C2EA5" w14:paraId="4CB75EC3" w14:textId="77777777" w:rsidTr="00AA4833">
        <w:trPr>
          <w:trHeight w:val="20"/>
        </w:trPr>
        <w:tc>
          <w:tcPr>
            <w:tcW w:w="1384" w:type="dxa"/>
            <w:vMerge/>
            <w:noWrap/>
            <w:hideMark/>
          </w:tcPr>
          <w:p w14:paraId="70977136" w14:textId="30A04D8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CDF0E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Rimantas Rimdzius</w:t>
            </w:r>
          </w:p>
        </w:tc>
        <w:tc>
          <w:tcPr>
            <w:tcW w:w="1639" w:type="dxa"/>
            <w:noWrap/>
            <w:hideMark/>
          </w:tcPr>
          <w:p w14:paraId="143604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noWrap/>
            <w:hideMark/>
          </w:tcPr>
          <w:p w14:paraId="776448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5D3E50A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A8338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CE030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7582C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65AE9CD" w14:textId="77777777" w:rsidTr="00AA4833">
        <w:trPr>
          <w:trHeight w:val="20"/>
        </w:trPr>
        <w:tc>
          <w:tcPr>
            <w:tcW w:w="1384" w:type="dxa"/>
            <w:vMerge/>
            <w:noWrap/>
            <w:hideMark/>
          </w:tcPr>
          <w:p w14:paraId="31BB3E3A" w14:textId="2488E6FD"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74EF3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Giedrius Martusevičius</w:t>
            </w:r>
          </w:p>
        </w:tc>
        <w:tc>
          <w:tcPr>
            <w:tcW w:w="1639" w:type="dxa"/>
            <w:noWrap/>
            <w:hideMark/>
          </w:tcPr>
          <w:p w14:paraId="2AD91F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noWrap/>
            <w:hideMark/>
          </w:tcPr>
          <w:p w14:paraId="669676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353CB7E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68F70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DACCD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2F259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B5D2DA3" w14:textId="77777777" w:rsidTr="00AA4833">
        <w:trPr>
          <w:trHeight w:val="20"/>
        </w:trPr>
        <w:tc>
          <w:tcPr>
            <w:tcW w:w="1384" w:type="dxa"/>
            <w:vMerge/>
            <w:noWrap/>
            <w:hideMark/>
          </w:tcPr>
          <w:p w14:paraId="28C82CF9" w14:textId="695A361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22721B9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Linas Masiliūnas</w:t>
            </w:r>
          </w:p>
        </w:tc>
        <w:tc>
          <w:tcPr>
            <w:tcW w:w="1639" w:type="dxa"/>
            <w:noWrap/>
            <w:hideMark/>
          </w:tcPr>
          <w:p w14:paraId="0E98F5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noWrap/>
            <w:hideMark/>
          </w:tcPr>
          <w:p w14:paraId="1D1994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79568E1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895D8F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B1D9B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CFB2F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ABE00C9" w14:textId="77777777" w:rsidTr="00AA4833">
        <w:trPr>
          <w:trHeight w:val="20"/>
        </w:trPr>
        <w:tc>
          <w:tcPr>
            <w:tcW w:w="1384" w:type="dxa"/>
            <w:vMerge/>
            <w:noWrap/>
            <w:hideMark/>
          </w:tcPr>
          <w:p w14:paraId="50AC9D35" w14:textId="31B6849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917CF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Paulius Vaišneideris</w:t>
            </w:r>
          </w:p>
        </w:tc>
        <w:tc>
          <w:tcPr>
            <w:tcW w:w="1639" w:type="dxa"/>
            <w:noWrap/>
            <w:hideMark/>
          </w:tcPr>
          <w:p w14:paraId="7186D6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Whirlpool Baltic</w:t>
            </w:r>
          </w:p>
        </w:tc>
        <w:tc>
          <w:tcPr>
            <w:tcW w:w="2490" w:type="dxa"/>
            <w:gridSpan w:val="2"/>
            <w:noWrap/>
            <w:hideMark/>
          </w:tcPr>
          <w:p w14:paraId="5CCD64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4E88A41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B0C7B8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8EB83B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E29F5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8BB8B2" w14:textId="77777777" w:rsidTr="00AA4833">
        <w:trPr>
          <w:trHeight w:val="20"/>
        </w:trPr>
        <w:tc>
          <w:tcPr>
            <w:tcW w:w="1384" w:type="dxa"/>
            <w:vMerge/>
            <w:noWrap/>
            <w:hideMark/>
          </w:tcPr>
          <w:p w14:paraId="3630DB56" w14:textId="5DB9D46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B5B54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Adomas Pesliakas</w:t>
            </w:r>
          </w:p>
        </w:tc>
        <w:tc>
          <w:tcPr>
            <w:tcW w:w="1639" w:type="dxa"/>
            <w:noWrap/>
            <w:hideMark/>
          </w:tcPr>
          <w:p w14:paraId="49C764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 and Siemens</w:t>
            </w:r>
          </w:p>
        </w:tc>
        <w:tc>
          <w:tcPr>
            <w:tcW w:w="2490" w:type="dxa"/>
            <w:gridSpan w:val="2"/>
            <w:noWrap/>
            <w:hideMark/>
          </w:tcPr>
          <w:p w14:paraId="016E88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086486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398EF8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2A645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E5993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39FF1C9" w14:textId="77777777" w:rsidTr="00AA4833">
        <w:trPr>
          <w:trHeight w:val="20"/>
        </w:trPr>
        <w:tc>
          <w:tcPr>
            <w:tcW w:w="1384" w:type="dxa"/>
            <w:vMerge/>
            <w:noWrap/>
            <w:hideMark/>
          </w:tcPr>
          <w:p w14:paraId="14394BD9" w14:textId="4F2BF8B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51F8C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Donatas Zubrys</w:t>
            </w:r>
          </w:p>
        </w:tc>
        <w:tc>
          <w:tcPr>
            <w:tcW w:w="1639" w:type="dxa"/>
            <w:noWrap/>
            <w:hideMark/>
          </w:tcPr>
          <w:p w14:paraId="5666FE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Ardo</w:t>
            </w:r>
          </w:p>
        </w:tc>
        <w:tc>
          <w:tcPr>
            <w:tcW w:w="2490" w:type="dxa"/>
            <w:gridSpan w:val="2"/>
            <w:noWrap/>
            <w:hideMark/>
          </w:tcPr>
          <w:p w14:paraId="4839D9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6E5EE22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161AB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00C2C7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E126B0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25B0DC" w14:textId="77777777" w:rsidTr="00AA4833">
        <w:trPr>
          <w:trHeight w:val="20"/>
        </w:trPr>
        <w:tc>
          <w:tcPr>
            <w:tcW w:w="1384" w:type="dxa"/>
            <w:vMerge/>
            <w:noWrap/>
            <w:hideMark/>
          </w:tcPr>
          <w:p w14:paraId="6A0B7F7D" w14:textId="0E672E77"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626C5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Renaldas Vrubliauskas</w:t>
            </w:r>
          </w:p>
        </w:tc>
        <w:tc>
          <w:tcPr>
            <w:tcW w:w="1639" w:type="dxa"/>
            <w:noWrap/>
            <w:hideMark/>
          </w:tcPr>
          <w:p w14:paraId="2876E9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noWrap/>
            <w:hideMark/>
          </w:tcPr>
          <w:p w14:paraId="74F817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6CB098F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E83AA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1E0DA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8FF81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3A3917" w14:textId="77777777" w:rsidTr="00AA4833">
        <w:trPr>
          <w:trHeight w:val="20"/>
        </w:trPr>
        <w:tc>
          <w:tcPr>
            <w:tcW w:w="1384" w:type="dxa"/>
            <w:vMerge/>
            <w:noWrap/>
            <w:hideMark/>
          </w:tcPr>
          <w:p w14:paraId="09FEBCE5" w14:textId="66811631"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CA14F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Vilne Vaitkaitiene</w:t>
            </w:r>
          </w:p>
        </w:tc>
        <w:tc>
          <w:tcPr>
            <w:tcW w:w="1639" w:type="dxa"/>
            <w:noWrap/>
            <w:hideMark/>
          </w:tcPr>
          <w:p w14:paraId="2383C3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noWrap/>
            <w:hideMark/>
          </w:tcPr>
          <w:p w14:paraId="10DFFF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7C4F44E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8138D9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12C9A5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2937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9F56264" w14:textId="77777777" w:rsidTr="00AA4833">
        <w:trPr>
          <w:trHeight w:val="20"/>
        </w:trPr>
        <w:tc>
          <w:tcPr>
            <w:tcW w:w="1384" w:type="dxa"/>
            <w:vMerge/>
            <w:noWrap/>
            <w:hideMark/>
          </w:tcPr>
          <w:p w14:paraId="4BAD1E31" w14:textId="1DD02F0C"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B6C1A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Vladislav Mickevicius</w:t>
            </w:r>
          </w:p>
        </w:tc>
        <w:tc>
          <w:tcPr>
            <w:tcW w:w="1639" w:type="dxa"/>
            <w:noWrap/>
            <w:hideMark/>
          </w:tcPr>
          <w:p w14:paraId="0D4C7A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noWrap/>
            <w:hideMark/>
          </w:tcPr>
          <w:p w14:paraId="4A1090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7872FA5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F9ED1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0941F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634FD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980E7BE" w14:textId="77777777" w:rsidTr="00AA4833">
        <w:trPr>
          <w:trHeight w:val="20"/>
        </w:trPr>
        <w:tc>
          <w:tcPr>
            <w:tcW w:w="1384" w:type="dxa"/>
            <w:vMerge/>
            <w:noWrap/>
            <w:hideMark/>
          </w:tcPr>
          <w:p w14:paraId="15CC702C" w14:textId="05FEFEC2"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5EF7F34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Rūta Petrauskaitė</w:t>
            </w:r>
          </w:p>
        </w:tc>
        <w:tc>
          <w:tcPr>
            <w:tcW w:w="1639" w:type="dxa"/>
            <w:noWrap/>
            <w:hideMark/>
          </w:tcPr>
          <w:p w14:paraId="693D5D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Snaigė</w:t>
            </w:r>
          </w:p>
        </w:tc>
        <w:tc>
          <w:tcPr>
            <w:tcW w:w="2490" w:type="dxa"/>
            <w:gridSpan w:val="2"/>
            <w:noWrap/>
            <w:hideMark/>
          </w:tcPr>
          <w:p w14:paraId="723E04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503D2EC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3960E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46CC5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1190F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7E0316E" w14:textId="77777777" w:rsidTr="00AA4833">
        <w:trPr>
          <w:trHeight w:val="20"/>
        </w:trPr>
        <w:tc>
          <w:tcPr>
            <w:tcW w:w="1384" w:type="dxa"/>
            <w:vMerge/>
            <w:noWrap/>
            <w:hideMark/>
          </w:tcPr>
          <w:p w14:paraId="414758E9" w14:textId="5CF1E6B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692ACA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Eglė Ragauskaitė</w:t>
            </w:r>
          </w:p>
        </w:tc>
        <w:tc>
          <w:tcPr>
            <w:tcW w:w="1639" w:type="dxa"/>
            <w:noWrap/>
            <w:hideMark/>
          </w:tcPr>
          <w:p w14:paraId="299E9A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Snaigė</w:t>
            </w:r>
          </w:p>
        </w:tc>
        <w:tc>
          <w:tcPr>
            <w:tcW w:w="2490" w:type="dxa"/>
            <w:gridSpan w:val="2"/>
            <w:noWrap/>
            <w:hideMark/>
          </w:tcPr>
          <w:p w14:paraId="44AA32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50516F5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F28DFD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E1F9A9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D7A4C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544B93A" w14:textId="77777777" w:rsidTr="00AA4833">
        <w:trPr>
          <w:trHeight w:val="20"/>
        </w:trPr>
        <w:tc>
          <w:tcPr>
            <w:tcW w:w="1384" w:type="dxa"/>
            <w:vMerge/>
            <w:noWrap/>
            <w:hideMark/>
          </w:tcPr>
          <w:p w14:paraId="2ED51936" w14:textId="1272AD3A"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034F4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Rimas Žukauskas</w:t>
            </w:r>
          </w:p>
        </w:tc>
        <w:tc>
          <w:tcPr>
            <w:tcW w:w="1639" w:type="dxa"/>
            <w:noWrap/>
            <w:hideMark/>
          </w:tcPr>
          <w:p w14:paraId="4A9C46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Tauras</w:t>
            </w:r>
          </w:p>
        </w:tc>
        <w:tc>
          <w:tcPr>
            <w:tcW w:w="2490" w:type="dxa"/>
            <w:gridSpan w:val="2"/>
            <w:noWrap/>
            <w:hideMark/>
          </w:tcPr>
          <w:p w14:paraId="6855F7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450A83D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F7044C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0AEA7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AD2D51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50EEA28" w14:textId="77777777" w:rsidTr="00AA4833">
        <w:trPr>
          <w:trHeight w:val="20"/>
        </w:trPr>
        <w:tc>
          <w:tcPr>
            <w:tcW w:w="1384" w:type="dxa"/>
            <w:vMerge/>
            <w:noWrap/>
            <w:hideMark/>
          </w:tcPr>
          <w:p w14:paraId="6882CDEB" w14:textId="300F16A5"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D22A7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Ramūnas Danauskas</w:t>
            </w:r>
          </w:p>
        </w:tc>
        <w:tc>
          <w:tcPr>
            <w:tcW w:w="1639" w:type="dxa"/>
            <w:noWrap/>
            <w:hideMark/>
          </w:tcPr>
          <w:p w14:paraId="357299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Tauras</w:t>
            </w:r>
          </w:p>
        </w:tc>
        <w:tc>
          <w:tcPr>
            <w:tcW w:w="2490" w:type="dxa"/>
            <w:gridSpan w:val="2"/>
            <w:noWrap/>
            <w:hideMark/>
          </w:tcPr>
          <w:p w14:paraId="087299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2F670C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679B3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BA72E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FD623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762CCB1" w14:textId="77777777" w:rsidTr="00AA4833">
        <w:trPr>
          <w:trHeight w:val="20"/>
        </w:trPr>
        <w:tc>
          <w:tcPr>
            <w:tcW w:w="1384" w:type="dxa"/>
            <w:vMerge/>
            <w:noWrap/>
            <w:hideMark/>
          </w:tcPr>
          <w:p w14:paraId="1839BE5A" w14:textId="59D45104"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7A4830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Raimonda Bertašienė</w:t>
            </w:r>
          </w:p>
        </w:tc>
        <w:tc>
          <w:tcPr>
            <w:tcW w:w="1639" w:type="dxa"/>
            <w:noWrap/>
            <w:hideMark/>
          </w:tcPr>
          <w:p w14:paraId="3E7B71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Tauras</w:t>
            </w:r>
          </w:p>
        </w:tc>
        <w:tc>
          <w:tcPr>
            <w:tcW w:w="2490" w:type="dxa"/>
            <w:gridSpan w:val="2"/>
            <w:noWrap/>
            <w:hideMark/>
          </w:tcPr>
          <w:p w14:paraId="20B88B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62D40B1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BBB8DD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3D21F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54C9E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40DFDC7" w14:textId="77777777" w:rsidTr="00AA4833">
        <w:trPr>
          <w:trHeight w:val="20"/>
        </w:trPr>
        <w:tc>
          <w:tcPr>
            <w:tcW w:w="1384" w:type="dxa"/>
            <w:vMerge/>
            <w:noWrap/>
            <w:hideMark/>
          </w:tcPr>
          <w:p w14:paraId="4453636A" w14:textId="22AA0F3E"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4E19AD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Aušra Nausėdaitė</w:t>
            </w:r>
          </w:p>
        </w:tc>
        <w:tc>
          <w:tcPr>
            <w:tcW w:w="1639" w:type="dxa"/>
            <w:noWrap/>
            <w:hideMark/>
          </w:tcPr>
          <w:p w14:paraId="4A1F19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Whirlpool Baltic</w:t>
            </w:r>
          </w:p>
        </w:tc>
        <w:tc>
          <w:tcPr>
            <w:tcW w:w="2490" w:type="dxa"/>
            <w:gridSpan w:val="2"/>
            <w:noWrap/>
            <w:hideMark/>
          </w:tcPr>
          <w:p w14:paraId="261765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6A99845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E76133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CBB4C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BE38F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DDA483E" w14:textId="77777777" w:rsidTr="00AA4833">
        <w:trPr>
          <w:trHeight w:val="20"/>
        </w:trPr>
        <w:tc>
          <w:tcPr>
            <w:tcW w:w="1384" w:type="dxa"/>
            <w:vMerge/>
            <w:noWrap/>
            <w:hideMark/>
          </w:tcPr>
          <w:p w14:paraId="57CDBD5E" w14:textId="6EE845F3" w:rsidR="00845229" w:rsidRPr="002C2EA5" w:rsidRDefault="00845229" w:rsidP="00E96B72">
            <w:pPr>
              <w:spacing w:after="0" w:line="240" w:lineRule="auto"/>
              <w:contextualSpacing/>
              <w:rPr>
                <w:rFonts w:ascii="Cambria" w:hAnsi="Cambria"/>
                <w:noProof/>
                <w:sz w:val="16"/>
                <w:szCs w:val="16"/>
              </w:rPr>
            </w:pPr>
          </w:p>
        </w:tc>
        <w:tc>
          <w:tcPr>
            <w:tcW w:w="1701" w:type="dxa"/>
            <w:gridSpan w:val="2"/>
            <w:noWrap/>
            <w:hideMark/>
          </w:tcPr>
          <w:p w14:paraId="0AE6A5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Miroslavas Ramanavicius</w:t>
            </w:r>
          </w:p>
        </w:tc>
        <w:tc>
          <w:tcPr>
            <w:tcW w:w="1639" w:type="dxa"/>
            <w:noWrap/>
            <w:hideMark/>
          </w:tcPr>
          <w:p w14:paraId="4D6ADD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noWrap/>
            <w:hideMark/>
          </w:tcPr>
          <w:p w14:paraId="17CDF2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data cross-checking</w:t>
            </w:r>
          </w:p>
        </w:tc>
        <w:tc>
          <w:tcPr>
            <w:tcW w:w="892" w:type="dxa"/>
            <w:gridSpan w:val="2"/>
            <w:tcBorders>
              <w:right w:val="nil"/>
            </w:tcBorders>
            <w:noWrap/>
            <w:hideMark/>
          </w:tcPr>
          <w:p w14:paraId="52CF829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D2563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434B8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5B4A2E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0F0006" w14:textId="77777777" w:rsidTr="00AA4833">
        <w:trPr>
          <w:trHeight w:val="20"/>
        </w:trPr>
        <w:tc>
          <w:tcPr>
            <w:tcW w:w="1384" w:type="dxa"/>
            <w:vMerge w:val="restart"/>
            <w:noWrap/>
            <w:hideMark/>
          </w:tcPr>
          <w:p w14:paraId="337299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Luxenbourg</w:t>
            </w:r>
          </w:p>
          <w:p w14:paraId="4E807F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2A1EF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968BC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22460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885ED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4F052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28B25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F2519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D5BD6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74168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34991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86B5F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A4B19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E1D41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35840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BAA24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94802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A8FBA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6E8E4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F938FD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B0311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FC2BA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C6991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8ED3B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001C0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E4A3B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0D907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10357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83656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9A19D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DDE6B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8BDCE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495C9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162B6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3009C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A124193" w14:textId="09839D35"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701" w:type="dxa"/>
            <w:gridSpan w:val="2"/>
            <w:hideMark/>
          </w:tcPr>
          <w:p w14:paraId="196A70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Jean-Claude Theisen (Chief executive of GME)</w:t>
            </w:r>
          </w:p>
        </w:tc>
        <w:tc>
          <w:tcPr>
            <w:tcW w:w="1639" w:type="dxa"/>
            <w:hideMark/>
          </w:tcPr>
          <w:p w14:paraId="235A9A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GME (Groupement des Importateurs et Grossistes de Matériel Electrique a.s.b.l.) GME represents Miele, B/S/H, AEG-Electrolux, Liebherr, Whirlpool, Bauknecht, Zanussi</w:t>
            </w:r>
          </w:p>
        </w:tc>
        <w:tc>
          <w:tcPr>
            <w:tcW w:w="2490" w:type="dxa"/>
            <w:gridSpan w:val="2"/>
            <w:hideMark/>
          </w:tcPr>
          <w:p w14:paraId="65EB44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Exchange of information. They consult us on the elaboration of our household lists.</w:t>
            </w:r>
          </w:p>
        </w:tc>
        <w:tc>
          <w:tcPr>
            <w:tcW w:w="892" w:type="dxa"/>
            <w:gridSpan w:val="2"/>
            <w:tcBorders>
              <w:right w:val="nil"/>
            </w:tcBorders>
            <w:noWrap/>
            <w:hideMark/>
          </w:tcPr>
          <w:p w14:paraId="0DA4EC7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11509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4CF71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AFDF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80BB222" w14:textId="77777777" w:rsidTr="00AA4833">
        <w:trPr>
          <w:trHeight w:val="20"/>
        </w:trPr>
        <w:tc>
          <w:tcPr>
            <w:tcW w:w="1384" w:type="dxa"/>
            <w:vMerge/>
            <w:noWrap/>
            <w:hideMark/>
          </w:tcPr>
          <w:p w14:paraId="2D80D1A1" w14:textId="1A61C29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1F6D3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Antoine Moscato</w:t>
            </w:r>
          </w:p>
        </w:tc>
        <w:tc>
          <w:tcPr>
            <w:tcW w:w="1639" w:type="dxa"/>
            <w:hideMark/>
          </w:tcPr>
          <w:p w14:paraId="350D36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AEG Electrolux</w:t>
            </w:r>
          </w:p>
        </w:tc>
        <w:tc>
          <w:tcPr>
            <w:tcW w:w="2490" w:type="dxa"/>
            <w:gridSpan w:val="2"/>
            <w:hideMark/>
          </w:tcPr>
          <w:p w14:paraId="56E183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2478C97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D6D0A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40F3D0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7A535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7AE6FA6" w14:textId="77777777" w:rsidTr="00AA4833">
        <w:trPr>
          <w:trHeight w:val="20"/>
        </w:trPr>
        <w:tc>
          <w:tcPr>
            <w:tcW w:w="1384" w:type="dxa"/>
            <w:vMerge/>
            <w:noWrap/>
            <w:hideMark/>
          </w:tcPr>
          <w:p w14:paraId="23BDA2B6" w14:textId="5955DEC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D17EA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Laurent Petry</w:t>
            </w:r>
          </w:p>
        </w:tc>
        <w:tc>
          <w:tcPr>
            <w:tcW w:w="1639" w:type="dxa"/>
            <w:hideMark/>
          </w:tcPr>
          <w:p w14:paraId="598158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AEG Electrolux</w:t>
            </w:r>
          </w:p>
        </w:tc>
        <w:tc>
          <w:tcPr>
            <w:tcW w:w="2490" w:type="dxa"/>
            <w:gridSpan w:val="2"/>
            <w:hideMark/>
          </w:tcPr>
          <w:p w14:paraId="5239D2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0F41BAC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A8473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DC1667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84E0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DB68325" w14:textId="77777777" w:rsidTr="00AA4833">
        <w:trPr>
          <w:trHeight w:val="20"/>
        </w:trPr>
        <w:tc>
          <w:tcPr>
            <w:tcW w:w="1384" w:type="dxa"/>
            <w:vMerge/>
            <w:noWrap/>
            <w:hideMark/>
          </w:tcPr>
          <w:p w14:paraId="29FE2DF7" w14:textId="340FF37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7361D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Stéphane Schmidt</w:t>
            </w:r>
          </w:p>
        </w:tc>
        <w:tc>
          <w:tcPr>
            <w:tcW w:w="1639" w:type="dxa"/>
            <w:hideMark/>
          </w:tcPr>
          <w:p w14:paraId="12155C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Alfa Romeo, Lancia</w:t>
            </w:r>
          </w:p>
        </w:tc>
        <w:tc>
          <w:tcPr>
            <w:tcW w:w="2490" w:type="dxa"/>
            <w:gridSpan w:val="2"/>
            <w:hideMark/>
          </w:tcPr>
          <w:p w14:paraId="58789E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2657688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51C54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0A248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E2788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C64E42C" w14:textId="77777777" w:rsidTr="00AA4833">
        <w:trPr>
          <w:trHeight w:val="20"/>
        </w:trPr>
        <w:tc>
          <w:tcPr>
            <w:tcW w:w="1384" w:type="dxa"/>
            <w:vMerge/>
            <w:noWrap/>
            <w:hideMark/>
          </w:tcPr>
          <w:p w14:paraId="0DD20846" w14:textId="510977F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D9413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Constantino D'Ettore</w:t>
            </w:r>
          </w:p>
        </w:tc>
        <w:tc>
          <w:tcPr>
            <w:tcW w:w="1639" w:type="dxa"/>
            <w:hideMark/>
          </w:tcPr>
          <w:p w14:paraId="44B1D7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Audi</w:t>
            </w:r>
          </w:p>
        </w:tc>
        <w:tc>
          <w:tcPr>
            <w:tcW w:w="2490" w:type="dxa"/>
            <w:gridSpan w:val="2"/>
            <w:hideMark/>
          </w:tcPr>
          <w:p w14:paraId="75AFF3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7A1728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820C0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1586F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9E7CB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5AA9BEB" w14:textId="77777777" w:rsidTr="00AA4833">
        <w:trPr>
          <w:trHeight w:val="20"/>
        </w:trPr>
        <w:tc>
          <w:tcPr>
            <w:tcW w:w="1384" w:type="dxa"/>
            <w:vMerge/>
            <w:noWrap/>
            <w:hideMark/>
          </w:tcPr>
          <w:p w14:paraId="359245E6" w14:textId="511FE8D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79061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Miriam Eisenmenger</w:t>
            </w:r>
          </w:p>
        </w:tc>
        <w:tc>
          <w:tcPr>
            <w:tcW w:w="1639" w:type="dxa"/>
            <w:hideMark/>
          </w:tcPr>
          <w:p w14:paraId="08ED90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Audi</w:t>
            </w:r>
          </w:p>
        </w:tc>
        <w:tc>
          <w:tcPr>
            <w:tcW w:w="2490" w:type="dxa"/>
            <w:gridSpan w:val="2"/>
            <w:hideMark/>
          </w:tcPr>
          <w:p w14:paraId="1CCAC0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29580C5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1DDD04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8B0A0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20BB1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64251B8" w14:textId="77777777" w:rsidTr="00AA4833">
        <w:trPr>
          <w:trHeight w:val="20"/>
        </w:trPr>
        <w:tc>
          <w:tcPr>
            <w:tcW w:w="1384" w:type="dxa"/>
            <w:vMerge/>
            <w:noWrap/>
            <w:hideMark/>
          </w:tcPr>
          <w:p w14:paraId="2D2C812E" w14:textId="50D90C5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F64907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Marc Schmit</w:t>
            </w:r>
          </w:p>
        </w:tc>
        <w:tc>
          <w:tcPr>
            <w:tcW w:w="1639" w:type="dxa"/>
            <w:hideMark/>
          </w:tcPr>
          <w:p w14:paraId="7006D5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w:t>
            </w:r>
          </w:p>
        </w:tc>
        <w:tc>
          <w:tcPr>
            <w:tcW w:w="2490" w:type="dxa"/>
            <w:gridSpan w:val="2"/>
            <w:hideMark/>
          </w:tcPr>
          <w:p w14:paraId="51278F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75C30F6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33651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B93E4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29702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98A57A5" w14:textId="77777777" w:rsidTr="00AA4833">
        <w:trPr>
          <w:trHeight w:val="20"/>
        </w:trPr>
        <w:tc>
          <w:tcPr>
            <w:tcW w:w="1384" w:type="dxa"/>
            <w:vMerge/>
            <w:noWrap/>
            <w:hideMark/>
          </w:tcPr>
          <w:p w14:paraId="6945F8EE" w14:textId="73F4DA5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C6BA13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Rachel Oulmann</w:t>
            </w:r>
          </w:p>
        </w:tc>
        <w:tc>
          <w:tcPr>
            <w:tcW w:w="1639" w:type="dxa"/>
            <w:hideMark/>
          </w:tcPr>
          <w:p w14:paraId="0815BF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BMW, Mini</w:t>
            </w:r>
          </w:p>
        </w:tc>
        <w:tc>
          <w:tcPr>
            <w:tcW w:w="2490" w:type="dxa"/>
            <w:gridSpan w:val="2"/>
            <w:hideMark/>
          </w:tcPr>
          <w:p w14:paraId="45516B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5F871E7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A96AE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77741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AE65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EDD095D" w14:textId="77777777" w:rsidTr="00AA4833">
        <w:trPr>
          <w:trHeight w:val="20"/>
        </w:trPr>
        <w:tc>
          <w:tcPr>
            <w:tcW w:w="1384" w:type="dxa"/>
            <w:vMerge/>
            <w:noWrap/>
            <w:hideMark/>
          </w:tcPr>
          <w:p w14:paraId="2B514782" w14:textId="00F5C497"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83115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Fred Braquet</w:t>
            </w:r>
          </w:p>
        </w:tc>
        <w:tc>
          <w:tcPr>
            <w:tcW w:w="1639" w:type="dxa"/>
            <w:hideMark/>
          </w:tcPr>
          <w:p w14:paraId="3E186F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Citroën</w:t>
            </w:r>
          </w:p>
        </w:tc>
        <w:tc>
          <w:tcPr>
            <w:tcW w:w="2490" w:type="dxa"/>
            <w:gridSpan w:val="2"/>
            <w:hideMark/>
          </w:tcPr>
          <w:p w14:paraId="4A86C8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2FC397C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A1634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6ACCC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33DA4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99327AD" w14:textId="77777777" w:rsidTr="00AA4833">
        <w:trPr>
          <w:trHeight w:val="20"/>
        </w:trPr>
        <w:tc>
          <w:tcPr>
            <w:tcW w:w="1384" w:type="dxa"/>
            <w:vMerge/>
            <w:noWrap/>
            <w:hideMark/>
          </w:tcPr>
          <w:p w14:paraId="50BCEB1C" w14:textId="345F83E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A945F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Marc Veneziano</w:t>
            </w:r>
          </w:p>
        </w:tc>
        <w:tc>
          <w:tcPr>
            <w:tcW w:w="1639" w:type="dxa"/>
            <w:hideMark/>
          </w:tcPr>
          <w:p w14:paraId="291118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Electric Vehicle</w:t>
            </w:r>
          </w:p>
        </w:tc>
        <w:tc>
          <w:tcPr>
            <w:tcW w:w="2490" w:type="dxa"/>
            <w:gridSpan w:val="2"/>
            <w:hideMark/>
          </w:tcPr>
          <w:p w14:paraId="0FDF04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79C3BA4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CE875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22BFCE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934A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431D32A" w14:textId="77777777" w:rsidTr="00AA4833">
        <w:trPr>
          <w:trHeight w:val="20"/>
        </w:trPr>
        <w:tc>
          <w:tcPr>
            <w:tcW w:w="1384" w:type="dxa"/>
            <w:vMerge/>
            <w:noWrap/>
            <w:hideMark/>
          </w:tcPr>
          <w:p w14:paraId="2D65EFD1" w14:textId="048B874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AADE1D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Marvin Schmit</w:t>
            </w:r>
          </w:p>
        </w:tc>
        <w:tc>
          <w:tcPr>
            <w:tcW w:w="1639" w:type="dxa"/>
            <w:hideMark/>
          </w:tcPr>
          <w:p w14:paraId="3BBDE8C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Fiat</w:t>
            </w:r>
          </w:p>
        </w:tc>
        <w:tc>
          <w:tcPr>
            <w:tcW w:w="2490" w:type="dxa"/>
            <w:gridSpan w:val="2"/>
            <w:hideMark/>
          </w:tcPr>
          <w:p w14:paraId="7F989E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1D17672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DD6C4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8FDE9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C5A6D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5D21419" w14:textId="77777777" w:rsidTr="00AA4833">
        <w:trPr>
          <w:trHeight w:val="20"/>
        </w:trPr>
        <w:tc>
          <w:tcPr>
            <w:tcW w:w="1384" w:type="dxa"/>
            <w:vMerge/>
            <w:noWrap/>
            <w:hideMark/>
          </w:tcPr>
          <w:p w14:paraId="367EDFBB" w14:textId="5001D62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C59CAF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Yves Faber</w:t>
            </w:r>
          </w:p>
        </w:tc>
        <w:tc>
          <w:tcPr>
            <w:tcW w:w="1639" w:type="dxa"/>
            <w:hideMark/>
          </w:tcPr>
          <w:p w14:paraId="5BCB80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Ford</w:t>
            </w:r>
          </w:p>
        </w:tc>
        <w:tc>
          <w:tcPr>
            <w:tcW w:w="2490" w:type="dxa"/>
            <w:gridSpan w:val="2"/>
            <w:hideMark/>
          </w:tcPr>
          <w:p w14:paraId="29163F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557FB8F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E8950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A9321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F25C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B814475" w14:textId="77777777" w:rsidTr="00AA4833">
        <w:trPr>
          <w:trHeight w:val="20"/>
        </w:trPr>
        <w:tc>
          <w:tcPr>
            <w:tcW w:w="1384" w:type="dxa"/>
            <w:vMerge/>
            <w:noWrap/>
            <w:hideMark/>
          </w:tcPr>
          <w:p w14:paraId="4759FF3D" w14:textId="3EDBF07E"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2A1A0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Ernest Pirsch</w:t>
            </w:r>
          </w:p>
        </w:tc>
        <w:tc>
          <w:tcPr>
            <w:tcW w:w="1639" w:type="dxa"/>
            <w:hideMark/>
          </w:tcPr>
          <w:p w14:paraId="6D8AB0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Ford, Mazda</w:t>
            </w:r>
          </w:p>
        </w:tc>
        <w:tc>
          <w:tcPr>
            <w:tcW w:w="2490" w:type="dxa"/>
            <w:gridSpan w:val="2"/>
            <w:hideMark/>
          </w:tcPr>
          <w:p w14:paraId="7C9269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17D5EE5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267E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D801E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9CDE9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79289F8" w14:textId="77777777" w:rsidTr="00AA4833">
        <w:trPr>
          <w:trHeight w:val="20"/>
        </w:trPr>
        <w:tc>
          <w:tcPr>
            <w:tcW w:w="1384" w:type="dxa"/>
            <w:vMerge/>
            <w:noWrap/>
            <w:hideMark/>
          </w:tcPr>
          <w:p w14:paraId="492BFD04" w14:textId="5AF25921"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7966B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Gustave Pescheux</w:t>
            </w:r>
          </w:p>
        </w:tc>
        <w:tc>
          <w:tcPr>
            <w:tcW w:w="1639" w:type="dxa"/>
            <w:hideMark/>
          </w:tcPr>
          <w:p w14:paraId="20A140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GPI International</w:t>
            </w:r>
          </w:p>
        </w:tc>
        <w:tc>
          <w:tcPr>
            <w:tcW w:w="2490" w:type="dxa"/>
            <w:gridSpan w:val="2"/>
            <w:hideMark/>
          </w:tcPr>
          <w:p w14:paraId="654486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10F399D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C60EE1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9B02A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EC0DA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96B006F" w14:textId="77777777" w:rsidTr="00AA4833">
        <w:trPr>
          <w:trHeight w:val="20"/>
        </w:trPr>
        <w:tc>
          <w:tcPr>
            <w:tcW w:w="1384" w:type="dxa"/>
            <w:vMerge/>
            <w:noWrap/>
            <w:hideMark/>
          </w:tcPr>
          <w:p w14:paraId="7BC3EED8" w14:textId="5EACA4A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6AEC9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Malva Donato</w:t>
            </w:r>
          </w:p>
        </w:tc>
        <w:tc>
          <w:tcPr>
            <w:tcW w:w="1639" w:type="dxa"/>
            <w:hideMark/>
          </w:tcPr>
          <w:p w14:paraId="1A6410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Lancia</w:t>
            </w:r>
          </w:p>
        </w:tc>
        <w:tc>
          <w:tcPr>
            <w:tcW w:w="2490" w:type="dxa"/>
            <w:gridSpan w:val="2"/>
            <w:hideMark/>
          </w:tcPr>
          <w:p w14:paraId="0BCE66D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084D338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BEBCE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462A5B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77D35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2236958" w14:textId="77777777" w:rsidTr="00AA4833">
        <w:trPr>
          <w:trHeight w:val="20"/>
        </w:trPr>
        <w:tc>
          <w:tcPr>
            <w:tcW w:w="1384" w:type="dxa"/>
            <w:vMerge/>
            <w:noWrap/>
            <w:hideMark/>
          </w:tcPr>
          <w:p w14:paraId="48FC81EF" w14:textId="04B6202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A117E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Ronny Barthel</w:t>
            </w:r>
          </w:p>
        </w:tc>
        <w:tc>
          <w:tcPr>
            <w:tcW w:w="1639" w:type="dxa"/>
            <w:hideMark/>
          </w:tcPr>
          <w:p w14:paraId="2C40E5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Liebherr &amp; LG</w:t>
            </w:r>
          </w:p>
        </w:tc>
        <w:tc>
          <w:tcPr>
            <w:tcW w:w="2490" w:type="dxa"/>
            <w:gridSpan w:val="2"/>
            <w:hideMark/>
          </w:tcPr>
          <w:p w14:paraId="50AE98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550B5A6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F97DFA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06D143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3AE55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6F8A504" w14:textId="77777777" w:rsidTr="00AA4833">
        <w:trPr>
          <w:trHeight w:val="20"/>
        </w:trPr>
        <w:tc>
          <w:tcPr>
            <w:tcW w:w="1384" w:type="dxa"/>
            <w:vMerge/>
            <w:noWrap/>
            <w:hideMark/>
          </w:tcPr>
          <w:p w14:paraId="538D45A9" w14:textId="507A8CB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DB645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Julia Buchholz</w:t>
            </w:r>
          </w:p>
        </w:tc>
        <w:tc>
          <w:tcPr>
            <w:tcW w:w="1639" w:type="dxa"/>
            <w:hideMark/>
          </w:tcPr>
          <w:p w14:paraId="049249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Mercedes-Benz</w:t>
            </w:r>
          </w:p>
        </w:tc>
        <w:tc>
          <w:tcPr>
            <w:tcW w:w="2490" w:type="dxa"/>
            <w:gridSpan w:val="2"/>
            <w:hideMark/>
          </w:tcPr>
          <w:p w14:paraId="7B096B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336D663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6F8051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E8B99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223EA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74A1B31" w14:textId="77777777" w:rsidTr="00AA4833">
        <w:trPr>
          <w:trHeight w:val="20"/>
        </w:trPr>
        <w:tc>
          <w:tcPr>
            <w:tcW w:w="1384" w:type="dxa"/>
            <w:vMerge/>
            <w:noWrap/>
            <w:hideMark/>
          </w:tcPr>
          <w:p w14:paraId="3BDF949F" w14:textId="7F2597D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B556F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Conny van der Zande</w:t>
            </w:r>
          </w:p>
        </w:tc>
        <w:tc>
          <w:tcPr>
            <w:tcW w:w="1639" w:type="dxa"/>
            <w:hideMark/>
          </w:tcPr>
          <w:p w14:paraId="67A376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hideMark/>
          </w:tcPr>
          <w:p w14:paraId="04FBDB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4D2DFDE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873751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5FE73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A353B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B7F63DA" w14:textId="77777777" w:rsidTr="00AA4833">
        <w:trPr>
          <w:trHeight w:val="20"/>
        </w:trPr>
        <w:tc>
          <w:tcPr>
            <w:tcW w:w="1384" w:type="dxa"/>
            <w:vMerge/>
            <w:noWrap/>
            <w:hideMark/>
          </w:tcPr>
          <w:p w14:paraId="21021253" w14:textId="62FC8F54"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6785C6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Jean-Baptiste Liouville</w:t>
            </w:r>
          </w:p>
        </w:tc>
        <w:tc>
          <w:tcPr>
            <w:tcW w:w="1639" w:type="dxa"/>
            <w:hideMark/>
          </w:tcPr>
          <w:p w14:paraId="1225BF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Nissan</w:t>
            </w:r>
          </w:p>
        </w:tc>
        <w:tc>
          <w:tcPr>
            <w:tcW w:w="2490" w:type="dxa"/>
            <w:gridSpan w:val="2"/>
            <w:hideMark/>
          </w:tcPr>
          <w:p w14:paraId="4D3D4E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43FF5BA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66CAAC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1DF7CB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5C040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24E4840" w14:textId="77777777" w:rsidTr="00AA4833">
        <w:trPr>
          <w:trHeight w:val="20"/>
        </w:trPr>
        <w:tc>
          <w:tcPr>
            <w:tcW w:w="1384" w:type="dxa"/>
            <w:vMerge/>
            <w:noWrap/>
            <w:hideMark/>
          </w:tcPr>
          <w:p w14:paraId="11269BF5" w14:textId="5C2371F2"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139BF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Jean-Michel Vivenot</w:t>
            </w:r>
          </w:p>
        </w:tc>
        <w:tc>
          <w:tcPr>
            <w:tcW w:w="1639" w:type="dxa"/>
            <w:hideMark/>
          </w:tcPr>
          <w:p w14:paraId="6F84AA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Opel</w:t>
            </w:r>
          </w:p>
        </w:tc>
        <w:tc>
          <w:tcPr>
            <w:tcW w:w="2490" w:type="dxa"/>
            <w:gridSpan w:val="2"/>
            <w:hideMark/>
          </w:tcPr>
          <w:p w14:paraId="4F8390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0539E48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0072B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3DE3B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55F2B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0DEE2D9" w14:textId="77777777" w:rsidTr="00AA4833">
        <w:trPr>
          <w:trHeight w:val="20"/>
        </w:trPr>
        <w:tc>
          <w:tcPr>
            <w:tcW w:w="1384" w:type="dxa"/>
            <w:vMerge/>
            <w:noWrap/>
            <w:hideMark/>
          </w:tcPr>
          <w:p w14:paraId="5036A860" w14:textId="6B72F2F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5BE63E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Marc Devillet</w:t>
            </w:r>
          </w:p>
        </w:tc>
        <w:tc>
          <w:tcPr>
            <w:tcW w:w="1639" w:type="dxa"/>
            <w:hideMark/>
          </w:tcPr>
          <w:p w14:paraId="2AFE1C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Opel, Suzuki, Volvo</w:t>
            </w:r>
          </w:p>
        </w:tc>
        <w:tc>
          <w:tcPr>
            <w:tcW w:w="2490" w:type="dxa"/>
            <w:gridSpan w:val="2"/>
            <w:hideMark/>
          </w:tcPr>
          <w:p w14:paraId="719D1A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330B2AC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73E44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09AAD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0ED0B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A1D99D" w14:textId="77777777" w:rsidTr="00AA4833">
        <w:trPr>
          <w:trHeight w:val="20"/>
        </w:trPr>
        <w:tc>
          <w:tcPr>
            <w:tcW w:w="1384" w:type="dxa"/>
            <w:vMerge/>
            <w:noWrap/>
            <w:hideMark/>
          </w:tcPr>
          <w:p w14:paraId="61B18542" w14:textId="4CC2D92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2521A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Jean-Pierre Fuchs</w:t>
            </w:r>
          </w:p>
        </w:tc>
        <w:tc>
          <w:tcPr>
            <w:tcW w:w="1639" w:type="dxa"/>
            <w:hideMark/>
          </w:tcPr>
          <w:p w14:paraId="52CCC5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hideMark/>
          </w:tcPr>
          <w:p w14:paraId="14C399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2ED53CF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5914E6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79FB3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A679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DA3EABB" w14:textId="77777777" w:rsidTr="00AA4833">
        <w:trPr>
          <w:trHeight w:val="20"/>
        </w:trPr>
        <w:tc>
          <w:tcPr>
            <w:tcW w:w="1384" w:type="dxa"/>
            <w:vMerge/>
            <w:noWrap/>
            <w:hideMark/>
          </w:tcPr>
          <w:p w14:paraId="4126308E" w14:textId="09B4C250"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1218D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Caroline Strugs</w:t>
            </w:r>
          </w:p>
        </w:tc>
        <w:tc>
          <w:tcPr>
            <w:tcW w:w="1639" w:type="dxa"/>
            <w:hideMark/>
          </w:tcPr>
          <w:p w14:paraId="2F33DB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Peugeot</w:t>
            </w:r>
          </w:p>
        </w:tc>
        <w:tc>
          <w:tcPr>
            <w:tcW w:w="2490" w:type="dxa"/>
            <w:gridSpan w:val="2"/>
            <w:hideMark/>
          </w:tcPr>
          <w:p w14:paraId="73790A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0597AF6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2FC70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F3002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B59C3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A60D9D9" w14:textId="77777777" w:rsidTr="00AA4833">
        <w:trPr>
          <w:trHeight w:val="20"/>
        </w:trPr>
        <w:tc>
          <w:tcPr>
            <w:tcW w:w="1384" w:type="dxa"/>
            <w:vMerge/>
            <w:noWrap/>
            <w:hideMark/>
          </w:tcPr>
          <w:p w14:paraId="5470CD3E" w14:textId="76DD324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67E9E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Joël Ferber</w:t>
            </w:r>
          </w:p>
        </w:tc>
        <w:tc>
          <w:tcPr>
            <w:tcW w:w="1639" w:type="dxa"/>
            <w:hideMark/>
          </w:tcPr>
          <w:p w14:paraId="4281A94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hideMark/>
          </w:tcPr>
          <w:p w14:paraId="03487C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0EECC83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CCAC4F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F2614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28A30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AC3465" w14:textId="77777777" w:rsidTr="00AA4833">
        <w:trPr>
          <w:trHeight w:val="20"/>
        </w:trPr>
        <w:tc>
          <w:tcPr>
            <w:tcW w:w="1384" w:type="dxa"/>
            <w:vMerge/>
            <w:noWrap/>
            <w:hideMark/>
          </w:tcPr>
          <w:p w14:paraId="20925637" w14:textId="35723A0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90243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Joël Simonin</w:t>
            </w:r>
          </w:p>
        </w:tc>
        <w:tc>
          <w:tcPr>
            <w:tcW w:w="1639" w:type="dxa"/>
            <w:hideMark/>
          </w:tcPr>
          <w:p w14:paraId="56E5CA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&amp; Samsung</w:t>
            </w:r>
          </w:p>
        </w:tc>
        <w:tc>
          <w:tcPr>
            <w:tcW w:w="2490" w:type="dxa"/>
            <w:gridSpan w:val="2"/>
            <w:hideMark/>
          </w:tcPr>
          <w:p w14:paraId="48970B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659E873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B6971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CFDB4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11AE41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C637CA" w14:textId="77777777" w:rsidTr="00AA4833">
        <w:trPr>
          <w:trHeight w:val="20"/>
        </w:trPr>
        <w:tc>
          <w:tcPr>
            <w:tcW w:w="1384" w:type="dxa"/>
            <w:vMerge/>
            <w:noWrap/>
            <w:hideMark/>
          </w:tcPr>
          <w:p w14:paraId="3C62E6D3" w14:textId="6DBEFB2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93E08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Séverine Watrin</w:t>
            </w:r>
          </w:p>
        </w:tc>
        <w:tc>
          <w:tcPr>
            <w:tcW w:w="1639" w:type="dxa"/>
            <w:hideMark/>
          </w:tcPr>
          <w:p w14:paraId="1BD0DE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Renault</w:t>
            </w:r>
          </w:p>
        </w:tc>
        <w:tc>
          <w:tcPr>
            <w:tcW w:w="2490" w:type="dxa"/>
            <w:gridSpan w:val="2"/>
            <w:hideMark/>
          </w:tcPr>
          <w:p w14:paraId="36EE99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7A7750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687E6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C6C57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992EE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6E3749" w14:textId="77777777" w:rsidTr="00AA4833">
        <w:trPr>
          <w:trHeight w:val="20"/>
        </w:trPr>
        <w:tc>
          <w:tcPr>
            <w:tcW w:w="1384" w:type="dxa"/>
            <w:vMerge/>
            <w:noWrap/>
            <w:hideMark/>
          </w:tcPr>
          <w:p w14:paraId="13570518" w14:textId="3C1C655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C6B32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Luis Pedro</w:t>
            </w:r>
          </w:p>
        </w:tc>
        <w:tc>
          <w:tcPr>
            <w:tcW w:w="1639" w:type="dxa"/>
            <w:hideMark/>
          </w:tcPr>
          <w:p w14:paraId="078A93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REXEL</w:t>
            </w:r>
          </w:p>
        </w:tc>
        <w:tc>
          <w:tcPr>
            <w:tcW w:w="2490" w:type="dxa"/>
            <w:gridSpan w:val="2"/>
            <w:hideMark/>
          </w:tcPr>
          <w:p w14:paraId="6A47ED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6470682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59642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B643C4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F686E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7180115" w14:textId="77777777" w:rsidTr="00AA4833">
        <w:trPr>
          <w:trHeight w:val="20"/>
        </w:trPr>
        <w:tc>
          <w:tcPr>
            <w:tcW w:w="1384" w:type="dxa"/>
            <w:vMerge/>
            <w:noWrap/>
            <w:hideMark/>
          </w:tcPr>
          <w:p w14:paraId="534BBC71" w14:textId="44C5611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1B891B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Philppe Mersch</w:t>
            </w:r>
          </w:p>
        </w:tc>
        <w:tc>
          <w:tcPr>
            <w:tcW w:w="1639" w:type="dxa"/>
            <w:hideMark/>
          </w:tcPr>
          <w:p w14:paraId="75F035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Saab, Kia, Subaru</w:t>
            </w:r>
          </w:p>
        </w:tc>
        <w:tc>
          <w:tcPr>
            <w:tcW w:w="2490" w:type="dxa"/>
            <w:gridSpan w:val="2"/>
            <w:hideMark/>
          </w:tcPr>
          <w:p w14:paraId="1B32AE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025455F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873012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0125B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A11C7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025323D" w14:textId="77777777" w:rsidTr="00AA4833">
        <w:trPr>
          <w:trHeight w:val="20"/>
        </w:trPr>
        <w:tc>
          <w:tcPr>
            <w:tcW w:w="1384" w:type="dxa"/>
            <w:vMerge/>
            <w:noWrap/>
            <w:hideMark/>
          </w:tcPr>
          <w:p w14:paraId="2EEE653C" w14:textId="2611357F"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AAE8A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Miguel Da Rocha</w:t>
            </w:r>
          </w:p>
        </w:tc>
        <w:tc>
          <w:tcPr>
            <w:tcW w:w="1639" w:type="dxa"/>
            <w:hideMark/>
          </w:tcPr>
          <w:p w14:paraId="64F624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Seat</w:t>
            </w:r>
          </w:p>
        </w:tc>
        <w:tc>
          <w:tcPr>
            <w:tcW w:w="2490" w:type="dxa"/>
            <w:gridSpan w:val="2"/>
            <w:hideMark/>
          </w:tcPr>
          <w:p w14:paraId="51DB71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6AA482D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3C442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0F620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430D3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AD1C4BC" w14:textId="77777777" w:rsidTr="00AA4833">
        <w:trPr>
          <w:trHeight w:val="20"/>
        </w:trPr>
        <w:tc>
          <w:tcPr>
            <w:tcW w:w="1384" w:type="dxa"/>
            <w:vMerge/>
            <w:noWrap/>
            <w:hideMark/>
          </w:tcPr>
          <w:p w14:paraId="0E052EE5" w14:textId="4783D766"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7E4CD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Carlo Feyereisen</w:t>
            </w:r>
          </w:p>
        </w:tc>
        <w:tc>
          <w:tcPr>
            <w:tcW w:w="1639" w:type="dxa"/>
            <w:hideMark/>
          </w:tcPr>
          <w:p w14:paraId="1FB702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Smart</w:t>
            </w:r>
          </w:p>
        </w:tc>
        <w:tc>
          <w:tcPr>
            <w:tcW w:w="2490" w:type="dxa"/>
            <w:gridSpan w:val="2"/>
            <w:hideMark/>
          </w:tcPr>
          <w:p w14:paraId="4AF3D6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07723C8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88724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954EA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7F771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6AB703" w14:textId="77777777" w:rsidTr="00AA4833">
        <w:trPr>
          <w:trHeight w:val="20"/>
        </w:trPr>
        <w:tc>
          <w:tcPr>
            <w:tcW w:w="1384" w:type="dxa"/>
            <w:vMerge/>
            <w:noWrap/>
            <w:hideMark/>
          </w:tcPr>
          <w:p w14:paraId="2C751892" w14:textId="264E20D5"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233C5C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Ronny Barthelmes</w:t>
            </w:r>
          </w:p>
        </w:tc>
        <w:tc>
          <w:tcPr>
            <w:tcW w:w="1639" w:type="dxa"/>
            <w:hideMark/>
          </w:tcPr>
          <w:p w14:paraId="5DAEBA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SOGEL</w:t>
            </w:r>
          </w:p>
        </w:tc>
        <w:tc>
          <w:tcPr>
            <w:tcW w:w="2490" w:type="dxa"/>
            <w:gridSpan w:val="2"/>
            <w:hideMark/>
          </w:tcPr>
          <w:p w14:paraId="132F5B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1AD3F4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69655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60E07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D9021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506078C" w14:textId="77777777" w:rsidTr="00AA4833">
        <w:trPr>
          <w:trHeight w:val="20"/>
        </w:trPr>
        <w:tc>
          <w:tcPr>
            <w:tcW w:w="1384" w:type="dxa"/>
            <w:vMerge/>
            <w:noWrap/>
            <w:hideMark/>
          </w:tcPr>
          <w:p w14:paraId="21FBAADC" w14:textId="584A7E08"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4ED679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Joël Weber</w:t>
            </w:r>
          </w:p>
        </w:tc>
        <w:tc>
          <w:tcPr>
            <w:tcW w:w="1639" w:type="dxa"/>
            <w:hideMark/>
          </w:tcPr>
          <w:p w14:paraId="14F8BF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w:t>
            </w:r>
          </w:p>
        </w:tc>
        <w:tc>
          <w:tcPr>
            <w:tcW w:w="2490" w:type="dxa"/>
            <w:gridSpan w:val="2"/>
            <w:hideMark/>
          </w:tcPr>
          <w:p w14:paraId="25CA84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654CDED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0D6CA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0DB29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87EF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C8291AD" w14:textId="77777777" w:rsidTr="00AA4833">
        <w:trPr>
          <w:trHeight w:val="20"/>
        </w:trPr>
        <w:tc>
          <w:tcPr>
            <w:tcW w:w="1384" w:type="dxa"/>
            <w:vMerge/>
            <w:noWrap/>
            <w:hideMark/>
          </w:tcPr>
          <w:p w14:paraId="735C5B6D" w14:textId="521B4F9D"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92C4F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Jean-Louis Rigaux</w:t>
            </w:r>
          </w:p>
        </w:tc>
        <w:tc>
          <w:tcPr>
            <w:tcW w:w="1639" w:type="dxa"/>
            <w:hideMark/>
          </w:tcPr>
          <w:p w14:paraId="73E243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Toyota, Lexus</w:t>
            </w:r>
          </w:p>
        </w:tc>
        <w:tc>
          <w:tcPr>
            <w:tcW w:w="2490" w:type="dxa"/>
            <w:gridSpan w:val="2"/>
            <w:hideMark/>
          </w:tcPr>
          <w:p w14:paraId="4A4CF6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0595EAB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3596C4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89ADF4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87506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667109A" w14:textId="77777777" w:rsidTr="00AA4833">
        <w:trPr>
          <w:trHeight w:val="20"/>
        </w:trPr>
        <w:tc>
          <w:tcPr>
            <w:tcW w:w="1384" w:type="dxa"/>
            <w:vMerge/>
            <w:noWrap/>
            <w:hideMark/>
          </w:tcPr>
          <w:p w14:paraId="681B7CE7" w14:textId="75041F7B"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019388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Thierry Limpach</w:t>
            </w:r>
          </w:p>
        </w:tc>
        <w:tc>
          <w:tcPr>
            <w:tcW w:w="1639" w:type="dxa"/>
            <w:hideMark/>
          </w:tcPr>
          <w:p w14:paraId="13F032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VW, Skoda</w:t>
            </w:r>
          </w:p>
        </w:tc>
        <w:tc>
          <w:tcPr>
            <w:tcW w:w="2490" w:type="dxa"/>
            <w:gridSpan w:val="2"/>
            <w:hideMark/>
          </w:tcPr>
          <w:p w14:paraId="00D286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2791174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436B09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21312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16763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9F617D" w14:textId="77777777" w:rsidTr="00AA4833">
        <w:trPr>
          <w:trHeight w:val="20"/>
        </w:trPr>
        <w:tc>
          <w:tcPr>
            <w:tcW w:w="1384" w:type="dxa"/>
            <w:vMerge/>
            <w:noWrap/>
            <w:hideMark/>
          </w:tcPr>
          <w:p w14:paraId="1AF4C55B" w14:textId="058E2519"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3B43EC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Fausto Morandini</w:t>
            </w:r>
          </w:p>
        </w:tc>
        <w:tc>
          <w:tcPr>
            <w:tcW w:w="1639" w:type="dxa"/>
            <w:hideMark/>
          </w:tcPr>
          <w:p w14:paraId="37D9BB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Sylvania</w:t>
            </w:r>
          </w:p>
        </w:tc>
        <w:tc>
          <w:tcPr>
            <w:tcW w:w="2490" w:type="dxa"/>
            <w:gridSpan w:val="2"/>
            <w:hideMark/>
          </w:tcPr>
          <w:p w14:paraId="37009D0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2D9417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45A9A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89B07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943FF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ADFCEF" w14:textId="77777777" w:rsidTr="00AA4833">
        <w:trPr>
          <w:trHeight w:val="20"/>
        </w:trPr>
        <w:tc>
          <w:tcPr>
            <w:tcW w:w="1384" w:type="dxa"/>
            <w:vMerge/>
            <w:noWrap/>
            <w:hideMark/>
          </w:tcPr>
          <w:p w14:paraId="0D6BE3B6" w14:textId="5AACECA3"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F0B74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Werner Bantle</w:t>
            </w:r>
          </w:p>
        </w:tc>
        <w:tc>
          <w:tcPr>
            <w:tcW w:w="1639" w:type="dxa"/>
            <w:hideMark/>
          </w:tcPr>
          <w:p w14:paraId="758C41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Gutex</w:t>
            </w:r>
          </w:p>
        </w:tc>
        <w:tc>
          <w:tcPr>
            <w:tcW w:w="2490" w:type="dxa"/>
            <w:gridSpan w:val="2"/>
            <w:hideMark/>
          </w:tcPr>
          <w:p w14:paraId="20BF56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6756B9F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2A5F5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597DE6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E3ADF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BFD4860" w14:textId="77777777" w:rsidTr="00AA4833">
        <w:trPr>
          <w:trHeight w:val="20"/>
        </w:trPr>
        <w:tc>
          <w:tcPr>
            <w:tcW w:w="1384" w:type="dxa"/>
            <w:vMerge/>
            <w:noWrap/>
            <w:hideMark/>
          </w:tcPr>
          <w:p w14:paraId="24CD5BAE" w14:textId="75446EAC" w:rsidR="00845229" w:rsidRPr="002C2EA5" w:rsidRDefault="00845229" w:rsidP="00E96B72">
            <w:pPr>
              <w:spacing w:after="0" w:line="240" w:lineRule="auto"/>
              <w:contextualSpacing/>
              <w:rPr>
                <w:rFonts w:ascii="Cambria" w:hAnsi="Cambria"/>
                <w:noProof/>
                <w:sz w:val="16"/>
                <w:szCs w:val="16"/>
              </w:rPr>
            </w:pPr>
          </w:p>
        </w:tc>
        <w:tc>
          <w:tcPr>
            <w:tcW w:w="1701" w:type="dxa"/>
            <w:gridSpan w:val="2"/>
            <w:hideMark/>
          </w:tcPr>
          <w:p w14:paraId="7542E9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Théo Felten</w:t>
            </w:r>
          </w:p>
        </w:tc>
        <w:tc>
          <w:tcPr>
            <w:tcW w:w="1639" w:type="dxa"/>
            <w:hideMark/>
          </w:tcPr>
          <w:p w14:paraId="230650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Toshiba</w:t>
            </w:r>
          </w:p>
        </w:tc>
        <w:tc>
          <w:tcPr>
            <w:tcW w:w="2490" w:type="dxa"/>
            <w:gridSpan w:val="2"/>
            <w:hideMark/>
          </w:tcPr>
          <w:p w14:paraId="4444E1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exchange</w:t>
            </w:r>
          </w:p>
        </w:tc>
        <w:tc>
          <w:tcPr>
            <w:tcW w:w="892" w:type="dxa"/>
            <w:gridSpan w:val="2"/>
            <w:tcBorders>
              <w:right w:val="nil"/>
            </w:tcBorders>
            <w:noWrap/>
            <w:hideMark/>
          </w:tcPr>
          <w:p w14:paraId="217ECDA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8A3EE1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3F09B5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084A6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38C482D" w14:textId="77777777" w:rsidTr="00AA4833">
        <w:trPr>
          <w:trHeight w:val="20"/>
        </w:trPr>
        <w:tc>
          <w:tcPr>
            <w:tcW w:w="1384" w:type="dxa"/>
            <w:vMerge w:val="restart"/>
            <w:noWrap/>
            <w:hideMark/>
          </w:tcPr>
          <w:p w14:paraId="0CD196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Norway</w:t>
            </w:r>
          </w:p>
          <w:p w14:paraId="5F8FC8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96D8DC5" w14:textId="6D8F87ED"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AE4BC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42121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6033D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65C1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BAECD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C108D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ECE48B0" w14:textId="021E2F00"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340" w:type="dxa"/>
            <w:gridSpan w:val="3"/>
            <w:noWrap/>
            <w:hideMark/>
          </w:tcPr>
          <w:p w14:paraId="2AC782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no work with manufacturers </w:t>
            </w:r>
          </w:p>
        </w:tc>
        <w:tc>
          <w:tcPr>
            <w:tcW w:w="2490" w:type="dxa"/>
            <w:gridSpan w:val="2"/>
            <w:noWrap/>
            <w:hideMark/>
          </w:tcPr>
          <w:p w14:paraId="42E7087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43BFF5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BF851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61D76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691D4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88469A" w14:textId="77777777" w:rsidTr="00814AD4">
        <w:trPr>
          <w:trHeight w:val="563"/>
        </w:trPr>
        <w:tc>
          <w:tcPr>
            <w:tcW w:w="1384" w:type="dxa"/>
            <w:vMerge/>
            <w:tcBorders>
              <w:bottom w:val="single" w:sz="4" w:space="0" w:color="auto"/>
            </w:tcBorders>
            <w:noWrap/>
            <w:hideMark/>
          </w:tcPr>
          <w:p w14:paraId="47B9CB20" w14:textId="563A1201" w:rsidR="00845229" w:rsidRPr="002C2EA5" w:rsidRDefault="00845229" w:rsidP="00E96B72">
            <w:pPr>
              <w:spacing w:after="0" w:line="240" w:lineRule="auto"/>
              <w:contextualSpacing/>
              <w:rPr>
                <w:rFonts w:ascii="Cambria" w:hAnsi="Cambria"/>
                <w:noProof/>
                <w:sz w:val="16"/>
                <w:szCs w:val="16"/>
              </w:rPr>
            </w:pPr>
          </w:p>
        </w:tc>
        <w:tc>
          <w:tcPr>
            <w:tcW w:w="7904" w:type="dxa"/>
            <w:gridSpan w:val="12"/>
            <w:tcBorders>
              <w:bottom w:val="single" w:sz="4" w:space="0" w:color="auto"/>
            </w:tcBorders>
            <w:hideMark/>
          </w:tcPr>
          <w:p w14:paraId="3DB270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We have found that often the manufacturers in Norway change contac tperson, so when we do product updates we mostely seek information from their national webpages. We may also call their front desk to get them to send us the last version of product catalog. </w:t>
            </w:r>
          </w:p>
        </w:tc>
      </w:tr>
      <w:tr w:rsidR="00845229" w:rsidRPr="002C2EA5" w14:paraId="066BC7B1" w14:textId="77777777" w:rsidTr="00814AD4">
        <w:trPr>
          <w:trHeight w:val="375"/>
        </w:trPr>
        <w:tc>
          <w:tcPr>
            <w:tcW w:w="1384" w:type="dxa"/>
            <w:vMerge/>
            <w:tcBorders>
              <w:bottom w:val="single" w:sz="4" w:space="0" w:color="auto"/>
            </w:tcBorders>
            <w:noWrap/>
            <w:hideMark/>
          </w:tcPr>
          <w:p w14:paraId="166F3599" w14:textId="4AF831F3" w:rsidR="00845229" w:rsidRPr="002C2EA5" w:rsidRDefault="00845229" w:rsidP="00E96B72">
            <w:pPr>
              <w:spacing w:after="0" w:line="240" w:lineRule="auto"/>
              <w:contextualSpacing/>
              <w:rPr>
                <w:rFonts w:ascii="Cambria" w:hAnsi="Cambria"/>
                <w:noProof/>
                <w:sz w:val="16"/>
                <w:szCs w:val="16"/>
              </w:rPr>
            </w:pPr>
          </w:p>
        </w:tc>
        <w:tc>
          <w:tcPr>
            <w:tcW w:w="7904" w:type="dxa"/>
            <w:gridSpan w:val="12"/>
            <w:tcBorders>
              <w:bottom w:val="single" w:sz="4" w:space="0" w:color="auto"/>
            </w:tcBorders>
            <w:hideMark/>
          </w:tcPr>
          <w:p w14:paraId="4367F6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We also colaborate with Top Ten Sweden to share information, since most manufacturies have a Nordic office (often in Sweden). </w:t>
            </w:r>
          </w:p>
        </w:tc>
      </w:tr>
      <w:tr w:rsidR="00845229" w:rsidRPr="002C2EA5" w14:paraId="6CC5CD04" w14:textId="77777777" w:rsidTr="00814AD4">
        <w:trPr>
          <w:trHeight w:val="750"/>
        </w:trPr>
        <w:tc>
          <w:tcPr>
            <w:tcW w:w="1384" w:type="dxa"/>
            <w:vMerge/>
            <w:tcBorders>
              <w:bottom w:val="single" w:sz="4" w:space="0" w:color="auto"/>
            </w:tcBorders>
            <w:noWrap/>
            <w:hideMark/>
          </w:tcPr>
          <w:p w14:paraId="74C197ED" w14:textId="2832A2D4" w:rsidR="00845229" w:rsidRPr="002C2EA5" w:rsidRDefault="00845229" w:rsidP="00E96B72">
            <w:pPr>
              <w:spacing w:after="0" w:line="240" w:lineRule="auto"/>
              <w:contextualSpacing/>
              <w:rPr>
                <w:rFonts w:ascii="Cambria" w:hAnsi="Cambria"/>
                <w:noProof/>
                <w:sz w:val="16"/>
                <w:szCs w:val="16"/>
              </w:rPr>
            </w:pPr>
          </w:p>
        </w:tc>
        <w:tc>
          <w:tcPr>
            <w:tcW w:w="7904" w:type="dxa"/>
            <w:gridSpan w:val="12"/>
            <w:tcBorders>
              <w:bottom w:val="single" w:sz="4" w:space="0" w:color="auto"/>
            </w:tcBorders>
            <w:hideMark/>
          </w:tcPr>
          <w:p w14:paraId="41EE44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We have decided to use Elektronikkbransjen (The Consumer Electronics Trade Foundation) that is a special interest organisation for distributors and service companies in the consumer electronics industry in Norway, when we make these inquieries. Member companies, consisting of suppliers, dealer chains, independent dealers and workshops, own the foundation. The foundation currently has around 1,000 member companies.  </w:t>
            </w:r>
          </w:p>
        </w:tc>
      </w:tr>
      <w:tr w:rsidR="00845229" w:rsidRPr="002C2EA5" w14:paraId="4B1A4236" w14:textId="77777777" w:rsidTr="00AA4833">
        <w:trPr>
          <w:trHeight w:val="20"/>
        </w:trPr>
        <w:tc>
          <w:tcPr>
            <w:tcW w:w="1384" w:type="dxa"/>
            <w:vMerge w:val="restart"/>
            <w:noWrap/>
            <w:hideMark/>
          </w:tcPr>
          <w:p w14:paraId="46AD67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Poland</w:t>
            </w:r>
          </w:p>
          <w:p w14:paraId="0573FC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D98D9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BED78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0365AB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042FF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55CA6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E6D6C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6E179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2FE28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B66339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AD4F7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2F667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079E3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F2424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88FBF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DA27C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D8AFA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7B993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5534E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7E810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CC7AB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313DB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BD500B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58967D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3606F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5A832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0A1B5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6C9C3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5611A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9330B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64530C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76C6D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B663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10962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009B00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8004ED3" w14:textId="5EB29A23"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049" w:type="dxa"/>
            <w:noWrap/>
            <w:hideMark/>
          </w:tcPr>
          <w:p w14:paraId="1EDCE7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Marcin Urzędowski</w:t>
            </w:r>
          </w:p>
        </w:tc>
        <w:tc>
          <w:tcPr>
            <w:tcW w:w="2291" w:type="dxa"/>
            <w:gridSpan w:val="2"/>
            <w:noWrap/>
            <w:hideMark/>
          </w:tcPr>
          <w:p w14:paraId="1BA4DE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Okna i Drzwi</w:t>
            </w:r>
          </w:p>
        </w:tc>
        <w:tc>
          <w:tcPr>
            <w:tcW w:w="2490" w:type="dxa"/>
            <w:gridSpan w:val="2"/>
            <w:vMerge w:val="restart"/>
            <w:hideMark/>
          </w:tcPr>
          <w:p w14:paraId="1EF907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Participation in 1st edition of competition “The Topten list of energy efficiency windows” addressed for windows’ producers. This way we are collecting data on most effective windows on the internal market.</w:t>
            </w:r>
          </w:p>
        </w:tc>
        <w:tc>
          <w:tcPr>
            <w:tcW w:w="892" w:type="dxa"/>
            <w:gridSpan w:val="2"/>
            <w:tcBorders>
              <w:right w:val="nil"/>
            </w:tcBorders>
            <w:noWrap/>
            <w:hideMark/>
          </w:tcPr>
          <w:p w14:paraId="52A1B76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04E41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AE6C9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588C5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D584B07" w14:textId="77777777" w:rsidTr="00AA4833">
        <w:trPr>
          <w:trHeight w:val="20"/>
        </w:trPr>
        <w:tc>
          <w:tcPr>
            <w:tcW w:w="1384" w:type="dxa"/>
            <w:vMerge/>
            <w:noWrap/>
            <w:hideMark/>
          </w:tcPr>
          <w:p w14:paraId="496AF68C" w14:textId="057DD05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78126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Mateusz Kłosek</w:t>
            </w:r>
          </w:p>
        </w:tc>
        <w:tc>
          <w:tcPr>
            <w:tcW w:w="2291" w:type="dxa"/>
            <w:gridSpan w:val="2"/>
            <w:noWrap/>
            <w:hideMark/>
          </w:tcPr>
          <w:p w14:paraId="209D04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Eko-Okna Sp. z o.o. </w:t>
            </w:r>
          </w:p>
        </w:tc>
        <w:tc>
          <w:tcPr>
            <w:tcW w:w="2490" w:type="dxa"/>
            <w:gridSpan w:val="2"/>
            <w:vMerge/>
            <w:hideMark/>
          </w:tcPr>
          <w:p w14:paraId="42C49AE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B771ED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E68A7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5B2D8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AEE91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FE0F02" w14:textId="77777777" w:rsidTr="00AA4833">
        <w:trPr>
          <w:trHeight w:val="20"/>
        </w:trPr>
        <w:tc>
          <w:tcPr>
            <w:tcW w:w="1384" w:type="dxa"/>
            <w:vMerge/>
            <w:noWrap/>
            <w:hideMark/>
          </w:tcPr>
          <w:p w14:paraId="6F4344ED" w14:textId="78DFADC6"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2B81B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Wacław Figiel</w:t>
            </w:r>
          </w:p>
        </w:tc>
        <w:tc>
          <w:tcPr>
            <w:tcW w:w="2291" w:type="dxa"/>
            <w:gridSpan w:val="2"/>
            <w:noWrap/>
            <w:hideMark/>
          </w:tcPr>
          <w:p w14:paraId="6C1064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Przedsiębiorstwo Produkcyjne OKNOPLUS Sp. z o.o.</w:t>
            </w:r>
          </w:p>
        </w:tc>
        <w:tc>
          <w:tcPr>
            <w:tcW w:w="2490" w:type="dxa"/>
            <w:gridSpan w:val="2"/>
            <w:vMerge/>
            <w:hideMark/>
          </w:tcPr>
          <w:p w14:paraId="4BFA4BC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C38F0D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7D78F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B96B9C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060FE0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D59ED8A" w14:textId="77777777" w:rsidTr="00AA4833">
        <w:trPr>
          <w:trHeight w:val="20"/>
        </w:trPr>
        <w:tc>
          <w:tcPr>
            <w:tcW w:w="1384" w:type="dxa"/>
            <w:vMerge/>
            <w:noWrap/>
            <w:hideMark/>
          </w:tcPr>
          <w:p w14:paraId="2492AFF9" w14:textId="12958949"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A759A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Roman Bauta</w:t>
            </w:r>
          </w:p>
        </w:tc>
        <w:tc>
          <w:tcPr>
            <w:tcW w:w="2291" w:type="dxa"/>
            <w:gridSpan w:val="2"/>
            <w:noWrap/>
            <w:hideMark/>
          </w:tcPr>
          <w:p w14:paraId="7CBBDA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Nexbau</w:t>
            </w:r>
          </w:p>
        </w:tc>
        <w:tc>
          <w:tcPr>
            <w:tcW w:w="2490" w:type="dxa"/>
            <w:gridSpan w:val="2"/>
            <w:vMerge/>
            <w:hideMark/>
          </w:tcPr>
          <w:p w14:paraId="4DA8300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848907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DBA12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C1AF7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775CD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A6882A7" w14:textId="77777777" w:rsidTr="00AA4833">
        <w:trPr>
          <w:trHeight w:val="20"/>
        </w:trPr>
        <w:tc>
          <w:tcPr>
            <w:tcW w:w="1384" w:type="dxa"/>
            <w:vMerge/>
            <w:noWrap/>
            <w:hideMark/>
          </w:tcPr>
          <w:p w14:paraId="4DFA7D88" w14:textId="7454D6A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DAE9F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Adam Pędzich</w:t>
            </w:r>
          </w:p>
        </w:tc>
        <w:tc>
          <w:tcPr>
            <w:tcW w:w="2291" w:type="dxa"/>
            <w:gridSpan w:val="2"/>
            <w:noWrap/>
            <w:hideMark/>
          </w:tcPr>
          <w:p w14:paraId="4F221F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Firma Adams</w:t>
            </w:r>
          </w:p>
        </w:tc>
        <w:tc>
          <w:tcPr>
            <w:tcW w:w="2490" w:type="dxa"/>
            <w:gridSpan w:val="2"/>
            <w:vMerge/>
            <w:hideMark/>
          </w:tcPr>
          <w:p w14:paraId="6B0FB88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527FB7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E638C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1D078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4B5B8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94F5D8A" w14:textId="77777777" w:rsidTr="00AA4833">
        <w:trPr>
          <w:trHeight w:val="20"/>
        </w:trPr>
        <w:tc>
          <w:tcPr>
            <w:tcW w:w="1384" w:type="dxa"/>
            <w:vMerge/>
            <w:noWrap/>
            <w:hideMark/>
          </w:tcPr>
          <w:p w14:paraId="6668F963" w14:textId="02C872E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43438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Bielak</w:t>
            </w:r>
          </w:p>
        </w:tc>
        <w:tc>
          <w:tcPr>
            <w:tcW w:w="2291" w:type="dxa"/>
            <w:gridSpan w:val="2"/>
            <w:noWrap/>
            <w:hideMark/>
          </w:tcPr>
          <w:p w14:paraId="425783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Zakład Przemysłowo-Usługowy TONTOR</w:t>
            </w:r>
          </w:p>
        </w:tc>
        <w:tc>
          <w:tcPr>
            <w:tcW w:w="2490" w:type="dxa"/>
            <w:gridSpan w:val="2"/>
            <w:vMerge/>
            <w:hideMark/>
          </w:tcPr>
          <w:p w14:paraId="3253D68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55967B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ED72B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567AA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9ACE8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29B475F" w14:textId="77777777" w:rsidTr="00AA4833">
        <w:trPr>
          <w:trHeight w:val="20"/>
        </w:trPr>
        <w:tc>
          <w:tcPr>
            <w:tcW w:w="1384" w:type="dxa"/>
            <w:vMerge/>
            <w:noWrap/>
            <w:hideMark/>
          </w:tcPr>
          <w:p w14:paraId="24C46C06" w14:textId="70726699"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E70E3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Artur Romanik</w:t>
            </w:r>
          </w:p>
        </w:tc>
        <w:tc>
          <w:tcPr>
            <w:tcW w:w="2291" w:type="dxa"/>
            <w:gridSpan w:val="2"/>
            <w:noWrap/>
            <w:hideMark/>
          </w:tcPr>
          <w:p w14:paraId="6BD247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M&amp;S Pomorska Fabryka Okien Sp. z o.o. </w:t>
            </w:r>
          </w:p>
        </w:tc>
        <w:tc>
          <w:tcPr>
            <w:tcW w:w="2490" w:type="dxa"/>
            <w:gridSpan w:val="2"/>
            <w:vMerge/>
            <w:hideMark/>
          </w:tcPr>
          <w:p w14:paraId="7D1D71A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D9E4D4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0700B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B2822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B381C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1F47682" w14:textId="77777777" w:rsidTr="00AA4833">
        <w:trPr>
          <w:trHeight w:val="20"/>
        </w:trPr>
        <w:tc>
          <w:tcPr>
            <w:tcW w:w="1384" w:type="dxa"/>
            <w:vMerge/>
            <w:noWrap/>
            <w:hideMark/>
          </w:tcPr>
          <w:p w14:paraId="2A0DE240" w14:textId="742A267C"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1AD89D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Ewa Godlewska</w:t>
            </w:r>
          </w:p>
        </w:tc>
        <w:tc>
          <w:tcPr>
            <w:tcW w:w="2291" w:type="dxa"/>
            <w:gridSpan w:val="2"/>
            <w:noWrap/>
            <w:hideMark/>
          </w:tcPr>
          <w:p w14:paraId="298CE5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STOLLAR Systemy Okienne Godlewska Sp.j.</w:t>
            </w:r>
          </w:p>
        </w:tc>
        <w:tc>
          <w:tcPr>
            <w:tcW w:w="2490" w:type="dxa"/>
            <w:gridSpan w:val="2"/>
            <w:vMerge/>
            <w:hideMark/>
          </w:tcPr>
          <w:p w14:paraId="1D42B4D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321777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5F13A1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24E7C1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7FB62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802842C" w14:textId="77777777" w:rsidTr="00AA4833">
        <w:trPr>
          <w:trHeight w:val="20"/>
        </w:trPr>
        <w:tc>
          <w:tcPr>
            <w:tcW w:w="1384" w:type="dxa"/>
            <w:vMerge/>
            <w:noWrap/>
            <w:hideMark/>
          </w:tcPr>
          <w:p w14:paraId="5A73237B" w14:textId="2F5DACC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E24FF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Sławomir Tomasz Kwiatkowski</w:t>
            </w:r>
          </w:p>
        </w:tc>
        <w:tc>
          <w:tcPr>
            <w:tcW w:w="2291" w:type="dxa"/>
            <w:gridSpan w:val="2"/>
            <w:noWrap/>
            <w:hideMark/>
          </w:tcPr>
          <w:p w14:paraId="3C7428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Elwiz S.A.</w:t>
            </w:r>
          </w:p>
        </w:tc>
        <w:tc>
          <w:tcPr>
            <w:tcW w:w="2490" w:type="dxa"/>
            <w:gridSpan w:val="2"/>
            <w:vMerge/>
            <w:hideMark/>
          </w:tcPr>
          <w:p w14:paraId="4F5458C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1DDD9D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FA5B3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D89B4C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6E91CC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1AC1948" w14:textId="77777777" w:rsidTr="00AA4833">
        <w:trPr>
          <w:trHeight w:val="20"/>
        </w:trPr>
        <w:tc>
          <w:tcPr>
            <w:tcW w:w="1384" w:type="dxa"/>
            <w:vMerge/>
            <w:noWrap/>
            <w:hideMark/>
          </w:tcPr>
          <w:p w14:paraId="63953917" w14:textId="1FCA33C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EBC0E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Grzegorz Ratajczak</w:t>
            </w:r>
          </w:p>
        </w:tc>
        <w:tc>
          <w:tcPr>
            <w:tcW w:w="2291" w:type="dxa"/>
            <w:gridSpan w:val="2"/>
            <w:noWrap/>
            <w:hideMark/>
          </w:tcPr>
          <w:p w14:paraId="3F8655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Krispol Sp. z o.o. </w:t>
            </w:r>
          </w:p>
        </w:tc>
        <w:tc>
          <w:tcPr>
            <w:tcW w:w="2490" w:type="dxa"/>
            <w:gridSpan w:val="2"/>
            <w:vMerge/>
            <w:hideMark/>
          </w:tcPr>
          <w:p w14:paraId="1F9707AC"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00E15A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62263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B604DA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8F6F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50A21D8" w14:textId="77777777" w:rsidTr="00AA4833">
        <w:trPr>
          <w:trHeight w:val="20"/>
        </w:trPr>
        <w:tc>
          <w:tcPr>
            <w:tcW w:w="1384" w:type="dxa"/>
            <w:vMerge/>
            <w:noWrap/>
            <w:hideMark/>
          </w:tcPr>
          <w:p w14:paraId="0252C4FD" w14:textId="7F1308F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C5BCB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289F3E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Domel Sp. z o.o. </w:t>
            </w:r>
          </w:p>
        </w:tc>
        <w:tc>
          <w:tcPr>
            <w:tcW w:w="2490" w:type="dxa"/>
            <w:gridSpan w:val="2"/>
            <w:vMerge/>
            <w:hideMark/>
          </w:tcPr>
          <w:p w14:paraId="0031480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DA503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E794A8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2D9E6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7236C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744696E" w14:textId="77777777" w:rsidTr="00AA4833">
        <w:trPr>
          <w:trHeight w:val="20"/>
        </w:trPr>
        <w:tc>
          <w:tcPr>
            <w:tcW w:w="1384" w:type="dxa"/>
            <w:vMerge/>
            <w:noWrap/>
            <w:hideMark/>
          </w:tcPr>
          <w:p w14:paraId="60C12366" w14:textId="487D291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C77E84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Wojciech Mirosław Kręcisz</w:t>
            </w:r>
          </w:p>
        </w:tc>
        <w:tc>
          <w:tcPr>
            <w:tcW w:w="2291" w:type="dxa"/>
            <w:gridSpan w:val="2"/>
            <w:noWrap/>
            <w:hideMark/>
          </w:tcPr>
          <w:p w14:paraId="4F16DF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Przedsiębiorstwo Produkcyjno-Handlowo-Usługowe RODEX Sp. z o.o.</w:t>
            </w:r>
          </w:p>
        </w:tc>
        <w:tc>
          <w:tcPr>
            <w:tcW w:w="2490" w:type="dxa"/>
            <w:gridSpan w:val="2"/>
            <w:vMerge/>
            <w:hideMark/>
          </w:tcPr>
          <w:p w14:paraId="3B771DA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3BA8C0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699DC8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AD080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41A7D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0DBB645" w14:textId="77777777" w:rsidTr="00AA4833">
        <w:trPr>
          <w:trHeight w:val="20"/>
        </w:trPr>
        <w:tc>
          <w:tcPr>
            <w:tcW w:w="1384" w:type="dxa"/>
            <w:vMerge/>
            <w:noWrap/>
            <w:hideMark/>
          </w:tcPr>
          <w:p w14:paraId="068D5EA1" w14:textId="1B9080E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8740C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Alicja Karczmarz</w:t>
            </w:r>
          </w:p>
        </w:tc>
        <w:tc>
          <w:tcPr>
            <w:tcW w:w="2291" w:type="dxa"/>
            <w:gridSpan w:val="2"/>
            <w:noWrap/>
            <w:hideMark/>
          </w:tcPr>
          <w:p w14:paraId="171AC9F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OKNOPLAST Sp. z o.o. </w:t>
            </w:r>
          </w:p>
        </w:tc>
        <w:tc>
          <w:tcPr>
            <w:tcW w:w="2490" w:type="dxa"/>
            <w:gridSpan w:val="2"/>
            <w:vMerge/>
            <w:hideMark/>
          </w:tcPr>
          <w:p w14:paraId="79C1FD7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224983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0EF55D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BDAC6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F8B5F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D58C960" w14:textId="77777777" w:rsidTr="00AA4833">
        <w:trPr>
          <w:trHeight w:val="20"/>
        </w:trPr>
        <w:tc>
          <w:tcPr>
            <w:tcW w:w="1384" w:type="dxa"/>
            <w:vMerge/>
            <w:noWrap/>
            <w:hideMark/>
          </w:tcPr>
          <w:p w14:paraId="37EC702D" w14:textId="3B4CAA6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49832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Marek Szewczyk</w:t>
            </w:r>
          </w:p>
        </w:tc>
        <w:tc>
          <w:tcPr>
            <w:tcW w:w="2291" w:type="dxa"/>
            <w:gridSpan w:val="2"/>
            <w:noWrap/>
            <w:hideMark/>
          </w:tcPr>
          <w:p w14:paraId="5DDA50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Vidok Sp. z o.o. </w:t>
            </w:r>
          </w:p>
        </w:tc>
        <w:tc>
          <w:tcPr>
            <w:tcW w:w="2490" w:type="dxa"/>
            <w:gridSpan w:val="2"/>
            <w:vMerge/>
            <w:hideMark/>
          </w:tcPr>
          <w:p w14:paraId="1B498A0E"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F41EA2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C0439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EEC47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2F3C8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94A6407" w14:textId="77777777" w:rsidTr="00AA4833">
        <w:trPr>
          <w:trHeight w:val="20"/>
        </w:trPr>
        <w:tc>
          <w:tcPr>
            <w:tcW w:w="1384" w:type="dxa"/>
            <w:vMerge/>
            <w:noWrap/>
            <w:hideMark/>
          </w:tcPr>
          <w:p w14:paraId="5232750A" w14:textId="76D69CF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4C0E29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Wojciech Konecki</w:t>
            </w:r>
          </w:p>
        </w:tc>
        <w:tc>
          <w:tcPr>
            <w:tcW w:w="2291" w:type="dxa"/>
            <w:gridSpan w:val="2"/>
            <w:noWrap/>
            <w:hideMark/>
          </w:tcPr>
          <w:p w14:paraId="26C097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CECED Polska (European Committee of Manufacturers of Domestic Equipment)</w:t>
            </w:r>
          </w:p>
        </w:tc>
        <w:tc>
          <w:tcPr>
            <w:tcW w:w="2490" w:type="dxa"/>
            <w:gridSpan w:val="2"/>
            <w:vMerge w:val="restart"/>
            <w:hideMark/>
          </w:tcPr>
          <w:p w14:paraId="458717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We sent invitation for  join in Topten project to producers’ organizations</w:t>
            </w:r>
          </w:p>
        </w:tc>
        <w:tc>
          <w:tcPr>
            <w:tcW w:w="892" w:type="dxa"/>
            <w:gridSpan w:val="2"/>
            <w:tcBorders>
              <w:right w:val="nil"/>
            </w:tcBorders>
            <w:noWrap/>
            <w:hideMark/>
          </w:tcPr>
          <w:p w14:paraId="6A8CDDD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928365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B94CE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DC8BE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A3E39B4" w14:textId="77777777" w:rsidTr="00AA4833">
        <w:trPr>
          <w:trHeight w:val="20"/>
        </w:trPr>
        <w:tc>
          <w:tcPr>
            <w:tcW w:w="1384" w:type="dxa"/>
            <w:vMerge/>
            <w:noWrap/>
            <w:hideMark/>
          </w:tcPr>
          <w:p w14:paraId="75EC34AF" w14:textId="31C5194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1AE1D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Narcyza Barczak-Araszkiewicz</w:t>
            </w:r>
          </w:p>
        </w:tc>
        <w:tc>
          <w:tcPr>
            <w:tcW w:w="2291" w:type="dxa"/>
            <w:gridSpan w:val="2"/>
            <w:noWrap/>
            <w:hideMark/>
          </w:tcPr>
          <w:p w14:paraId="0F9F4E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Pol-lighting. Związek Producentów Sprzętu Oświetleniowego (Committee of Manufacturers of Lighting)</w:t>
            </w:r>
          </w:p>
        </w:tc>
        <w:tc>
          <w:tcPr>
            <w:tcW w:w="2490" w:type="dxa"/>
            <w:gridSpan w:val="2"/>
            <w:vMerge/>
            <w:hideMark/>
          </w:tcPr>
          <w:p w14:paraId="6D85201B"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72D8DA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A0952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864C8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B320D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5426C25" w14:textId="77777777" w:rsidTr="00AA4833">
        <w:trPr>
          <w:trHeight w:val="20"/>
        </w:trPr>
        <w:tc>
          <w:tcPr>
            <w:tcW w:w="1384" w:type="dxa"/>
            <w:vMerge/>
            <w:noWrap/>
            <w:hideMark/>
          </w:tcPr>
          <w:p w14:paraId="50388EAC" w14:textId="3053AB5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4C645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6577A4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AGED Sp. z o.o.</w:t>
            </w:r>
          </w:p>
        </w:tc>
        <w:tc>
          <w:tcPr>
            <w:tcW w:w="2490" w:type="dxa"/>
            <w:gridSpan w:val="2"/>
            <w:vMerge w:val="restart"/>
            <w:hideMark/>
          </w:tcPr>
          <w:p w14:paraId="39F9EE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Unilateral communication; not partnership</w:t>
            </w:r>
          </w:p>
        </w:tc>
        <w:tc>
          <w:tcPr>
            <w:tcW w:w="892" w:type="dxa"/>
            <w:gridSpan w:val="2"/>
            <w:tcBorders>
              <w:right w:val="nil"/>
            </w:tcBorders>
            <w:noWrap/>
            <w:hideMark/>
          </w:tcPr>
          <w:p w14:paraId="44339D9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31E19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3A7D34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861A6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7150F0" w14:textId="77777777" w:rsidTr="00AA4833">
        <w:trPr>
          <w:trHeight w:val="20"/>
        </w:trPr>
        <w:tc>
          <w:tcPr>
            <w:tcW w:w="1384" w:type="dxa"/>
            <w:vMerge/>
            <w:noWrap/>
            <w:hideMark/>
          </w:tcPr>
          <w:p w14:paraId="203B925F" w14:textId="24AEACC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86B12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2EB406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Amica Wronki S.A.</w:t>
            </w:r>
          </w:p>
        </w:tc>
        <w:tc>
          <w:tcPr>
            <w:tcW w:w="2490" w:type="dxa"/>
            <w:gridSpan w:val="2"/>
            <w:vMerge/>
            <w:hideMark/>
          </w:tcPr>
          <w:p w14:paraId="4B5D49A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4DF880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E73224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F6E98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86A34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93788D0" w14:textId="77777777" w:rsidTr="00AA4833">
        <w:trPr>
          <w:trHeight w:val="20"/>
        </w:trPr>
        <w:tc>
          <w:tcPr>
            <w:tcW w:w="1384" w:type="dxa"/>
            <w:vMerge/>
            <w:noWrap/>
            <w:hideMark/>
          </w:tcPr>
          <w:p w14:paraId="5F3AE239" w14:textId="4F8CDAA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10599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7ED104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 Sprzęt Gospodarstwa Domowego Sp. z o.o. </w:t>
            </w:r>
          </w:p>
        </w:tc>
        <w:tc>
          <w:tcPr>
            <w:tcW w:w="2490" w:type="dxa"/>
            <w:gridSpan w:val="2"/>
            <w:vMerge/>
            <w:hideMark/>
          </w:tcPr>
          <w:p w14:paraId="33AB1C0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6602C4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8EE4B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EA6E7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29DC2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9D800A7" w14:textId="77777777" w:rsidTr="00AA4833">
        <w:trPr>
          <w:trHeight w:val="20"/>
        </w:trPr>
        <w:tc>
          <w:tcPr>
            <w:tcW w:w="1384" w:type="dxa"/>
            <w:vMerge/>
            <w:noWrap/>
            <w:hideMark/>
          </w:tcPr>
          <w:p w14:paraId="12887187" w14:textId="12ED0F2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777F2F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6FB13D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 Marketing Europe GmbH Oddział w Polsce</w:t>
            </w:r>
          </w:p>
        </w:tc>
        <w:tc>
          <w:tcPr>
            <w:tcW w:w="2490" w:type="dxa"/>
            <w:gridSpan w:val="2"/>
            <w:vMerge/>
            <w:hideMark/>
          </w:tcPr>
          <w:p w14:paraId="7D9A11C3"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AA8562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FE212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E4AF99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D54D0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3076066" w14:textId="77777777" w:rsidTr="00AA4833">
        <w:trPr>
          <w:trHeight w:val="20"/>
        </w:trPr>
        <w:tc>
          <w:tcPr>
            <w:tcW w:w="1384" w:type="dxa"/>
            <w:vMerge/>
            <w:noWrap/>
            <w:hideMark/>
          </w:tcPr>
          <w:p w14:paraId="6E9DF064" w14:textId="08245337"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C1C118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1BDA5D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 Polska Sp. z o.o.</w:t>
            </w:r>
          </w:p>
        </w:tc>
        <w:tc>
          <w:tcPr>
            <w:tcW w:w="2490" w:type="dxa"/>
            <w:gridSpan w:val="2"/>
            <w:vMerge/>
            <w:hideMark/>
          </w:tcPr>
          <w:p w14:paraId="2349E2E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491FB2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5CD51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67CFF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4A1EC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EE94F1" w14:textId="77777777" w:rsidTr="00AA4833">
        <w:trPr>
          <w:trHeight w:val="20"/>
        </w:trPr>
        <w:tc>
          <w:tcPr>
            <w:tcW w:w="1384" w:type="dxa"/>
            <w:vMerge/>
            <w:noWrap/>
            <w:hideMark/>
          </w:tcPr>
          <w:p w14:paraId="7D0A0BA8" w14:textId="4F315080"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56E2D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hideMark/>
          </w:tcPr>
          <w:p w14:paraId="6EDD48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Whirlpool Polska sp. z o.o. </w:t>
            </w:r>
          </w:p>
        </w:tc>
        <w:tc>
          <w:tcPr>
            <w:tcW w:w="2490" w:type="dxa"/>
            <w:gridSpan w:val="2"/>
            <w:vMerge/>
            <w:hideMark/>
          </w:tcPr>
          <w:p w14:paraId="3A44B9AB"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993A6B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6FB34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3D0A0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8B760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59C39B6" w14:textId="77777777" w:rsidTr="00AA4833">
        <w:trPr>
          <w:trHeight w:val="20"/>
        </w:trPr>
        <w:tc>
          <w:tcPr>
            <w:tcW w:w="1384" w:type="dxa"/>
            <w:vMerge/>
            <w:noWrap/>
            <w:hideMark/>
          </w:tcPr>
          <w:p w14:paraId="24D4D70A" w14:textId="65DAAB7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44A6D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hideMark/>
          </w:tcPr>
          <w:p w14:paraId="064F24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Polar S.A.</w:t>
            </w:r>
          </w:p>
        </w:tc>
        <w:tc>
          <w:tcPr>
            <w:tcW w:w="2490" w:type="dxa"/>
            <w:gridSpan w:val="2"/>
            <w:vMerge/>
            <w:hideMark/>
          </w:tcPr>
          <w:p w14:paraId="25269F6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5BCF67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49510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B78E0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CCFA9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3D3EBA" w14:textId="77777777" w:rsidTr="00AA4833">
        <w:trPr>
          <w:trHeight w:val="20"/>
        </w:trPr>
        <w:tc>
          <w:tcPr>
            <w:tcW w:w="1384" w:type="dxa"/>
            <w:vMerge/>
            <w:noWrap/>
            <w:hideMark/>
          </w:tcPr>
          <w:p w14:paraId="055EEFEF" w14:textId="44F13FC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6275E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4F556A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 Electronics Polska Sp. z o.o.</w:t>
            </w:r>
          </w:p>
        </w:tc>
        <w:tc>
          <w:tcPr>
            <w:tcW w:w="2490" w:type="dxa"/>
            <w:gridSpan w:val="2"/>
            <w:vMerge/>
            <w:hideMark/>
          </w:tcPr>
          <w:p w14:paraId="1AECFF4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109EA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7FF58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BFA5EA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0F2C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2E18AC5" w14:textId="77777777" w:rsidTr="00AA4833">
        <w:trPr>
          <w:trHeight w:val="20"/>
        </w:trPr>
        <w:tc>
          <w:tcPr>
            <w:tcW w:w="1384" w:type="dxa"/>
            <w:vMerge/>
            <w:noWrap/>
            <w:hideMark/>
          </w:tcPr>
          <w:p w14:paraId="0C9C1920" w14:textId="45D8431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B7C92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551C7D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 Hoover Polska Sp. z o.o.</w:t>
            </w:r>
          </w:p>
        </w:tc>
        <w:tc>
          <w:tcPr>
            <w:tcW w:w="2490" w:type="dxa"/>
            <w:gridSpan w:val="2"/>
            <w:vMerge/>
            <w:hideMark/>
          </w:tcPr>
          <w:p w14:paraId="40FB690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7F96CD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6D2380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BBFA9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B889C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D484562" w14:textId="77777777" w:rsidTr="00AA4833">
        <w:trPr>
          <w:trHeight w:val="20"/>
        </w:trPr>
        <w:tc>
          <w:tcPr>
            <w:tcW w:w="1384" w:type="dxa"/>
            <w:vMerge/>
            <w:noWrap/>
            <w:hideMark/>
          </w:tcPr>
          <w:p w14:paraId="31957C03" w14:textId="019AFDC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EC34D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358B27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Poland Sp. z o.o.</w:t>
            </w:r>
          </w:p>
        </w:tc>
        <w:tc>
          <w:tcPr>
            <w:tcW w:w="2490" w:type="dxa"/>
            <w:gridSpan w:val="2"/>
            <w:vMerge/>
            <w:hideMark/>
          </w:tcPr>
          <w:p w14:paraId="3673740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6373A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BA510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C3204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BA40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28EE424" w14:textId="77777777" w:rsidTr="00AA4833">
        <w:trPr>
          <w:trHeight w:val="20"/>
        </w:trPr>
        <w:tc>
          <w:tcPr>
            <w:tcW w:w="1384" w:type="dxa"/>
            <w:vMerge/>
            <w:noWrap/>
            <w:hideMark/>
          </w:tcPr>
          <w:p w14:paraId="589AC23A" w14:textId="5EB45BE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41A0E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3699E0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INDESIT Company Polska Sp. z o.o.</w:t>
            </w:r>
          </w:p>
        </w:tc>
        <w:tc>
          <w:tcPr>
            <w:tcW w:w="2490" w:type="dxa"/>
            <w:gridSpan w:val="2"/>
            <w:vMerge/>
            <w:hideMark/>
          </w:tcPr>
          <w:p w14:paraId="4847E37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8EE94E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D2B2F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277F4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4B65D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B67ADD" w14:textId="77777777" w:rsidTr="00AA4833">
        <w:trPr>
          <w:trHeight w:val="20"/>
        </w:trPr>
        <w:tc>
          <w:tcPr>
            <w:tcW w:w="1384" w:type="dxa"/>
            <w:vMerge/>
            <w:noWrap/>
            <w:hideMark/>
          </w:tcPr>
          <w:p w14:paraId="3ED2F64C" w14:textId="4238CBE7"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E3F84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25C8FB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FagorMastercook S.A.</w:t>
            </w:r>
          </w:p>
        </w:tc>
        <w:tc>
          <w:tcPr>
            <w:tcW w:w="2490" w:type="dxa"/>
            <w:gridSpan w:val="2"/>
            <w:vMerge/>
            <w:hideMark/>
          </w:tcPr>
          <w:p w14:paraId="2A57FD0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C92EB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B4F648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FD15C7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DD573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B64991F" w14:textId="77777777" w:rsidTr="00AA4833">
        <w:trPr>
          <w:trHeight w:val="20"/>
        </w:trPr>
        <w:tc>
          <w:tcPr>
            <w:tcW w:w="1384" w:type="dxa"/>
            <w:vMerge/>
            <w:noWrap/>
            <w:hideMark/>
          </w:tcPr>
          <w:p w14:paraId="03945B36" w14:textId="5219579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D7BE1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4492AF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 Sp. z o.o.</w:t>
            </w:r>
          </w:p>
        </w:tc>
        <w:tc>
          <w:tcPr>
            <w:tcW w:w="2490" w:type="dxa"/>
            <w:gridSpan w:val="2"/>
            <w:vMerge/>
            <w:hideMark/>
          </w:tcPr>
          <w:p w14:paraId="4A531C8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17A62D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F2E152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EFB8D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893DB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61C44EB" w14:textId="77777777" w:rsidTr="00AA4833">
        <w:trPr>
          <w:trHeight w:val="20"/>
        </w:trPr>
        <w:tc>
          <w:tcPr>
            <w:tcW w:w="1384" w:type="dxa"/>
            <w:vMerge/>
            <w:noWrap/>
            <w:hideMark/>
          </w:tcPr>
          <w:p w14:paraId="3D531CF1" w14:textId="7019213F"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88A2BD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27C156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 Electronics Polska Sp. z o.o.</w:t>
            </w:r>
          </w:p>
        </w:tc>
        <w:tc>
          <w:tcPr>
            <w:tcW w:w="2490" w:type="dxa"/>
            <w:gridSpan w:val="2"/>
            <w:vMerge/>
            <w:hideMark/>
          </w:tcPr>
          <w:p w14:paraId="3F1BE80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2CA1737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D780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E57B10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52E8E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20DCC1" w14:textId="77777777" w:rsidTr="00AA4833">
        <w:trPr>
          <w:trHeight w:val="20"/>
        </w:trPr>
        <w:tc>
          <w:tcPr>
            <w:tcW w:w="1384" w:type="dxa"/>
            <w:vMerge/>
            <w:noWrap/>
            <w:hideMark/>
          </w:tcPr>
          <w:p w14:paraId="358CD578" w14:textId="15EB3009"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6E63E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79EE04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SHARP Electronics GmbH Spółka z o.o. Oddział w Polsce</w:t>
            </w:r>
          </w:p>
        </w:tc>
        <w:tc>
          <w:tcPr>
            <w:tcW w:w="2490" w:type="dxa"/>
            <w:gridSpan w:val="2"/>
            <w:vMerge/>
            <w:hideMark/>
          </w:tcPr>
          <w:p w14:paraId="3B3141A8"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BB098E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0E7C6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6B975E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3EDE9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2663823" w14:textId="77777777" w:rsidTr="00AA4833">
        <w:trPr>
          <w:trHeight w:val="20"/>
        </w:trPr>
        <w:tc>
          <w:tcPr>
            <w:tcW w:w="1384" w:type="dxa"/>
            <w:vMerge/>
            <w:noWrap/>
            <w:hideMark/>
          </w:tcPr>
          <w:p w14:paraId="6CC1B000" w14:textId="37A78284"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D89F2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102FA8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BEKO S.A.</w:t>
            </w:r>
          </w:p>
        </w:tc>
        <w:tc>
          <w:tcPr>
            <w:tcW w:w="2490" w:type="dxa"/>
            <w:gridSpan w:val="2"/>
            <w:vMerge/>
            <w:hideMark/>
          </w:tcPr>
          <w:p w14:paraId="0F583019"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539E34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8D2185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EFC251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A2682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0FABF9D" w14:textId="77777777" w:rsidTr="00AA4833">
        <w:trPr>
          <w:trHeight w:val="20"/>
        </w:trPr>
        <w:tc>
          <w:tcPr>
            <w:tcW w:w="1384" w:type="dxa"/>
            <w:vMerge/>
            <w:noWrap/>
            <w:hideMark/>
          </w:tcPr>
          <w:p w14:paraId="16845489" w14:textId="44AA772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DABB9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Janusz Komurkiewicz</w:t>
            </w:r>
          </w:p>
        </w:tc>
        <w:tc>
          <w:tcPr>
            <w:tcW w:w="2291" w:type="dxa"/>
            <w:gridSpan w:val="2"/>
            <w:noWrap/>
            <w:hideMark/>
          </w:tcPr>
          <w:p w14:paraId="6FFD0F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FAKRO Sp. z o.o. </w:t>
            </w:r>
          </w:p>
        </w:tc>
        <w:tc>
          <w:tcPr>
            <w:tcW w:w="2490" w:type="dxa"/>
            <w:gridSpan w:val="2"/>
            <w:vMerge w:val="restart"/>
            <w:hideMark/>
          </w:tcPr>
          <w:p w14:paraId="5A3F32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Contacts from 2nd edition of competition for windows' manufacturers - data review</w:t>
            </w:r>
          </w:p>
        </w:tc>
        <w:tc>
          <w:tcPr>
            <w:tcW w:w="892" w:type="dxa"/>
            <w:gridSpan w:val="2"/>
            <w:tcBorders>
              <w:right w:val="nil"/>
            </w:tcBorders>
            <w:noWrap/>
            <w:hideMark/>
          </w:tcPr>
          <w:p w14:paraId="4585909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07FB3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D3D667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78FC1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C1547AB" w14:textId="77777777" w:rsidTr="00AA4833">
        <w:trPr>
          <w:trHeight w:val="20"/>
        </w:trPr>
        <w:tc>
          <w:tcPr>
            <w:tcW w:w="1384" w:type="dxa"/>
            <w:vMerge/>
            <w:noWrap/>
            <w:hideMark/>
          </w:tcPr>
          <w:p w14:paraId="0E95E359" w14:textId="48A45C1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73F83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Edyta Petecka</w:t>
            </w:r>
          </w:p>
        </w:tc>
        <w:tc>
          <w:tcPr>
            <w:tcW w:w="2291" w:type="dxa"/>
            <w:gridSpan w:val="2"/>
            <w:noWrap/>
            <w:hideMark/>
          </w:tcPr>
          <w:p w14:paraId="4AAD71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PETECKI PPHU Ignacy Petecki</w:t>
            </w:r>
          </w:p>
        </w:tc>
        <w:tc>
          <w:tcPr>
            <w:tcW w:w="2490" w:type="dxa"/>
            <w:gridSpan w:val="2"/>
            <w:vMerge/>
            <w:hideMark/>
          </w:tcPr>
          <w:p w14:paraId="7AF4A422"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649AF8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3E0902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0749D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A97C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9C74F60" w14:textId="77777777" w:rsidTr="00AA4833">
        <w:trPr>
          <w:trHeight w:val="20"/>
        </w:trPr>
        <w:tc>
          <w:tcPr>
            <w:tcW w:w="1384" w:type="dxa"/>
            <w:vMerge/>
            <w:noWrap/>
            <w:hideMark/>
          </w:tcPr>
          <w:p w14:paraId="476B27F6" w14:textId="4574EA09"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4E8F5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Szymon Sarna</w:t>
            </w:r>
          </w:p>
        </w:tc>
        <w:tc>
          <w:tcPr>
            <w:tcW w:w="2291" w:type="dxa"/>
            <w:gridSpan w:val="2"/>
            <w:noWrap/>
            <w:hideMark/>
          </w:tcPr>
          <w:p w14:paraId="280F3C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M&amp;S Pomorska Fabryka Okien Sp. z o.o. </w:t>
            </w:r>
          </w:p>
        </w:tc>
        <w:tc>
          <w:tcPr>
            <w:tcW w:w="2490" w:type="dxa"/>
            <w:gridSpan w:val="2"/>
            <w:vMerge/>
            <w:hideMark/>
          </w:tcPr>
          <w:p w14:paraId="6B8A85EF"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3C4101B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EC4FF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8C4287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85256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7EB2DD" w14:textId="77777777" w:rsidTr="00AA4833">
        <w:trPr>
          <w:trHeight w:val="20"/>
        </w:trPr>
        <w:tc>
          <w:tcPr>
            <w:tcW w:w="1384" w:type="dxa"/>
            <w:vMerge/>
            <w:noWrap/>
            <w:hideMark/>
          </w:tcPr>
          <w:p w14:paraId="7E3CF4CE" w14:textId="77DD3E1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38888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Henryk Pędzich</w:t>
            </w:r>
          </w:p>
        </w:tc>
        <w:tc>
          <w:tcPr>
            <w:tcW w:w="2291" w:type="dxa"/>
            <w:gridSpan w:val="2"/>
            <w:noWrap/>
            <w:hideMark/>
          </w:tcPr>
          <w:p w14:paraId="27E3FF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AdamS H. Pędzich</w:t>
            </w:r>
          </w:p>
        </w:tc>
        <w:tc>
          <w:tcPr>
            <w:tcW w:w="2490" w:type="dxa"/>
            <w:gridSpan w:val="2"/>
            <w:vMerge/>
            <w:hideMark/>
          </w:tcPr>
          <w:p w14:paraId="70BF2FF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719FD9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C5C0B2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240B9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BDC88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BDDC959" w14:textId="77777777" w:rsidTr="00AA4833">
        <w:trPr>
          <w:trHeight w:val="20"/>
        </w:trPr>
        <w:tc>
          <w:tcPr>
            <w:tcW w:w="1384" w:type="dxa"/>
            <w:vMerge/>
            <w:noWrap/>
            <w:hideMark/>
          </w:tcPr>
          <w:p w14:paraId="65A080EE" w14:textId="5FDF6E3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97F10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Jacek Bertrand</w:t>
            </w:r>
          </w:p>
        </w:tc>
        <w:tc>
          <w:tcPr>
            <w:tcW w:w="2291" w:type="dxa"/>
            <w:gridSpan w:val="2"/>
            <w:noWrap/>
            <w:hideMark/>
          </w:tcPr>
          <w:p w14:paraId="7AAC3A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Bracia Bertrand Sp. z o.o. Sp. k. </w:t>
            </w:r>
          </w:p>
        </w:tc>
        <w:tc>
          <w:tcPr>
            <w:tcW w:w="2490" w:type="dxa"/>
            <w:gridSpan w:val="2"/>
            <w:vMerge/>
            <w:hideMark/>
          </w:tcPr>
          <w:p w14:paraId="3C4A9C6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55EDA7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EEA4F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3AC2D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1516D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5D63983" w14:textId="77777777" w:rsidTr="00AA4833">
        <w:trPr>
          <w:trHeight w:val="20"/>
        </w:trPr>
        <w:tc>
          <w:tcPr>
            <w:tcW w:w="1384" w:type="dxa"/>
            <w:vMerge w:val="restart"/>
            <w:noWrap/>
            <w:hideMark/>
          </w:tcPr>
          <w:p w14:paraId="26BC50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Portugal</w:t>
            </w:r>
          </w:p>
          <w:p w14:paraId="21732C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A81AD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BF5D7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14833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9F6AD7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76957B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57DF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92AE1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D1DC1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9836C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1DDE3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862A5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B7D78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7804C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FFBF3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FC2D5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0745E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B6829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61EAE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22A0E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27EBC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30503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25D92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ABF4C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7F8FC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5FA65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21F69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A1EFDA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1F706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CC24E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552D5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5CF45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B989A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85AC3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D0B23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F5BC8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F3021C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48D58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D8D60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3AE2E8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C3AD4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7EC3B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CB402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0C766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CB45C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E4C60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3147B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3DFE1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ECAFE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C8327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EA177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36B1B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F0D6B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0F182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682547F" w14:textId="5C1A7744"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049" w:type="dxa"/>
            <w:hideMark/>
          </w:tcPr>
          <w:p w14:paraId="50F034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Ângela Pereira</w:t>
            </w:r>
          </w:p>
        </w:tc>
        <w:tc>
          <w:tcPr>
            <w:tcW w:w="2291" w:type="dxa"/>
            <w:gridSpan w:val="2"/>
            <w:hideMark/>
          </w:tcPr>
          <w:p w14:paraId="2A218E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AEG/Electrolux/Zanussi</w:t>
            </w:r>
          </w:p>
        </w:tc>
        <w:tc>
          <w:tcPr>
            <w:tcW w:w="2490" w:type="dxa"/>
            <w:gridSpan w:val="2"/>
            <w:hideMark/>
          </w:tcPr>
          <w:p w14:paraId="646804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057264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75950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E1FD0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DB438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BAC0FA1" w14:textId="77777777" w:rsidTr="00AA4833">
        <w:trPr>
          <w:trHeight w:val="20"/>
        </w:trPr>
        <w:tc>
          <w:tcPr>
            <w:tcW w:w="1384" w:type="dxa"/>
            <w:vMerge/>
            <w:noWrap/>
            <w:hideMark/>
          </w:tcPr>
          <w:p w14:paraId="46692FAE" w14:textId="4C7E5CD6"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4C56FE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Manuel Junior</w:t>
            </w:r>
          </w:p>
        </w:tc>
        <w:tc>
          <w:tcPr>
            <w:tcW w:w="2291" w:type="dxa"/>
            <w:gridSpan w:val="2"/>
            <w:hideMark/>
          </w:tcPr>
          <w:p w14:paraId="407EA6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Ariston/Indesit</w:t>
            </w:r>
          </w:p>
        </w:tc>
        <w:tc>
          <w:tcPr>
            <w:tcW w:w="2490" w:type="dxa"/>
            <w:gridSpan w:val="2"/>
            <w:hideMark/>
          </w:tcPr>
          <w:p w14:paraId="55BFFB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4128B0D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13F5C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C8A17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CE657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121D3D8" w14:textId="77777777" w:rsidTr="00AA4833">
        <w:trPr>
          <w:trHeight w:val="20"/>
        </w:trPr>
        <w:tc>
          <w:tcPr>
            <w:tcW w:w="1384" w:type="dxa"/>
            <w:vMerge/>
            <w:noWrap/>
            <w:hideMark/>
          </w:tcPr>
          <w:p w14:paraId="02E04DB6" w14:textId="0AF00E51"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211F7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Sandra Carvalho</w:t>
            </w:r>
          </w:p>
        </w:tc>
        <w:tc>
          <w:tcPr>
            <w:tcW w:w="2291" w:type="dxa"/>
            <w:gridSpan w:val="2"/>
            <w:hideMark/>
          </w:tcPr>
          <w:p w14:paraId="365AD9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ASUS</w:t>
            </w:r>
          </w:p>
        </w:tc>
        <w:tc>
          <w:tcPr>
            <w:tcW w:w="2490" w:type="dxa"/>
            <w:gridSpan w:val="2"/>
            <w:hideMark/>
          </w:tcPr>
          <w:p w14:paraId="5668DF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1059CED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0618DA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85628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214A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BBA3E30" w14:textId="77777777" w:rsidTr="00AA4833">
        <w:trPr>
          <w:trHeight w:val="20"/>
        </w:trPr>
        <w:tc>
          <w:tcPr>
            <w:tcW w:w="1384" w:type="dxa"/>
            <w:vMerge/>
            <w:noWrap/>
            <w:hideMark/>
          </w:tcPr>
          <w:p w14:paraId="39C8F57D" w14:textId="6680B78E"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6D7E85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Filipa Lopes</w:t>
            </w:r>
          </w:p>
        </w:tc>
        <w:tc>
          <w:tcPr>
            <w:tcW w:w="2291" w:type="dxa"/>
            <w:gridSpan w:val="2"/>
            <w:hideMark/>
          </w:tcPr>
          <w:p w14:paraId="29C784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Aura Light</w:t>
            </w:r>
          </w:p>
        </w:tc>
        <w:tc>
          <w:tcPr>
            <w:tcW w:w="2490" w:type="dxa"/>
            <w:gridSpan w:val="2"/>
            <w:hideMark/>
          </w:tcPr>
          <w:p w14:paraId="662F76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 Topten.pt sticker</w:t>
            </w:r>
          </w:p>
        </w:tc>
        <w:tc>
          <w:tcPr>
            <w:tcW w:w="892" w:type="dxa"/>
            <w:gridSpan w:val="2"/>
            <w:tcBorders>
              <w:right w:val="nil"/>
            </w:tcBorders>
            <w:noWrap/>
            <w:hideMark/>
          </w:tcPr>
          <w:p w14:paraId="45D0BC9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E0E8D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50779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80891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5DFA25B" w14:textId="77777777" w:rsidTr="00AA4833">
        <w:trPr>
          <w:trHeight w:val="20"/>
        </w:trPr>
        <w:tc>
          <w:tcPr>
            <w:tcW w:w="1384" w:type="dxa"/>
            <w:vMerge/>
            <w:noWrap/>
            <w:hideMark/>
          </w:tcPr>
          <w:p w14:paraId="62F098C4" w14:textId="5E15D5C5"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432195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Sónia Graça</w:t>
            </w:r>
          </w:p>
        </w:tc>
        <w:tc>
          <w:tcPr>
            <w:tcW w:w="2291" w:type="dxa"/>
            <w:gridSpan w:val="2"/>
            <w:hideMark/>
          </w:tcPr>
          <w:p w14:paraId="7A7545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Bosch/Siemens/Balay/Gaggenau</w:t>
            </w:r>
          </w:p>
        </w:tc>
        <w:tc>
          <w:tcPr>
            <w:tcW w:w="2490" w:type="dxa"/>
            <w:gridSpan w:val="2"/>
            <w:hideMark/>
          </w:tcPr>
          <w:p w14:paraId="7FFA48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 Topten.pt sticker</w:t>
            </w:r>
          </w:p>
        </w:tc>
        <w:tc>
          <w:tcPr>
            <w:tcW w:w="892" w:type="dxa"/>
            <w:gridSpan w:val="2"/>
            <w:tcBorders>
              <w:right w:val="nil"/>
            </w:tcBorders>
            <w:noWrap/>
            <w:hideMark/>
          </w:tcPr>
          <w:p w14:paraId="3FAEEBD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49A71B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08844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5C807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3BEBCCB" w14:textId="77777777" w:rsidTr="00AA4833">
        <w:trPr>
          <w:trHeight w:val="20"/>
        </w:trPr>
        <w:tc>
          <w:tcPr>
            <w:tcW w:w="1384" w:type="dxa"/>
            <w:vMerge/>
            <w:noWrap/>
            <w:hideMark/>
          </w:tcPr>
          <w:p w14:paraId="3F644BF5" w14:textId="190CE4B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05C2DA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Isabel Marques</w:t>
            </w:r>
          </w:p>
        </w:tc>
        <w:tc>
          <w:tcPr>
            <w:tcW w:w="2291" w:type="dxa"/>
            <w:gridSpan w:val="2"/>
            <w:hideMark/>
          </w:tcPr>
          <w:p w14:paraId="1F3631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Brother</w:t>
            </w:r>
          </w:p>
        </w:tc>
        <w:tc>
          <w:tcPr>
            <w:tcW w:w="2490" w:type="dxa"/>
            <w:gridSpan w:val="2"/>
            <w:hideMark/>
          </w:tcPr>
          <w:p w14:paraId="7D12E0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583AF69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1327A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EE5AE0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C5213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3603C4C" w14:textId="77777777" w:rsidTr="00AA4833">
        <w:trPr>
          <w:trHeight w:val="20"/>
        </w:trPr>
        <w:tc>
          <w:tcPr>
            <w:tcW w:w="1384" w:type="dxa"/>
            <w:vMerge/>
            <w:noWrap/>
            <w:hideMark/>
          </w:tcPr>
          <w:p w14:paraId="675D8CF0" w14:textId="4EBAA2C1"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0AF4C1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Susana Valada</w:t>
            </w:r>
          </w:p>
        </w:tc>
        <w:tc>
          <w:tcPr>
            <w:tcW w:w="2291" w:type="dxa"/>
            <w:gridSpan w:val="2"/>
            <w:hideMark/>
          </w:tcPr>
          <w:p w14:paraId="6AA3F4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Candy/Hoover/Iberna</w:t>
            </w:r>
          </w:p>
        </w:tc>
        <w:tc>
          <w:tcPr>
            <w:tcW w:w="2490" w:type="dxa"/>
            <w:gridSpan w:val="2"/>
            <w:hideMark/>
          </w:tcPr>
          <w:p w14:paraId="2EE4D6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 Topten.pt sticker</w:t>
            </w:r>
          </w:p>
        </w:tc>
        <w:tc>
          <w:tcPr>
            <w:tcW w:w="892" w:type="dxa"/>
            <w:gridSpan w:val="2"/>
            <w:tcBorders>
              <w:right w:val="nil"/>
            </w:tcBorders>
            <w:noWrap/>
            <w:hideMark/>
          </w:tcPr>
          <w:p w14:paraId="1C175B4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15B0A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627965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BE87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AD711CD" w14:textId="77777777" w:rsidTr="00AA4833">
        <w:trPr>
          <w:trHeight w:val="20"/>
        </w:trPr>
        <w:tc>
          <w:tcPr>
            <w:tcW w:w="1384" w:type="dxa"/>
            <w:vMerge/>
            <w:noWrap/>
            <w:hideMark/>
          </w:tcPr>
          <w:p w14:paraId="5DF5F571" w14:textId="7D52D439"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3FD5D4F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Rui Machado</w:t>
            </w:r>
          </w:p>
        </w:tc>
        <w:tc>
          <w:tcPr>
            <w:tcW w:w="2291" w:type="dxa"/>
            <w:gridSpan w:val="2"/>
            <w:hideMark/>
          </w:tcPr>
          <w:p w14:paraId="09586E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Canon</w:t>
            </w:r>
          </w:p>
        </w:tc>
        <w:tc>
          <w:tcPr>
            <w:tcW w:w="2490" w:type="dxa"/>
            <w:gridSpan w:val="2"/>
            <w:hideMark/>
          </w:tcPr>
          <w:p w14:paraId="208E9C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 Data support</w:t>
            </w:r>
          </w:p>
        </w:tc>
        <w:tc>
          <w:tcPr>
            <w:tcW w:w="892" w:type="dxa"/>
            <w:gridSpan w:val="2"/>
            <w:tcBorders>
              <w:right w:val="nil"/>
            </w:tcBorders>
            <w:noWrap/>
            <w:hideMark/>
          </w:tcPr>
          <w:p w14:paraId="1A1EAB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95607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A1FB3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30165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BE9BAB4" w14:textId="77777777" w:rsidTr="00AA4833">
        <w:trPr>
          <w:trHeight w:val="20"/>
        </w:trPr>
        <w:tc>
          <w:tcPr>
            <w:tcW w:w="1384" w:type="dxa"/>
            <w:vMerge/>
            <w:noWrap/>
            <w:hideMark/>
          </w:tcPr>
          <w:p w14:paraId="57D2D6C3" w14:textId="7219BE88"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4E85E9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José Pereira</w:t>
            </w:r>
          </w:p>
        </w:tc>
        <w:tc>
          <w:tcPr>
            <w:tcW w:w="2291" w:type="dxa"/>
            <w:gridSpan w:val="2"/>
            <w:hideMark/>
          </w:tcPr>
          <w:p w14:paraId="02524A7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Citroen</w:t>
            </w:r>
          </w:p>
        </w:tc>
        <w:tc>
          <w:tcPr>
            <w:tcW w:w="2490" w:type="dxa"/>
            <w:gridSpan w:val="2"/>
            <w:hideMark/>
          </w:tcPr>
          <w:p w14:paraId="29FF87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4B03018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5DB6C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3A1FB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3DEF8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9C1F02E" w14:textId="77777777" w:rsidTr="00AA4833">
        <w:trPr>
          <w:trHeight w:val="20"/>
        </w:trPr>
        <w:tc>
          <w:tcPr>
            <w:tcW w:w="1384" w:type="dxa"/>
            <w:vMerge/>
            <w:noWrap/>
            <w:hideMark/>
          </w:tcPr>
          <w:p w14:paraId="00AC85D4" w14:textId="1401B0B3"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596C1D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Jorge Carvalho</w:t>
            </w:r>
          </w:p>
        </w:tc>
        <w:tc>
          <w:tcPr>
            <w:tcW w:w="2291" w:type="dxa"/>
            <w:gridSpan w:val="2"/>
            <w:hideMark/>
          </w:tcPr>
          <w:p w14:paraId="339785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Daikin</w:t>
            </w:r>
          </w:p>
        </w:tc>
        <w:tc>
          <w:tcPr>
            <w:tcW w:w="2490" w:type="dxa"/>
            <w:gridSpan w:val="2"/>
            <w:hideMark/>
          </w:tcPr>
          <w:p w14:paraId="56EEA1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Data support</w:t>
            </w:r>
          </w:p>
        </w:tc>
        <w:tc>
          <w:tcPr>
            <w:tcW w:w="892" w:type="dxa"/>
            <w:gridSpan w:val="2"/>
            <w:tcBorders>
              <w:right w:val="nil"/>
            </w:tcBorders>
            <w:noWrap/>
            <w:hideMark/>
          </w:tcPr>
          <w:p w14:paraId="1BB6527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C86641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ABA9D6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43614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F128FD7" w14:textId="77777777" w:rsidTr="00AA4833">
        <w:trPr>
          <w:trHeight w:val="20"/>
        </w:trPr>
        <w:tc>
          <w:tcPr>
            <w:tcW w:w="1384" w:type="dxa"/>
            <w:vMerge/>
            <w:noWrap/>
            <w:hideMark/>
          </w:tcPr>
          <w:p w14:paraId="4027D513" w14:textId="60C73C44"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532614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Lúcia Amaral</w:t>
            </w:r>
          </w:p>
        </w:tc>
        <w:tc>
          <w:tcPr>
            <w:tcW w:w="2291" w:type="dxa"/>
            <w:gridSpan w:val="2"/>
            <w:hideMark/>
          </w:tcPr>
          <w:p w14:paraId="76FB4F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Dell</w:t>
            </w:r>
          </w:p>
        </w:tc>
        <w:tc>
          <w:tcPr>
            <w:tcW w:w="2490" w:type="dxa"/>
            <w:gridSpan w:val="2"/>
            <w:hideMark/>
          </w:tcPr>
          <w:p w14:paraId="222F87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146AC15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887D5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53DAF8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A8298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3517AA1" w14:textId="77777777" w:rsidTr="00AA4833">
        <w:trPr>
          <w:trHeight w:val="20"/>
        </w:trPr>
        <w:tc>
          <w:tcPr>
            <w:tcW w:w="1384" w:type="dxa"/>
            <w:vMerge/>
            <w:noWrap/>
            <w:hideMark/>
          </w:tcPr>
          <w:p w14:paraId="2624F5E3" w14:textId="5C76E425"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2F9C39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Nuno Almeida</w:t>
            </w:r>
          </w:p>
        </w:tc>
        <w:tc>
          <w:tcPr>
            <w:tcW w:w="2291" w:type="dxa"/>
            <w:gridSpan w:val="2"/>
            <w:hideMark/>
          </w:tcPr>
          <w:p w14:paraId="72D0F4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DeLonghi</w:t>
            </w:r>
          </w:p>
        </w:tc>
        <w:tc>
          <w:tcPr>
            <w:tcW w:w="2490" w:type="dxa"/>
            <w:gridSpan w:val="2"/>
            <w:hideMark/>
          </w:tcPr>
          <w:p w14:paraId="554E6B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3C819D2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7798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2AAEB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67DCD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181280C" w14:textId="77777777" w:rsidTr="00AA4833">
        <w:trPr>
          <w:trHeight w:val="20"/>
        </w:trPr>
        <w:tc>
          <w:tcPr>
            <w:tcW w:w="1384" w:type="dxa"/>
            <w:vMerge/>
            <w:noWrap/>
            <w:hideMark/>
          </w:tcPr>
          <w:p w14:paraId="37DA2631" w14:textId="7E647F50"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46F7E6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Francisca Ribeiro </w:t>
            </w:r>
          </w:p>
        </w:tc>
        <w:tc>
          <w:tcPr>
            <w:tcW w:w="2291" w:type="dxa"/>
            <w:gridSpan w:val="2"/>
            <w:hideMark/>
          </w:tcPr>
          <w:p w14:paraId="2F3FF4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hideMark/>
          </w:tcPr>
          <w:p w14:paraId="4392E2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74F6347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47476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8AADE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C3E6A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BAC18E0" w14:textId="77777777" w:rsidTr="00AA4833">
        <w:trPr>
          <w:trHeight w:val="20"/>
        </w:trPr>
        <w:tc>
          <w:tcPr>
            <w:tcW w:w="1384" w:type="dxa"/>
            <w:vMerge/>
            <w:noWrap/>
            <w:hideMark/>
          </w:tcPr>
          <w:p w14:paraId="02EA3BEA" w14:textId="5DC7D0A6"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6F0934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Filipa Coelho</w:t>
            </w:r>
          </w:p>
        </w:tc>
        <w:tc>
          <w:tcPr>
            <w:tcW w:w="2291" w:type="dxa"/>
            <w:gridSpan w:val="2"/>
            <w:hideMark/>
          </w:tcPr>
          <w:p w14:paraId="4F312B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Epson</w:t>
            </w:r>
          </w:p>
        </w:tc>
        <w:tc>
          <w:tcPr>
            <w:tcW w:w="2490" w:type="dxa"/>
            <w:gridSpan w:val="2"/>
            <w:hideMark/>
          </w:tcPr>
          <w:p w14:paraId="2C6E66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2264184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0494A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BC7358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45DC0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AF4C9A" w14:textId="77777777" w:rsidTr="00AA4833">
        <w:trPr>
          <w:trHeight w:val="20"/>
        </w:trPr>
        <w:tc>
          <w:tcPr>
            <w:tcW w:w="1384" w:type="dxa"/>
            <w:vMerge/>
            <w:noWrap/>
            <w:hideMark/>
          </w:tcPr>
          <w:p w14:paraId="644305D7" w14:textId="61DD0482"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A43F9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João Espiguinha</w:t>
            </w:r>
          </w:p>
        </w:tc>
        <w:tc>
          <w:tcPr>
            <w:tcW w:w="2291" w:type="dxa"/>
            <w:gridSpan w:val="2"/>
            <w:hideMark/>
          </w:tcPr>
          <w:p w14:paraId="1CC1A8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Fagor/De Dietrich/Edesa</w:t>
            </w:r>
          </w:p>
        </w:tc>
        <w:tc>
          <w:tcPr>
            <w:tcW w:w="2490" w:type="dxa"/>
            <w:gridSpan w:val="2"/>
            <w:hideMark/>
          </w:tcPr>
          <w:p w14:paraId="4C7A14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026846D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71E97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173C4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702E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5C3B60D" w14:textId="77777777" w:rsidTr="00AA4833">
        <w:trPr>
          <w:trHeight w:val="20"/>
        </w:trPr>
        <w:tc>
          <w:tcPr>
            <w:tcW w:w="1384" w:type="dxa"/>
            <w:vMerge/>
            <w:noWrap/>
            <w:hideMark/>
          </w:tcPr>
          <w:p w14:paraId="0E1A66DF" w14:textId="73320A40"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5E931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Sérgio Martins</w:t>
            </w:r>
          </w:p>
        </w:tc>
        <w:tc>
          <w:tcPr>
            <w:tcW w:w="2291" w:type="dxa"/>
            <w:gridSpan w:val="2"/>
            <w:hideMark/>
          </w:tcPr>
          <w:p w14:paraId="7E2E5F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Fiat</w:t>
            </w:r>
          </w:p>
        </w:tc>
        <w:tc>
          <w:tcPr>
            <w:tcW w:w="2490" w:type="dxa"/>
            <w:gridSpan w:val="2"/>
            <w:hideMark/>
          </w:tcPr>
          <w:p w14:paraId="5417F6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3646A0D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9555A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20504E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599BB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52C4678" w14:textId="77777777" w:rsidTr="00AA4833">
        <w:trPr>
          <w:trHeight w:val="20"/>
        </w:trPr>
        <w:tc>
          <w:tcPr>
            <w:tcW w:w="1384" w:type="dxa"/>
            <w:vMerge/>
            <w:noWrap/>
            <w:hideMark/>
          </w:tcPr>
          <w:p w14:paraId="102BBE48" w14:textId="13839A2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92F94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Anabela Correia</w:t>
            </w:r>
          </w:p>
        </w:tc>
        <w:tc>
          <w:tcPr>
            <w:tcW w:w="2291" w:type="dxa"/>
            <w:gridSpan w:val="2"/>
            <w:hideMark/>
          </w:tcPr>
          <w:p w14:paraId="315D92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Ford</w:t>
            </w:r>
          </w:p>
        </w:tc>
        <w:tc>
          <w:tcPr>
            <w:tcW w:w="2490" w:type="dxa"/>
            <w:gridSpan w:val="2"/>
            <w:hideMark/>
          </w:tcPr>
          <w:p w14:paraId="6DCC28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 sending new products information</w:t>
            </w:r>
          </w:p>
        </w:tc>
        <w:tc>
          <w:tcPr>
            <w:tcW w:w="892" w:type="dxa"/>
            <w:gridSpan w:val="2"/>
            <w:tcBorders>
              <w:right w:val="nil"/>
            </w:tcBorders>
            <w:noWrap/>
            <w:hideMark/>
          </w:tcPr>
          <w:p w14:paraId="4C3D8B2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011669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9A550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9BCA5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40A344" w14:textId="77777777" w:rsidTr="00AA4833">
        <w:trPr>
          <w:trHeight w:val="20"/>
        </w:trPr>
        <w:tc>
          <w:tcPr>
            <w:tcW w:w="1384" w:type="dxa"/>
            <w:vMerge/>
            <w:noWrap/>
            <w:hideMark/>
          </w:tcPr>
          <w:p w14:paraId="6E985005" w14:textId="7DD7E57A"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6442B5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Susana Soares</w:t>
            </w:r>
          </w:p>
        </w:tc>
        <w:tc>
          <w:tcPr>
            <w:tcW w:w="2291" w:type="dxa"/>
            <w:gridSpan w:val="2"/>
            <w:hideMark/>
          </w:tcPr>
          <w:p w14:paraId="6E30EF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Fujitsu</w:t>
            </w:r>
          </w:p>
        </w:tc>
        <w:tc>
          <w:tcPr>
            <w:tcW w:w="2490" w:type="dxa"/>
            <w:gridSpan w:val="2"/>
            <w:hideMark/>
          </w:tcPr>
          <w:p w14:paraId="6666E6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14B25B5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65CF0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1C4E80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A0671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A4E359D" w14:textId="77777777" w:rsidTr="00AA4833">
        <w:trPr>
          <w:trHeight w:val="20"/>
        </w:trPr>
        <w:tc>
          <w:tcPr>
            <w:tcW w:w="1384" w:type="dxa"/>
            <w:vMerge/>
            <w:noWrap/>
            <w:hideMark/>
          </w:tcPr>
          <w:p w14:paraId="4EC459BE" w14:textId="6CFA4904"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5DB3B9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Cristina Fragoso</w:t>
            </w:r>
          </w:p>
        </w:tc>
        <w:tc>
          <w:tcPr>
            <w:tcW w:w="2291" w:type="dxa"/>
            <w:gridSpan w:val="2"/>
            <w:hideMark/>
          </w:tcPr>
          <w:p w14:paraId="52DC3C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w:t>
            </w:r>
          </w:p>
        </w:tc>
        <w:tc>
          <w:tcPr>
            <w:tcW w:w="2490" w:type="dxa"/>
            <w:gridSpan w:val="2"/>
            <w:hideMark/>
          </w:tcPr>
          <w:p w14:paraId="66114C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40BC7A5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AF217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A3D0B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D8AA0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FC14892" w14:textId="77777777" w:rsidTr="00AA4833">
        <w:trPr>
          <w:trHeight w:val="20"/>
        </w:trPr>
        <w:tc>
          <w:tcPr>
            <w:tcW w:w="1384" w:type="dxa"/>
            <w:vMerge/>
            <w:noWrap/>
            <w:hideMark/>
          </w:tcPr>
          <w:p w14:paraId="556BBAF9" w14:textId="2962E070"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0F0D4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Pedro Bronze</w:t>
            </w:r>
          </w:p>
        </w:tc>
        <w:tc>
          <w:tcPr>
            <w:tcW w:w="2291" w:type="dxa"/>
            <w:gridSpan w:val="2"/>
            <w:hideMark/>
          </w:tcPr>
          <w:p w14:paraId="521D97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Honda</w:t>
            </w:r>
          </w:p>
        </w:tc>
        <w:tc>
          <w:tcPr>
            <w:tcW w:w="2490" w:type="dxa"/>
            <w:gridSpan w:val="2"/>
            <w:hideMark/>
          </w:tcPr>
          <w:p w14:paraId="543B58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03CE6B3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F2DF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634AD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C3BDE0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AAA3649" w14:textId="77777777" w:rsidTr="00AA4833">
        <w:trPr>
          <w:trHeight w:val="20"/>
        </w:trPr>
        <w:tc>
          <w:tcPr>
            <w:tcW w:w="1384" w:type="dxa"/>
            <w:vMerge/>
            <w:noWrap/>
            <w:hideMark/>
          </w:tcPr>
          <w:p w14:paraId="7509F24F" w14:textId="1EF972E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19A1C8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Carla Abreu</w:t>
            </w:r>
          </w:p>
        </w:tc>
        <w:tc>
          <w:tcPr>
            <w:tcW w:w="2291" w:type="dxa"/>
            <w:gridSpan w:val="2"/>
            <w:hideMark/>
          </w:tcPr>
          <w:p w14:paraId="6EA0020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Jocel</w:t>
            </w:r>
          </w:p>
        </w:tc>
        <w:tc>
          <w:tcPr>
            <w:tcW w:w="2490" w:type="dxa"/>
            <w:gridSpan w:val="2"/>
            <w:hideMark/>
          </w:tcPr>
          <w:p w14:paraId="0B79FB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61BC5D6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5812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B8A00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0E05F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D0D3D4C" w14:textId="77777777" w:rsidTr="00AA4833">
        <w:trPr>
          <w:trHeight w:val="20"/>
        </w:trPr>
        <w:tc>
          <w:tcPr>
            <w:tcW w:w="1384" w:type="dxa"/>
            <w:vMerge/>
            <w:noWrap/>
            <w:hideMark/>
          </w:tcPr>
          <w:p w14:paraId="0EF13E7A" w14:textId="29A20CA9"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57F68B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Hendrik Wielinga</w:t>
            </w:r>
          </w:p>
        </w:tc>
        <w:tc>
          <w:tcPr>
            <w:tcW w:w="2291" w:type="dxa"/>
            <w:gridSpan w:val="2"/>
            <w:hideMark/>
          </w:tcPr>
          <w:p w14:paraId="284E30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Konica Minolta</w:t>
            </w:r>
          </w:p>
        </w:tc>
        <w:tc>
          <w:tcPr>
            <w:tcW w:w="2490" w:type="dxa"/>
            <w:gridSpan w:val="2"/>
            <w:hideMark/>
          </w:tcPr>
          <w:p w14:paraId="5A9D040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54B13E8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B9097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AD62E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5B788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AEFBC11" w14:textId="77777777" w:rsidTr="00AA4833">
        <w:trPr>
          <w:trHeight w:val="20"/>
        </w:trPr>
        <w:tc>
          <w:tcPr>
            <w:tcW w:w="1384" w:type="dxa"/>
            <w:vMerge/>
            <w:noWrap/>
            <w:hideMark/>
          </w:tcPr>
          <w:p w14:paraId="3FF56BD8" w14:textId="3C79E4A5"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453712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Sara Fernandes</w:t>
            </w:r>
          </w:p>
        </w:tc>
        <w:tc>
          <w:tcPr>
            <w:tcW w:w="2291" w:type="dxa"/>
            <w:gridSpan w:val="2"/>
            <w:hideMark/>
          </w:tcPr>
          <w:p w14:paraId="6CBFAC4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Krups</w:t>
            </w:r>
          </w:p>
        </w:tc>
        <w:tc>
          <w:tcPr>
            <w:tcW w:w="2490" w:type="dxa"/>
            <w:gridSpan w:val="2"/>
            <w:hideMark/>
          </w:tcPr>
          <w:p w14:paraId="1041A2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4101CA2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B512B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9C849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497B4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D0BFF8E" w14:textId="77777777" w:rsidTr="00AA4833">
        <w:trPr>
          <w:trHeight w:val="20"/>
        </w:trPr>
        <w:tc>
          <w:tcPr>
            <w:tcW w:w="1384" w:type="dxa"/>
            <w:vMerge/>
            <w:noWrap/>
            <w:hideMark/>
          </w:tcPr>
          <w:p w14:paraId="7A0E8EF2" w14:textId="5C06602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1B8ED1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Miguel Lopes</w:t>
            </w:r>
          </w:p>
        </w:tc>
        <w:tc>
          <w:tcPr>
            <w:tcW w:w="2291" w:type="dxa"/>
            <w:gridSpan w:val="2"/>
            <w:hideMark/>
          </w:tcPr>
          <w:p w14:paraId="510DB1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Kyocera</w:t>
            </w:r>
          </w:p>
        </w:tc>
        <w:tc>
          <w:tcPr>
            <w:tcW w:w="2490" w:type="dxa"/>
            <w:gridSpan w:val="2"/>
            <w:hideMark/>
          </w:tcPr>
          <w:p w14:paraId="155336C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3469874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77627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0A625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36BE3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53F21E7" w14:textId="77777777" w:rsidTr="00AA4833">
        <w:trPr>
          <w:trHeight w:val="20"/>
        </w:trPr>
        <w:tc>
          <w:tcPr>
            <w:tcW w:w="1384" w:type="dxa"/>
            <w:vMerge/>
            <w:noWrap/>
            <w:hideMark/>
          </w:tcPr>
          <w:p w14:paraId="0057D224" w14:textId="7BF63E24"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442563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Marta Carvalho</w:t>
            </w:r>
          </w:p>
        </w:tc>
        <w:tc>
          <w:tcPr>
            <w:tcW w:w="2291" w:type="dxa"/>
            <w:gridSpan w:val="2"/>
            <w:hideMark/>
          </w:tcPr>
          <w:p w14:paraId="696AF1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Lexmark</w:t>
            </w:r>
          </w:p>
        </w:tc>
        <w:tc>
          <w:tcPr>
            <w:tcW w:w="2490" w:type="dxa"/>
            <w:gridSpan w:val="2"/>
            <w:hideMark/>
          </w:tcPr>
          <w:p w14:paraId="46BD9D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7345626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DC18C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B04A2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319F0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BD0FE4D" w14:textId="77777777" w:rsidTr="00AA4833">
        <w:trPr>
          <w:trHeight w:val="20"/>
        </w:trPr>
        <w:tc>
          <w:tcPr>
            <w:tcW w:w="1384" w:type="dxa"/>
            <w:vMerge/>
            <w:noWrap/>
            <w:hideMark/>
          </w:tcPr>
          <w:p w14:paraId="72048EC1" w14:textId="3358FA76"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33E57B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Jorge Nascimento</w:t>
            </w:r>
          </w:p>
        </w:tc>
        <w:tc>
          <w:tcPr>
            <w:tcW w:w="2291" w:type="dxa"/>
            <w:gridSpan w:val="2"/>
            <w:hideMark/>
          </w:tcPr>
          <w:p w14:paraId="05B6FB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hideMark/>
          </w:tcPr>
          <w:p w14:paraId="57D4A9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147C060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4FF855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AB5C2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DFB46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F149DE8" w14:textId="77777777" w:rsidTr="00AA4833">
        <w:trPr>
          <w:trHeight w:val="20"/>
        </w:trPr>
        <w:tc>
          <w:tcPr>
            <w:tcW w:w="1384" w:type="dxa"/>
            <w:vMerge/>
            <w:noWrap/>
            <w:hideMark/>
          </w:tcPr>
          <w:p w14:paraId="1BB8C730" w14:textId="5E0B47A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1ABE2F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Luís Morais</w:t>
            </w:r>
          </w:p>
        </w:tc>
        <w:tc>
          <w:tcPr>
            <w:tcW w:w="2291" w:type="dxa"/>
            <w:gridSpan w:val="2"/>
            <w:hideMark/>
          </w:tcPr>
          <w:p w14:paraId="0D3576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hideMark/>
          </w:tcPr>
          <w:p w14:paraId="570446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59FFBA5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29D354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111D0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92D5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EBA61B5" w14:textId="77777777" w:rsidTr="00AA4833">
        <w:trPr>
          <w:trHeight w:val="20"/>
        </w:trPr>
        <w:tc>
          <w:tcPr>
            <w:tcW w:w="1384" w:type="dxa"/>
            <w:vMerge/>
            <w:noWrap/>
            <w:hideMark/>
          </w:tcPr>
          <w:p w14:paraId="54FABF65" w14:textId="495ED611"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328D781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Rui Louro</w:t>
            </w:r>
          </w:p>
        </w:tc>
        <w:tc>
          <w:tcPr>
            <w:tcW w:w="2291" w:type="dxa"/>
            <w:gridSpan w:val="2"/>
            <w:hideMark/>
          </w:tcPr>
          <w:p w14:paraId="78458B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Liebherr</w:t>
            </w:r>
          </w:p>
        </w:tc>
        <w:tc>
          <w:tcPr>
            <w:tcW w:w="2490" w:type="dxa"/>
            <w:gridSpan w:val="2"/>
            <w:hideMark/>
          </w:tcPr>
          <w:p w14:paraId="1F0BA2C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1C711BD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45D5A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21691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0CA5F6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40774DE" w14:textId="77777777" w:rsidTr="00AA4833">
        <w:trPr>
          <w:trHeight w:val="20"/>
        </w:trPr>
        <w:tc>
          <w:tcPr>
            <w:tcW w:w="1384" w:type="dxa"/>
            <w:vMerge/>
            <w:noWrap/>
            <w:hideMark/>
          </w:tcPr>
          <w:p w14:paraId="2F43498D" w14:textId="2387C9F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436976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Pedro Carvalho</w:t>
            </w:r>
          </w:p>
        </w:tc>
        <w:tc>
          <w:tcPr>
            <w:tcW w:w="2291" w:type="dxa"/>
            <w:gridSpan w:val="2"/>
            <w:hideMark/>
          </w:tcPr>
          <w:p w14:paraId="3FE748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Luxtek</w:t>
            </w:r>
          </w:p>
        </w:tc>
        <w:tc>
          <w:tcPr>
            <w:tcW w:w="2490" w:type="dxa"/>
            <w:gridSpan w:val="2"/>
            <w:hideMark/>
          </w:tcPr>
          <w:p w14:paraId="26D74FD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2D1FE12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B0D3F0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638C42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CA75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24EF9DA" w14:textId="77777777" w:rsidTr="00AA4833">
        <w:trPr>
          <w:trHeight w:val="20"/>
        </w:trPr>
        <w:tc>
          <w:tcPr>
            <w:tcW w:w="1384" w:type="dxa"/>
            <w:vMerge/>
            <w:noWrap/>
            <w:hideMark/>
          </w:tcPr>
          <w:p w14:paraId="3D1B512D" w14:textId="4FCB615B"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5C05ED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Sandra </w:t>
            </w:r>
            <w:r w:rsidRPr="002C2EA5">
              <w:rPr>
                <w:rFonts w:ascii="Cambria" w:hAnsi="Cambria"/>
                <w:noProof/>
                <w:sz w:val="16"/>
                <w:szCs w:val="16"/>
              </w:rPr>
              <w:lastRenderedPageBreak/>
              <w:t>Ferro</w:t>
            </w:r>
          </w:p>
        </w:tc>
        <w:tc>
          <w:tcPr>
            <w:tcW w:w="2291" w:type="dxa"/>
            <w:gridSpan w:val="2"/>
            <w:hideMark/>
          </w:tcPr>
          <w:p w14:paraId="6A7E1C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Mazda</w:t>
            </w:r>
          </w:p>
        </w:tc>
        <w:tc>
          <w:tcPr>
            <w:tcW w:w="2490" w:type="dxa"/>
            <w:gridSpan w:val="2"/>
            <w:hideMark/>
          </w:tcPr>
          <w:p w14:paraId="031B97C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 Topten.pt sticker</w:t>
            </w:r>
          </w:p>
        </w:tc>
        <w:tc>
          <w:tcPr>
            <w:tcW w:w="892" w:type="dxa"/>
            <w:gridSpan w:val="2"/>
            <w:tcBorders>
              <w:right w:val="nil"/>
            </w:tcBorders>
            <w:noWrap/>
            <w:hideMark/>
          </w:tcPr>
          <w:p w14:paraId="549AC61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AD886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C564BB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5A411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91C7E6A" w14:textId="77777777" w:rsidTr="00AA4833">
        <w:trPr>
          <w:trHeight w:val="20"/>
        </w:trPr>
        <w:tc>
          <w:tcPr>
            <w:tcW w:w="1384" w:type="dxa"/>
            <w:vMerge/>
            <w:noWrap/>
            <w:hideMark/>
          </w:tcPr>
          <w:p w14:paraId="2AD3BF24" w14:textId="6B5C9B0B"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1858A2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André Silveira</w:t>
            </w:r>
          </w:p>
        </w:tc>
        <w:tc>
          <w:tcPr>
            <w:tcW w:w="2291" w:type="dxa"/>
            <w:gridSpan w:val="2"/>
            <w:hideMark/>
          </w:tcPr>
          <w:p w14:paraId="1B627B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Mercedes/Smart</w:t>
            </w:r>
          </w:p>
        </w:tc>
        <w:tc>
          <w:tcPr>
            <w:tcW w:w="2490" w:type="dxa"/>
            <w:gridSpan w:val="2"/>
            <w:hideMark/>
          </w:tcPr>
          <w:p w14:paraId="2C375E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w:t>
            </w:r>
          </w:p>
        </w:tc>
        <w:tc>
          <w:tcPr>
            <w:tcW w:w="892" w:type="dxa"/>
            <w:gridSpan w:val="2"/>
            <w:tcBorders>
              <w:right w:val="nil"/>
            </w:tcBorders>
            <w:noWrap/>
            <w:hideMark/>
          </w:tcPr>
          <w:p w14:paraId="6338CB7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E1CD2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587100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7DC5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7111151" w14:textId="77777777" w:rsidTr="00AA4833">
        <w:trPr>
          <w:trHeight w:val="20"/>
        </w:trPr>
        <w:tc>
          <w:tcPr>
            <w:tcW w:w="1384" w:type="dxa"/>
            <w:vMerge/>
            <w:noWrap/>
            <w:hideMark/>
          </w:tcPr>
          <w:p w14:paraId="252A54CB" w14:textId="6CEB5F69"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6403B0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Cristina Pereira</w:t>
            </w:r>
          </w:p>
        </w:tc>
        <w:tc>
          <w:tcPr>
            <w:tcW w:w="2291" w:type="dxa"/>
            <w:gridSpan w:val="2"/>
            <w:hideMark/>
          </w:tcPr>
          <w:p w14:paraId="7C9C1C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hideMark/>
          </w:tcPr>
          <w:p w14:paraId="0BF3D4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 sending new products</w:t>
            </w:r>
          </w:p>
        </w:tc>
        <w:tc>
          <w:tcPr>
            <w:tcW w:w="892" w:type="dxa"/>
            <w:gridSpan w:val="2"/>
            <w:tcBorders>
              <w:right w:val="nil"/>
            </w:tcBorders>
            <w:noWrap/>
            <w:hideMark/>
          </w:tcPr>
          <w:p w14:paraId="241B080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C0F164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9D6B50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CEBA47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08A68CA" w14:textId="77777777" w:rsidTr="00AA4833">
        <w:trPr>
          <w:trHeight w:val="20"/>
        </w:trPr>
        <w:tc>
          <w:tcPr>
            <w:tcW w:w="1384" w:type="dxa"/>
            <w:vMerge/>
            <w:noWrap/>
            <w:hideMark/>
          </w:tcPr>
          <w:p w14:paraId="14D23116" w14:textId="74ACE0D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5EB1D8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Guilherme Castro</w:t>
            </w:r>
          </w:p>
        </w:tc>
        <w:tc>
          <w:tcPr>
            <w:tcW w:w="2291" w:type="dxa"/>
            <w:gridSpan w:val="2"/>
            <w:hideMark/>
          </w:tcPr>
          <w:p w14:paraId="67CF94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Mitsubishi</w:t>
            </w:r>
          </w:p>
        </w:tc>
        <w:tc>
          <w:tcPr>
            <w:tcW w:w="2490" w:type="dxa"/>
            <w:gridSpan w:val="2"/>
            <w:hideMark/>
          </w:tcPr>
          <w:p w14:paraId="2179B1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5496BAC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588CE7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64B6F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ECB18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13A81B8" w14:textId="77777777" w:rsidTr="00AA4833">
        <w:trPr>
          <w:trHeight w:val="20"/>
        </w:trPr>
        <w:tc>
          <w:tcPr>
            <w:tcW w:w="1384" w:type="dxa"/>
            <w:vMerge/>
            <w:noWrap/>
            <w:hideMark/>
          </w:tcPr>
          <w:p w14:paraId="08E30725" w14:textId="225AFD66"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0895D0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Vasco Horta Correia</w:t>
            </w:r>
          </w:p>
        </w:tc>
        <w:tc>
          <w:tcPr>
            <w:tcW w:w="2291" w:type="dxa"/>
            <w:gridSpan w:val="2"/>
            <w:hideMark/>
          </w:tcPr>
          <w:p w14:paraId="766742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Mitsubishi Electric</w:t>
            </w:r>
          </w:p>
        </w:tc>
        <w:tc>
          <w:tcPr>
            <w:tcW w:w="2490" w:type="dxa"/>
            <w:gridSpan w:val="2"/>
            <w:hideMark/>
          </w:tcPr>
          <w:p w14:paraId="727F27F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132DB6B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BC6EE3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AE3B4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C24F7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003F87E" w14:textId="77777777" w:rsidTr="00AA4833">
        <w:trPr>
          <w:trHeight w:val="20"/>
        </w:trPr>
        <w:tc>
          <w:tcPr>
            <w:tcW w:w="1384" w:type="dxa"/>
            <w:vMerge/>
            <w:noWrap/>
            <w:hideMark/>
          </w:tcPr>
          <w:p w14:paraId="5C8F35FA" w14:textId="1D947D1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D1692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António Joaquim</w:t>
            </w:r>
          </w:p>
        </w:tc>
        <w:tc>
          <w:tcPr>
            <w:tcW w:w="2291" w:type="dxa"/>
            <w:gridSpan w:val="2"/>
            <w:hideMark/>
          </w:tcPr>
          <w:p w14:paraId="65F5D1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Nissan</w:t>
            </w:r>
          </w:p>
        </w:tc>
        <w:tc>
          <w:tcPr>
            <w:tcW w:w="2490" w:type="dxa"/>
            <w:gridSpan w:val="2"/>
            <w:hideMark/>
          </w:tcPr>
          <w:p w14:paraId="2260FE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7E179D8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B02F39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B4901C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AD672E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BACE9A" w14:textId="77777777" w:rsidTr="00AA4833">
        <w:trPr>
          <w:trHeight w:val="20"/>
        </w:trPr>
        <w:tc>
          <w:tcPr>
            <w:tcW w:w="1384" w:type="dxa"/>
            <w:vMerge/>
            <w:noWrap/>
            <w:hideMark/>
          </w:tcPr>
          <w:p w14:paraId="7360C021" w14:textId="774CFE55"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61B7A1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Marta Bilro</w:t>
            </w:r>
          </w:p>
        </w:tc>
        <w:tc>
          <w:tcPr>
            <w:tcW w:w="2291" w:type="dxa"/>
            <w:gridSpan w:val="2"/>
            <w:hideMark/>
          </w:tcPr>
          <w:p w14:paraId="5CB510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OKI</w:t>
            </w:r>
          </w:p>
        </w:tc>
        <w:tc>
          <w:tcPr>
            <w:tcW w:w="2490" w:type="dxa"/>
            <w:gridSpan w:val="2"/>
            <w:hideMark/>
          </w:tcPr>
          <w:p w14:paraId="294990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064A80F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4135A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B51A6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9C35C5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BAF421D" w14:textId="77777777" w:rsidTr="00AA4833">
        <w:trPr>
          <w:trHeight w:val="20"/>
        </w:trPr>
        <w:tc>
          <w:tcPr>
            <w:tcW w:w="1384" w:type="dxa"/>
            <w:vMerge/>
            <w:noWrap/>
            <w:hideMark/>
          </w:tcPr>
          <w:p w14:paraId="47949E9F" w14:textId="2A0219C3"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B9607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Miguel Tomé</w:t>
            </w:r>
          </w:p>
        </w:tc>
        <w:tc>
          <w:tcPr>
            <w:tcW w:w="2291" w:type="dxa"/>
            <w:gridSpan w:val="2"/>
            <w:hideMark/>
          </w:tcPr>
          <w:p w14:paraId="35B780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Opel/Chevrolet</w:t>
            </w:r>
          </w:p>
        </w:tc>
        <w:tc>
          <w:tcPr>
            <w:tcW w:w="2490" w:type="dxa"/>
            <w:gridSpan w:val="2"/>
            <w:hideMark/>
          </w:tcPr>
          <w:p w14:paraId="5BD9B1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498CBDC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59307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A62A4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B03A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DAC807B" w14:textId="77777777" w:rsidTr="00AA4833">
        <w:trPr>
          <w:trHeight w:val="20"/>
        </w:trPr>
        <w:tc>
          <w:tcPr>
            <w:tcW w:w="1384" w:type="dxa"/>
            <w:vMerge/>
            <w:noWrap/>
            <w:hideMark/>
          </w:tcPr>
          <w:p w14:paraId="7D881A03" w14:textId="7A47077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695AF0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Cecília Almeida</w:t>
            </w:r>
          </w:p>
        </w:tc>
        <w:tc>
          <w:tcPr>
            <w:tcW w:w="2291" w:type="dxa"/>
            <w:gridSpan w:val="2"/>
            <w:hideMark/>
          </w:tcPr>
          <w:p w14:paraId="60BEED1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Orima</w:t>
            </w:r>
          </w:p>
        </w:tc>
        <w:tc>
          <w:tcPr>
            <w:tcW w:w="2490" w:type="dxa"/>
            <w:gridSpan w:val="2"/>
            <w:hideMark/>
          </w:tcPr>
          <w:p w14:paraId="179B37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38B3758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B1D20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BD24F2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E3336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D059FCD" w14:textId="77777777" w:rsidTr="00AA4833">
        <w:trPr>
          <w:trHeight w:val="20"/>
        </w:trPr>
        <w:tc>
          <w:tcPr>
            <w:tcW w:w="1384" w:type="dxa"/>
            <w:vMerge/>
            <w:noWrap/>
            <w:hideMark/>
          </w:tcPr>
          <w:p w14:paraId="5DC9FBFF" w14:textId="258ECFA6"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8D555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Ana Sequeira</w:t>
            </w:r>
          </w:p>
        </w:tc>
        <w:tc>
          <w:tcPr>
            <w:tcW w:w="2291" w:type="dxa"/>
            <w:gridSpan w:val="2"/>
            <w:hideMark/>
          </w:tcPr>
          <w:p w14:paraId="1B3E16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hideMark/>
          </w:tcPr>
          <w:p w14:paraId="380411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0F20E49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BEE8DC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C2277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87008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98761CD" w14:textId="77777777" w:rsidTr="00AA4833">
        <w:trPr>
          <w:trHeight w:val="20"/>
        </w:trPr>
        <w:tc>
          <w:tcPr>
            <w:tcW w:w="1384" w:type="dxa"/>
            <w:vMerge/>
            <w:noWrap/>
            <w:hideMark/>
          </w:tcPr>
          <w:p w14:paraId="5BD088B6" w14:textId="1A0869E5"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6A1997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Susana Rosa</w:t>
            </w:r>
          </w:p>
        </w:tc>
        <w:tc>
          <w:tcPr>
            <w:tcW w:w="2291" w:type="dxa"/>
            <w:gridSpan w:val="2"/>
            <w:hideMark/>
          </w:tcPr>
          <w:p w14:paraId="72C6398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w:t>
            </w:r>
          </w:p>
        </w:tc>
        <w:tc>
          <w:tcPr>
            <w:tcW w:w="2490" w:type="dxa"/>
            <w:gridSpan w:val="2"/>
            <w:hideMark/>
          </w:tcPr>
          <w:p w14:paraId="399ABB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000A946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ECB12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353F3D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6BD5C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B23630" w14:textId="77777777" w:rsidTr="00AA4833">
        <w:trPr>
          <w:trHeight w:val="20"/>
        </w:trPr>
        <w:tc>
          <w:tcPr>
            <w:tcW w:w="1384" w:type="dxa"/>
            <w:vMerge/>
            <w:noWrap/>
            <w:hideMark/>
          </w:tcPr>
          <w:p w14:paraId="09BFF2AE" w14:textId="6A107C45"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3CDC4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Nuno Marques</w:t>
            </w:r>
          </w:p>
        </w:tc>
        <w:tc>
          <w:tcPr>
            <w:tcW w:w="2291" w:type="dxa"/>
            <w:gridSpan w:val="2"/>
            <w:hideMark/>
          </w:tcPr>
          <w:p w14:paraId="27FF9F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Peugeot</w:t>
            </w:r>
          </w:p>
        </w:tc>
        <w:tc>
          <w:tcPr>
            <w:tcW w:w="2490" w:type="dxa"/>
            <w:gridSpan w:val="2"/>
            <w:hideMark/>
          </w:tcPr>
          <w:p w14:paraId="1486A7D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0CE2D52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18FDE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D18FF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48CB2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642268D" w14:textId="77777777" w:rsidTr="00AA4833">
        <w:trPr>
          <w:trHeight w:val="20"/>
        </w:trPr>
        <w:tc>
          <w:tcPr>
            <w:tcW w:w="1384" w:type="dxa"/>
            <w:vMerge/>
            <w:noWrap/>
            <w:hideMark/>
          </w:tcPr>
          <w:p w14:paraId="13D57907" w14:textId="0479397E"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F90AD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Jorge Lourenço</w:t>
            </w:r>
          </w:p>
        </w:tc>
        <w:tc>
          <w:tcPr>
            <w:tcW w:w="2291" w:type="dxa"/>
            <w:gridSpan w:val="2"/>
            <w:hideMark/>
          </w:tcPr>
          <w:p w14:paraId="6C667F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hideMark/>
          </w:tcPr>
          <w:p w14:paraId="33243F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 , Topten.pt sticker , Data support, technical data exchange</w:t>
            </w:r>
          </w:p>
        </w:tc>
        <w:tc>
          <w:tcPr>
            <w:tcW w:w="892" w:type="dxa"/>
            <w:gridSpan w:val="2"/>
            <w:tcBorders>
              <w:right w:val="nil"/>
            </w:tcBorders>
            <w:noWrap/>
            <w:hideMark/>
          </w:tcPr>
          <w:p w14:paraId="10A428F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4C4C9C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C7C96C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2B21E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F29EFCD" w14:textId="77777777" w:rsidTr="00AA4833">
        <w:trPr>
          <w:trHeight w:val="20"/>
        </w:trPr>
        <w:tc>
          <w:tcPr>
            <w:tcW w:w="1384" w:type="dxa"/>
            <w:vMerge/>
            <w:noWrap/>
            <w:hideMark/>
          </w:tcPr>
          <w:p w14:paraId="52CDC53D" w14:textId="2C34F0AD"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3B14A3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Ricardo Oliveira</w:t>
            </w:r>
          </w:p>
        </w:tc>
        <w:tc>
          <w:tcPr>
            <w:tcW w:w="2291" w:type="dxa"/>
            <w:gridSpan w:val="2"/>
            <w:hideMark/>
          </w:tcPr>
          <w:p w14:paraId="21C122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Renault/Dacia</w:t>
            </w:r>
          </w:p>
        </w:tc>
        <w:tc>
          <w:tcPr>
            <w:tcW w:w="2490" w:type="dxa"/>
            <w:gridSpan w:val="2"/>
            <w:hideMark/>
          </w:tcPr>
          <w:p w14:paraId="0942AE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5E2FFCF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07849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7662E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9BE28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0131A78" w14:textId="77777777" w:rsidTr="00AA4833">
        <w:trPr>
          <w:trHeight w:val="20"/>
        </w:trPr>
        <w:tc>
          <w:tcPr>
            <w:tcW w:w="1384" w:type="dxa"/>
            <w:vMerge/>
            <w:noWrap/>
            <w:hideMark/>
          </w:tcPr>
          <w:p w14:paraId="26E1453F" w14:textId="4CFA7BC4"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B2A37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Frederico Moreira</w:t>
            </w:r>
          </w:p>
        </w:tc>
        <w:tc>
          <w:tcPr>
            <w:tcW w:w="2291" w:type="dxa"/>
            <w:gridSpan w:val="2"/>
            <w:hideMark/>
          </w:tcPr>
          <w:p w14:paraId="0D901F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Ricoh</w:t>
            </w:r>
          </w:p>
        </w:tc>
        <w:tc>
          <w:tcPr>
            <w:tcW w:w="2490" w:type="dxa"/>
            <w:gridSpan w:val="2"/>
            <w:hideMark/>
          </w:tcPr>
          <w:p w14:paraId="6D149F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4B33231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3D5A43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6088AD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0C27B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60C0F3C" w14:textId="77777777" w:rsidTr="00AA4833">
        <w:trPr>
          <w:trHeight w:val="20"/>
        </w:trPr>
        <w:tc>
          <w:tcPr>
            <w:tcW w:w="1384" w:type="dxa"/>
            <w:vMerge/>
            <w:noWrap/>
            <w:hideMark/>
          </w:tcPr>
          <w:p w14:paraId="37EB48A2" w14:textId="3E662BC8"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584E48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Jorge Fiens</w:t>
            </w:r>
          </w:p>
        </w:tc>
        <w:tc>
          <w:tcPr>
            <w:tcW w:w="2291" w:type="dxa"/>
            <w:gridSpan w:val="2"/>
            <w:hideMark/>
          </w:tcPr>
          <w:p w14:paraId="4E3C00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hideMark/>
          </w:tcPr>
          <w:p w14:paraId="6EEBA5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6130AE3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39980B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2EC313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A29F0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6F67AF1" w14:textId="77777777" w:rsidTr="00AA4833">
        <w:trPr>
          <w:trHeight w:val="20"/>
        </w:trPr>
        <w:tc>
          <w:tcPr>
            <w:tcW w:w="1384" w:type="dxa"/>
            <w:vMerge/>
            <w:noWrap/>
            <w:hideMark/>
          </w:tcPr>
          <w:p w14:paraId="57B13C8C" w14:textId="4BBAE1CA"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456CB9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Cátia Gonçalves</w:t>
            </w:r>
          </w:p>
        </w:tc>
        <w:tc>
          <w:tcPr>
            <w:tcW w:w="2291" w:type="dxa"/>
            <w:gridSpan w:val="2"/>
            <w:hideMark/>
          </w:tcPr>
          <w:p w14:paraId="7709BA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Seat</w:t>
            </w:r>
          </w:p>
        </w:tc>
        <w:tc>
          <w:tcPr>
            <w:tcW w:w="2490" w:type="dxa"/>
            <w:gridSpan w:val="2"/>
            <w:hideMark/>
          </w:tcPr>
          <w:p w14:paraId="4B4122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1CDBA96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1FE9F7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39A52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E809C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04DBC1F" w14:textId="77777777" w:rsidTr="00AA4833">
        <w:trPr>
          <w:trHeight w:val="20"/>
        </w:trPr>
        <w:tc>
          <w:tcPr>
            <w:tcW w:w="1384" w:type="dxa"/>
            <w:vMerge/>
            <w:noWrap/>
            <w:hideMark/>
          </w:tcPr>
          <w:p w14:paraId="68D764E3" w14:textId="53F59D73"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A4643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António Caiado</w:t>
            </w:r>
          </w:p>
        </w:tc>
        <w:tc>
          <w:tcPr>
            <w:tcW w:w="2291" w:type="dxa"/>
            <w:gridSpan w:val="2"/>
            <w:hideMark/>
          </w:tcPr>
          <w:p w14:paraId="6499CE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Skoda</w:t>
            </w:r>
          </w:p>
        </w:tc>
        <w:tc>
          <w:tcPr>
            <w:tcW w:w="2490" w:type="dxa"/>
            <w:gridSpan w:val="2"/>
            <w:hideMark/>
          </w:tcPr>
          <w:p w14:paraId="7B8AC4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15B335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722414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82DEBB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4B7F5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56DD7F5" w14:textId="77777777" w:rsidTr="00AA4833">
        <w:trPr>
          <w:trHeight w:val="20"/>
        </w:trPr>
        <w:tc>
          <w:tcPr>
            <w:tcW w:w="1384" w:type="dxa"/>
            <w:vMerge/>
            <w:noWrap/>
            <w:hideMark/>
          </w:tcPr>
          <w:p w14:paraId="1136ACFC" w14:textId="6EEC020B"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996EA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Pedro Luz</w:t>
            </w:r>
          </w:p>
        </w:tc>
        <w:tc>
          <w:tcPr>
            <w:tcW w:w="2291" w:type="dxa"/>
            <w:gridSpan w:val="2"/>
            <w:hideMark/>
          </w:tcPr>
          <w:p w14:paraId="2D9FEE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Smeg</w:t>
            </w:r>
          </w:p>
        </w:tc>
        <w:tc>
          <w:tcPr>
            <w:tcW w:w="2490" w:type="dxa"/>
            <w:gridSpan w:val="2"/>
            <w:hideMark/>
          </w:tcPr>
          <w:p w14:paraId="6B8391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3178427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9A6D9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86A8FE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B1F28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F8A4501" w14:textId="77777777" w:rsidTr="00AA4833">
        <w:trPr>
          <w:trHeight w:val="20"/>
        </w:trPr>
        <w:tc>
          <w:tcPr>
            <w:tcW w:w="1384" w:type="dxa"/>
            <w:vMerge/>
            <w:noWrap/>
            <w:hideMark/>
          </w:tcPr>
          <w:p w14:paraId="2202996A" w14:textId="0274E05E"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58C42E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Filipe Cardoso</w:t>
            </w:r>
          </w:p>
        </w:tc>
        <w:tc>
          <w:tcPr>
            <w:tcW w:w="2291" w:type="dxa"/>
            <w:gridSpan w:val="2"/>
            <w:hideMark/>
          </w:tcPr>
          <w:p w14:paraId="794A30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w:t>
            </w:r>
          </w:p>
        </w:tc>
        <w:tc>
          <w:tcPr>
            <w:tcW w:w="2490" w:type="dxa"/>
            <w:gridSpan w:val="2"/>
            <w:hideMark/>
          </w:tcPr>
          <w:p w14:paraId="2E2E44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40178D4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29360F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FCAA5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A1FC3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393B206" w14:textId="77777777" w:rsidTr="00AA4833">
        <w:trPr>
          <w:trHeight w:val="20"/>
        </w:trPr>
        <w:tc>
          <w:tcPr>
            <w:tcW w:w="1384" w:type="dxa"/>
            <w:vMerge/>
            <w:noWrap/>
            <w:hideMark/>
          </w:tcPr>
          <w:p w14:paraId="46860032" w14:textId="08DBD9DE"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1DC246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Ana Guerreiro</w:t>
            </w:r>
          </w:p>
        </w:tc>
        <w:tc>
          <w:tcPr>
            <w:tcW w:w="2291" w:type="dxa"/>
            <w:gridSpan w:val="2"/>
            <w:hideMark/>
          </w:tcPr>
          <w:p w14:paraId="41278D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Suzuki</w:t>
            </w:r>
          </w:p>
        </w:tc>
        <w:tc>
          <w:tcPr>
            <w:tcW w:w="2490" w:type="dxa"/>
            <w:gridSpan w:val="2"/>
            <w:hideMark/>
          </w:tcPr>
          <w:p w14:paraId="256D13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64954D6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C6BE6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982934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1584D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0A2512" w14:textId="77777777" w:rsidTr="00AA4833">
        <w:trPr>
          <w:trHeight w:val="20"/>
        </w:trPr>
        <w:tc>
          <w:tcPr>
            <w:tcW w:w="1384" w:type="dxa"/>
            <w:vMerge/>
            <w:noWrap/>
            <w:hideMark/>
          </w:tcPr>
          <w:p w14:paraId="24214B26" w14:textId="414517D0"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C4CC8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Katya Oliveira</w:t>
            </w:r>
          </w:p>
        </w:tc>
        <w:tc>
          <w:tcPr>
            <w:tcW w:w="2291" w:type="dxa"/>
            <w:gridSpan w:val="2"/>
            <w:hideMark/>
          </w:tcPr>
          <w:p w14:paraId="18BF10D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Teka</w:t>
            </w:r>
          </w:p>
        </w:tc>
        <w:tc>
          <w:tcPr>
            <w:tcW w:w="2490" w:type="dxa"/>
            <w:gridSpan w:val="2"/>
            <w:hideMark/>
          </w:tcPr>
          <w:p w14:paraId="74F622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218943C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9F91A4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7112F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0F188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380A468" w14:textId="77777777" w:rsidTr="00AA4833">
        <w:trPr>
          <w:trHeight w:val="20"/>
        </w:trPr>
        <w:tc>
          <w:tcPr>
            <w:tcW w:w="1384" w:type="dxa"/>
            <w:vMerge/>
            <w:noWrap/>
            <w:hideMark/>
          </w:tcPr>
          <w:p w14:paraId="293CD49E" w14:textId="61F44811"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1DB58A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João Sousa</w:t>
            </w:r>
          </w:p>
        </w:tc>
        <w:tc>
          <w:tcPr>
            <w:tcW w:w="2291" w:type="dxa"/>
            <w:gridSpan w:val="2"/>
            <w:hideMark/>
          </w:tcPr>
          <w:p w14:paraId="588616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Tensai</w:t>
            </w:r>
          </w:p>
        </w:tc>
        <w:tc>
          <w:tcPr>
            <w:tcW w:w="2490" w:type="dxa"/>
            <w:gridSpan w:val="2"/>
            <w:hideMark/>
          </w:tcPr>
          <w:p w14:paraId="2B1A88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33E7892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8596B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3F342B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6526F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8B72254" w14:textId="77777777" w:rsidTr="00AA4833">
        <w:trPr>
          <w:trHeight w:val="20"/>
        </w:trPr>
        <w:tc>
          <w:tcPr>
            <w:tcW w:w="1384" w:type="dxa"/>
            <w:vMerge/>
            <w:noWrap/>
            <w:hideMark/>
          </w:tcPr>
          <w:p w14:paraId="5930226A" w14:textId="1D0D0A47"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6A527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Bruno Galante</w:t>
            </w:r>
          </w:p>
        </w:tc>
        <w:tc>
          <w:tcPr>
            <w:tcW w:w="2291" w:type="dxa"/>
            <w:gridSpan w:val="2"/>
            <w:hideMark/>
          </w:tcPr>
          <w:p w14:paraId="28E0C8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Toyota/Lexus</w:t>
            </w:r>
          </w:p>
        </w:tc>
        <w:tc>
          <w:tcPr>
            <w:tcW w:w="2490" w:type="dxa"/>
            <w:gridSpan w:val="2"/>
            <w:hideMark/>
          </w:tcPr>
          <w:p w14:paraId="5283490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1196012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2B77DC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60124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4A929D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6295834" w14:textId="77777777" w:rsidTr="00AA4833">
        <w:trPr>
          <w:trHeight w:val="20"/>
        </w:trPr>
        <w:tc>
          <w:tcPr>
            <w:tcW w:w="1384" w:type="dxa"/>
            <w:vMerge/>
            <w:noWrap/>
            <w:hideMark/>
          </w:tcPr>
          <w:p w14:paraId="14ACC8B6" w14:textId="556F8975"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439C99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João Pereira</w:t>
            </w:r>
          </w:p>
        </w:tc>
        <w:tc>
          <w:tcPr>
            <w:tcW w:w="2291" w:type="dxa"/>
            <w:gridSpan w:val="2"/>
            <w:hideMark/>
          </w:tcPr>
          <w:p w14:paraId="69BC83B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Volkswagen</w:t>
            </w:r>
          </w:p>
        </w:tc>
        <w:tc>
          <w:tcPr>
            <w:tcW w:w="2490" w:type="dxa"/>
            <w:gridSpan w:val="2"/>
            <w:hideMark/>
          </w:tcPr>
          <w:p w14:paraId="001662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w:t>
            </w:r>
          </w:p>
        </w:tc>
        <w:tc>
          <w:tcPr>
            <w:tcW w:w="892" w:type="dxa"/>
            <w:gridSpan w:val="2"/>
            <w:tcBorders>
              <w:right w:val="nil"/>
            </w:tcBorders>
            <w:noWrap/>
            <w:hideMark/>
          </w:tcPr>
          <w:p w14:paraId="75DD9DD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FE5F4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69B456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C128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18B50C" w14:textId="77777777" w:rsidTr="00AA4833">
        <w:trPr>
          <w:trHeight w:val="20"/>
        </w:trPr>
        <w:tc>
          <w:tcPr>
            <w:tcW w:w="1384" w:type="dxa"/>
            <w:vMerge/>
            <w:noWrap/>
            <w:hideMark/>
          </w:tcPr>
          <w:p w14:paraId="5B299D8D" w14:textId="0BBFCECA"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668E22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Aira Mello</w:t>
            </w:r>
          </w:p>
        </w:tc>
        <w:tc>
          <w:tcPr>
            <w:tcW w:w="2291" w:type="dxa"/>
            <w:gridSpan w:val="2"/>
            <w:hideMark/>
          </w:tcPr>
          <w:p w14:paraId="75C237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Volvo</w:t>
            </w:r>
          </w:p>
        </w:tc>
        <w:tc>
          <w:tcPr>
            <w:tcW w:w="2490" w:type="dxa"/>
            <w:gridSpan w:val="2"/>
            <w:hideMark/>
          </w:tcPr>
          <w:p w14:paraId="36D7D5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1125C18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07D21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8CF21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9307C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5E1B716" w14:textId="77777777" w:rsidTr="00AA4833">
        <w:trPr>
          <w:trHeight w:val="20"/>
        </w:trPr>
        <w:tc>
          <w:tcPr>
            <w:tcW w:w="1384" w:type="dxa"/>
            <w:vMerge/>
            <w:noWrap/>
            <w:hideMark/>
          </w:tcPr>
          <w:p w14:paraId="12E65A04" w14:textId="7488EB44"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A17F7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Pedro Vasconcelos</w:t>
            </w:r>
          </w:p>
        </w:tc>
        <w:tc>
          <w:tcPr>
            <w:tcW w:w="2291" w:type="dxa"/>
            <w:gridSpan w:val="2"/>
            <w:hideMark/>
          </w:tcPr>
          <w:p w14:paraId="74906E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Whirpool</w:t>
            </w:r>
          </w:p>
        </w:tc>
        <w:tc>
          <w:tcPr>
            <w:tcW w:w="2490" w:type="dxa"/>
            <w:gridSpan w:val="2"/>
            <w:hideMark/>
          </w:tcPr>
          <w:p w14:paraId="63DEF3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Topten.pt sticker</w:t>
            </w:r>
          </w:p>
        </w:tc>
        <w:tc>
          <w:tcPr>
            <w:tcW w:w="892" w:type="dxa"/>
            <w:gridSpan w:val="2"/>
            <w:tcBorders>
              <w:right w:val="nil"/>
            </w:tcBorders>
            <w:noWrap/>
            <w:hideMark/>
          </w:tcPr>
          <w:p w14:paraId="7B40036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CEF3A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B67710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A687F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0D5FA62" w14:textId="77777777" w:rsidTr="00AA4833">
        <w:trPr>
          <w:trHeight w:val="20"/>
        </w:trPr>
        <w:tc>
          <w:tcPr>
            <w:tcW w:w="1384" w:type="dxa"/>
            <w:vMerge w:val="restart"/>
            <w:noWrap/>
            <w:hideMark/>
          </w:tcPr>
          <w:p w14:paraId="79AEA6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Romania</w:t>
            </w:r>
          </w:p>
          <w:p w14:paraId="3C4819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518D0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3F458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FE885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661EB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58818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11385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4EA11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2AC68C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B3B973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8260B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68B6F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E507A8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078B0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11DF85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5CE18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E7F4A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4648A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00F67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 </w:t>
            </w:r>
          </w:p>
          <w:p w14:paraId="09F47F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3CF57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44DC1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F822A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B5541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0AE2D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51178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A58FD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3F396CE8" w14:textId="62F3BD71"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049" w:type="dxa"/>
            <w:noWrap/>
            <w:hideMark/>
          </w:tcPr>
          <w:p w14:paraId="1913D6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Catalin GURAU</w:t>
            </w:r>
          </w:p>
        </w:tc>
        <w:tc>
          <w:tcPr>
            <w:tcW w:w="2291" w:type="dxa"/>
            <w:gridSpan w:val="2"/>
            <w:noWrap/>
            <w:hideMark/>
          </w:tcPr>
          <w:p w14:paraId="291F6E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CECED Romania</w:t>
            </w:r>
          </w:p>
        </w:tc>
        <w:tc>
          <w:tcPr>
            <w:tcW w:w="2490" w:type="dxa"/>
            <w:gridSpan w:val="2"/>
            <w:noWrap/>
            <w:hideMark/>
          </w:tcPr>
          <w:p w14:paraId="35EDAB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Disscution on project functionality and support to its members to submit products to the list</w:t>
            </w:r>
          </w:p>
        </w:tc>
        <w:tc>
          <w:tcPr>
            <w:tcW w:w="892" w:type="dxa"/>
            <w:gridSpan w:val="2"/>
            <w:tcBorders>
              <w:right w:val="nil"/>
            </w:tcBorders>
            <w:noWrap/>
            <w:hideMark/>
          </w:tcPr>
          <w:p w14:paraId="79CF4CE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C528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9DA21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85FDE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61E3DD2" w14:textId="77777777" w:rsidTr="00AA4833">
        <w:trPr>
          <w:trHeight w:val="20"/>
        </w:trPr>
        <w:tc>
          <w:tcPr>
            <w:tcW w:w="1384" w:type="dxa"/>
            <w:vMerge/>
            <w:noWrap/>
            <w:hideMark/>
          </w:tcPr>
          <w:p w14:paraId="2BF31F6D" w14:textId="19695A0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90957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Virginia PETREA</w:t>
            </w:r>
          </w:p>
        </w:tc>
        <w:tc>
          <w:tcPr>
            <w:tcW w:w="2291" w:type="dxa"/>
            <w:gridSpan w:val="2"/>
            <w:vMerge w:val="restart"/>
            <w:noWrap/>
            <w:hideMark/>
          </w:tcPr>
          <w:p w14:paraId="66677E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RO-REC Romanian Association for recycling</w:t>
            </w:r>
          </w:p>
        </w:tc>
        <w:tc>
          <w:tcPr>
            <w:tcW w:w="2490" w:type="dxa"/>
            <w:gridSpan w:val="2"/>
            <w:noWrap/>
            <w:hideMark/>
          </w:tcPr>
          <w:p w14:paraId="2B7396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Discussion on project functionality and support to its members to submit products to the list</w:t>
            </w:r>
          </w:p>
        </w:tc>
        <w:tc>
          <w:tcPr>
            <w:tcW w:w="892" w:type="dxa"/>
            <w:gridSpan w:val="2"/>
            <w:tcBorders>
              <w:right w:val="nil"/>
            </w:tcBorders>
            <w:noWrap/>
            <w:hideMark/>
          </w:tcPr>
          <w:p w14:paraId="0C630CA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E8C79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3EE2A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E89C3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9AC7465" w14:textId="77777777" w:rsidTr="00AA4833">
        <w:trPr>
          <w:trHeight w:val="20"/>
        </w:trPr>
        <w:tc>
          <w:tcPr>
            <w:tcW w:w="1384" w:type="dxa"/>
            <w:vMerge/>
            <w:noWrap/>
            <w:hideMark/>
          </w:tcPr>
          <w:p w14:paraId="01369B34" w14:textId="3FA5E2FA" w:rsidR="00845229" w:rsidRPr="002C2EA5" w:rsidRDefault="00845229" w:rsidP="00E96B72">
            <w:pPr>
              <w:spacing w:after="0" w:line="240" w:lineRule="auto"/>
              <w:contextualSpacing/>
              <w:rPr>
                <w:rFonts w:ascii="Cambria" w:hAnsi="Cambria"/>
                <w:noProof/>
                <w:sz w:val="16"/>
                <w:szCs w:val="16"/>
              </w:rPr>
            </w:pPr>
          </w:p>
        </w:tc>
        <w:tc>
          <w:tcPr>
            <w:tcW w:w="1049" w:type="dxa"/>
            <w:vMerge w:val="restart"/>
            <w:noWrap/>
            <w:hideMark/>
          </w:tcPr>
          <w:p w14:paraId="26ECBB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Andreea IDRICEANU CALEV</w:t>
            </w:r>
          </w:p>
        </w:tc>
        <w:tc>
          <w:tcPr>
            <w:tcW w:w="2291" w:type="dxa"/>
            <w:gridSpan w:val="2"/>
            <w:vMerge/>
            <w:hideMark/>
          </w:tcPr>
          <w:p w14:paraId="62DD7FDC"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noWrap/>
            <w:hideMark/>
          </w:tcPr>
          <w:p w14:paraId="667EF7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sponsor for competition</w:t>
            </w:r>
          </w:p>
        </w:tc>
        <w:tc>
          <w:tcPr>
            <w:tcW w:w="892" w:type="dxa"/>
            <w:gridSpan w:val="2"/>
            <w:tcBorders>
              <w:right w:val="nil"/>
            </w:tcBorders>
            <w:noWrap/>
            <w:hideMark/>
          </w:tcPr>
          <w:p w14:paraId="2FE6B9F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78D0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2D1AF8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1489C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FAF4CDE" w14:textId="77777777" w:rsidTr="00AA4833">
        <w:trPr>
          <w:trHeight w:val="20"/>
        </w:trPr>
        <w:tc>
          <w:tcPr>
            <w:tcW w:w="1384" w:type="dxa"/>
            <w:vMerge/>
            <w:noWrap/>
            <w:hideMark/>
          </w:tcPr>
          <w:p w14:paraId="17FA263A" w14:textId="41587A53" w:rsidR="00845229" w:rsidRPr="002C2EA5" w:rsidRDefault="00845229" w:rsidP="00E96B72">
            <w:pPr>
              <w:spacing w:after="0" w:line="240" w:lineRule="auto"/>
              <w:contextualSpacing/>
              <w:rPr>
                <w:rFonts w:ascii="Cambria" w:hAnsi="Cambria"/>
                <w:noProof/>
                <w:sz w:val="16"/>
                <w:szCs w:val="16"/>
              </w:rPr>
            </w:pPr>
          </w:p>
        </w:tc>
        <w:tc>
          <w:tcPr>
            <w:tcW w:w="1049" w:type="dxa"/>
            <w:vMerge/>
            <w:hideMark/>
          </w:tcPr>
          <w:p w14:paraId="7299493F" w14:textId="77777777" w:rsidR="00845229" w:rsidRPr="002C2EA5" w:rsidRDefault="00845229" w:rsidP="00E96B72">
            <w:pPr>
              <w:spacing w:after="0" w:line="240" w:lineRule="auto"/>
              <w:contextualSpacing/>
              <w:rPr>
                <w:rFonts w:ascii="Cambria" w:hAnsi="Cambria"/>
                <w:noProof/>
                <w:sz w:val="16"/>
                <w:szCs w:val="16"/>
              </w:rPr>
            </w:pPr>
          </w:p>
        </w:tc>
        <w:tc>
          <w:tcPr>
            <w:tcW w:w="2291" w:type="dxa"/>
            <w:gridSpan w:val="2"/>
            <w:vMerge/>
            <w:hideMark/>
          </w:tcPr>
          <w:p w14:paraId="7D9BEF58"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noWrap/>
            <w:hideMark/>
          </w:tcPr>
          <w:p w14:paraId="6239EDB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Development of twining projects in the field of energy efficiency for Electric Equipment</w:t>
            </w:r>
          </w:p>
        </w:tc>
        <w:tc>
          <w:tcPr>
            <w:tcW w:w="892" w:type="dxa"/>
            <w:gridSpan w:val="2"/>
            <w:tcBorders>
              <w:right w:val="nil"/>
            </w:tcBorders>
            <w:noWrap/>
            <w:hideMark/>
          </w:tcPr>
          <w:p w14:paraId="636265B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E519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127B5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0134E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D79333" w14:textId="77777777" w:rsidTr="00AA4833">
        <w:trPr>
          <w:trHeight w:val="20"/>
        </w:trPr>
        <w:tc>
          <w:tcPr>
            <w:tcW w:w="1384" w:type="dxa"/>
            <w:vMerge/>
            <w:noWrap/>
            <w:hideMark/>
          </w:tcPr>
          <w:p w14:paraId="6324BBE9" w14:textId="663CAB51" w:rsidR="00845229" w:rsidRPr="002C2EA5" w:rsidRDefault="00845229" w:rsidP="00E96B72">
            <w:pPr>
              <w:spacing w:after="0" w:line="240" w:lineRule="auto"/>
              <w:contextualSpacing/>
              <w:rPr>
                <w:rFonts w:ascii="Cambria" w:hAnsi="Cambria"/>
                <w:noProof/>
                <w:sz w:val="16"/>
                <w:szCs w:val="16"/>
              </w:rPr>
            </w:pPr>
          </w:p>
        </w:tc>
        <w:tc>
          <w:tcPr>
            <w:tcW w:w="1049" w:type="dxa"/>
            <w:vMerge/>
            <w:hideMark/>
          </w:tcPr>
          <w:p w14:paraId="1349BCA1" w14:textId="77777777" w:rsidR="00845229" w:rsidRPr="002C2EA5" w:rsidRDefault="00845229" w:rsidP="00E96B72">
            <w:pPr>
              <w:spacing w:after="0" w:line="240" w:lineRule="auto"/>
              <w:contextualSpacing/>
              <w:rPr>
                <w:rFonts w:ascii="Cambria" w:hAnsi="Cambria"/>
                <w:noProof/>
                <w:sz w:val="16"/>
                <w:szCs w:val="16"/>
              </w:rPr>
            </w:pPr>
          </w:p>
        </w:tc>
        <w:tc>
          <w:tcPr>
            <w:tcW w:w="2291" w:type="dxa"/>
            <w:gridSpan w:val="2"/>
            <w:vMerge/>
            <w:hideMark/>
          </w:tcPr>
          <w:p w14:paraId="0ED61DF2"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hideMark/>
          </w:tcPr>
          <w:p w14:paraId="47477B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through measurements, the differences between appliances from energy efficiency point of view</w:t>
            </w:r>
          </w:p>
        </w:tc>
        <w:tc>
          <w:tcPr>
            <w:tcW w:w="892" w:type="dxa"/>
            <w:gridSpan w:val="2"/>
            <w:tcBorders>
              <w:right w:val="nil"/>
            </w:tcBorders>
            <w:noWrap/>
            <w:hideMark/>
          </w:tcPr>
          <w:p w14:paraId="1C68D5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DD5DF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6A116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29E2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2A4DB8" w14:textId="77777777" w:rsidTr="00AA4833">
        <w:trPr>
          <w:trHeight w:val="20"/>
        </w:trPr>
        <w:tc>
          <w:tcPr>
            <w:tcW w:w="1384" w:type="dxa"/>
            <w:vMerge/>
            <w:noWrap/>
            <w:hideMark/>
          </w:tcPr>
          <w:p w14:paraId="4536C8BE" w14:textId="146A874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1C00A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Catalina CONSTANTIN</w:t>
            </w:r>
          </w:p>
        </w:tc>
        <w:tc>
          <w:tcPr>
            <w:tcW w:w="2291" w:type="dxa"/>
            <w:gridSpan w:val="2"/>
            <w:vMerge w:val="restart"/>
            <w:noWrap/>
            <w:hideMark/>
          </w:tcPr>
          <w:p w14:paraId="1F5507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Whirlpool Romania SRL</w:t>
            </w:r>
          </w:p>
        </w:tc>
        <w:tc>
          <w:tcPr>
            <w:tcW w:w="2490" w:type="dxa"/>
            <w:gridSpan w:val="2"/>
            <w:noWrap/>
            <w:hideMark/>
          </w:tcPr>
          <w:p w14:paraId="1C0B78F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7F2D037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CEB7EC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16B136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3D4F7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154C69C" w14:textId="77777777" w:rsidTr="00AA4833">
        <w:trPr>
          <w:trHeight w:val="20"/>
        </w:trPr>
        <w:tc>
          <w:tcPr>
            <w:tcW w:w="1384" w:type="dxa"/>
            <w:vMerge/>
            <w:noWrap/>
            <w:hideMark/>
          </w:tcPr>
          <w:p w14:paraId="4DF44FBA" w14:textId="24B0EE4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0A382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Mihaela SBIRCEA</w:t>
            </w:r>
          </w:p>
        </w:tc>
        <w:tc>
          <w:tcPr>
            <w:tcW w:w="2291" w:type="dxa"/>
            <w:gridSpan w:val="2"/>
            <w:vMerge/>
            <w:hideMark/>
          </w:tcPr>
          <w:p w14:paraId="0BC46451"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noWrap/>
            <w:hideMark/>
          </w:tcPr>
          <w:p w14:paraId="084924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790E3C7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32086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7A392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FEF7B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03AFA5F" w14:textId="77777777" w:rsidTr="00AA4833">
        <w:trPr>
          <w:trHeight w:val="20"/>
        </w:trPr>
        <w:tc>
          <w:tcPr>
            <w:tcW w:w="1384" w:type="dxa"/>
            <w:vMerge/>
            <w:noWrap/>
            <w:hideMark/>
          </w:tcPr>
          <w:p w14:paraId="6C542C08" w14:textId="316A61F5" w:rsidR="00845229" w:rsidRPr="002C2EA5" w:rsidRDefault="00845229" w:rsidP="00E96B72">
            <w:pPr>
              <w:spacing w:after="0" w:line="240" w:lineRule="auto"/>
              <w:contextualSpacing/>
              <w:rPr>
                <w:rFonts w:ascii="Cambria" w:hAnsi="Cambria"/>
                <w:noProof/>
                <w:sz w:val="16"/>
                <w:szCs w:val="16"/>
              </w:rPr>
            </w:pPr>
          </w:p>
        </w:tc>
        <w:tc>
          <w:tcPr>
            <w:tcW w:w="1049" w:type="dxa"/>
            <w:vMerge w:val="restart"/>
            <w:noWrap/>
            <w:hideMark/>
          </w:tcPr>
          <w:p w14:paraId="742A15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Daniel VOICILA</w:t>
            </w:r>
          </w:p>
        </w:tc>
        <w:tc>
          <w:tcPr>
            <w:tcW w:w="2291" w:type="dxa"/>
            <w:gridSpan w:val="2"/>
            <w:vMerge w:val="restart"/>
            <w:noWrap/>
            <w:hideMark/>
          </w:tcPr>
          <w:p w14:paraId="0D7B83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BSH</w:t>
            </w:r>
          </w:p>
        </w:tc>
        <w:tc>
          <w:tcPr>
            <w:tcW w:w="2490" w:type="dxa"/>
            <w:gridSpan w:val="2"/>
            <w:hideMark/>
          </w:tcPr>
          <w:p w14:paraId="5676F7A2" w14:textId="14279367" w:rsidR="00845229" w:rsidRPr="002C2EA5" w:rsidRDefault="00845229" w:rsidP="00845229">
            <w:pPr>
              <w:spacing w:after="0" w:line="240" w:lineRule="auto"/>
              <w:contextualSpacing/>
              <w:rPr>
                <w:rFonts w:ascii="Cambria" w:hAnsi="Cambria"/>
                <w:noProof/>
                <w:sz w:val="16"/>
                <w:szCs w:val="16"/>
              </w:rPr>
            </w:pPr>
            <w:r w:rsidRPr="002C2EA5">
              <w:rPr>
                <w:rFonts w:ascii="Cambria" w:hAnsi="Cambria"/>
                <w:noProof/>
                <w:sz w:val="16"/>
                <w:szCs w:val="16"/>
              </w:rPr>
              <w:t>Agreement signed  To use (to promote) the topten.info.ro logo</w:t>
            </w:r>
            <w:r w:rsidRPr="002C2EA5">
              <w:rPr>
                <w:rFonts w:ascii="Cambria" w:hAnsi="Cambria"/>
                <w:noProof/>
                <w:sz w:val="16"/>
                <w:szCs w:val="16"/>
              </w:rPr>
              <w:br/>
              <w:t xml:space="preserve">    -  Reciprocal promotion - To develop together programs and activities with strong implications for population orientation to high energy efficiency equipment</w:t>
            </w:r>
          </w:p>
        </w:tc>
        <w:tc>
          <w:tcPr>
            <w:tcW w:w="892" w:type="dxa"/>
            <w:gridSpan w:val="2"/>
            <w:tcBorders>
              <w:right w:val="nil"/>
            </w:tcBorders>
            <w:noWrap/>
            <w:hideMark/>
          </w:tcPr>
          <w:p w14:paraId="2D06EAC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68ACF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3C0DBD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8BFC6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FCB2B61" w14:textId="77777777" w:rsidTr="00AA4833">
        <w:trPr>
          <w:trHeight w:val="20"/>
        </w:trPr>
        <w:tc>
          <w:tcPr>
            <w:tcW w:w="1384" w:type="dxa"/>
            <w:vMerge/>
            <w:noWrap/>
            <w:hideMark/>
          </w:tcPr>
          <w:p w14:paraId="31A3DC10" w14:textId="5B945104" w:rsidR="00845229" w:rsidRPr="002C2EA5" w:rsidRDefault="00845229" w:rsidP="00E96B72">
            <w:pPr>
              <w:spacing w:after="0" w:line="240" w:lineRule="auto"/>
              <w:contextualSpacing/>
              <w:rPr>
                <w:rFonts w:ascii="Cambria" w:hAnsi="Cambria"/>
                <w:noProof/>
                <w:sz w:val="16"/>
                <w:szCs w:val="16"/>
              </w:rPr>
            </w:pPr>
          </w:p>
        </w:tc>
        <w:tc>
          <w:tcPr>
            <w:tcW w:w="1049" w:type="dxa"/>
            <w:vMerge/>
            <w:hideMark/>
          </w:tcPr>
          <w:p w14:paraId="763E2B93" w14:textId="77777777" w:rsidR="00845229" w:rsidRPr="002C2EA5" w:rsidRDefault="00845229" w:rsidP="00E96B72">
            <w:pPr>
              <w:spacing w:after="0" w:line="240" w:lineRule="auto"/>
              <w:contextualSpacing/>
              <w:rPr>
                <w:rFonts w:ascii="Cambria" w:hAnsi="Cambria"/>
                <w:noProof/>
                <w:sz w:val="16"/>
                <w:szCs w:val="16"/>
              </w:rPr>
            </w:pPr>
          </w:p>
        </w:tc>
        <w:tc>
          <w:tcPr>
            <w:tcW w:w="2291" w:type="dxa"/>
            <w:gridSpan w:val="2"/>
            <w:vMerge/>
            <w:hideMark/>
          </w:tcPr>
          <w:p w14:paraId="4A1A9778"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noWrap/>
            <w:hideMark/>
          </w:tcPr>
          <w:p w14:paraId="7931B4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02DA1D8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4ABB59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610FE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8AC29C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0F8FE6E" w14:textId="77777777" w:rsidTr="00AA4833">
        <w:trPr>
          <w:trHeight w:val="20"/>
        </w:trPr>
        <w:tc>
          <w:tcPr>
            <w:tcW w:w="1384" w:type="dxa"/>
            <w:vMerge/>
            <w:noWrap/>
            <w:hideMark/>
          </w:tcPr>
          <w:p w14:paraId="404C06A6" w14:textId="1EAA7BC6" w:rsidR="00845229" w:rsidRPr="002C2EA5" w:rsidRDefault="00845229" w:rsidP="00E96B72">
            <w:pPr>
              <w:spacing w:after="0" w:line="240" w:lineRule="auto"/>
              <w:contextualSpacing/>
              <w:rPr>
                <w:rFonts w:ascii="Cambria" w:hAnsi="Cambria"/>
                <w:noProof/>
                <w:sz w:val="16"/>
                <w:szCs w:val="16"/>
              </w:rPr>
            </w:pPr>
          </w:p>
        </w:tc>
        <w:tc>
          <w:tcPr>
            <w:tcW w:w="1049" w:type="dxa"/>
            <w:vMerge/>
            <w:hideMark/>
          </w:tcPr>
          <w:p w14:paraId="3FA7E30D" w14:textId="77777777" w:rsidR="00845229" w:rsidRPr="002C2EA5" w:rsidRDefault="00845229" w:rsidP="00E96B72">
            <w:pPr>
              <w:spacing w:after="0" w:line="240" w:lineRule="auto"/>
              <w:contextualSpacing/>
              <w:rPr>
                <w:rFonts w:ascii="Cambria" w:hAnsi="Cambria"/>
                <w:noProof/>
                <w:sz w:val="16"/>
                <w:szCs w:val="16"/>
              </w:rPr>
            </w:pPr>
          </w:p>
        </w:tc>
        <w:tc>
          <w:tcPr>
            <w:tcW w:w="2291" w:type="dxa"/>
            <w:gridSpan w:val="2"/>
            <w:vMerge/>
            <w:hideMark/>
          </w:tcPr>
          <w:p w14:paraId="26BE2DE9"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noWrap/>
            <w:hideMark/>
          </w:tcPr>
          <w:p w14:paraId="68F402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740B5E8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3682C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4545B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58F994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D0C958F" w14:textId="77777777" w:rsidTr="00AA4833">
        <w:trPr>
          <w:trHeight w:val="20"/>
        </w:trPr>
        <w:tc>
          <w:tcPr>
            <w:tcW w:w="1384" w:type="dxa"/>
            <w:vMerge/>
            <w:noWrap/>
            <w:hideMark/>
          </w:tcPr>
          <w:p w14:paraId="4B45AB89" w14:textId="71E567E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AD27D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Raluca FLOREA</w:t>
            </w:r>
          </w:p>
        </w:tc>
        <w:tc>
          <w:tcPr>
            <w:tcW w:w="2291" w:type="dxa"/>
            <w:gridSpan w:val="2"/>
            <w:noWrap/>
            <w:hideMark/>
          </w:tcPr>
          <w:p w14:paraId="083816E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6AD239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1DE8A78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170A03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8BF4F9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E5C7B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9838103" w14:textId="77777777" w:rsidTr="00AA4833">
        <w:trPr>
          <w:trHeight w:val="20"/>
        </w:trPr>
        <w:tc>
          <w:tcPr>
            <w:tcW w:w="1384" w:type="dxa"/>
            <w:vMerge/>
            <w:noWrap/>
            <w:hideMark/>
          </w:tcPr>
          <w:p w14:paraId="66D27F31" w14:textId="68369FC0"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46658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Alina MITRICA</w:t>
            </w:r>
          </w:p>
        </w:tc>
        <w:tc>
          <w:tcPr>
            <w:tcW w:w="2291" w:type="dxa"/>
            <w:gridSpan w:val="2"/>
            <w:noWrap/>
            <w:hideMark/>
          </w:tcPr>
          <w:p w14:paraId="5559A2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6AC6C4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892" w:type="dxa"/>
            <w:gridSpan w:val="2"/>
            <w:tcBorders>
              <w:right w:val="nil"/>
            </w:tcBorders>
            <w:noWrap/>
            <w:hideMark/>
          </w:tcPr>
          <w:p w14:paraId="6660ACF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D775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5B1D22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1D813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CDE7C8C" w14:textId="77777777" w:rsidTr="00AA4833">
        <w:trPr>
          <w:trHeight w:val="20"/>
        </w:trPr>
        <w:tc>
          <w:tcPr>
            <w:tcW w:w="1384" w:type="dxa"/>
            <w:vMerge/>
            <w:noWrap/>
            <w:hideMark/>
          </w:tcPr>
          <w:p w14:paraId="44F94175" w14:textId="3A5991E1" w:rsidR="00845229" w:rsidRPr="002C2EA5" w:rsidRDefault="00845229" w:rsidP="00E96B72">
            <w:pPr>
              <w:spacing w:after="0" w:line="240" w:lineRule="auto"/>
              <w:contextualSpacing/>
              <w:rPr>
                <w:rFonts w:ascii="Cambria" w:hAnsi="Cambria"/>
                <w:noProof/>
                <w:sz w:val="16"/>
                <w:szCs w:val="16"/>
              </w:rPr>
            </w:pPr>
          </w:p>
        </w:tc>
        <w:tc>
          <w:tcPr>
            <w:tcW w:w="1049" w:type="dxa"/>
            <w:vMerge w:val="restart"/>
            <w:noWrap/>
            <w:hideMark/>
          </w:tcPr>
          <w:p w14:paraId="2950F8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Virgiliu DICEA</w:t>
            </w:r>
          </w:p>
        </w:tc>
        <w:tc>
          <w:tcPr>
            <w:tcW w:w="2291" w:type="dxa"/>
            <w:gridSpan w:val="2"/>
            <w:vMerge w:val="restart"/>
            <w:noWrap/>
            <w:hideMark/>
          </w:tcPr>
          <w:p w14:paraId="225DF0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CANDY</w:t>
            </w:r>
          </w:p>
        </w:tc>
        <w:tc>
          <w:tcPr>
            <w:tcW w:w="2490" w:type="dxa"/>
            <w:gridSpan w:val="2"/>
            <w:hideMark/>
          </w:tcPr>
          <w:p w14:paraId="08D7C6D0" w14:textId="0A1F6ED5" w:rsidR="00845229" w:rsidRPr="002C2EA5" w:rsidRDefault="00845229" w:rsidP="00845229">
            <w:pPr>
              <w:spacing w:after="0" w:line="240" w:lineRule="auto"/>
              <w:contextualSpacing/>
              <w:rPr>
                <w:rFonts w:ascii="Cambria" w:hAnsi="Cambria"/>
                <w:noProof/>
                <w:sz w:val="16"/>
                <w:szCs w:val="16"/>
              </w:rPr>
            </w:pPr>
            <w:r w:rsidRPr="002C2EA5">
              <w:rPr>
                <w:rFonts w:ascii="Cambria" w:hAnsi="Cambria"/>
                <w:noProof/>
                <w:sz w:val="16"/>
                <w:szCs w:val="16"/>
              </w:rPr>
              <w:t>Agreement signed  To use (to promote</w:t>
            </w:r>
            <w:r>
              <w:rPr>
                <w:rFonts w:ascii="Cambria" w:hAnsi="Cambria"/>
                <w:noProof/>
                <w:sz w:val="16"/>
                <w:szCs w:val="16"/>
              </w:rPr>
              <w:t>) the topten.info.ro logo</w:t>
            </w:r>
            <w:r w:rsidRPr="002C2EA5">
              <w:rPr>
                <w:rFonts w:ascii="Cambria" w:hAnsi="Cambria"/>
                <w:noProof/>
                <w:sz w:val="16"/>
                <w:szCs w:val="16"/>
              </w:rPr>
              <w:t xml:space="preserve"> Reciprocal promotion- To develop together programs and activities with strong implications for population orientation to high energy efficiency equipment</w:t>
            </w:r>
          </w:p>
        </w:tc>
        <w:tc>
          <w:tcPr>
            <w:tcW w:w="892" w:type="dxa"/>
            <w:gridSpan w:val="2"/>
            <w:tcBorders>
              <w:right w:val="nil"/>
            </w:tcBorders>
            <w:noWrap/>
            <w:hideMark/>
          </w:tcPr>
          <w:p w14:paraId="58F2C61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4A5765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AB973E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79FE9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3147B54" w14:textId="77777777" w:rsidTr="00AA4833">
        <w:trPr>
          <w:trHeight w:val="20"/>
        </w:trPr>
        <w:tc>
          <w:tcPr>
            <w:tcW w:w="1384" w:type="dxa"/>
            <w:vMerge/>
            <w:noWrap/>
            <w:hideMark/>
          </w:tcPr>
          <w:p w14:paraId="1E5CD0F7" w14:textId="31A9E85D" w:rsidR="00845229" w:rsidRPr="002C2EA5" w:rsidRDefault="00845229" w:rsidP="00E96B72">
            <w:pPr>
              <w:spacing w:after="0" w:line="240" w:lineRule="auto"/>
              <w:contextualSpacing/>
              <w:rPr>
                <w:rFonts w:ascii="Cambria" w:hAnsi="Cambria"/>
                <w:noProof/>
                <w:sz w:val="16"/>
                <w:szCs w:val="16"/>
              </w:rPr>
            </w:pPr>
          </w:p>
        </w:tc>
        <w:tc>
          <w:tcPr>
            <w:tcW w:w="1049" w:type="dxa"/>
            <w:vMerge/>
            <w:hideMark/>
          </w:tcPr>
          <w:p w14:paraId="69C95FDB" w14:textId="77777777" w:rsidR="00845229" w:rsidRPr="002C2EA5" w:rsidRDefault="00845229" w:rsidP="00E96B72">
            <w:pPr>
              <w:spacing w:after="0" w:line="240" w:lineRule="auto"/>
              <w:contextualSpacing/>
              <w:rPr>
                <w:rFonts w:ascii="Cambria" w:hAnsi="Cambria"/>
                <w:noProof/>
                <w:sz w:val="16"/>
                <w:szCs w:val="16"/>
              </w:rPr>
            </w:pPr>
          </w:p>
        </w:tc>
        <w:tc>
          <w:tcPr>
            <w:tcW w:w="2291" w:type="dxa"/>
            <w:gridSpan w:val="2"/>
            <w:vMerge/>
            <w:hideMark/>
          </w:tcPr>
          <w:p w14:paraId="6D6F4360"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noWrap/>
            <w:hideMark/>
          </w:tcPr>
          <w:p w14:paraId="6078AC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107F1A5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228C5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36FC94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289FF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9FC2F81" w14:textId="77777777" w:rsidTr="00AA4833">
        <w:trPr>
          <w:trHeight w:val="20"/>
        </w:trPr>
        <w:tc>
          <w:tcPr>
            <w:tcW w:w="1384" w:type="dxa"/>
            <w:vMerge/>
            <w:noWrap/>
            <w:hideMark/>
          </w:tcPr>
          <w:p w14:paraId="33CC0222" w14:textId="4360E663" w:rsidR="00845229" w:rsidRPr="002C2EA5" w:rsidRDefault="00845229" w:rsidP="00E96B72">
            <w:pPr>
              <w:spacing w:after="0" w:line="240" w:lineRule="auto"/>
              <w:contextualSpacing/>
              <w:rPr>
                <w:rFonts w:ascii="Cambria" w:hAnsi="Cambria"/>
                <w:noProof/>
                <w:sz w:val="16"/>
                <w:szCs w:val="16"/>
              </w:rPr>
            </w:pPr>
          </w:p>
        </w:tc>
        <w:tc>
          <w:tcPr>
            <w:tcW w:w="1049" w:type="dxa"/>
            <w:vMerge/>
            <w:hideMark/>
          </w:tcPr>
          <w:p w14:paraId="347AAA2B" w14:textId="77777777" w:rsidR="00845229" w:rsidRPr="002C2EA5" w:rsidRDefault="00845229" w:rsidP="00E96B72">
            <w:pPr>
              <w:spacing w:after="0" w:line="240" w:lineRule="auto"/>
              <w:contextualSpacing/>
              <w:rPr>
                <w:rFonts w:ascii="Cambria" w:hAnsi="Cambria"/>
                <w:noProof/>
                <w:sz w:val="16"/>
                <w:szCs w:val="16"/>
              </w:rPr>
            </w:pPr>
          </w:p>
        </w:tc>
        <w:tc>
          <w:tcPr>
            <w:tcW w:w="2291" w:type="dxa"/>
            <w:gridSpan w:val="2"/>
            <w:vMerge/>
            <w:hideMark/>
          </w:tcPr>
          <w:p w14:paraId="60DF08F6"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noWrap/>
            <w:hideMark/>
          </w:tcPr>
          <w:p w14:paraId="6767C1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126F6B1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6BE2B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0E64BE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DFA64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29098B1" w14:textId="77777777" w:rsidTr="00AA4833">
        <w:trPr>
          <w:trHeight w:val="20"/>
        </w:trPr>
        <w:tc>
          <w:tcPr>
            <w:tcW w:w="1384" w:type="dxa"/>
            <w:vMerge/>
            <w:noWrap/>
            <w:hideMark/>
          </w:tcPr>
          <w:p w14:paraId="2AB72AC7" w14:textId="41F66DE7"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FF0CF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Mario IONESCU</w:t>
            </w:r>
          </w:p>
        </w:tc>
        <w:tc>
          <w:tcPr>
            <w:tcW w:w="2291" w:type="dxa"/>
            <w:gridSpan w:val="2"/>
            <w:noWrap/>
            <w:hideMark/>
          </w:tcPr>
          <w:p w14:paraId="645A74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INDESIT</w:t>
            </w:r>
          </w:p>
        </w:tc>
        <w:tc>
          <w:tcPr>
            <w:tcW w:w="2490" w:type="dxa"/>
            <w:gridSpan w:val="2"/>
            <w:noWrap/>
            <w:hideMark/>
          </w:tcPr>
          <w:p w14:paraId="7D3A461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3F9EEFB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5FFF5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D3E36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BC8D4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750215F" w14:textId="77777777" w:rsidTr="00AA4833">
        <w:trPr>
          <w:trHeight w:val="20"/>
        </w:trPr>
        <w:tc>
          <w:tcPr>
            <w:tcW w:w="1384" w:type="dxa"/>
            <w:vMerge/>
            <w:noWrap/>
            <w:hideMark/>
          </w:tcPr>
          <w:p w14:paraId="303EB776" w14:textId="0A01B0E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110F8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Rodica STERE</w:t>
            </w:r>
          </w:p>
        </w:tc>
        <w:tc>
          <w:tcPr>
            <w:tcW w:w="2291" w:type="dxa"/>
            <w:gridSpan w:val="2"/>
            <w:noWrap/>
            <w:hideMark/>
          </w:tcPr>
          <w:p w14:paraId="33245B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HOTPOINT </w:t>
            </w:r>
          </w:p>
        </w:tc>
        <w:tc>
          <w:tcPr>
            <w:tcW w:w="2490" w:type="dxa"/>
            <w:gridSpan w:val="2"/>
            <w:noWrap/>
            <w:hideMark/>
          </w:tcPr>
          <w:p w14:paraId="14CFB2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7F10F88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1B549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89274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0B5BE3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6F23492" w14:textId="77777777" w:rsidTr="00AA4833">
        <w:trPr>
          <w:trHeight w:val="20"/>
        </w:trPr>
        <w:tc>
          <w:tcPr>
            <w:tcW w:w="1384" w:type="dxa"/>
            <w:vMerge/>
            <w:noWrap/>
            <w:hideMark/>
          </w:tcPr>
          <w:p w14:paraId="381D12FA" w14:textId="44D6CE5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E6DE1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Sorin DOROBANTU</w:t>
            </w:r>
          </w:p>
        </w:tc>
        <w:tc>
          <w:tcPr>
            <w:tcW w:w="2291" w:type="dxa"/>
            <w:gridSpan w:val="2"/>
            <w:noWrap/>
            <w:hideMark/>
          </w:tcPr>
          <w:p w14:paraId="686FEB4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w:t>
            </w:r>
          </w:p>
        </w:tc>
        <w:tc>
          <w:tcPr>
            <w:tcW w:w="2490" w:type="dxa"/>
            <w:gridSpan w:val="2"/>
            <w:noWrap/>
            <w:hideMark/>
          </w:tcPr>
          <w:p w14:paraId="28A2A4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02920B5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CA604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DB47F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C6417C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3818FC2" w14:textId="77777777" w:rsidTr="00AA4833">
        <w:trPr>
          <w:trHeight w:val="20"/>
        </w:trPr>
        <w:tc>
          <w:tcPr>
            <w:tcW w:w="1384" w:type="dxa"/>
            <w:vMerge/>
            <w:noWrap/>
            <w:hideMark/>
          </w:tcPr>
          <w:p w14:paraId="54D78CBF" w14:textId="6AD58B5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C3F4E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Andreea GHEORGHE</w:t>
            </w:r>
          </w:p>
        </w:tc>
        <w:tc>
          <w:tcPr>
            <w:tcW w:w="2291" w:type="dxa"/>
            <w:gridSpan w:val="2"/>
            <w:noWrap/>
            <w:hideMark/>
          </w:tcPr>
          <w:p w14:paraId="53BB4E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w:t>
            </w:r>
          </w:p>
        </w:tc>
        <w:tc>
          <w:tcPr>
            <w:tcW w:w="2490" w:type="dxa"/>
            <w:gridSpan w:val="2"/>
            <w:noWrap/>
            <w:hideMark/>
          </w:tcPr>
          <w:p w14:paraId="53D24D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45E0D3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D3071D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68C070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4F704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79A24EF" w14:textId="77777777" w:rsidTr="00AA4833">
        <w:trPr>
          <w:trHeight w:val="20"/>
        </w:trPr>
        <w:tc>
          <w:tcPr>
            <w:tcW w:w="1384" w:type="dxa"/>
            <w:vMerge/>
            <w:noWrap/>
            <w:hideMark/>
          </w:tcPr>
          <w:p w14:paraId="4C74F5A5" w14:textId="3229FBB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E0091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Carmen GEORGESCU</w:t>
            </w:r>
          </w:p>
        </w:tc>
        <w:tc>
          <w:tcPr>
            <w:tcW w:w="2291" w:type="dxa"/>
            <w:gridSpan w:val="2"/>
            <w:noWrap/>
            <w:hideMark/>
          </w:tcPr>
          <w:p w14:paraId="36DFD3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noWrap/>
            <w:hideMark/>
          </w:tcPr>
          <w:p w14:paraId="43CBA6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76BF3AF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46E87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51982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4769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2061E1A" w14:textId="77777777" w:rsidTr="00AA4833">
        <w:trPr>
          <w:trHeight w:val="20"/>
        </w:trPr>
        <w:tc>
          <w:tcPr>
            <w:tcW w:w="1384" w:type="dxa"/>
            <w:vMerge/>
            <w:noWrap/>
            <w:hideMark/>
          </w:tcPr>
          <w:p w14:paraId="5F87B2E6" w14:textId="4C331B1F"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3E705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Mugur Marinescu</w:t>
            </w:r>
          </w:p>
        </w:tc>
        <w:tc>
          <w:tcPr>
            <w:tcW w:w="2291" w:type="dxa"/>
            <w:gridSpan w:val="2"/>
            <w:noWrap/>
            <w:hideMark/>
          </w:tcPr>
          <w:p w14:paraId="00D3D1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noWrap/>
            <w:hideMark/>
          </w:tcPr>
          <w:p w14:paraId="591995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4579488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8E1538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4EBAC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26183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D9A2B17" w14:textId="77777777" w:rsidTr="00AA4833">
        <w:trPr>
          <w:trHeight w:val="20"/>
        </w:trPr>
        <w:tc>
          <w:tcPr>
            <w:tcW w:w="1384" w:type="dxa"/>
            <w:vMerge/>
            <w:noWrap/>
            <w:hideMark/>
          </w:tcPr>
          <w:p w14:paraId="6FBDAE80" w14:textId="302B8268" w:rsidR="00845229" w:rsidRPr="002C2EA5" w:rsidRDefault="00845229" w:rsidP="00E96B72">
            <w:pPr>
              <w:spacing w:after="0" w:line="240" w:lineRule="auto"/>
              <w:contextualSpacing/>
              <w:rPr>
                <w:rFonts w:ascii="Cambria" w:hAnsi="Cambria"/>
                <w:noProof/>
                <w:sz w:val="16"/>
                <w:szCs w:val="16"/>
              </w:rPr>
            </w:pPr>
          </w:p>
        </w:tc>
        <w:tc>
          <w:tcPr>
            <w:tcW w:w="1049" w:type="dxa"/>
            <w:vMerge w:val="restart"/>
            <w:noWrap/>
            <w:hideMark/>
          </w:tcPr>
          <w:p w14:paraId="5ADC5A3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Roxana GRIGOREAN</w:t>
            </w:r>
          </w:p>
        </w:tc>
        <w:tc>
          <w:tcPr>
            <w:tcW w:w="2291" w:type="dxa"/>
            <w:gridSpan w:val="2"/>
            <w:vMerge w:val="restart"/>
            <w:noWrap/>
            <w:hideMark/>
          </w:tcPr>
          <w:p w14:paraId="527DB1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noWrap/>
            <w:hideMark/>
          </w:tcPr>
          <w:p w14:paraId="3B0579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5C0E609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E9D7A3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A65A01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7BC4B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3E51FC" w14:textId="77777777" w:rsidTr="00AA4833">
        <w:trPr>
          <w:trHeight w:val="20"/>
        </w:trPr>
        <w:tc>
          <w:tcPr>
            <w:tcW w:w="1384" w:type="dxa"/>
            <w:vMerge/>
            <w:noWrap/>
            <w:hideMark/>
          </w:tcPr>
          <w:p w14:paraId="4E73FADB" w14:textId="0EC25C39" w:rsidR="00845229" w:rsidRPr="002C2EA5" w:rsidRDefault="00845229" w:rsidP="00E96B72">
            <w:pPr>
              <w:spacing w:after="0" w:line="240" w:lineRule="auto"/>
              <w:contextualSpacing/>
              <w:rPr>
                <w:rFonts w:ascii="Cambria" w:hAnsi="Cambria"/>
                <w:noProof/>
                <w:sz w:val="16"/>
                <w:szCs w:val="16"/>
              </w:rPr>
            </w:pPr>
          </w:p>
        </w:tc>
        <w:tc>
          <w:tcPr>
            <w:tcW w:w="1049" w:type="dxa"/>
            <w:vMerge/>
            <w:hideMark/>
          </w:tcPr>
          <w:p w14:paraId="526B73CE" w14:textId="77777777" w:rsidR="00845229" w:rsidRPr="002C2EA5" w:rsidRDefault="00845229" w:rsidP="00E96B72">
            <w:pPr>
              <w:spacing w:after="0" w:line="240" w:lineRule="auto"/>
              <w:contextualSpacing/>
              <w:rPr>
                <w:rFonts w:ascii="Cambria" w:hAnsi="Cambria"/>
                <w:noProof/>
                <w:sz w:val="16"/>
                <w:szCs w:val="16"/>
              </w:rPr>
            </w:pPr>
          </w:p>
        </w:tc>
        <w:tc>
          <w:tcPr>
            <w:tcW w:w="2291" w:type="dxa"/>
            <w:gridSpan w:val="2"/>
            <w:vMerge/>
            <w:hideMark/>
          </w:tcPr>
          <w:p w14:paraId="7F469447"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noWrap/>
            <w:hideMark/>
          </w:tcPr>
          <w:p w14:paraId="51B35D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692844B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E0E99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6EEA4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51F63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1D68A0C" w14:textId="77777777" w:rsidTr="00AA4833">
        <w:trPr>
          <w:trHeight w:val="20"/>
        </w:trPr>
        <w:tc>
          <w:tcPr>
            <w:tcW w:w="1384" w:type="dxa"/>
            <w:vMerge/>
            <w:noWrap/>
            <w:hideMark/>
          </w:tcPr>
          <w:p w14:paraId="01DC0E70" w14:textId="56653AF0"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22282A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Iulian MILITARU</w:t>
            </w:r>
          </w:p>
        </w:tc>
        <w:tc>
          <w:tcPr>
            <w:tcW w:w="2291" w:type="dxa"/>
            <w:gridSpan w:val="2"/>
            <w:noWrap/>
            <w:hideMark/>
          </w:tcPr>
          <w:p w14:paraId="30FB21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MARELVI - LIEBHERR</w:t>
            </w:r>
          </w:p>
        </w:tc>
        <w:tc>
          <w:tcPr>
            <w:tcW w:w="2490" w:type="dxa"/>
            <w:gridSpan w:val="2"/>
            <w:noWrap/>
            <w:hideMark/>
          </w:tcPr>
          <w:p w14:paraId="2D48C9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5C6684B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3FF60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714328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CE254A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1B7C255" w14:textId="77777777" w:rsidTr="00AA4833">
        <w:trPr>
          <w:trHeight w:val="20"/>
        </w:trPr>
        <w:tc>
          <w:tcPr>
            <w:tcW w:w="1384" w:type="dxa"/>
            <w:vMerge/>
            <w:noWrap/>
            <w:hideMark/>
          </w:tcPr>
          <w:p w14:paraId="2E7AC01C" w14:textId="0ECFB3CF"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628AC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Mihai CHELBA</w:t>
            </w:r>
          </w:p>
        </w:tc>
        <w:tc>
          <w:tcPr>
            <w:tcW w:w="2291" w:type="dxa"/>
            <w:gridSpan w:val="2"/>
            <w:noWrap/>
            <w:hideMark/>
          </w:tcPr>
          <w:p w14:paraId="5161B7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MARELVI - LIEBHERR</w:t>
            </w:r>
          </w:p>
        </w:tc>
        <w:tc>
          <w:tcPr>
            <w:tcW w:w="2490" w:type="dxa"/>
            <w:gridSpan w:val="2"/>
            <w:noWrap/>
            <w:hideMark/>
          </w:tcPr>
          <w:p w14:paraId="2CD226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Dissemination activities</w:t>
            </w:r>
          </w:p>
        </w:tc>
        <w:tc>
          <w:tcPr>
            <w:tcW w:w="892" w:type="dxa"/>
            <w:gridSpan w:val="2"/>
            <w:tcBorders>
              <w:right w:val="nil"/>
            </w:tcBorders>
            <w:noWrap/>
            <w:hideMark/>
          </w:tcPr>
          <w:p w14:paraId="1523697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A92865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37F48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7AD62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2E65FD6" w14:textId="77777777" w:rsidTr="00AA4833">
        <w:trPr>
          <w:trHeight w:val="20"/>
        </w:trPr>
        <w:tc>
          <w:tcPr>
            <w:tcW w:w="1384" w:type="dxa"/>
            <w:vMerge/>
            <w:noWrap/>
            <w:hideMark/>
          </w:tcPr>
          <w:p w14:paraId="41A71A3C" w14:textId="44D2D81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2A644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Astrid Goosens</w:t>
            </w:r>
          </w:p>
        </w:tc>
        <w:tc>
          <w:tcPr>
            <w:tcW w:w="2291" w:type="dxa"/>
            <w:gridSpan w:val="2"/>
            <w:noWrap/>
            <w:hideMark/>
          </w:tcPr>
          <w:p w14:paraId="7F8F0D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Daikin Europe N.V.</w:t>
            </w:r>
          </w:p>
        </w:tc>
        <w:tc>
          <w:tcPr>
            <w:tcW w:w="2490" w:type="dxa"/>
            <w:gridSpan w:val="2"/>
            <w:noWrap/>
            <w:hideMark/>
          </w:tcPr>
          <w:p w14:paraId="2E0418F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6E3DD4D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51BA05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E2E7B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EE06DE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D5CA170" w14:textId="77777777" w:rsidTr="00AA4833">
        <w:trPr>
          <w:trHeight w:val="20"/>
        </w:trPr>
        <w:tc>
          <w:tcPr>
            <w:tcW w:w="1384" w:type="dxa"/>
            <w:vMerge/>
            <w:noWrap/>
            <w:hideMark/>
          </w:tcPr>
          <w:p w14:paraId="3AF771CE" w14:textId="01DF128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1D5B6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Adrian Fernandez Duran</w:t>
            </w:r>
          </w:p>
        </w:tc>
        <w:tc>
          <w:tcPr>
            <w:tcW w:w="2291" w:type="dxa"/>
            <w:gridSpan w:val="2"/>
            <w:noWrap/>
            <w:hideMark/>
          </w:tcPr>
          <w:p w14:paraId="3EBD2A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Spectrum LED</w:t>
            </w:r>
          </w:p>
        </w:tc>
        <w:tc>
          <w:tcPr>
            <w:tcW w:w="2490" w:type="dxa"/>
            <w:gridSpan w:val="2"/>
            <w:noWrap/>
            <w:hideMark/>
          </w:tcPr>
          <w:p w14:paraId="7A0745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Product information</w:t>
            </w:r>
          </w:p>
        </w:tc>
        <w:tc>
          <w:tcPr>
            <w:tcW w:w="892" w:type="dxa"/>
            <w:gridSpan w:val="2"/>
            <w:tcBorders>
              <w:right w:val="nil"/>
            </w:tcBorders>
            <w:noWrap/>
            <w:hideMark/>
          </w:tcPr>
          <w:p w14:paraId="03F7B6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15FDE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BB2B7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E7E46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C9D909A" w14:textId="77777777" w:rsidTr="00AA4833">
        <w:trPr>
          <w:trHeight w:val="20"/>
        </w:trPr>
        <w:tc>
          <w:tcPr>
            <w:tcW w:w="1384" w:type="dxa"/>
            <w:vMerge/>
            <w:noWrap/>
            <w:hideMark/>
          </w:tcPr>
          <w:p w14:paraId="45AA23DF" w14:textId="0BA6BB2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B2F08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Bogdan Butufei</w:t>
            </w:r>
          </w:p>
        </w:tc>
        <w:tc>
          <w:tcPr>
            <w:tcW w:w="2291" w:type="dxa"/>
            <w:gridSpan w:val="2"/>
            <w:noWrap/>
            <w:hideMark/>
          </w:tcPr>
          <w:p w14:paraId="465AF6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Consolight</w:t>
            </w:r>
          </w:p>
        </w:tc>
        <w:tc>
          <w:tcPr>
            <w:tcW w:w="2490" w:type="dxa"/>
            <w:gridSpan w:val="2"/>
            <w:noWrap/>
            <w:hideMark/>
          </w:tcPr>
          <w:p w14:paraId="2AB07D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4FB8285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EF718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AE4556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4AC9A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F36E2E2" w14:textId="77777777" w:rsidTr="00AA4833">
        <w:trPr>
          <w:trHeight w:val="20"/>
        </w:trPr>
        <w:tc>
          <w:tcPr>
            <w:tcW w:w="1384" w:type="dxa"/>
            <w:vMerge/>
            <w:noWrap/>
            <w:hideMark/>
          </w:tcPr>
          <w:p w14:paraId="63C1353E" w14:textId="3F34A43F"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62468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Florin Netulescu</w:t>
            </w:r>
          </w:p>
        </w:tc>
        <w:tc>
          <w:tcPr>
            <w:tcW w:w="2291" w:type="dxa"/>
            <w:gridSpan w:val="2"/>
            <w:noWrap/>
            <w:hideMark/>
          </w:tcPr>
          <w:p w14:paraId="3DC74D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Electromagnetica</w:t>
            </w:r>
          </w:p>
        </w:tc>
        <w:tc>
          <w:tcPr>
            <w:tcW w:w="2490" w:type="dxa"/>
            <w:gridSpan w:val="2"/>
            <w:noWrap/>
            <w:hideMark/>
          </w:tcPr>
          <w:p w14:paraId="21E7C1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Data review, sending new products information, crosschecking data</w:t>
            </w:r>
          </w:p>
        </w:tc>
        <w:tc>
          <w:tcPr>
            <w:tcW w:w="892" w:type="dxa"/>
            <w:gridSpan w:val="2"/>
            <w:tcBorders>
              <w:right w:val="nil"/>
            </w:tcBorders>
            <w:noWrap/>
            <w:hideMark/>
          </w:tcPr>
          <w:p w14:paraId="52F3B6B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AB5F8C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214CF4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36044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B63EB52" w14:textId="77777777" w:rsidTr="00AA4833">
        <w:trPr>
          <w:trHeight w:val="20"/>
        </w:trPr>
        <w:tc>
          <w:tcPr>
            <w:tcW w:w="1384" w:type="dxa"/>
            <w:vMerge w:val="restart"/>
            <w:noWrap/>
            <w:hideMark/>
          </w:tcPr>
          <w:p w14:paraId="176E57F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Sweden</w:t>
            </w:r>
          </w:p>
          <w:p w14:paraId="67AAC99F" w14:textId="5A1E56EC" w:rsidR="00845229" w:rsidRPr="002C2EA5" w:rsidRDefault="00845229" w:rsidP="00845229">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049" w:type="dxa"/>
            <w:hideMark/>
          </w:tcPr>
          <w:p w14:paraId="1E05CA95"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291" w:type="dxa"/>
            <w:gridSpan w:val="2"/>
            <w:hideMark/>
          </w:tcPr>
          <w:p w14:paraId="5F39663B"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490" w:type="dxa"/>
            <w:gridSpan w:val="2"/>
            <w:vMerge w:val="restart"/>
            <w:hideMark/>
          </w:tcPr>
          <w:p w14:paraId="3813D6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Top Ten Sweden has produced communiationmaterial on top </w:t>
            </w:r>
            <w:r w:rsidRPr="002C2EA5">
              <w:rPr>
                <w:rFonts w:ascii="Cambria" w:hAnsi="Cambria"/>
                <w:noProof/>
                <w:sz w:val="16"/>
                <w:szCs w:val="16"/>
              </w:rPr>
              <w:lastRenderedPageBreak/>
              <w:t>ten, flyers, webbanners, ads, infosheets etc and we offer this to all manufacturers with products on top ten. They pay us a fee of 2000 SEK/year for this (200 €) and sing an agreement with us so that we have control over how they use the  material.</w:t>
            </w:r>
          </w:p>
        </w:tc>
        <w:tc>
          <w:tcPr>
            <w:tcW w:w="892" w:type="dxa"/>
            <w:gridSpan w:val="2"/>
            <w:tcBorders>
              <w:right w:val="nil"/>
            </w:tcBorders>
            <w:noWrap/>
            <w:hideMark/>
          </w:tcPr>
          <w:p w14:paraId="6C24497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244A8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4B07B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773AA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BE40F18" w14:textId="77777777" w:rsidTr="00AA4833">
        <w:trPr>
          <w:trHeight w:val="20"/>
        </w:trPr>
        <w:tc>
          <w:tcPr>
            <w:tcW w:w="1384" w:type="dxa"/>
            <w:vMerge/>
            <w:noWrap/>
            <w:hideMark/>
          </w:tcPr>
          <w:p w14:paraId="534796C8" w14:textId="12A3227A"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C70695E"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291" w:type="dxa"/>
            <w:gridSpan w:val="2"/>
            <w:hideMark/>
          </w:tcPr>
          <w:p w14:paraId="7F873EDE"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490" w:type="dxa"/>
            <w:gridSpan w:val="2"/>
            <w:vMerge/>
            <w:hideMark/>
          </w:tcPr>
          <w:p w14:paraId="0283D74B"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6E7097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634D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4AB046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D510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B6E2AA6" w14:textId="77777777" w:rsidTr="00AA4833">
        <w:trPr>
          <w:trHeight w:val="20"/>
        </w:trPr>
        <w:tc>
          <w:tcPr>
            <w:tcW w:w="1384" w:type="dxa"/>
            <w:vMerge/>
            <w:noWrap/>
            <w:hideMark/>
          </w:tcPr>
          <w:p w14:paraId="27240255" w14:textId="3DD4593F"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2B7A3F09"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291" w:type="dxa"/>
            <w:gridSpan w:val="2"/>
            <w:hideMark/>
          </w:tcPr>
          <w:p w14:paraId="0BD1130A"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490" w:type="dxa"/>
            <w:gridSpan w:val="2"/>
            <w:vMerge/>
            <w:hideMark/>
          </w:tcPr>
          <w:p w14:paraId="6ED42725"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BEE9F5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C63B1D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AA216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4D145C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04E9BC2" w14:textId="77777777" w:rsidTr="00AA4833">
        <w:trPr>
          <w:trHeight w:val="20"/>
        </w:trPr>
        <w:tc>
          <w:tcPr>
            <w:tcW w:w="1384" w:type="dxa"/>
            <w:vMerge/>
            <w:noWrap/>
            <w:hideMark/>
          </w:tcPr>
          <w:p w14:paraId="5C66EFDB" w14:textId="1E9FBBBB"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740C7E52"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291" w:type="dxa"/>
            <w:gridSpan w:val="2"/>
            <w:hideMark/>
          </w:tcPr>
          <w:p w14:paraId="1E5700DC"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490" w:type="dxa"/>
            <w:gridSpan w:val="2"/>
            <w:vMerge/>
            <w:hideMark/>
          </w:tcPr>
          <w:p w14:paraId="0AC8AF26"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FF3F34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C81C7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3F9EEB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648576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FB31130" w14:textId="77777777" w:rsidTr="00AA4833">
        <w:trPr>
          <w:trHeight w:val="20"/>
        </w:trPr>
        <w:tc>
          <w:tcPr>
            <w:tcW w:w="1384" w:type="dxa"/>
            <w:vMerge/>
            <w:noWrap/>
            <w:hideMark/>
          </w:tcPr>
          <w:p w14:paraId="22BA2CEE" w14:textId="09E24708" w:rsidR="00845229" w:rsidRPr="002C2EA5" w:rsidRDefault="00845229" w:rsidP="00E96B72">
            <w:pPr>
              <w:spacing w:after="0" w:line="240" w:lineRule="auto"/>
              <w:contextualSpacing/>
              <w:rPr>
                <w:rFonts w:ascii="Cambria" w:hAnsi="Cambria"/>
                <w:noProof/>
                <w:sz w:val="16"/>
                <w:szCs w:val="16"/>
              </w:rPr>
            </w:pPr>
          </w:p>
        </w:tc>
        <w:tc>
          <w:tcPr>
            <w:tcW w:w="1049" w:type="dxa"/>
            <w:hideMark/>
          </w:tcPr>
          <w:p w14:paraId="5B5A7CED"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291" w:type="dxa"/>
            <w:gridSpan w:val="2"/>
            <w:hideMark/>
          </w:tcPr>
          <w:p w14:paraId="39778177" w14:textId="77777777" w:rsidR="00845229" w:rsidRPr="002C2EA5" w:rsidRDefault="00845229" w:rsidP="00E96B72">
            <w:pPr>
              <w:spacing w:after="0" w:line="240" w:lineRule="auto"/>
              <w:contextualSpacing/>
              <w:rPr>
                <w:rFonts w:ascii="Cambria" w:hAnsi="Cambria"/>
                <w:b/>
                <w:bCs/>
                <w:noProof/>
                <w:sz w:val="16"/>
                <w:szCs w:val="16"/>
              </w:rPr>
            </w:pPr>
            <w:r w:rsidRPr="002C2EA5">
              <w:rPr>
                <w:rFonts w:ascii="Cambria" w:hAnsi="Cambria"/>
                <w:b/>
                <w:bCs/>
                <w:noProof/>
                <w:sz w:val="16"/>
                <w:szCs w:val="16"/>
              </w:rPr>
              <w:t> </w:t>
            </w:r>
          </w:p>
        </w:tc>
        <w:tc>
          <w:tcPr>
            <w:tcW w:w="2490" w:type="dxa"/>
            <w:gridSpan w:val="2"/>
            <w:vMerge/>
            <w:hideMark/>
          </w:tcPr>
          <w:p w14:paraId="38AE8540"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A3ACBF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B02CF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B9857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14358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8C1A53F" w14:textId="77777777" w:rsidTr="00AA4833">
        <w:trPr>
          <w:trHeight w:val="20"/>
        </w:trPr>
        <w:tc>
          <w:tcPr>
            <w:tcW w:w="1384" w:type="dxa"/>
            <w:vMerge/>
            <w:noWrap/>
            <w:hideMark/>
          </w:tcPr>
          <w:p w14:paraId="63A707F2" w14:textId="68C8B126"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9E8CC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291" w:type="dxa"/>
            <w:gridSpan w:val="2"/>
            <w:noWrap/>
            <w:hideMark/>
          </w:tcPr>
          <w:p w14:paraId="12F598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2490" w:type="dxa"/>
            <w:gridSpan w:val="2"/>
            <w:vMerge/>
            <w:hideMark/>
          </w:tcPr>
          <w:p w14:paraId="72E1A85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56047CB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31EB5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1D9D6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62B5D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543EAD0" w14:textId="77777777" w:rsidTr="00AA4833">
        <w:trPr>
          <w:trHeight w:val="20"/>
        </w:trPr>
        <w:tc>
          <w:tcPr>
            <w:tcW w:w="1384" w:type="dxa"/>
            <w:vMerge/>
            <w:noWrap/>
            <w:hideMark/>
          </w:tcPr>
          <w:p w14:paraId="37ED6922" w14:textId="592D0EC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9E711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Maria Ölander</w:t>
            </w:r>
          </w:p>
        </w:tc>
        <w:tc>
          <w:tcPr>
            <w:tcW w:w="2291" w:type="dxa"/>
            <w:gridSpan w:val="2"/>
            <w:noWrap/>
            <w:hideMark/>
          </w:tcPr>
          <w:p w14:paraId="20A84D8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w:t>
            </w:r>
          </w:p>
        </w:tc>
        <w:tc>
          <w:tcPr>
            <w:tcW w:w="2490" w:type="dxa"/>
            <w:gridSpan w:val="2"/>
            <w:noWrap/>
            <w:hideMark/>
          </w:tcPr>
          <w:p w14:paraId="73B2FA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signed agreement for using material about top ten</w:t>
            </w:r>
          </w:p>
        </w:tc>
        <w:tc>
          <w:tcPr>
            <w:tcW w:w="892" w:type="dxa"/>
            <w:gridSpan w:val="2"/>
            <w:tcBorders>
              <w:right w:val="nil"/>
            </w:tcBorders>
            <w:noWrap/>
            <w:hideMark/>
          </w:tcPr>
          <w:p w14:paraId="3454095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F810E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5AC1DE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704913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5E6143F" w14:textId="77777777" w:rsidTr="00AA4833">
        <w:trPr>
          <w:trHeight w:val="20"/>
        </w:trPr>
        <w:tc>
          <w:tcPr>
            <w:tcW w:w="1384" w:type="dxa"/>
            <w:vMerge/>
            <w:noWrap/>
            <w:hideMark/>
          </w:tcPr>
          <w:p w14:paraId="1993DC65" w14:textId="3E0C11CC"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87AD65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David Jonsson</w:t>
            </w:r>
          </w:p>
        </w:tc>
        <w:tc>
          <w:tcPr>
            <w:tcW w:w="2291" w:type="dxa"/>
            <w:gridSpan w:val="2"/>
            <w:noWrap/>
            <w:hideMark/>
          </w:tcPr>
          <w:p w14:paraId="7B7CFA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StarTrading</w:t>
            </w:r>
          </w:p>
        </w:tc>
        <w:tc>
          <w:tcPr>
            <w:tcW w:w="2490" w:type="dxa"/>
            <w:gridSpan w:val="2"/>
            <w:noWrap/>
            <w:hideMark/>
          </w:tcPr>
          <w:p w14:paraId="04A304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signed agreement for using material about top ten</w:t>
            </w:r>
          </w:p>
        </w:tc>
        <w:tc>
          <w:tcPr>
            <w:tcW w:w="892" w:type="dxa"/>
            <w:gridSpan w:val="2"/>
            <w:tcBorders>
              <w:right w:val="nil"/>
            </w:tcBorders>
            <w:noWrap/>
            <w:hideMark/>
          </w:tcPr>
          <w:p w14:paraId="7CE5E4F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8E6F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4798A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6B7D7F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46166EE" w14:textId="77777777" w:rsidTr="00AA4833">
        <w:trPr>
          <w:trHeight w:val="20"/>
        </w:trPr>
        <w:tc>
          <w:tcPr>
            <w:tcW w:w="1384" w:type="dxa"/>
            <w:vMerge/>
            <w:noWrap/>
            <w:hideMark/>
          </w:tcPr>
          <w:p w14:paraId="76A3A115" w14:textId="425ABF1C"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E6787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Johan Börjesson</w:t>
            </w:r>
          </w:p>
        </w:tc>
        <w:tc>
          <w:tcPr>
            <w:tcW w:w="2291" w:type="dxa"/>
            <w:gridSpan w:val="2"/>
            <w:noWrap/>
            <w:hideMark/>
          </w:tcPr>
          <w:p w14:paraId="64C846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VM pumpar</w:t>
            </w:r>
          </w:p>
        </w:tc>
        <w:tc>
          <w:tcPr>
            <w:tcW w:w="2490" w:type="dxa"/>
            <w:gridSpan w:val="2"/>
            <w:noWrap/>
            <w:hideMark/>
          </w:tcPr>
          <w:p w14:paraId="7239F6D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signed agreement for using material about top ten</w:t>
            </w:r>
          </w:p>
        </w:tc>
        <w:tc>
          <w:tcPr>
            <w:tcW w:w="892" w:type="dxa"/>
            <w:gridSpan w:val="2"/>
            <w:tcBorders>
              <w:right w:val="nil"/>
            </w:tcBorders>
            <w:noWrap/>
            <w:hideMark/>
          </w:tcPr>
          <w:p w14:paraId="34C011B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74715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92E25D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A6DE11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6B3B8D4" w14:textId="77777777" w:rsidTr="00AA4833">
        <w:trPr>
          <w:trHeight w:val="20"/>
        </w:trPr>
        <w:tc>
          <w:tcPr>
            <w:tcW w:w="1384" w:type="dxa"/>
            <w:vMerge/>
            <w:noWrap/>
            <w:hideMark/>
          </w:tcPr>
          <w:p w14:paraId="67B6930C" w14:textId="25DE3C2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23424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Monica hallworth</w:t>
            </w:r>
          </w:p>
        </w:tc>
        <w:tc>
          <w:tcPr>
            <w:tcW w:w="2291" w:type="dxa"/>
            <w:gridSpan w:val="2"/>
            <w:noWrap/>
            <w:hideMark/>
          </w:tcPr>
          <w:p w14:paraId="056367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Knycer</w:t>
            </w:r>
          </w:p>
        </w:tc>
        <w:tc>
          <w:tcPr>
            <w:tcW w:w="2490" w:type="dxa"/>
            <w:gridSpan w:val="2"/>
            <w:noWrap/>
            <w:hideMark/>
          </w:tcPr>
          <w:p w14:paraId="517C61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signed agreement for using material about top ten</w:t>
            </w:r>
          </w:p>
        </w:tc>
        <w:tc>
          <w:tcPr>
            <w:tcW w:w="892" w:type="dxa"/>
            <w:gridSpan w:val="2"/>
            <w:tcBorders>
              <w:right w:val="nil"/>
            </w:tcBorders>
            <w:noWrap/>
            <w:hideMark/>
          </w:tcPr>
          <w:p w14:paraId="2BA7244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268F5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56634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D2CB1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FCD544B" w14:textId="77777777" w:rsidTr="00AA4833">
        <w:trPr>
          <w:trHeight w:val="20"/>
        </w:trPr>
        <w:tc>
          <w:tcPr>
            <w:tcW w:w="1384" w:type="dxa"/>
            <w:vMerge/>
            <w:noWrap/>
            <w:hideMark/>
          </w:tcPr>
          <w:p w14:paraId="47C67907" w14:textId="778ACE6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41DDD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Mariella Osander</w:t>
            </w:r>
          </w:p>
        </w:tc>
        <w:tc>
          <w:tcPr>
            <w:tcW w:w="2291" w:type="dxa"/>
            <w:gridSpan w:val="2"/>
            <w:noWrap/>
            <w:hideMark/>
          </w:tcPr>
          <w:p w14:paraId="28C68C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noWrap/>
            <w:hideMark/>
          </w:tcPr>
          <w:p w14:paraId="640EBB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445DA3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6D066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3E7581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D2C19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0D7D4CD" w14:textId="77777777" w:rsidTr="00AA4833">
        <w:trPr>
          <w:trHeight w:val="20"/>
        </w:trPr>
        <w:tc>
          <w:tcPr>
            <w:tcW w:w="1384" w:type="dxa"/>
            <w:vMerge/>
            <w:noWrap/>
            <w:hideMark/>
          </w:tcPr>
          <w:p w14:paraId="23278F66" w14:textId="6D240ED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FB500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carina Franzén</w:t>
            </w:r>
          </w:p>
        </w:tc>
        <w:tc>
          <w:tcPr>
            <w:tcW w:w="2291" w:type="dxa"/>
            <w:gridSpan w:val="2"/>
            <w:noWrap/>
            <w:hideMark/>
          </w:tcPr>
          <w:p w14:paraId="1DEE08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noWrap/>
            <w:hideMark/>
          </w:tcPr>
          <w:p w14:paraId="4FBD936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6CC881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F8DEA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27BF54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7E503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837777" w14:textId="77777777" w:rsidTr="00AA4833">
        <w:trPr>
          <w:trHeight w:val="20"/>
        </w:trPr>
        <w:tc>
          <w:tcPr>
            <w:tcW w:w="1384" w:type="dxa"/>
            <w:vMerge/>
            <w:noWrap/>
            <w:hideMark/>
          </w:tcPr>
          <w:p w14:paraId="630B8441" w14:textId="2E556884"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BDD8B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Anna Drysén</w:t>
            </w:r>
          </w:p>
        </w:tc>
        <w:tc>
          <w:tcPr>
            <w:tcW w:w="2291" w:type="dxa"/>
            <w:gridSpan w:val="2"/>
            <w:noWrap/>
            <w:hideMark/>
          </w:tcPr>
          <w:p w14:paraId="0D4CF2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noWrap/>
            <w:hideMark/>
          </w:tcPr>
          <w:p w14:paraId="5BEE2A4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AD9761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393E09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B1CD0D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B8467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2D399CB" w14:textId="77777777" w:rsidTr="00AA4833">
        <w:trPr>
          <w:trHeight w:val="20"/>
        </w:trPr>
        <w:tc>
          <w:tcPr>
            <w:tcW w:w="1384" w:type="dxa"/>
            <w:vMerge/>
            <w:noWrap/>
            <w:hideMark/>
          </w:tcPr>
          <w:p w14:paraId="2B8ABB2A" w14:textId="54F3740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43B17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Marcus Davidsson</w:t>
            </w:r>
          </w:p>
        </w:tc>
        <w:tc>
          <w:tcPr>
            <w:tcW w:w="2291" w:type="dxa"/>
            <w:gridSpan w:val="2"/>
            <w:noWrap/>
            <w:hideMark/>
          </w:tcPr>
          <w:p w14:paraId="69F4BA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noWrap/>
            <w:hideMark/>
          </w:tcPr>
          <w:p w14:paraId="6CB4FB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76147EA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4BCB6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C5DB5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27CA50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06420BE" w14:textId="77777777" w:rsidTr="00AA4833">
        <w:trPr>
          <w:trHeight w:val="20"/>
        </w:trPr>
        <w:tc>
          <w:tcPr>
            <w:tcW w:w="1384" w:type="dxa"/>
            <w:vMerge/>
            <w:noWrap/>
            <w:hideMark/>
          </w:tcPr>
          <w:p w14:paraId="4ABFC694" w14:textId="641E36A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A3200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Jeanette Olsson</w:t>
            </w:r>
          </w:p>
        </w:tc>
        <w:tc>
          <w:tcPr>
            <w:tcW w:w="2291" w:type="dxa"/>
            <w:gridSpan w:val="2"/>
            <w:noWrap/>
            <w:hideMark/>
          </w:tcPr>
          <w:p w14:paraId="2B5179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w:t>
            </w:r>
          </w:p>
        </w:tc>
        <w:tc>
          <w:tcPr>
            <w:tcW w:w="2490" w:type="dxa"/>
            <w:gridSpan w:val="2"/>
            <w:noWrap/>
            <w:hideMark/>
          </w:tcPr>
          <w:p w14:paraId="6FBC0A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1BE77DA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CBB1D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372D7A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7C80B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CB4DC71" w14:textId="77777777" w:rsidTr="00AA4833">
        <w:trPr>
          <w:trHeight w:val="20"/>
        </w:trPr>
        <w:tc>
          <w:tcPr>
            <w:tcW w:w="1384" w:type="dxa"/>
            <w:vMerge/>
            <w:noWrap/>
            <w:hideMark/>
          </w:tcPr>
          <w:p w14:paraId="6C48DCFB" w14:textId="04FD4F9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2527F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Viktor Olsson</w:t>
            </w:r>
          </w:p>
        </w:tc>
        <w:tc>
          <w:tcPr>
            <w:tcW w:w="2291" w:type="dxa"/>
            <w:gridSpan w:val="2"/>
            <w:noWrap/>
            <w:hideMark/>
          </w:tcPr>
          <w:p w14:paraId="71FA9D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noWrap/>
            <w:hideMark/>
          </w:tcPr>
          <w:p w14:paraId="367226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443D86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D0C6E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6C22B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47D0E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3ECD2A1" w14:textId="77777777" w:rsidTr="00AA4833">
        <w:trPr>
          <w:trHeight w:val="20"/>
        </w:trPr>
        <w:tc>
          <w:tcPr>
            <w:tcW w:w="1384" w:type="dxa"/>
            <w:vMerge/>
            <w:noWrap/>
            <w:hideMark/>
          </w:tcPr>
          <w:p w14:paraId="4179E7D7" w14:textId="51102F19"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CC008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Patrik Hoeiseth</w:t>
            </w:r>
          </w:p>
        </w:tc>
        <w:tc>
          <w:tcPr>
            <w:tcW w:w="2291" w:type="dxa"/>
            <w:gridSpan w:val="2"/>
            <w:noWrap/>
            <w:hideMark/>
          </w:tcPr>
          <w:p w14:paraId="6E180D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Toshiba</w:t>
            </w:r>
          </w:p>
        </w:tc>
        <w:tc>
          <w:tcPr>
            <w:tcW w:w="2490" w:type="dxa"/>
            <w:gridSpan w:val="2"/>
            <w:noWrap/>
            <w:hideMark/>
          </w:tcPr>
          <w:p w14:paraId="2BC757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19811C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1D4BB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3EE085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DC2C4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7E138FF" w14:textId="77777777" w:rsidTr="00AA4833">
        <w:trPr>
          <w:trHeight w:val="20"/>
        </w:trPr>
        <w:tc>
          <w:tcPr>
            <w:tcW w:w="1384" w:type="dxa"/>
            <w:vMerge/>
            <w:noWrap/>
            <w:hideMark/>
          </w:tcPr>
          <w:p w14:paraId="3F5953FD" w14:textId="29F4F2E6"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0F7E1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Malin Lindgren</w:t>
            </w:r>
          </w:p>
        </w:tc>
        <w:tc>
          <w:tcPr>
            <w:tcW w:w="2291" w:type="dxa"/>
            <w:gridSpan w:val="2"/>
            <w:noWrap/>
            <w:hideMark/>
          </w:tcPr>
          <w:p w14:paraId="2085A9F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Toshiba</w:t>
            </w:r>
          </w:p>
        </w:tc>
        <w:tc>
          <w:tcPr>
            <w:tcW w:w="2490" w:type="dxa"/>
            <w:gridSpan w:val="2"/>
            <w:noWrap/>
            <w:hideMark/>
          </w:tcPr>
          <w:p w14:paraId="42D6AB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082B76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1C286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A3D4B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24E1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0B7D6D7" w14:textId="77777777" w:rsidTr="00AA4833">
        <w:trPr>
          <w:trHeight w:val="20"/>
        </w:trPr>
        <w:tc>
          <w:tcPr>
            <w:tcW w:w="1384" w:type="dxa"/>
            <w:vMerge/>
            <w:noWrap/>
            <w:hideMark/>
          </w:tcPr>
          <w:p w14:paraId="4654810D" w14:textId="2AD709A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2E7B7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David Johansson</w:t>
            </w:r>
          </w:p>
        </w:tc>
        <w:tc>
          <w:tcPr>
            <w:tcW w:w="2291" w:type="dxa"/>
            <w:gridSpan w:val="2"/>
            <w:noWrap/>
            <w:hideMark/>
          </w:tcPr>
          <w:p w14:paraId="7E7A52C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Startrading</w:t>
            </w:r>
          </w:p>
        </w:tc>
        <w:tc>
          <w:tcPr>
            <w:tcW w:w="2490" w:type="dxa"/>
            <w:gridSpan w:val="2"/>
            <w:noWrap/>
            <w:hideMark/>
          </w:tcPr>
          <w:p w14:paraId="35C758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B9AA15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62BFF4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EC8ED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E2FF4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983CD5C" w14:textId="77777777" w:rsidTr="00AA4833">
        <w:trPr>
          <w:trHeight w:val="20"/>
        </w:trPr>
        <w:tc>
          <w:tcPr>
            <w:tcW w:w="1384" w:type="dxa"/>
            <w:vMerge/>
            <w:noWrap/>
            <w:hideMark/>
          </w:tcPr>
          <w:p w14:paraId="17B9C42F" w14:textId="47BAD696"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CA7FC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 Vesterlund</w:t>
            </w:r>
          </w:p>
        </w:tc>
        <w:tc>
          <w:tcPr>
            <w:tcW w:w="2291" w:type="dxa"/>
            <w:gridSpan w:val="2"/>
            <w:noWrap/>
            <w:hideMark/>
          </w:tcPr>
          <w:p w14:paraId="639D8B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LEDON</w:t>
            </w:r>
          </w:p>
        </w:tc>
        <w:tc>
          <w:tcPr>
            <w:tcW w:w="2490" w:type="dxa"/>
            <w:gridSpan w:val="2"/>
            <w:noWrap/>
            <w:hideMark/>
          </w:tcPr>
          <w:p w14:paraId="2DEC2B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84D5C5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ADC27B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ED1EA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5BCDD5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131713E" w14:textId="77777777" w:rsidTr="00AA4833">
        <w:trPr>
          <w:trHeight w:val="20"/>
        </w:trPr>
        <w:tc>
          <w:tcPr>
            <w:tcW w:w="1384" w:type="dxa"/>
            <w:vMerge/>
            <w:noWrap/>
            <w:hideMark/>
          </w:tcPr>
          <w:p w14:paraId="606A2733" w14:textId="033044B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36EB5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Jonas Söderlund, Per Larsson</w:t>
            </w:r>
          </w:p>
        </w:tc>
        <w:tc>
          <w:tcPr>
            <w:tcW w:w="2291" w:type="dxa"/>
            <w:gridSpan w:val="2"/>
            <w:noWrap/>
            <w:hideMark/>
          </w:tcPr>
          <w:p w14:paraId="292798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osram-lysrör</w:t>
            </w:r>
          </w:p>
        </w:tc>
        <w:tc>
          <w:tcPr>
            <w:tcW w:w="2490" w:type="dxa"/>
            <w:gridSpan w:val="2"/>
            <w:noWrap/>
            <w:hideMark/>
          </w:tcPr>
          <w:p w14:paraId="6F12DE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1EF2A4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357B7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CDB13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B1434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2E8974F" w14:textId="77777777" w:rsidTr="00AA4833">
        <w:trPr>
          <w:trHeight w:val="20"/>
        </w:trPr>
        <w:tc>
          <w:tcPr>
            <w:tcW w:w="1384" w:type="dxa"/>
            <w:vMerge/>
            <w:noWrap/>
            <w:hideMark/>
          </w:tcPr>
          <w:p w14:paraId="10D25E2C" w14:textId="5472BB4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17381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Linda Wiklund,Daniel Dangrell</w:t>
            </w:r>
          </w:p>
        </w:tc>
        <w:tc>
          <w:tcPr>
            <w:tcW w:w="2291" w:type="dxa"/>
            <w:gridSpan w:val="2"/>
            <w:noWrap/>
            <w:hideMark/>
          </w:tcPr>
          <w:p w14:paraId="773032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Aura</w:t>
            </w:r>
          </w:p>
        </w:tc>
        <w:tc>
          <w:tcPr>
            <w:tcW w:w="2490" w:type="dxa"/>
            <w:gridSpan w:val="2"/>
            <w:noWrap/>
            <w:hideMark/>
          </w:tcPr>
          <w:p w14:paraId="0F099D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7EEE6D8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EDF56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EBF37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0E8ED6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85BE13A" w14:textId="77777777" w:rsidTr="00AA4833">
        <w:trPr>
          <w:trHeight w:val="20"/>
        </w:trPr>
        <w:tc>
          <w:tcPr>
            <w:tcW w:w="1384" w:type="dxa"/>
            <w:vMerge/>
            <w:noWrap/>
            <w:hideMark/>
          </w:tcPr>
          <w:p w14:paraId="30017417" w14:textId="3137046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2CF52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Anders Malström</w:t>
            </w:r>
          </w:p>
        </w:tc>
        <w:tc>
          <w:tcPr>
            <w:tcW w:w="2291" w:type="dxa"/>
            <w:gridSpan w:val="2"/>
            <w:noWrap/>
            <w:hideMark/>
          </w:tcPr>
          <w:p w14:paraId="26A7AB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GE </w:t>
            </w:r>
          </w:p>
        </w:tc>
        <w:tc>
          <w:tcPr>
            <w:tcW w:w="2490" w:type="dxa"/>
            <w:gridSpan w:val="2"/>
            <w:noWrap/>
            <w:hideMark/>
          </w:tcPr>
          <w:p w14:paraId="096EBBC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7826F87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A17D7E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FC1D85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A952F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27DB945" w14:textId="77777777" w:rsidTr="00AA4833">
        <w:trPr>
          <w:trHeight w:val="20"/>
        </w:trPr>
        <w:tc>
          <w:tcPr>
            <w:tcW w:w="1384" w:type="dxa"/>
            <w:vMerge/>
            <w:noWrap/>
            <w:hideMark/>
          </w:tcPr>
          <w:p w14:paraId="67DC30E7" w14:textId="1320B1F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54D0F0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Christoffer larsson</w:t>
            </w:r>
          </w:p>
        </w:tc>
        <w:tc>
          <w:tcPr>
            <w:tcW w:w="2291" w:type="dxa"/>
            <w:gridSpan w:val="2"/>
            <w:noWrap/>
            <w:hideMark/>
          </w:tcPr>
          <w:p w14:paraId="78460B6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Green Light</w:t>
            </w:r>
          </w:p>
        </w:tc>
        <w:tc>
          <w:tcPr>
            <w:tcW w:w="2490" w:type="dxa"/>
            <w:gridSpan w:val="2"/>
            <w:noWrap/>
            <w:hideMark/>
          </w:tcPr>
          <w:p w14:paraId="322F7C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2D77CB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FD8474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34587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E32EB6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B9CFCD3" w14:textId="77777777" w:rsidTr="00AA4833">
        <w:trPr>
          <w:trHeight w:val="20"/>
        </w:trPr>
        <w:tc>
          <w:tcPr>
            <w:tcW w:w="1384" w:type="dxa"/>
            <w:vMerge/>
            <w:noWrap/>
            <w:hideMark/>
          </w:tcPr>
          <w:p w14:paraId="4C39404A" w14:textId="35D2820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B6447E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Fredrik Hoberg </w:t>
            </w:r>
          </w:p>
        </w:tc>
        <w:tc>
          <w:tcPr>
            <w:tcW w:w="2291" w:type="dxa"/>
            <w:gridSpan w:val="2"/>
            <w:noWrap/>
            <w:hideMark/>
          </w:tcPr>
          <w:p w14:paraId="612632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Perfecta</w:t>
            </w:r>
          </w:p>
        </w:tc>
        <w:tc>
          <w:tcPr>
            <w:tcW w:w="2490" w:type="dxa"/>
            <w:gridSpan w:val="2"/>
            <w:noWrap/>
            <w:hideMark/>
          </w:tcPr>
          <w:p w14:paraId="117C33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4CA85D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87E79C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11AE5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C5B0A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E7C5750" w14:textId="77777777" w:rsidTr="00AA4833">
        <w:trPr>
          <w:trHeight w:val="20"/>
        </w:trPr>
        <w:tc>
          <w:tcPr>
            <w:tcW w:w="1384" w:type="dxa"/>
            <w:vMerge/>
            <w:noWrap/>
            <w:hideMark/>
          </w:tcPr>
          <w:p w14:paraId="209BE04E" w14:textId="713A056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6F8C5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Markus Sjösten</w:t>
            </w:r>
          </w:p>
        </w:tc>
        <w:tc>
          <w:tcPr>
            <w:tcW w:w="2291" w:type="dxa"/>
            <w:gridSpan w:val="2"/>
            <w:noWrap/>
            <w:hideMark/>
          </w:tcPr>
          <w:p w14:paraId="60CD50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WILO</w:t>
            </w:r>
          </w:p>
        </w:tc>
        <w:tc>
          <w:tcPr>
            <w:tcW w:w="2490" w:type="dxa"/>
            <w:gridSpan w:val="2"/>
            <w:noWrap/>
            <w:hideMark/>
          </w:tcPr>
          <w:p w14:paraId="3F9A70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2CC545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3CC69D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4054DF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A8C2B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CE98BA8" w14:textId="77777777" w:rsidTr="00AA4833">
        <w:trPr>
          <w:trHeight w:val="20"/>
        </w:trPr>
        <w:tc>
          <w:tcPr>
            <w:tcW w:w="1384" w:type="dxa"/>
            <w:vMerge/>
            <w:noWrap/>
            <w:hideMark/>
          </w:tcPr>
          <w:p w14:paraId="332E8C94" w14:textId="46C0F7C0"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BD3CEA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Rolf Jonasson</w:t>
            </w:r>
          </w:p>
        </w:tc>
        <w:tc>
          <w:tcPr>
            <w:tcW w:w="2291" w:type="dxa"/>
            <w:gridSpan w:val="2"/>
            <w:noWrap/>
            <w:hideMark/>
          </w:tcPr>
          <w:p w14:paraId="27AAA73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Wilo</w:t>
            </w:r>
          </w:p>
        </w:tc>
        <w:tc>
          <w:tcPr>
            <w:tcW w:w="2490" w:type="dxa"/>
            <w:gridSpan w:val="2"/>
            <w:noWrap/>
            <w:hideMark/>
          </w:tcPr>
          <w:p w14:paraId="58DCDF3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C6B0CD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D8ED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2C51B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14707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95205A2" w14:textId="77777777" w:rsidTr="00AA4833">
        <w:trPr>
          <w:trHeight w:val="20"/>
        </w:trPr>
        <w:tc>
          <w:tcPr>
            <w:tcW w:w="1384" w:type="dxa"/>
            <w:vMerge/>
            <w:noWrap/>
            <w:hideMark/>
          </w:tcPr>
          <w:p w14:paraId="769F5982" w14:textId="056AADF6"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A39DA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Thomas Mjörheim</w:t>
            </w:r>
          </w:p>
        </w:tc>
        <w:tc>
          <w:tcPr>
            <w:tcW w:w="2291" w:type="dxa"/>
            <w:gridSpan w:val="2"/>
            <w:noWrap/>
            <w:hideMark/>
          </w:tcPr>
          <w:p w14:paraId="78766C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Grundfos</w:t>
            </w:r>
          </w:p>
        </w:tc>
        <w:tc>
          <w:tcPr>
            <w:tcW w:w="2490" w:type="dxa"/>
            <w:gridSpan w:val="2"/>
            <w:noWrap/>
            <w:hideMark/>
          </w:tcPr>
          <w:p w14:paraId="723498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6DB484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71EFE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F0DCF7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FDC81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FD300D2" w14:textId="77777777" w:rsidTr="00AA4833">
        <w:trPr>
          <w:trHeight w:val="20"/>
        </w:trPr>
        <w:tc>
          <w:tcPr>
            <w:tcW w:w="1384" w:type="dxa"/>
            <w:vMerge/>
            <w:noWrap/>
            <w:hideMark/>
          </w:tcPr>
          <w:p w14:paraId="3AAEF85C" w14:textId="06925F59"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57AB97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Håkan Simonsson</w:t>
            </w:r>
          </w:p>
        </w:tc>
        <w:tc>
          <w:tcPr>
            <w:tcW w:w="2291" w:type="dxa"/>
            <w:gridSpan w:val="2"/>
            <w:noWrap/>
            <w:hideMark/>
          </w:tcPr>
          <w:p w14:paraId="3029CE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VM Pumar</w:t>
            </w:r>
          </w:p>
        </w:tc>
        <w:tc>
          <w:tcPr>
            <w:tcW w:w="2490" w:type="dxa"/>
            <w:gridSpan w:val="2"/>
            <w:noWrap/>
            <w:hideMark/>
          </w:tcPr>
          <w:p w14:paraId="4ED51E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0F0B70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AAF48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74404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0D2BE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AB38077" w14:textId="77777777" w:rsidTr="00AA4833">
        <w:trPr>
          <w:trHeight w:val="20"/>
        </w:trPr>
        <w:tc>
          <w:tcPr>
            <w:tcW w:w="1384" w:type="dxa"/>
            <w:vMerge/>
            <w:noWrap/>
            <w:hideMark/>
          </w:tcPr>
          <w:p w14:paraId="3CD3665C" w14:textId="472F9D1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50AAA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Johan Börjesson</w:t>
            </w:r>
          </w:p>
        </w:tc>
        <w:tc>
          <w:tcPr>
            <w:tcW w:w="2291" w:type="dxa"/>
            <w:gridSpan w:val="2"/>
            <w:noWrap/>
            <w:hideMark/>
          </w:tcPr>
          <w:p w14:paraId="554514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VM Pumar</w:t>
            </w:r>
          </w:p>
        </w:tc>
        <w:tc>
          <w:tcPr>
            <w:tcW w:w="2490" w:type="dxa"/>
            <w:gridSpan w:val="2"/>
            <w:noWrap/>
            <w:hideMark/>
          </w:tcPr>
          <w:p w14:paraId="562734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928C84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C97CA4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38872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1A67A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E48860E" w14:textId="77777777" w:rsidTr="00AA4833">
        <w:trPr>
          <w:trHeight w:val="20"/>
        </w:trPr>
        <w:tc>
          <w:tcPr>
            <w:tcW w:w="1384" w:type="dxa"/>
            <w:vMerge/>
            <w:noWrap/>
            <w:hideMark/>
          </w:tcPr>
          <w:p w14:paraId="1354190B" w14:textId="0E96632F"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C517D3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Johan Seijmer</w:t>
            </w:r>
          </w:p>
        </w:tc>
        <w:tc>
          <w:tcPr>
            <w:tcW w:w="2291" w:type="dxa"/>
            <w:gridSpan w:val="2"/>
            <w:noWrap/>
            <w:hideMark/>
          </w:tcPr>
          <w:p w14:paraId="7D3E30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W&amp;WW, Xylem</w:t>
            </w:r>
          </w:p>
        </w:tc>
        <w:tc>
          <w:tcPr>
            <w:tcW w:w="2490" w:type="dxa"/>
            <w:gridSpan w:val="2"/>
            <w:noWrap/>
            <w:hideMark/>
          </w:tcPr>
          <w:p w14:paraId="55CA1B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587A3E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FA7EA2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CF939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15E009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29657A7" w14:textId="77777777" w:rsidTr="00AA4833">
        <w:trPr>
          <w:trHeight w:val="20"/>
        </w:trPr>
        <w:tc>
          <w:tcPr>
            <w:tcW w:w="1384" w:type="dxa"/>
            <w:vMerge/>
            <w:noWrap/>
            <w:hideMark/>
          </w:tcPr>
          <w:p w14:paraId="2F4B9696" w14:textId="558EDCE6"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1DCC7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Jonas Adolfsson</w:t>
            </w:r>
          </w:p>
        </w:tc>
        <w:tc>
          <w:tcPr>
            <w:tcW w:w="2291" w:type="dxa"/>
            <w:gridSpan w:val="2"/>
            <w:noWrap/>
            <w:hideMark/>
          </w:tcPr>
          <w:p w14:paraId="0DE2CB0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Robota</w:t>
            </w:r>
          </w:p>
        </w:tc>
        <w:tc>
          <w:tcPr>
            <w:tcW w:w="2490" w:type="dxa"/>
            <w:gridSpan w:val="2"/>
            <w:noWrap/>
            <w:hideMark/>
          </w:tcPr>
          <w:p w14:paraId="50944C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43E094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F663A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958B68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B5E7A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D79ABB" w14:textId="77777777" w:rsidTr="00AA4833">
        <w:trPr>
          <w:trHeight w:val="20"/>
        </w:trPr>
        <w:tc>
          <w:tcPr>
            <w:tcW w:w="1384" w:type="dxa"/>
            <w:vMerge/>
            <w:noWrap/>
            <w:hideMark/>
          </w:tcPr>
          <w:p w14:paraId="0CADA313" w14:textId="3650D6D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C55B7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Mikael Kastås</w:t>
            </w:r>
          </w:p>
        </w:tc>
        <w:tc>
          <w:tcPr>
            <w:tcW w:w="2291" w:type="dxa"/>
            <w:gridSpan w:val="2"/>
            <w:noWrap/>
            <w:hideMark/>
          </w:tcPr>
          <w:p w14:paraId="7F74C6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Liebherr</w:t>
            </w:r>
          </w:p>
        </w:tc>
        <w:tc>
          <w:tcPr>
            <w:tcW w:w="2490" w:type="dxa"/>
            <w:gridSpan w:val="2"/>
            <w:noWrap/>
            <w:hideMark/>
          </w:tcPr>
          <w:p w14:paraId="3DE00A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6EFF4F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947A3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120B64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EFE24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3D48088" w14:textId="77777777" w:rsidTr="00AA4833">
        <w:trPr>
          <w:trHeight w:val="20"/>
        </w:trPr>
        <w:tc>
          <w:tcPr>
            <w:tcW w:w="1384" w:type="dxa"/>
            <w:vMerge/>
            <w:noWrap/>
            <w:hideMark/>
          </w:tcPr>
          <w:p w14:paraId="1857B6E0" w14:textId="6E76A570"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80F790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 Göran danielsson</w:t>
            </w:r>
          </w:p>
        </w:tc>
        <w:tc>
          <w:tcPr>
            <w:tcW w:w="2291" w:type="dxa"/>
            <w:gridSpan w:val="2"/>
            <w:noWrap/>
            <w:hideMark/>
          </w:tcPr>
          <w:p w14:paraId="04A2F0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noWrap/>
            <w:hideMark/>
          </w:tcPr>
          <w:p w14:paraId="79F48BA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59F35E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7E2BDE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9BED2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8E4FD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04A09FE" w14:textId="77777777" w:rsidTr="00AA4833">
        <w:trPr>
          <w:trHeight w:val="20"/>
        </w:trPr>
        <w:tc>
          <w:tcPr>
            <w:tcW w:w="1384" w:type="dxa"/>
            <w:vMerge/>
            <w:noWrap/>
            <w:hideMark/>
          </w:tcPr>
          <w:p w14:paraId="5A5393AF" w14:textId="7DCC50E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35575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Annika Kuhner</w:t>
            </w:r>
          </w:p>
        </w:tc>
        <w:tc>
          <w:tcPr>
            <w:tcW w:w="2291" w:type="dxa"/>
            <w:gridSpan w:val="2"/>
            <w:noWrap/>
            <w:hideMark/>
          </w:tcPr>
          <w:p w14:paraId="1096AE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w:t>
            </w:r>
          </w:p>
        </w:tc>
        <w:tc>
          <w:tcPr>
            <w:tcW w:w="2490" w:type="dxa"/>
            <w:gridSpan w:val="2"/>
            <w:noWrap/>
            <w:hideMark/>
          </w:tcPr>
          <w:p w14:paraId="7FA0B0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2AA534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B4A93C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150FB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E08BD1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D785C8" w14:textId="77777777" w:rsidTr="00AA4833">
        <w:trPr>
          <w:trHeight w:val="20"/>
        </w:trPr>
        <w:tc>
          <w:tcPr>
            <w:tcW w:w="1384" w:type="dxa"/>
            <w:vMerge/>
            <w:noWrap/>
            <w:hideMark/>
          </w:tcPr>
          <w:p w14:paraId="136E46CB" w14:textId="3DD3048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89E94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Frederic Viking; Christiansen Majbrit-Ørtz </w:t>
            </w:r>
          </w:p>
        </w:tc>
        <w:tc>
          <w:tcPr>
            <w:tcW w:w="2291" w:type="dxa"/>
            <w:gridSpan w:val="2"/>
            <w:noWrap/>
            <w:hideMark/>
          </w:tcPr>
          <w:p w14:paraId="46ADA91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w:t>
            </w:r>
          </w:p>
        </w:tc>
        <w:tc>
          <w:tcPr>
            <w:tcW w:w="2490" w:type="dxa"/>
            <w:gridSpan w:val="2"/>
            <w:noWrap/>
            <w:hideMark/>
          </w:tcPr>
          <w:p w14:paraId="0F3CCF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AE748F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E7754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8B62E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D5D71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658E6C2" w14:textId="77777777" w:rsidTr="00AA4833">
        <w:trPr>
          <w:trHeight w:val="20"/>
        </w:trPr>
        <w:tc>
          <w:tcPr>
            <w:tcW w:w="1384" w:type="dxa"/>
            <w:vMerge/>
            <w:noWrap/>
            <w:hideMark/>
          </w:tcPr>
          <w:p w14:paraId="2B33F411" w14:textId="3496C1E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32702A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Saadi Sameh</w:t>
            </w:r>
          </w:p>
        </w:tc>
        <w:tc>
          <w:tcPr>
            <w:tcW w:w="2291" w:type="dxa"/>
            <w:gridSpan w:val="2"/>
            <w:noWrap/>
            <w:hideMark/>
          </w:tcPr>
          <w:p w14:paraId="0A9E59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Gorenje</w:t>
            </w:r>
          </w:p>
        </w:tc>
        <w:tc>
          <w:tcPr>
            <w:tcW w:w="2490" w:type="dxa"/>
            <w:gridSpan w:val="2"/>
            <w:noWrap/>
            <w:hideMark/>
          </w:tcPr>
          <w:p w14:paraId="77E7D4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13D8F0C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49AC22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1788F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1EF59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BD4883E" w14:textId="77777777" w:rsidTr="00AA4833">
        <w:trPr>
          <w:trHeight w:val="20"/>
        </w:trPr>
        <w:tc>
          <w:tcPr>
            <w:tcW w:w="1384" w:type="dxa"/>
            <w:vMerge/>
            <w:noWrap/>
            <w:hideMark/>
          </w:tcPr>
          <w:p w14:paraId="0B997347" w14:textId="5FAA8FE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8E813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Sofia Högberg</w:t>
            </w:r>
          </w:p>
        </w:tc>
        <w:tc>
          <w:tcPr>
            <w:tcW w:w="2291" w:type="dxa"/>
            <w:gridSpan w:val="2"/>
            <w:noWrap/>
            <w:hideMark/>
          </w:tcPr>
          <w:p w14:paraId="1A3781C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w:t>
            </w:r>
          </w:p>
        </w:tc>
        <w:tc>
          <w:tcPr>
            <w:tcW w:w="2490" w:type="dxa"/>
            <w:gridSpan w:val="2"/>
            <w:noWrap/>
            <w:hideMark/>
          </w:tcPr>
          <w:p w14:paraId="5E7974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7468AD2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C71CC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A83BA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C04B6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2E4E782" w14:textId="77777777" w:rsidTr="00AA4833">
        <w:trPr>
          <w:trHeight w:val="20"/>
        </w:trPr>
        <w:tc>
          <w:tcPr>
            <w:tcW w:w="1384" w:type="dxa"/>
            <w:vMerge/>
            <w:noWrap/>
            <w:hideMark/>
          </w:tcPr>
          <w:p w14:paraId="437B7B6E" w14:textId="64165CC6"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33AFAA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Maria Oleander</w:t>
            </w:r>
          </w:p>
        </w:tc>
        <w:tc>
          <w:tcPr>
            <w:tcW w:w="2291" w:type="dxa"/>
            <w:gridSpan w:val="2"/>
            <w:noWrap/>
            <w:hideMark/>
          </w:tcPr>
          <w:p w14:paraId="38AFEF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w:t>
            </w:r>
          </w:p>
        </w:tc>
        <w:tc>
          <w:tcPr>
            <w:tcW w:w="2490" w:type="dxa"/>
            <w:gridSpan w:val="2"/>
            <w:noWrap/>
            <w:hideMark/>
          </w:tcPr>
          <w:p w14:paraId="5087D3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5D0101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068C2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83AFAA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9AD92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8697148" w14:textId="77777777" w:rsidTr="00AA4833">
        <w:trPr>
          <w:trHeight w:val="20"/>
        </w:trPr>
        <w:tc>
          <w:tcPr>
            <w:tcW w:w="1384" w:type="dxa"/>
            <w:vMerge/>
            <w:noWrap/>
            <w:hideMark/>
          </w:tcPr>
          <w:p w14:paraId="529252CC" w14:textId="5C8065C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27F3D9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Stefan Davidsson</w:t>
            </w:r>
          </w:p>
        </w:tc>
        <w:tc>
          <w:tcPr>
            <w:tcW w:w="2291" w:type="dxa"/>
            <w:gridSpan w:val="2"/>
            <w:noWrap/>
            <w:hideMark/>
          </w:tcPr>
          <w:p w14:paraId="766AAF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w:t>
            </w:r>
          </w:p>
        </w:tc>
        <w:tc>
          <w:tcPr>
            <w:tcW w:w="2490" w:type="dxa"/>
            <w:gridSpan w:val="2"/>
            <w:noWrap/>
            <w:hideMark/>
          </w:tcPr>
          <w:p w14:paraId="75E5808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080161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CDCCEA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F14D3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D2B12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601751B" w14:textId="77777777" w:rsidTr="00AA4833">
        <w:trPr>
          <w:trHeight w:val="20"/>
        </w:trPr>
        <w:tc>
          <w:tcPr>
            <w:tcW w:w="1384" w:type="dxa"/>
            <w:vMerge/>
            <w:noWrap/>
            <w:hideMark/>
          </w:tcPr>
          <w:p w14:paraId="402BAD2D" w14:textId="7259FF6C"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69F5E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Sofia Högberg</w:t>
            </w:r>
          </w:p>
        </w:tc>
        <w:tc>
          <w:tcPr>
            <w:tcW w:w="2291" w:type="dxa"/>
            <w:gridSpan w:val="2"/>
            <w:noWrap/>
            <w:hideMark/>
          </w:tcPr>
          <w:p w14:paraId="0B08AF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Siemens</w:t>
            </w:r>
          </w:p>
        </w:tc>
        <w:tc>
          <w:tcPr>
            <w:tcW w:w="2490" w:type="dxa"/>
            <w:gridSpan w:val="2"/>
            <w:noWrap/>
            <w:hideMark/>
          </w:tcPr>
          <w:p w14:paraId="6747EE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D8B801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BBCC0D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33F394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B84F0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63FC646" w14:textId="77777777" w:rsidTr="00AA4833">
        <w:trPr>
          <w:trHeight w:val="20"/>
        </w:trPr>
        <w:tc>
          <w:tcPr>
            <w:tcW w:w="1384" w:type="dxa"/>
            <w:vMerge/>
            <w:noWrap/>
            <w:hideMark/>
          </w:tcPr>
          <w:p w14:paraId="70F66CF0" w14:textId="362B690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8BE351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SörenKeller Thomsen</w:t>
            </w:r>
          </w:p>
        </w:tc>
        <w:tc>
          <w:tcPr>
            <w:tcW w:w="2291" w:type="dxa"/>
            <w:gridSpan w:val="2"/>
            <w:noWrap/>
            <w:hideMark/>
          </w:tcPr>
          <w:p w14:paraId="7408720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Frigor</w:t>
            </w:r>
          </w:p>
        </w:tc>
        <w:tc>
          <w:tcPr>
            <w:tcW w:w="2490" w:type="dxa"/>
            <w:gridSpan w:val="2"/>
            <w:noWrap/>
            <w:hideMark/>
          </w:tcPr>
          <w:p w14:paraId="030B3D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151913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3CD8D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57126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56B08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6562F53" w14:textId="77777777" w:rsidTr="00AA4833">
        <w:trPr>
          <w:trHeight w:val="20"/>
        </w:trPr>
        <w:tc>
          <w:tcPr>
            <w:tcW w:w="1384" w:type="dxa"/>
            <w:vMerge/>
            <w:noWrap/>
            <w:hideMark/>
          </w:tcPr>
          <w:p w14:paraId="37A649EA" w14:textId="6C057E0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16E71B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 Maria Lovestrom</w:t>
            </w:r>
          </w:p>
        </w:tc>
        <w:tc>
          <w:tcPr>
            <w:tcW w:w="2291" w:type="dxa"/>
            <w:gridSpan w:val="2"/>
            <w:noWrap/>
            <w:hideMark/>
          </w:tcPr>
          <w:p w14:paraId="050D86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Whirlpool</w:t>
            </w:r>
          </w:p>
        </w:tc>
        <w:tc>
          <w:tcPr>
            <w:tcW w:w="2490" w:type="dxa"/>
            <w:gridSpan w:val="2"/>
            <w:noWrap/>
            <w:hideMark/>
          </w:tcPr>
          <w:p w14:paraId="72E4EA8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305D36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18C323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6E73D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A5EEA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68853F8" w14:textId="77777777" w:rsidTr="00AA4833">
        <w:trPr>
          <w:trHeight w:val="20"/>
        </w:trPr>
        <w:tc>
          <w:tcPr>
            <w:tcW w:w="1384" w:type="dxa"/>
            <w:vMerge/>
            <w:noWrap/>
            <w:hideMark/>
          </w:tcPr>
          <w:p w14:paraId="7362574B" w14:textId="250676A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EBBD7C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mathias Ekman</w:t>
            </w:r>
          </w:p>
        </w:tc>
        <w:tc>
          <w:tcPr>
            <w:tcW w:w="2291" w:type="dxa"/>
            <w:gridSpan w:val="2"/>
            <w:noWrap/>
            <w:hideMark/>
          </w:tcPr>
          <w:p w14:paraId="2751A6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Whirlpool</w:t>
            </w:r>
          </w:p>
        </w:tc>
        <w:tc>
          <w:tcPr>
            <w:tcW w:w="2490" w:type="dxa"/>
            <w:gridSpan w:val="2"/>
            <w:noWrap/>
            <w:hideMark/>
          </w:tcPr>
          <w:p w14:paraId="0271AD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E0C7C0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FEB74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C9885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37F52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ED7C22D" w14:textId="77777777" w:rsidTr="00AA4833">
        <w:trPr>
          <w:trHeight w:val="20"/>
        </w:trPr>
        <w:tc>
          <w:tcPr>
            <w:tcW w:w="1384" w:type="dxa"/>
            <w:vMerge/>
            <w:noWrap/>
            <w:hideMark/>
          </w:tcPr>
          <w:p w14:paraId="070A06D2" w14:textId="5D6D792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6B462D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Erik Andersson</w:t>
            </w:r>
          </w:p>
        </w:tc>
        <w:tc>
          <w:tcPr>
            <w:tcW w:w="2291" w:type="dxa"/>
            <w:gridSpan w:val="2"/>
            <w:noWrap/>
            <w:hideMark/>
          </w:tcPr>
          <w:p w14:paraId="714056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Whirlpool</w:t>
            </w:r>
          </w:p>
        </w:tc>
        <w:tc>
          <w:tcPr>
            <w:tcW w:w="2490" w:type="dxa"/>
            <w:gridSpan w:val="2"/>
            <w:noWrap/>
            <w:hideMark/>
          </w:tcPr>
          <w:p w14:paraId="4C38C88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97204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353F5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3CC9F2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C01DF1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0F80C16" w14:textId="77777777" w:rsidTr="00AA4833">
        <w:trPr>
          <w:trHeight w:val="20"/>
        </w:trPr>
        <w:tc>
          <w:tcPr>
            <w:tcW w:w="1384" w:type="dxa"/>
            <w:vMerge/>
            <w:noWrap/>
            <w:hideMark/>
          </w:tcPr>
          <w:p w14:paraId="6641364D" w14:textId="60D5B81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ECD0ED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Annika Kuhner</w:t>
            </w:r>
          </w:p>
        </w:tc>
        <w:tc>
          <w:tcPr>
            <w:tcW w:w="2291" w:type="dxa"/>
            <w:gridSpan w:val="2"/>
            <w:noWrap/>
            <w:hideMark/>
          </w:tcPr>
          <w:p w14:paraId="4BBF83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AEG</w:t>
            </w:r>
          </w:p>
        </w:tc>
        <w:tc>
          <w:tcPr>
            <w:tcW w:w="2490" w:type="dxa"/>
            <w:gridSpan w:val="2"/>
            <w:noWrap/>
            <w:hideMark/>
          </w:tcPr>
          <w:p w14:paraId="0D2D82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5E747F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4BFDBB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F5CDC4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87BD0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00BD5C9" w14:textId="77777777" w:rsidTr="00AA4833">
        <w:trPr>
          <w:trHeight w:val="20"/>
        </w:trPr>
        <w:tc>
          <w:tcPr>
            <w:tcW w:w="1384" w:type="dxa"/>
            <w:vMerge/>
            <w:noWrap/>
            <w:hideMark/>
          </w:tcPr>
          <w:p w14:paraId="76F4990E" w14:textId="1F8A823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0A0B2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Sören Keller Thomsen</w:t>
            </w:r>
          </w:p>
        </w:tc>
        <w:tc>
          <w:tcPr>
            <w:tcW w:w="2291" w:type="dxa"/>
            <w:gridSpan w:val="2"/>
            <w:noWrap/>
            <w:hideMark/>
          </w:tcPr>
          <w:p w14:paraId="4FDAD8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Frigor</w:t>
            </w:r>
          </w:p>
        </w:tc>
        <w:tc>
          <w:tcPr>
            <w:tcW w:w="2490" w:type="dxa"/>
            <w:gridSpan w:val="2"/>
            <w:noWrap/>
            <w:hideMark/>
          </w:tcPr>
          <w:p w14:paraId="19A395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3A6871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98BFC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D01903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005F8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D14890E" w14:textId="77777777" w:rsidTr="00AA4833">
        <w:trPr>
          <w:trHeight w:val="20"/>
        </w:trPr>
        <w:tc>
          <w:tcPr>
            <w:tcW w:w="1384" w:type="dxa"/>
            <w:vMerge/>
            <w:noWrap/>
            <w:hideMark/>
          </w:tcPr>
          <w:p w14:paraId="21155FC8" w14:textId="64F9033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C08346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Magnus falk</w:t>
            </w:r>
          </w:p>
        </w:tc>
        <w:tc>
          <w:tcPr>
            <w:tcW w:w="2291" w:type="dxa"/>
            <w:gridSpan w:val="2"/>
            <w:noWrap/>
            <w:hideMark/>
          </w:tcPr>
          <w:p w14:paraId="71CE33F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Gaggenau</w:t>
            </w:r>
          </w:p>
        </w:tc>
        <w:tc>
          <w:tcPr>
            <w:tcW w:w="2490" w:type="dxa"/>
            <w:gridSpan w:val="2"/>
            <w:noWrap/>
            <w:hideMark/>
          </w:tcPr>
          <w:p w14:paraId="0EAC9C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F0CA58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373B2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E544D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8E1DA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44B2D2B" w14:textId="77777777" w:rsidTr="00AA4833">
        <w:trPr>
          <w:trHeight w:val="20"/>
        </w:trPr>
        <w:tc>
          <w:tcPr>
            <w:tcW w:w="1384" w:type="dxa"/>
            <w:vMerge/>
            <w:noWrap/>
            <w:hideMark/>
          </w:tcPr>
          <w:p w14:paraId="07DA9B75" w14:textId="145A77A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88A81E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Torbjörn Sjoving</w:t>
            </w:r>
          </w:p>
        </w:tc>
        <w:tc>
          <w:tcPr>
            <w:tcW w:w="2291" w:type="dxa"/>
            <w:gridSpan w:val="2"/>
            <w:noWrap/>
            <w:hideMark/>
          </w:tcPr>
          <w:p w14:paraId="24A6C08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w:t>
            </w:r>
          </w:p>
        </w:tc>
        <w:tc>
          <w:tcPr>
            <w:tcW w:w="2490" w:type="dxa"/>
            <w:gridSpan w:val="2"/>
            <w:noWrap/>
            <w:hideMark/>
          </w:tcPr>
          <w:p w14:paraId="2C33EE2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F4521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A34F6F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F353B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DDEB82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5C02690" w14:textId="77777777" w:rsidTr="00AA4833">
        <w:trPr>
          <w:trHeight w:val="20"/>
        </w:trPr>
        <w:tc>
          <w:tcPr>
            <w:tcW w:w="1384" w:type="dxa"/>
            <w:vMerge/>
            <w:noWrap/>
            <w:hideMark/>
          </w:tcPr>
          <w:p w14:paraId="3310C0A2" w14:textId="67CB65A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4BAE3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Bodil Stenholt</w:t>
            </w:r>
          </w:p>
        </w:tc>
        <w:tc>
          <w:tcPr>
            <w:tcW w:w="2291" w:type="dxa"/>
            <w:gridSpan w:val="2"/>
            <w:noWrap/>
            <w:hideMark/>
          </w:tcPr>
          <w:p w14:paraId="30C6526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w:t>
            </w:r>
          </w:p>
        </w:tc>
        <w:tc>
          <w:tcPr>
            <w:tcW w:w="2490" w:type="dxa"/>
            <w:gridSpan w:val="2"/>
            <w:noWrap/>
            <w:hideMark/>
          </w:tcPr>
          <w:p w14:paraId="43546E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19125FC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0F123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DB31D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D14104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9F0049C" w14:textId="77777777" w:rsidTr="00AA4833">
        <w:trPr>
          <w:trHeight w:val="20"/>
        </w:trPr>
        <w:tc>
          <w:tcPr>
            <w:tcW w:w="1384" w:type="dxa"/>
            <w:vMerge/>
            <w:noWrap/>
            <w:hideMark/>
          </w:tcPr>
          <w:p w14:paraId="47944ECF" w14:textId="5A725A1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FA035A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lene Agaard</w:t>
            </w:r>
          </w:p>
        </w:tc>
        <w:tc>
          <w:tcPr>
            <w:tcW w:w="2291" w:type="dxa"/>
            <w:gridSpan w:val="2"/>
            <w:noWrap/>
            <w:hideMark/>
          </w:tcPr>
          <w:p w14:paraId="603691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w:t>
            </w:r>
          </w:p>
        </w:tc>
        <w:tc>
          <w:tcPr>
            <w:tcW w:w="2490" w:type="dxa"/>
            <w:gridSpan w:val="2"/>
            <w:noWrap/>
            <w:hideMark/>
          </w:tcPr>
          <w:p w14:paraId="286FE2D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75E966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BD5CD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9E7E8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68577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C9C2C3" w14:textId="77777777" w:rsidTr="00AA4833">
        <w:trPr>
          <w:trHeight w:val="20"/>
        </w:trPr>
        <w:tc>
          <w:tcPr>
            <w:tcW w:w="1384" w:type="dxa"/>
            <w:vMerge/>
            <w:noWrap/>
            <w:hideMark/>
          </w:tcPr>
          <w:p w14:paraId="67EDBE18" w14:textId="5C2841E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6A28E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 Martin Öhman</w:t>
            </w:r>
          </w:p>
        </w:tc>
        <w:tc>
          <w:tcPr>
            <w:tcW w:w="2291" w:type="dxa"/>
            <w:gridSpan w:val="2"/>
            <w:noWrap/>
            <w:hideMark/>
          </w:tcPr>
          <w:p w14:paraId="453C51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Sharp</w:t>
            </w:r>
          </w:p>
        </w:tc>
        <w:tc>
          <w:tcPr>
            <w:tcW w:w="2490" w:type="dxa"/>
            <w:gridSpan w:val="2"/>
            <w:noWrap/>
            <w:hideMark/>
          </w:tcPr>
          <w:p w14:paraId="362226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725796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AF14D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EBEA32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2866B2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CB37411" w14:textId="77777777" w:rsidTr="00AA4833">
        <w:trPr>
          <w:trHeight w:val="20"/>
        </w:trPr>
        <w:tc>
          <w:tcPr>
            <w:tcW w:w="1384" w:type="dxa"/>
            <w:vMerge/>
            <w:noWrap/>
            <w:hideMark/>
          </w:tcPr>
          <w:p w14:paraId="3C41759A" w14:textId="7FBC91D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64968B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jenny Toivo</w:t>
            </w:r>
          </w:p>
        </w:tc>
        <w:tc>
          <w:tcPr>
            <w:tcW w:w="2291" w:type="dxa"/>
            <w:gridSpan w:val="2"/>
            <w:noWrap/>
            <w:hideMark/>
          </w:tcPr>
          <w:p w14:paraId="394311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noWrap/>
            <w:hideMark/>
          </w:tcPr>
          <w:p w14:paraId="5CF66C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74AF0D1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A967AE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F5F5A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BDE5D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543347E" w14:textId="77777777" w:rsidTr="00AA4833">
        <w:trPr>
          <w:trHeight w:val="20"/>
        </w:trPr>
        <w:tc>
          <w:tcPr>
            <w:tcW w:w="1384" w:type="dxa"/>
            <w:vMerge/>
            <w:noWrap/>
            <w:hideMark/>
          </w:tcPr>
          <w:p w14:paraId="1B789D0D" w14:textId="39997E3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D2DAC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Thomas Hedin</w:t>
            </w:r>
          </w:p>
        </w:tc>
        <w:tc>
          <w:tcPr>
            <w:tcW w:w="2291" w:type="dxa"/>
            <w:gridSpan w:val="2"/>
            <w:noWrap/>
            <w:hideMark/>
          </w:tcPr>
          <w:p w14:paraId="5C36EE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noWrap/>
            <w:hideMark/>
          </w:tcPr>
          <w:p w14:paraId="425EA1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35D278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7C376D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B2BA1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39925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2231415" w14:textId="77777777" w:rsidTr="00AA4833">
        <w:trPr>
          <w:trHeight w:val="20"/>
        </w:trPr>
        <w:tc>
          <w:tcPr>
            <w:tcW w:w="1384" w:type="dxa"/>
            <w:vMerge/>
            <w:noWrap/>
            <w:hideMark/>
          </w:tcPr>
          <w:p w14:paraId="0E41B98A" w14:textId="10B0EA0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A77AEF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Anna Boberg</w:t>
            </w:r>
          </w:p>
        </w:tc>
        <w:tc>
          <w:tcPr>
            <w:tcW w:w="2291" w:type="dxa"/>
            <w:gridSpan w:val="2"/>
            <w:noWrap/>
            <w:hideMark/>
          </w:tcPr>
          <w:p w14:paraId="2C7FE6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noWrap/>
            <w:hideMark/>
          </w:tcPr>
          <w:p w14:paraId="41B367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1AA2DE8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4072F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487E40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C436F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B25BBD2" w14:textId="77777777" w:rsidTr="00AA4833">
        <w:trPr>
          <w:trHeight w:val="20"/>
        </w:trPr>
        <w:tc>
          <w:tcPr>
            <w:tcW w:w="1384" w:type="dxa"/>
            <w:vMerge/>
            <w:noWrap/>
            <w:hideMark/>
          </w:tcPr>
          <w:p w14:paraId="06C642B9" w14:textId="22782BB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EFA65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per Josefsson</w:t>
            </w:r>
          </w:p>
        </w:tc>
        <w:tc>
          <w:tcPr>
            <w:tcW w:w="2291" w:type="dxa"/>
            <w:gridSpan w:val="2"/>
            <w:noWrap/>
            <w:hideMark/>
          </w:tcPr>
          <w:p w14:paraId="6716FB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noWrap/>
            <w:hideMark/>
          </w:tcPr>
          <w:p w14:paraId="77AF2A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161121D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A4C57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D5ED9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309D4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D40BB2F" w14:textId="77777777" w:rsidTr="00AA4833">
        <w:trPr>
          <w:trHeight w:val="20"/>
        </w:trPr>
        <w:tc>
          <w:tcPr>
            <w:tcW w:w="1384" w:type="dxa"/>
            <w:vMerge/>
            <w:noWrap/>
            <w:hideMark/>
          </w:tcPr>
          <w:p w14:paraId="01A349AD" w14:textId="1883AC20"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04E11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Christer Eriksson</w:t>
            </w:r>
          </w:p>
        </w:tc>
        <w:tc>
          <w:tcPr>
            <w:tcW w:w="2291" w:type="dxa"/>
            <w:gridSpan w:val="2"/>
            <w:noWrap/>
            <w:hideMark/>
          </w:tcPr>
          <w:p w14:paraId="7E12345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w:t>
            </w:r>
          </w:p>
        </w:tc>
        <w:tc>
          <w:tcPr>
            <w:tcW w:w="2490" w:type="dxa"/>
            <w:gridSpan w:val="2"/>
            <w:noWrap/>
            <w:hideMark/>
          </w:tcPr>
          <w:p w14:paraId="1B6E0B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7C875F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63710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1F41EF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D55BD0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973852B" w14:textId="77777777" w:rsidTr="00AA4833">
        <w:trPr>
          <w:trHeight w:val="20"/>
        </w:trPr>
        <w:tc>
          <w:tcPr>
            <w:tcW w:w="1384" w:type="dxa"/>
            <w:vMerge/>
            <w:noWrap/>
            <w:hideMark/>
          </w:tcPr>
          <w:p w14:paraId="3759E286" w14:textId="5BF01CA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E5410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daniel Olsen</w:t>
            </w:r>
          </w:p>
        </w:tc>
        <w:tc>
          <w:tcPr>
            <w:tcW w:w="2291" w:type="dxa"/>
            <w:gridSpan w:val="2"/>
            <w:noWrap/>
            <w:hideMark/>
          </w:tcPr>
          <w:p w14:paraId="4A085A4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Loewe</w:t>
            </w:r>
          </w:p>
        </w:tc>
        <w:tc>
          <w:tcPr>
            <w:tcW w:w="2490" w:type="dxa"/>
            <w:gridSpan w:val="2"/>
            <w:noWrap/>
            <w:hideMark/>
          </w:tcPr>
          <w:p w14:paraId="3D7C46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3B183B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C15F36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273837"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8A47D9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11DC74D" w14:textId="77777777" w:rsidTr="00AA4833">
        <w:trPr>
          <w:trHeight w:val="20"/>
        </w:trPr>
        <w:tc>
          <w:tcPr>
            <w:tcW w:w="1384" w:type="dxa"/>
            <w:vMerge/>
            <w:noWrap/>
            <w:hideMark/>
          </w:tcPr>
          <w:p w14:paraId="7FC87EA3" w14:textId="531C5FB7"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9AF20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Dan karlsson</w:t>
            </w:r>
          </w:p>
        </w:tc>
        <w:tc>
          <w:tcPr>
            <w:tcW w:w="2291" w:type="dxa"/>
            <w:gridSpan w:val="2"/>
            <w:noWrap/>
            <w:hideMark/>
          </w:tcPr>
          <w:p w14:paraId="5E6BE3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6BF1C9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5C0B02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C33718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C98522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A94FF9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BF2E4A5" w14:textId="77777777" w:rsidTr="00AA4833">
        <w:trPr>
          <w:trHeight w:val="20"/>
        </w:trPr>
        <w:tc>
          <w:tcPr>
            <w:tcW w:w="1384" w:type="dxa"/>
            <w:vMerge/>
            <w:noWrap/>
            <w:hideMark/>
          </w:tcPr>
          <w:p w14:paraId="4E73BC73" w14:textId="511AC9D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9115BB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Henrik Sondell </w:t>
            </w:r>
          </w:p>
        </w:tc>
        <w:tc>
          <w:tcPr>
            <w:tcW w:w="2291" w:type="dxa"/>
            <w:gridSpan w:val="2"/>
            <w:noWrap/>
            <w:hideMark/>
          </w:tcPr>
          <w:p w14:paraId="39F7A6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6CB32A9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074D3A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CE91C9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5FB968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FCB0E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58FB673" w14:textId="77777777" w:rsidTr="00AA4833">
        <w:trPr>
          <w:trHeight w:val="20"/>
        </w:trPr>
        <w:tc>
          <w:tcPr>
            <w:tcW w:w="1384" w:type="dxa"/>
            <w:vMerge/>
            <w:noWrap/>
            <w:hideMark/>
          </w:tcPr>
          <w:p w14:paraId="203A6622" w14:textId="59A52A9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B6CF8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Jonas Marken</w:t>
            </w:r>
          </w:p>
        </w:tc>
        <w:tc>
          <w:tcPr>
            <w:tcW w:w="2291" w:type="dxa"/>
            <w:gridSpan w:val="2"/>
            <w:noWrap/>
            <w:hideMark/>
          </w:tcPr>
          <w:p w14:paraId="1E7997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39AE9E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7AF4DEB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F11931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4577A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40C43B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B8E7734" w14:textId="77777777" w:rsidTr="00AA4833">
        <w:trPr>
          <w:trHeight w:val="20"/>
        </w:trPr>
        <w:tc>
          <w:tcPr>
            <w:tcW w:w="1384" w:type="dxa"/>
            <w:vMerge/>
            <w:noWrap/>
            <w:hideMark/>
          </w:tcPr>
          <w:p w14:paraId="55574D9A" w14:textId="336BB2EC"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148EF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Thomas Wering</w:t>
            </w:r>
          </w:p>
        </w:tc>
        <w:tc>
          <w:tcPr>
            <w:tcW w:w="2291" w:type="dxa"/>
            <w:gridSpan w:val="2"/>
            <w:noWrap/>
            <w:hideMark/>
          </w:tcPr>
          <w:p w14:paraId="360F50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047FE35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9412C7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52A87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216C18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0AB3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6A9DE2" w14:textId="77777777" w:rsidTr="00AA4833">
        <w:trPr>
          <w:trHeight w:val="20"/>
        </w:trPr>
        <w:tc>
          <w:tcPr>
            <w:tcW w:w="1384" w:type="dxa"/>
            <w:vMerge/>
            <w:noWrap/>
            <w:hideMark/>
          </w:tcPr>
          <w:p w14:paraId="237FF011" w14:textId="58EEB980"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E297E7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DANIEL LAMBORN</w:t>
            </w:r>
          </w:p>
        </w:tc>
        <w:tc>
          <w:tcPr>
            <w:tcW w:w="2291" w:type="dxa"/>
            <w:gridSpan w:val="2"/>
            <w:noWrap/>
            <w:hideMark/>
          </w:tcPr>
          <w:p w14:paraId="18E651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56DA68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13E1EA0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CDB3A1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150B61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0663E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F31DFBB" w14:textId="77777777" w:rsidTr="00AA4833">
        <w:trPr>
          <w:trHeight w:val="20"/>
        </w:trPr>
        <w:tc>
          <w:tcPr>
            <w:tcW w:w="1384" w:type="dxa"/>
            <w:vMerge/>
            <w:noWrap/>
            <w:hideMark/>
          </w:tcPr>
          <w:p w14:paraId="1E37A06D" w14:textId="7DD5347F"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71227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Fredrik Lindqvist</w:t>
            </w:r>
          </w:p>
        </w:tc>
        <w:tc>
          <w:tcPr>
            <w:tcW w:w="2291" w:type="dxa"/>
            <w:gridSpan w:val="2"/>
            <w:noWrap/>
            <w:hideMark/>
          </w:tcPr>
          <w:p w14:paraId="6E7C72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374350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C6CAC4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01B22B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C0FECC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9FA37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70F4D2" w14:textId="77777777" w:rsidTr="00AA4833">
        <w:trPr>
          <w:trHeight w:val="20"/>
        </w:trPr>
        <w:tc>
          <w:tcPr>
            <w:tcW w:w="1384" w:type="dxa"/>
            <w:vMerge/>
            <w:noWrap/>
            <w:hideMark/>
          </w:tcPr>
          <w:p w14:paraId="6760FC05" w14:textId="313E591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EB14C0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Kjetil Mikkelborg</w:t>
            </w:r>
          </w:p>
        </w:tc>
        <w:tc>
          <w:tcPr>
            <w:tcW w:w="2291" w:type="dxa"/>
            <w:gridSpan w:val="2"/>
            <w:noWrap/>
            <w:hideMark/>
          </w:tcPr>
          <w:p w14:paraId="42BE2D7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Grundig</w:t>
            </w:r>
          </w:p>
        </w:tc>
        <w:tc>
          <w:tcPr>
            <w:tcW w:w="2490" w:type="dxa"/>
            <w:gridSpan w:val="2"/>
            <w:noWrap/>
            <w:hideMark/>
          </w:tcPr>
          <w:p w14:paraId="14E3EDC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7269FB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C961C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BB901A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38084B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0988A02" w14:textId="77777777" w:rsidTr="00AA4833">
        <w:trPr>
          <w:trHeight w:val="20"/>
        </w:trPr>
        <w:tc>
          <w:tcPr>
            <w:tcW w:w="1384" w:type="dxa"/>
            <w:vMerge/>
            <w:noWrap/>
            <w:hideMark/>
          </w:tcPr>
          <w:p w14:paraId="4C6CCB92" w14:textId="5AA3572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4CA6B1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Jörgen Hjort</w:t>
            </w:r>
          </w:p>
        </w:tc>
        <w:tc>
          <w:tcPr>
            <w:tcW w:w="2291" w:type="dxa"/>
            <w:gridSpan w:val="2"/>
            <w:noWrap/>
            <w:hideMark/>
          </w:tcPr>
          <w:p w14:paraId="647C37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Finlux</w:t>
            </w:r>
          </w:p>
        </w:tc>
        <w:tc>
          <w:tcPr>
            <w:tcW w:w="2490" w:type="dxa"/>
            <w:gridSpan w:val="2"/>
            <w:noWrap/>
            <w:hideMark/>
          </w:tcPr>
          <w:p w14:paraId="0C78DF1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1412AD0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B859AB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F8C89B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D8CE0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2F44FF7" w14:textId="77777777" w:rsidTr="00AA4833">
        <w:trPr>
          <w:trHeight w:val="20"/>
        </w:trPr>
        <w:tc>
          <w:tcPr>
            <w:tcW w:w="1384" w:type="dxa"/>
            <w:vMerge/>
            <w:noWrap/>
            <w:hideMark/>
          </w:tcPr>
          <w:p w14:paraId="26F36CC2" w14:textId="709C879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3A015E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info adress</w:t>
            </w:r>
          </w:p>
        </w:tc>
        <w:tc>
          <w:tcPr>
            <w:tcW w:w="2291" w:type="dxa"/>
            <w:gridSpan w:val="2"/>
            <w:noWrap/>
            <w:hideMark/>
          </w:tcPr>
          <w:p w14:paraId="0F745C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Acer</w:t>
            </w:r>
          </w:p>
        </w:tc>
        <w:tc>
          <w:tcPr>
            <w:tcW w:w="2490" w:type="dxa"/>
            <w:gridSpan w:val="2"/>
            <w:noWrap/>
            <w:hideMark/>
          </w:tcPr>
          <w:p w14:paraId="7E1D40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33B3B4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25EDB0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C06790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5D222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B6D5925" w14:textId="77777777" w:rsidTr="00AA4833">
        <w:trPr>
          <w:trHeight w:val="20"/>
        </w:trPr>
        <w:tc>
          <w:tcPr>
            <w:tcW w:w="1384" w:type="dxa"/>
            <w:vMerge/>
            <w:noWrap/>
            <w:hideMark/>
          </w:tcPr>
          <w:p w14:paraId="21ACA51A" w14:textId="495EECC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7469F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Kenni Ramsell</w:t>
            </w:r>
          </w:p>
        </w:tc>
        <w:tc>
          <w:tcPr>
            <w:tcW w:w="2291" w:type="dxa"/>
            <w:gridSpan w:val="2"/>
            <w:noWrap/>
            <w:hideMark/>
          </w:tcPr>
          <w:p w14:paraId="6B5C0F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Toshiba</w:t>
            </w:r>
          </w:p>
        </w:tc>
        <w:tc>
          <w:tcPr>
            <w:tcW w:w="2490" w:type="dxa"/>
            <w:gridSpan w:val="2"/>
            <w:noWrap/>
            <w:hideMark/>
          </w:tcPr>
          <w:p w14:paraId="45C85FE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313E74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D9C57C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1E01DA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DDD3C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AF6C7A7" w14:textId="77777777" w:rsidTr="00AA4833">
        <w:trPr>
          <w:trHeight w:val="20"/>
        </w:trPr>
        <w:tc>
          <w:tcPr>
            <w:tcW w:w="1384" w:type="dxa"/>
            <w:vMerge/>
            <w:noWrap/>
            <w:hideMark/>
          </w:tcPr>
          <w:p w14:paraId="7D019EEE" w14:textId="1B4CBCB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23AFD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Monica hallworth</w:t>
            </w:r>
          </w:p>
        </w:tc>
        <w:tc>
          <w:tcPr>
            <w:tcW w:w="2291" w:type="dxa"/>
            <w:gridSpan w:val="2"/>
            <w:noWrap/>
            <w:hideMark/>
          </w:tcPr>
          <w:p w14:paraId="6C09FD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Knycer</w:t>
            </w:r>
          </w:p>
        </w:tc>
        <w:tc>
          <w:tcPr>
            <w:tcW w:w="2490" w:type="dxa"/>
            <w:gridSpan w:val="2"/>
            <w:noWrap/>
            <w:hideMark/>
          </w:tcPr>
          <w:p w14:paraId="564AA4D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8A3B3B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B31350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9CB984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29D63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F7C7689" w14:textId="77777777" w:rsidTr="00AA4833">
        <w:trPr>
          <w:trHeight w:val="20"/>
        </w:trPr>
        <w:tc>
          <w:tcPr>
            <w:tcW w:w="1384" w:type="dxa"/>
            <w:vMerge/>
            <w:noWrap/>
            <w:hideMark/>
          </w:tcPr>
          <w:p w14:paraId="28562D3B" w14:textId="74C1F87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D1208E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Kenneth </w:t>
            </w:r>
            <w:r w:rsidRPr="002C2EA5">
              <w:rPr>
                <w:rFonts w:ascii="Cambria" w:hAnsi="Cambria"/>
                <w:noProof/>
                <w:sz w:val="16"/>
                <w:szCs w:val="16"/>
              </w:rPr>
              <w:lastRenderedPageBreak/>
              <w:t>Ljung</w:t>
            </w:r>
          </w:p>
        </w:tc>
        <w:tc>
          <w:tcPr>
            <w:tcW w:w="2291" w:type="dxa"/>
            <w:gridSpan w:val="2"/>
            <w:noWrap/>
            <w:hideMark/>
          </w:tcPr>
          <w:p w14:paraId="07ED336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Candy</w:t>
            </w:r>
          </w:p>
        </w:tc>
        <w:tc>
          <w:tcPr>
            <w:tcW w:w="2490" w:type="dxa"/>
            <w:gridSpan w:val="2"/>
            <w:noWrap/>
            <w:hideMark/>
          </w:tcPr>
          <w:p w14:paraId="31DAD9C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3E27B5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2A1B73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0FE2B7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1D766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CE2FC18" w14:textId="77777777" w:rsidTr="00AA4833">
        <w:trPr>
          <w:trHeight w:val="20"/>
        </w:trPr>
        <w:tc>
          <w:tcPr>
            <w:tcW w:w="1384" w:type="dxa"/>
            <w:vMerge/>
            <w:noWrap/>
            <w:hideMark/>
          </w:tcPr>
          <w:p w14:paraId="34DC2216" w14:textId="26D80E39"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C14884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Bengt thaysen</w:t>
            </w:r>
          </w:p>
        </w:tc>
        <w:tc>
          <w:tcPr>
            <w:tcW w:w="2291" w:type="dxa"/>
            <w:gridSpan w:val="2"/>
            <w:noWrap/>
            <w:hideMark/>
          </w:tcPr>
          <w:p w14:paraId="3ABDB17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Cylinda</w:t>
            </w:r>
          </w:p>
        </w:tc>
        <w:tc>
          <w:tcPr>
            <w:tcW w:w="2490" w:type="dxa"/>
            <w:gridSpan w:val="2"/>
            <w:noWrap/>
            <w:hideMark/>
          </w:tcPr>
          <w:p w14:paraId="1A4CE9D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13B3698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E4D92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A6C91D4"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2233CD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50B9F4E" w14:textId="77777777" w:rsidTr="00AA4833">
        <w:trPr>
          <w:trHeight w:val="20"/>
        </w:trPr>
        <w:tc>
          <w:tcPr>
            <w:tcW w:w="1384" w:type="dxa"/>
            <w:vMerge/>
            <w:noWrap/>
            <w:hideMark/>
          </w:tcPr>
          <w:p w14:paraId="3AEE10B1" w14:textId="1B8FA08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A0326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Tilda Björkman</w:t>
            </w:r>
          </w:p>
        </w:tc>
        <w:tc>
          <w:tcPr>
            <w:tcW w:w="2291" w:type="dxa"/>
            <w:gridSpan w:val="2"/>
            <w:noWrap/>
            <w:hideMark/>
          </w:tcPr>
          <w:p w14:paraId="45E217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Siemens</w:t>
            </w:r>
          </w:p>
        </w:tc>
        <w:tc>
          <w:tcPr>
            <w:tcW w:w="2490" w:type="dxa"/>
            <w:gridSpan w:val="2"/>
            <w:noWrap/>
            <w:hideMark/>
          </w:tcPr>
          <w:p w14:paraId="0DB3BD7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37841B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77EE2B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9CDB99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455A7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F94C42E" w14:textId="77777777" w:rsidTr="00AA4833">
        <w:trPr>
          <w:trHeight w:val="20"/>
        </w:trPr>
        <w:tc>
          <w:tcPr>
            <w:tcW w:w="1384" w:type="dxa"/>
            <w:vMerge/>
            <w:noWrap/>
            <w:hideMark/>
          </w:tcPr>
          <w:p w14:paraId="49EB3D71" w14:textId="2A8B667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0A0E42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Frode Siljander</w:t>
            </w:r>
          </w:p>
        </w:tc>
        <w:tc>
          <w:tcPr>
            <w:tcW w:w="2291" w:type="dxa"/>
            <w:gridSpan w:val="2"/>
            <w:noWrap/>
            <w:hideMark/>
          </w:tcPr>
          <w:p w14:paraId="175E81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V-ZUG</w:t>
            </w:r>
          </w:p>
        </w:tc>
        <w:tc>
          <w:tcPr>
            <w:tcW w:w="2490" w:type="dxa"/>
            <w:gridSpan w:val="2"/>
            <w:noWrap/>
            <w:hideMark/>
          </w:tcPr>
          <w:p w14:paraId="1F8E1AE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9AABFF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692915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DD813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FB28B3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4802965" w14:textId="77777777" w:rsidTr="00AA4833">
        <w:trPr>
          <w:trHeight w:val="20"/>
        </w:trPr>
        <w:tc>
          <w:tcPr>
            <w:tcW w:w="1384" w:type="dxa"/>
            <w:vMerge/>
            <w:noWrap/>
            <w:hideMark/>
          </w:tcPr>
          <w:p w14:paraId="4936FFD0" w14:textId="2D17D79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E00A6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Sebastina bengtsson</w:t>
            </w:r>
          </w:p>
        </w:tc>
        <w:tc>
          <w:tcPr>
            <w:tcW w:w="2291" w:type="dxa"/>
            <w:gridSpan w:val="2"/>
            <w:noWrap/>
            <w:hideMark/>
          </w:tcPr>
          <w:p w14:paraId="59ED4D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7FB894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71BF71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6E44FF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FDD235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1A225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736A959" w14:textId="77777777" w:rsidTr="00AA4833">
        <w:trPr>
          <w:trHeight w:val="20"/>
        </w:trPr>
        <w:tc>
          <w:tcPr>
            <w:tcW w:w="1384" w:type="dxa"/>
            <w:vMerge/>
            <w:noWrap/>
            <w:hideMark/>
          </w:tcPr>
          <w:p w14:paraId="13C0BB8B" w14:textId="339E4ED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3E791A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Ulrika Junell Nyholm</w:t>
            </w:r>
          </w:p>
        </w:tc>
        <w:tc>
          <w:tcPr>
            <w:tcW w:w="2291" w:type="dxa"/>
            <w:gridSpan w:val="2"/>
            <w:noWrap/>
            <w:hideMark/>
          </w:tcPr>
          <w:p w14:paraId="45CB52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Siemens</w:t>
            </w:r>
          </w:p>
        </w:tc>
        <w:tc>
          <w:tcPr>
            <w:tcW w:w="2490" w:type="dxa"/>
            <w:gridSpan w:val="2"/>
            <w:noWrap/>
            <w:hideMark/>
          </w:tcPr>
          <w:p w14:paraId="24190C7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FFF9EA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C761E5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A77004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2530D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8E68B39" w14:textId="77777777" w:rsidTr="00AA4833">
        <w:trPr>
          <w:trHeight w:val="20"/>
        </w:trPr>
        <w:tc>
          <w:tcPr>
            <w:tcW w:w="1384" w:type="dxa"/>
            <w:vMerge/>
            <w:noWrap/>
            <w:hideMark/>
          </w:tcPr>
          <w:p w14:paraId="770B8F40" w14:textId="0BA1B614"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18374E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Jacob Littorin</w:t>
            </w:r>
          </w:p>
        </w:tc>
        <w:tc>
          <w:tcPr>
            <w:tcW w:w="2291" w:type="dxa"/>
            <w:gridSpan w:val="2"/>
            <w:noWrap/>
            <w:hideMark/>
          </w:tcPr>
          <w:p w14:paraId="7B277B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Siemens</w:t>
            </w:r>
          </w:p>
        </w:tc>
        <w:tc>
          <w:tcPr>
            <w:tcW w:w="2490" w:type="dxa"/>
            <w:gridSpan w:val="2"/>
            <w:noWrap/>
            <w:hideMark/>
          </w:tcPr>
          <w:p w14:paraId="34ABA5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7F1BF5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47095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03DE4B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17BE3F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0C3AFD8" w14:textId="77777777" w:rsidTr="00AA4833">
        <w:trPr>
          <w:trHeight w:val="20"/>
        </w:trPr>
        <w:tc>
          <w:tcPr>
            <w:tcW w:w="1384" w:type="dxa"/>
            <w:vMerge/>
            <w:noWrap/>
            <w:hideMark/>
          </w:tcPr>
          <w:p w14:paraId="7F77DE99" w14:textId="7D704F9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4A38C1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Martin Christiansson</w:t>
            </w:r>
          </w:p>
        </w:tc>
        <w:tc>
          <w:tcPr>
            <w:tcW w:w="2291" w:type="dxa"/>
            <w:gridSpan w:val="2"/>
            <w:noWrap/>
            <w:hideMark/>
          </w:tcPr>
          <w:p w14:paraId="014145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Skaala</w:t>
            </w:r>
          </w:p>
        </w:tc>
        <w:tc>
          <w:tcPr>
            <w:tcW w:w="2490" w:type="dxa"/>
            <w:gridSpan w:val="2"/>
            <w:noWrap/>
            <w:hideMark/>
          </w:tcPr>
          <w:p w14:paraId="40015FF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FCAE1A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3F394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58442F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E08C03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B7BC9D" w14:textId="77777777" w:rsidTr="00AA4833">
        <w:trPr>
          <w:trHeight w:val="20"/>
        </w:trPr>
        <w:tc>
          <w:tcPr>
            <w:tcW w:w="1384" w:type="dxa"/>
            <w:vMerge/>
            <w:noWrap/>
            <w:hideMark/>
          </w:tcPr>
          <w:p w14:paraId="6E3D901D" w14:textId="3F57CA76"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ACE8D8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Olov Granström</w:t>
            </w:r>
          </w:p>
        </w:tc>
        <w:tc>
          <w:tcPr>
            <w:tcW w:w="2291" w:type="dxa"/>
            <w:gridSpan w:val="2"/>
            <w:noWrap/>
            <w:hideMark/>
          </w:tcPr>
          <w:p w14:paraId="7118C6D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Skaala</w:t>
            </w:r>
          </w:p>
        </w:tc>
        <w:tc>
          <w:tcPr>
            <w:tcW w:w="2490" w:type="dxa"/>
            <w:gridSpan w:val="2"/>
            <w:noWrap/>
            <w:hideMark/>
          </w:tcPr>
          <w:p w14:paraId="5E9018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8F728D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CE6F84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3CFA7C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063DA3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1748A17" w14:textId="77777777" w:rsidTr="00AA4833">
        <w:trPr>
          <w:trHeight w:val="20"/>
        </w:trPr>
        <w:tc>
          <w:tcPr>
            <w:tcW w:w="1384" w:type="dxa"/>
            <w:vMerge/>
            <w:noWrap/>
            <w:hideMark/>
          </w:tcPr>
          <w:p w14:paraId="00CB88D6" w14:textId="58990D17"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B4D3D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Morten Rosager Andersson</w:t>
            </w:r>
          </w:p>
        </w:tc>
        <w:tc>
          <w:tcPr>
            <w:tcW w:w="2291" w:type="dxa"/>
            <w:gridSpan w:val="2"/>
            <w:noWrap/>
            <w:hideMark/>
          </w:tcPr>
          <w:p w14:paraId="7D33CA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Velfac</w:t>
            </w:r>
          </w:p>
        </w:tc>
        <w:tc>
          <w:tcPr>
            <w:tcW w:w="2490" w:type="dxa"/>
            <w:gridSpan w:val="2"/>
            <w:noWrap/>
            <w:hideMark/>
          </w:tcPr>
          <w:p w14:paraId="46E6294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6CA28C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8B965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A14447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693DC3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226363A" w14:textId="77777777" w:rsidTr="00AA4833">
        <w:trPr>
          <w:trHeight w:val="20"/>
        </w:trPr>
        <w:tc>
          <w:tcPr>
            <w:tcW w:w="1384" w:type="dxa"/>
            <w:vMerge/>
            <w:noWrap/>
            <w:hideMark/>
          </w:tcPr>
          <w:p w14:paraId="1EE27936" w14:textId="05F3B24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150D2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catharina carlsson</w:t>
            </w:r>
          </w:p>
        </w:tc>
        <w:tc>
          <w:tcPr>
            <w:tcW w:w="2291" w:type="dxa"/>
            <w:gridSpan w:val="2"/>
            <w:noWrap/>
            <w:hideMark/>
          </w:tcPr>
          <w:p w14:paraId="44B4CA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Westcoasst windows AB</w:t>
            </w:r>
          </w:p>
        </w:tc>
        <w:tc>
          <w:tcPr>
            <w:tcW w:w="2490" w:type="dxa"/>
            <w:gridSpan w:val="2"/>
            <w:noWrap/>
            <w:hideMark/>
          </w:tcPr>
          <w:p w14:paraId="66B8806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F220E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89D1C8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5CC1D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784F13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A75774F" w14:textId="77777777" w:rsidTr="00AA4833">
        <w:trPr>
          <w:trHeight w:val="20"/>
        </w:trPr>
        <w:tc>
          <w:tcPr>
            <w:tcW w:w="1384" w:type="dxa"/>
            <w:vMerge/>
            <w:noWrap/>
            <w:hideMark/>
          </w:tcPr>
          <w:p w14:paraId="4EFB1CEC" w14:textId="1F94CE69"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291590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Kent wahlén</w:t>
            </w:r>
          </w:p>
        </w:tc>
        <w:tc>
          <w:tcPr>
            <w:tcW w:w="2291" w:type="dxa"/>
            <w:gridSpan w:val="2"/>
            <w:noWrap/>
            <w:hideMark/>
          </w:tcPr>
          <w:p w14:paraId="6D10824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Traryd</w:t>
            </w:r>
          </w:p>
        </w:tc>
        <w:tc>
          <w:tcPr>
            <w:tcW w:w="2490" w:type="dxa"/>
            <w:gridSpan w:val="2"/>
            <w:noWrap/>
            <w:hideMark/>
          </w:tcPr>
          <w:p w14:paraId="2D63EFB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DEFD8E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5601FA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AC3E4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1DE5BD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24C0CCB" w14:textId="77777777" w:rsidTr="00AA4833">
        <w:trPr>
          <w:trHeight w:val="20"/>
        </w:trPr>
        <w:tc>
          <w:tcPr>
            <w:tcW w:w="1384" w:type="dxa"/>
            <w:vMerge/>
            <w:noWrap/>
            <w:hideMark/>
          </w:tcPr>
          <w:p w14:paraId="476EDA61" w14:textId="59D3BD3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2BC9C6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Kent wahlén</w:t>
            </w:r>
          </w:p>
        </w:tc>
        <w:tc>
          <w:tcPr>
            <w:tcW w:w="2291" w:type="dxa"/>
            <w:gridSpan w:val="2"/>
            <w:noWrap/>
            <w:hideMark/>
          </w:tcPr>
          <w:p w14:paraId="18C9A54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SP fönster</w:t>
            </w:r>
          </w:p>
        </w:tc>
        <w:tc>
          <w:tcPr>
            <w:tcW w:w="2490" w:type="dxa"/>
            <w:gridSpan w:val="2"/>
            <w:noWrap/>
            <w:hideMark/>
          </w:tcPr>
          <w:p w14:paraId="0AD5E6D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B068FD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5C9FA7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09B41C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F3794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1E6ACF8" w14:textId="77777777" w:rsidTr="00AA4833">
        <w:trPr>
          <w:trHeight w:val="20"/>
        </w:trPr>
        <w:tc>
          <w:tcPr>
            <w:tcW w:w="1384" w:type="dxa"/>
            <w:vMerge/>
            <w:noWrap/>
            <w:hideMark/>
          </w:tcPr>
          <w:p w14:paraId="2A939A78" w14:textId="7DD60E61"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B99B57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Bertil Svedberg</w:t>
            </w:r>
          </w:p>
        </w:tc>
        <w:tc>
          <w:tcPr>
            <w:tcW w:w="2291" w:type="dxa"/>
            <w:gridSpan w:val="2"/>
            <w:noWrap/>
            <w:hideMark/>
          </w:tcPr>
          <w:p w14:paraId="52D2DE0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Domlux</w:t>
            </w:r>
          </w:p>
        </w:tc>
        <w:tc>
          <w:tcPr>
            <w:tcW w:w="2490" w:type="dxa"/>
            <w:gridSpan w:val="2"/>
            <w:noWrap/>
            <w:hideMark/>
          </w:tcPr>
          <w:p w14:paraId="7E9CD0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0EEA81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EB3E0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5C2613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D188D0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A8C7DC6" w14:textId="77777777" w:rsidTr="00AA4833">
        <w:trPr>
          <w:trHeight w:val="20"/>
        </w:trPr>
        <w:tc>
          <w:tcPr>
            <w:tcW w:w="1384" w:type="dxa"/>
            <w:vMerge/>
            <w:noWrap/>
            <w:hideMark/>
          </w:tcPr>
          <w:p w14:paraId="598669C1" w14:textId="0AE71BE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493EBC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Jonas Hamberg</w:t>
            </w:r>
          </w:p>
        </w:tc>
        <w:tc>
          <w:tcPr>
            <w:tcW w:w="2291" w:type="dxa"/>
            <w:gridSpan w:val="2"/>
            <w:noWrap/>
            <w:hideMark/>
          </w:tcPr>
          <w:p w14:paraId="09C902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Domlux</w:t>
            </w:r>
          </w:p>
        </w:tc>
        <w:tc>
          <w:tcPr>
            <w:tcW w:w="2490" w:type="dxa"/>
            <w:gridSpan w:val="2"/>
            <w:noWrap/>
            <w:hideMark/>
          </w:tcPr>
          <w:p w14:paraId="7F80B73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802E49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088D0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1768B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619E5A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059759" w14:textId="77777777" w:rsidTr="00AA4833">
        <w:trPr>
          <w:trHeight w:val="20"/>
        </w:trPr>
        <w:tc>
          <w:tcPr>
            <w:tcW w:w="1384" w:type="dxa"/>
            <w:vMerge/>
            <w:noWrap/>
            <w:hideMark/>
          </w:tcPr>
          <w:p w14:paraId="7AC21F05" w14:textId="1527E5E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42CFA0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Jenny Troglin</w:t>
            </w:r>
          </w:p>
        </w:tc>
        <w:tc>
          <w:tcPr>
            <w:tcW w:w="2291" w:type="dxa"/>
            <w:gridSpan w:val="2"/>
            <w:noWrap/>
            <w:hideMark/>
          </w:tcPr>
          <w:p w14:paraId="4C80B81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Mockfjärds Fönstermästarn</w:t>
            </w:r>
          </w:p>
        </w:tc>
        <w:tc>
          <w:tcPr>
            <w:tcW w:w="2490" w:type="dxa"/>
            <w:gridSpan w:val="2"/>
            <w:noWrap/>
            <w:hideMark/>
          </w:tcPr>
          <w:p w14:paraId="0122D9C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310A044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85224B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56F2B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AAD04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3BE7E2D" w14:textId="77777777" w:rsidTr="00AA4833">
        <w:trPr>
          <w:trHeight w:val="20"/>
        </w:trPr>
        <w:tc>
          <w:tcPr>
            <w:tcW w:w="1384" w:type="dxa"/>
            <w:vMerge/>
            <w:noWrap/>
            <w:hideMark/>
          </w:tcPr>
          <w:p w14:paraId="018C23D4" w14:textId="4BB6C39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8471E1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Lotta Enberg</w:t>
            </w:r>
          </w:p>
        </w:tc>
        <w:tc>
          <w:tcPr>
            <w:tcW w:w="2291" w:type="dxa"/>
            <w:gridSpan w:val="2"/>
            <w:noWrap/>
            <w:hideMark/>
          </w:tcPr>
          <w:p w14:paraId="5B5AE4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Mockfjärds Fönstermästarn</w:t>
            </w:r>
          </w:p>
        </w:tc>
        <w:tc>
          <w:tcPr>
            <w:tcW w:w="2490" w:type="dxa"/>
            <w:gridSpan w:val="2"/>
            <w:noWrap/>
            <w:hideMark/>
          </w:tcPr>
          <w:p w14:paraId="48FAF1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5E17961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E64C1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3031196"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7C6768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A67F4D1" w14:textId="77777777" w:rsidTr="00AA4833">
        <w:trPr>
          <w:trHeight w:val="20"/>
        </w:trPr>
        <w:tc>
          <w:tcPr>
            <w:tcW w:w="1384" w:type="dxa"/>
            <w:vMerge/>
            <w:noWrap/>
            <w:hideMark/>
          </w:tcPr>
          <w:p w14:paraId="5DFB495B" w14:textId="0DD402D7"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C3A0D1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Bengt Widen</w:t>
            </w:r>
          </w:p>
        </w:tc>
        <w:tc>
          <w:tcPr>
            <w:tcW w:w="2291" w:type="dxa"/>
            <w:gridSpan w:val="2"/>
            <w:noWrap/>
            <w:hideMark/>
          </w:tcPr>
          <w:p w14:paraId="2A13F2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Tanum fönster</w:t>
            </w:r>
          </w:p>
        </w:tc>
        <w:tc>
          <w:tcPr>
            <w:tcW w:w="2490" w:type="dxa"/>
            <w:gridSpan w:val="2"/>
            <w:noWrap/>
            <w:hideMark/>
          </w:tcPr>
          <w:p w14:paraId="5A5C7A2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8C7A34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D0BF7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C4D8FF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699EE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EFC372C" w14:textId="77777777" w:rsidTr="00AA4833">
        <w:trPr>
          <w:trHeight w:val="20"/>
        </w:trPr>
        <w:tc>
          <w:tcPr>
            <w:tcW w:w="1384" w:type="dxa"/>
            <w:vMerge/>
            <w:noWrap/>
            <w:hideMark/>
          </w:tcPr>
          <w:p w14:paraId="4127C5F3" w14:textId="58B9AFB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DE1D4D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Mattias Palmgren </w:t>
            </w:r>
          </w:p>
        </w:tc>
        <w:tc>
          <w:tcPr>
            <w:tcW w:w="2291" w:type="dxa"/>
            <w:gridSpan w:val="2"/>
            <w:noWrap/>
            <w:hideMark/>
          </w:tcPr>
          <w:p w14:paraId="4BAE321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Continental</w:t>
            </w:r>
          </w:p>
        </w:tc>
        <w:tc>
          <w:tcPr>
            <w:tcW w:w="2490" w:type="dxa"/>
            <w:gridSpan w:val="2"/>
            <w:noWrap/>
            <w:hideMark/>
          </w:tcPr>
          <w:p w14:paraId="74C45F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C9E946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AAF00B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6BB3E2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84C378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C1BC08A" w14:textId="77777777" w:rsidTr="00AA4833">
        <w:trPr>
          <w:trHeight w:val="20"/>
        </w:trPr>
        <w:tc>
          <w:tcPr>
            <w:tcW w:w="1384" w:type="dxa"/>
            <w:vMerge/>
            <w:noWrap/>
            <w:hideMark/>
          </w:tcPr>
          <w:p w14:paraId="2CDD851A" w14:textId="11A864C6"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948027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Sven-Olof Grimsborn</w:t>
            </w:r>
          </w:p>
        </w:tc>
        <w:tc>
          <w:tcPr>
            <w:tcW w:w="2291" w:type="dxa"/>
            <w:gridSpan w:val="2"/>
            <w:noWrap/>
            <w:hideMark/>
          </w:tcPr>
          <w:p w14:paraId="6A94A9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Kumho</w:t>
            </w:r>
          </w:p>
        </w:tc>
        <w:tc>
          <w:tcPr>
            <w:tcW w:w="2490" w:type="dxa"/>
            <w:gridSpan w:val="2"/>
            <w:noWrap/>
            <w:hideMark/>
          </w:tcPr>
          <w:p w14:paraId="644A1F4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A9FEFB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4BC2D6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268DC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C1AD2F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A3E2C57" w14:textId="77777777" w:rsidTr="00AA4833">
        <w:trPr>
          <w:trHeight w:val="20"/>
        </w:trPr>
        <w:tc>
          <w:tcPr>
            <w:tcW w:w="1384" w:type="dxa"/>
            <w:vMerge/>
            <w:noWrap/>
            <w:hideMark/>
          </w:tcPr>
          <w:p w14:paraId="4FB66F89" w14:textId="0F367E4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4E1A8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Anders Jansson </w:t>
            </w:r>
          </w:p>
        </w:tc>
        <w:tc>
          <w:tcPr>
            <w:tcW w:w="2291" w:type="dxa"/>
            <w:gridSpan w:val="2"/>
            <w:noWrap/>
            <w:hideMark/>
          </w:tcPr>
          <w:p w14:paraId="001A2A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Nokian</w:t>
            </w:r>
          </w:p>
        </w:tc>
        <w:tc>
          <w:tcPr>
            <w:tcW w:w="2490" w:type="dxa"/>
            <w:gridSpan w:val="2"/>
            <w:noWrap/>
            <w:hideMark/>
          </w:tcPr>
          <w:p w14:paraId="06DE006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DC2C30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3C056E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4D17F3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40A4D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03205A" w14:textId="77777777" w:rsidTr="00AA4833">
        <w:trPr>
          <w:trHeight w:val="20"/>
        </w:trPr>
        <w:tc>
          <w:tcPr>
            <w:tcW w:w="1384" w:type="dxa"/>
            <w:vMerge/>
            <w:noWrap/>
            <w:hideMark/>
          </w:tcPr>
          <w:p w14:paraId="4E37E7FC" w14:textId="3B1DE85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1CB9B5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Markus Thorell</w:t>
            </w:r>
          </w:p>
        </w:tc>
        <w:tc>
          <w:tcPr>
            <w:tcW w:w="2291" w:type="dxa"/>
            <w:gridSpan w:val="2"/>
            <w:noWrap/>
            <w:hideMark/>
          </w:tcPr>
          <w:p w14:paraId="0B134EE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Pirelli</w:t>
            </w:r>
          </w:p>
        </w:tc>
        <w:tc>
          <w:tcPr>
            <w:tcW w:w="2490" w:type="dxa"/>
            <w:gridSpan w:val="2"/>
            <w:noWrap/>
            <w:hideMark/>
          </w:tcPr>
          <w:p w14:paraId="7EC75FF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41B880D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3354F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4EEBD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8BB1AE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6C5AA80" w14:textId="77777777" w:rsidTr="00AA4833">
        <w:trPr>
          <w:trHeight w:val="20"/>
        </w:trPr>
        <w:tc>
          <w:tcPr>
            <w:tcW w:w="1384" w:type="dxa"/>
            <w:vMerge/>
            <w:noWrap/>
            <w:hideMark/>
          </w:tcPr>
          <w:p w14:paraId="1BFCE4C7" w14:textId="280D17D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FE1761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Joakim Palin </w:t>
            </w:r>
          </w:p>
        </w:tc>
        <w:tc>
          <w:tcPr>
            <w:tcW w:w="2291" w:type="dxa"/>
            <w:gridSpan w:val="2"/>
            <w:noWrap/>
            <w:hideMark/>
          </w:tcPr>
          <w:p w14:paraId="177C3B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Hankook tire</w:t>
            </w:r>
          </w:p>
        </w:tc>
        <w:tc>
          <w:tcPr>
            <w:tcW w:w="2490" w:type="dxa"/>
            <w:gridSpan w:val="2"/>
            <w:noWrap/>
            <w:hideMark/>
          </w:tcPr>
          <w:p w14:paraId="13FDD43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BC3511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F0ADD0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ECD870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DC196D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7999599" w14:textId="77777777" w:rsidTr="00AA4833">
        <w:trPr>
          <w:trHeight w:val="20"/>
        </w:trPr>
        <w:tc>
          <w:tcPr>
            <w:tcW w:w="1384" w:type="dxa"/>
            <w:vMerge/>
            <w:noWrap/>
            <w:hideMark/>
          </w:tcPr>
          <w:p w14:paraId="582AC0E6" w14:textId="60E76AA5"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B370D9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Lennart Lomaeus</w:t>
            </w:r>
          </w:p>
        </w:tc>
        <w:tc>
          <w:tcPr>
            <w:tcW w:w="2291" w:type="dxa"/>
            <w:gridSpan w:val="2"/>
            <w:noWrap/>
            <w:hideMark/>
          </w:tcPr>
          <w:p w14:paraId="0A1087F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Michelin</w:t>
            </w:r>
          </w:p>
        </w:tc>
        <w:tc>
          <w:tcPr>
            <w:tcW w:w="2490" w:type="dxa"/>
            <w:gridSpan w:val="2"/>
            <w:noWrap/>
            <w:hideMark/>
          </w:tcPr>
          <w:p w14:paraId="373CADD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DE5601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3A4A73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EB0377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94D5A9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F48472A" w14:textId="77777777" w:rsidTr="00AA4833">
        <w:trPr>
          <w:trHeight w:val="20"/>
        </w:trPr>
        <w:tc>
          <w:tcPr>
            <w:tcW w:w="1384" w:type="dxa"/>
            <w:vMerge/>
            <w:noWrap/>
            <w:hideMark/>
          </w:tcPr>
          <w:p w14:paraId="4A0CC55B" w14:textId="75C8C3B7"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6FC05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Sten Holmberg </w:t>
            </w:r>
          </w:p>
        </w:tc>
        <w:tc>
          <w:tcPr>
            <w:tcW w:w="2291" w:type="dxa"/>
            <w:gridSpan w:val="2"/>
            <w:noWrap/>
            <w:hideMark/>
          </w:tcPr>
          <w:p w14:paraId="6D6930D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Bridgestone</w:t>
            </w:r>
          </w:p>
        </w:tc>
        <w:tc>
          <w:tcPr>
            <w:tcW w:w="2490" w:type="dxa"/>
            <w:gridSpan w:val="2"/>
            <w:noWrap/>
            <w:hideMark/>
          </w:tcPr>
          <w:p w14:paraId="778386D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0BD7CA2F"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07420D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21D126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056DC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B2C40EF" w14:textId="77777777" w:rsidTr="00AA4833">
        <w:trPr>
          <w:trHeight w:val="20"/>
        </w:trPr>
        <w:tc>
          <w:tcPr>
            <w:tcW w:w="1384" w:type="dxa"/>
            <w:vMerge/>
            <w:noWrap/>
            <w:hideMark/>
          </w:tcPr>
          <w:p w14:paraId="52DEFA49" w14:textId="6D16B40E"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F34AF2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Håkan Trapp</w:t>
            </w:r>
          </w:p>
        </w:tc>
        <w:tc>
          <w:tcPr>
            <w:tcW w:w="2291" w:type="dxa"/>
            <w:gridSpan w:val="2"/>
            <w:noWrap/>
            <w:hideMark/>
          </w:tcPr>
          <w:p w14:paraId="3330C6A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Bridgestone</w:t>
            </w:r>
          </w:p>
        </w:tc>
        <w:tc>
          <w:tcPr>
            <w:tcW w:w="2490" w:type="dxa"/>
            <w:gridSpan w:val="2"/>
            <w:noWrap/>
            <w:hideMark/>
          </w:tcPr>
          <w:p w14:paraId="71410FA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6802CC4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E64238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B2BF9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E6BDD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A81005B" w14:textId="77777777" w:rsidTr="00AA4833">
        <w:trPr>
          <w:trHeight w:val="20"/>
        </w:trPr>
        <w:tc>
          <w:tcPr>
            <w:tcW w:w="1384" w:type="dxa"/>
            <w:vMerge/>
            <w:noWrap/>
            <w:hideMark/>
          </w:tcPr>
          <w:p w14:paraId="0BC3C0C8" w14:textId="6E5AA2A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FC775B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Valentina Prono</w:t>
            </w:r>
          </w:p>
        </w:tc>
        <w:tc>
          <w:tcPr>
            <w:tcW w:w="2291" w:type="dxa"/>
            <w:gridSpan w:val="2"/>
            <w:noWrap/>
            <w:hideMark/>
          </w:tcPr>
          <w:p w14:paraId="51FC157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Pirelli</w:t>
            </w:r>
          </w:p>
        </w:tc>
        <w:tc>
          <w:tcPr>
            <w:tcW w:w="2490" w:type="dxa"/>
            <w:gridSpan w:val="2"/>
            <w:noWrap/>
            <w:hideMark/>
          </w:tcPr>
          <w:p w14:paraId="4ED07F9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update website, productinfo</w:t>
            </w:r>
          </w:p>
        </w:tc>
        <w:tc>
          <w:tcPr>
            <w:tcW w:w="892" w:type="dxa"/>
            <w:gridSpan w:val="2"/>
            <w:tcBorders>
              <w:right w:val="nil"/>
            </w:tcBorders>
            <w:noWrap/>
            <w:hideMark/>
          </w:tcPr>
          <w:p w14:paraId="2FBB023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450F3B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A17C8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E324B5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24CD6BE" w14:textId="77777777" w:rsidTr="00AA4833">
        <w:trPr>
          <w:trHeight w:val="20"/>
        </w:trPr>
        <w:tc>
          <w:tcPr>
            <w:tcW w:w="1384" w:type="dxa"/>
            <w:vMerge/>
            <w:noWrap/>
            <w:hideMark/>
          </w:tcPr>
          <w:p w14:paraId="61F75BED" w14:textId="04748784" w:rsidR="00845229" w:rsidRPr="002C2EA5" w:rsidRDefault="00845229" w:rsidP="00E96B72">
            <w:pPr>
              <w:spacing w:after="0" w:line="240" w:lineRule="auto"/>
              <w:contextualSpacing/>
              <w:rPr>
                <w:rFonts w:ascii="Cambria" w:hAnsi="Cambria"/>
                <w:noProof/>
                <w:sz w:val="16"/>
                <w:szCs w:val="16"/>
              </w:rPr>
            </w:pPr>
          </w:p>
        </w:tc>
        <w:tc>
          <w:tcPr>
            <w:tcW w:w="5830" w:type="dxa"/>
            <w:gridSpan w:val="5"/>
            <w:vMerge w:val="restart"/>
            <w:hideMark/>
          </w:tcPr>
          <w:p w14:paraId="698E8E2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350 Manufacturers/importers personally contacted, informed about the Topten website and involved by checking product data, at European headquarters' level and at national level</w:t>
            </w:r>
          </w:p>
        </w:tc>
        <w:tc>
          <w:tcPr>
            <w:tcW w:w="892" w:type="dxa"/>
            <w:gridSpan w:val="2"/>
            <w:tcBorders>
              <w:right w:val="nil"/>
            </w:tcBorders>
            <w:noWrap/>
            <w:hideMark/>
          </w:tcPr>
          <w:p w14:paraId="1CEF6B9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FE82E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9EFA61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9C47F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2253E50" w14:textId="77777777" w:rsidTr="00AA4833">
        <w:trPr>
          <w:trHeight w:val="20"/>
        </w:trPr>
        <w:tc>
          <w:tcPr>
            <w:tcW w:w="1384" w:type="dxa"/>
            <w:vMerge/>
            <w:noWrap/>
            <w:hideMark/>
          </w:tcPr>
          <w:p w14:paraId="08D7301C" w14:textId="71BAD261" w:rsidR="00845229" w:rsidRPr="002C2EA5" w:rsidRDefault="00845229" w:rsidP="00E96B72">
            <w:pPr>
              <w:spacing w:after="0" w:line="240" w:lineRule="auto"/>
              <w:contextualSpacing/>
              <w:rPr>
                <w:rFonts w:ascii="Cambria" w:hAnsi="Cambria"/>
                <w:noProof/>
                <w:sz w:val="16"/>
                <w:szCs w:val="16"/>
              </w:rPr>
            </w:pPr>
          </w:p>
        </w:tc>
        <w:tc>
          <w:tcPr>
            <w:tcW w:w="5830" w:type="dxa"/>
            <w:gridSpan w:val="5"/>
            <w:vMerge/>
            <w:hideMark/>
          </w:tcPr>
          <w:p w14:paraId="425D6A07"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14B96FC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902DC7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D0CEF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EA1D99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FFE94EE" w14:textId="77777777" w:rsidTr="00E96B72">
        <w:trPr>
          <w:trHeight w:val="20"/>
        </w:trPr>
        <w:tc>
          <w:tcPr>
            <w:tcW w:w="1384" w:type="dxa"/>
            <w:vMerge/>
            <w:noWrap/>
            <w:hideMark/>
          </w:tcPr>
          <w:p w14:paraId="09D44F6B" w14:textId="4F165AFF" w:rsidR="00845229" w:rsidRPr="002C2EA5" w:rsidRDefault="00845229" w:rsidP="00E96B72">
            <w:pPr>
              <w:spacing w:after="0" w:line="240" w:lineRule="auto"/>
              <w:contextualSpacing/>
              <w:rPr>
                <w:rFonts w:ascii="Cambria" w:hAnsi="Cambria"/>
                <w:noProof/>
                <w:sz w:val="16"/>
                <w:szCs w:val="16"/>
              </w:rPr>
            </w:pPr>
          </w:p>
        </w:tc>
        <w:tc>
          <w:tcPr>
            <w:tcW w:w="7904" w:type="dxa"/>
            <w:gridSpan w:val="12"/>
            <w:noWrap/>
            <w:hideMark/>
          </w:tcPr>
          <w:p w14:paraId="30F772D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Documented by Excel file with manufacturers direct contacts and feed back interviews for the Topten added-value report </w:t>
            </w:r>
          </w:p>
        </w:tc>
      </w:tr>
      <w:tr w:rsidR="00845229" w:rsidRPr="002C2EA5" w14:paraId="5C817F32" w14:textId="77777777" w:rsidTr="00AA4833">
        <w:trPr>
          <w:trHeight w:val="20"/>
        </w:trPr>
        <w:tc>
          <w:tcPr>
            <w:tcW w:w="1384" w:type="dxa"/>
            <w:vMerge/>
            <w:noWrap/>
            <w:hideMark/>
          </w:tcPr>
          <w:p w14:paraId="04A41F9E" w14:textId="508331DA" w:rsidR="00845229" w:rsidRPr="002C2EA5" w:rsidRDefault="00845229" w:rsidP="00E96B72">
            <w:pPr>
              <w:spacing w:after="0" w:line="240" w:lineRule="auto"/>
              <w:contextualSpacing/>
              <w:rPr>
                <w:rFonts w:ascii="Cambria" w:hAnsi="Cambria"/>
                <w:noProof/>
                <w:sz w:val="16"/>
                <w:szCs w:val="16"/>
              </w:rPr>
            </w:pPr>
          </w:p>
        </w:tc>
        <w:tc>
          <w:tcPr>
            <w:tcW w:w="7116" w:type="dxa"/>
            <w:gridSpan w:val="9"/>
            <w:tcBorders>
              <w:right w:val="nil"/>
            </w:tcBorders>
            <w:noWrap/>
            <w:hideMark/>
          </w:tcPr>
          <w:p w14:paraId="275DA9D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During the reporting period - January 2012 to end of december 2014</w:t>
            </w:r>
          </w:p>
        </w:tc>
        <w:tc>
          <w:tcPr>
            <w:tcW w:w="394" w:type="dxa"/>
            <w:gridSpan w:val="2"/>
            <w:tcBorders>
              <w:left w:val="nil"/>
              <w:right w:val="nil"/>
            </w:tcBorders>
            <w:noWrap/>
            <w:hideMark/>
          </w:tcPr>
          <w:p w14:paraId="4F4A8FB3"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A77AF0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792E1509" w14:textId="77777777" w:rsidTr="00AA4833">
        <w:trPr>
          <w:trHeight w:val="20"/>
        </w:trPr>
        <w:tc>
          <w:tcPr>
            <w:tcW w:w="1384" w:type="dxa"/>
            <w:vMerge/>
            <w:noWrap/>
            <w:hideMark/>
          </w:tcPr>
          <w:p w14:paraId="6EF98617" w14:textId="79FA8924"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59A13E4" w14:textId="77777777" w:rsidR="00845229" w:rsidRPr="002C2EA5" w:rsidRDefault="00845229" w:rsidP="00E96B72">
            <w:pPr>
              <w:spacing w:after="0" w:line="240" w:lineRule="auto"/>
              <w:contextualSpacing/>
              <w:rPr>
                <w:rFonts w:ascii="Cambria" w:hAnsi="Cambria"/>
                <w:noProof/>
                <w:sz w:val="16"/>
                <w:szCs w:val="16"/>
              </w:rPr>
            </w:pPr>
          </w:p>
        </w:tc>
        <w:tc>
          <w:tcPr>
            <w:tcW w:w="2291" w:type="dxa"/>
            <w:gridSpan w:val="2"/>
            <w:noWrap/>
            <w:hideMark/>
          </w:tcPr>
          <w:p w14:paraId="32FA157A" w14:textId="77777777" w:rsidR="00845229" w:rsidRPr="002C2EA5" w:rsidRDefault="00845229" w:rsidP="00E96B72">
            <w:pPr>
              <w:spacing w:after="0" w:line="240" w:lineRule="auto"/>
              <w:contextualSpacing/>
              <w:rPr>
                <w:rFonts w:ascii="Cambria" w:hAnsi="Cambria"/>
                <w:noProof/>
                <w:sz w:val="16"/>
                <w:szCs w:val="16"/>
              </w:rPr>
            </w:pPr>
          </w:p>
        </w:tc>
        <w:tc>
          <w:tcPr>
            <w:tcW w:w="2490" w:type="dxa"/>
            <w:gridSpan w:val="2"/>
            <w:noWrap/>
            <w:hideMark/>
          </w:tcPr>
          <w:p w14:paraId="3F16C8B4"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81E83F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5BAA8F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F1426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68D63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DFBB633" w14:textId="77777777" w:rsidTr="00AA4833">
        <w:trPr>
          <w:trHeight w:val="20"/>
        </w:trPr>
        <w:tc>
          <w:tcPr>
            <w:tcW w:w="1384" w:type="dxa"/>
            <w:vMerge/>
            <w:noWrap/>
            <w:hideMark/>
          </w:tcPr>
          <w:p w14:paraId="77E9F2AD" w14:textId="325232B1" w:rsidR="00845229" w:rsidRPr="002C2EA5" w:rsidRDefault="00845229" w:rsidP="00E96B72">
            <w:pPr>
              <w:spacing w:after="0" w:line="240" w:lineRule="auto"/>
              <w:contextualSpacing/>
              <w:rPr>
                <w:rFonts w:ascii="Cambria" w:hAnsi="Cambria"/>
                <w:noProof/>
                <w:sz w:val="16"/>
                <w:szCs w:val="16"/>
              </w:rPr>
            </w:pPr>
          </w:p>
        </w:tc>
        <w:tc>
          <w:tcPr>
            <w:tcW w:w="7116" w:type="dxa"/>
            <w:gridSpan w:val="9"/>
            <w:tcBorders>
              <w:right w:val="nil"/>
            </w:tcBorders>
            <w:noWrap/>
            <w:hideMark/>
          </w:tcPr>
          <w:p w14:paraId="650FD3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Quantification: number of manufacturers/importers cooperating with Topten.</w:t>
            </w:r>
          </w:p>
        </w:tc>
        <w:tc>
          <w:tcPr>
            <w:tcW w:w="394" w:type="dxa"/>
            <w:gridSpan w:val="2"/>
            <w:tcBorders>
              <w:left w:val="nil"/>
              <w:right w:val="nil"/>
            </w:tcBorders>
            <w:noWrap/>
            <w:hideMark/>
          </w:tcPr>
          <w:p w14:paraId="2B24663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E715CA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698E54" w14:textId="77777777" w:rsidTr="00AA4833">
        <w:trPr>
          <w:trHeight w:val="20"/>
        </w:trPr>
        <w:tc>
          <w:tcPr>
            <w:tcW w:w="1384" w:type="dxa"/>
            <w:vMerge/>
            <w:noWrap/>
            <w:hideMark/>
          </w:tcPr>
          <w:p w14:paraId="4C89AC53" w14:textId="57BC435D" w:rsidR="00845229" w:rsidRPr="002C2EA5" w:rsidRDefault="00845229" w:rsidP="00E96B72">
            <w:pPr>
              <w:spacing w:after="0" w:line="240" w:lineRule="auto"/>
              <w:contextualSpacing/>
              <w:rPr>
                <w:rFonts w:ascii="Cambria" w:hAnsi="Cambria"/>
                <w:noProof/>
                <w:sz w:val="16"/>
                <w:szCs w:val="16"/>
              </w:rPr>
            </w:pPr>
          </w:p>
        </w:tc>
        <w:tc>
          <w:tcPr>
            <w:tcW w:w="5830" w:type="dxa"/>
            <w:gridSpan w:val="5"/>
            <w:vMerge w:val="restart"/>
            <w:hideMark/>
          </w:tcPr>
          <w:p w14:paraId="58A4D84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 facilitate your work, we have change the format of this table so that you can at least in part copy past from your own contact list with manufacturers.</w:t>
            </w:r>
          </w:p>
        </w:tc>
        <w:tc>
          <w:tcPr>
            <w:tcW w:w="892" w:type="dxa"/>
            <w:gridSpan w:val="2"/>
            <w:tcBorders>
              <w:right w:val="nil"/>
            </w:tcBorders>
            <w:noWrap/>
            <w:hideMark/>
          </w:tcPr>
          <w:p w14:paraId="4709D36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EFF74A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29FB0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A906B1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708873A" w14:textId="77777777" w:rsidTr="00AA4833">
        <w:trPr>
          <w:trHeight w:val="20"/>
        </w:trPr>
        <w:tc>
          <w:tcPr>
            <w:tcW w:w="1384" w:type="dxa"/>
            <w:vMerge/>
            <w:noWrap/>
            <w:hideMark/>
          </w:tcPr>
          <w:p w14:paraId="4985E3BD" w14:textId="25D40B66" w:rsidR="00845229" w:rsidRPr="002C2EA5" w:rsidRDefault="00845229" w:rsidP="00E96B72">
            <w:pPr>
              <w:spacing w:after="0" w:line="240" w:lineRule="auto"/>
              <w:contextualSpacing/>
              <w:rPr>
                <w:rFonts w:ascii="Cambria" w:hAnsi="Cambria"/>
                <w:noProof/>
                <w:sz w:val="16"/>
                <w:szCs w:val="16"/>
              </w:rPr>
            </w:pPr>
          </w:p>
        </w:tc>
        <w:tc>
          <w:tcPr>
            <w:tcW w:w="5830" w:type="dxa"/>
            <w:gridSpan w:val="5"/>
            <w:vMerge/>
            <w:hideMark/>
          </w:tcPr>
          <w:p w14:paraId="307E9E7B"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0492AB4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9C281E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FEB8C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803DB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4AE3614" w14:textId="77777777" w:rsidTr="00AA4833">
        <w:trPr>
          <w:trHeight w:val="20"/>
        </w:trPr>
        <w:tc>
          <w:tcPr>
            <w:tcW w:w="1384" w:type="dxa"/>
            <w:vMerge/>
            <w:noWrap/>
            <w:hideMark/>
          </w:tcPr>
          <w:p w14:paraId="4D38B215" w14:textId="418CA8DF" w:rsidR="00845229" w:rsidRPr="002C2EA5" w:rsidRDefault="00845229" w:rsidP="00E96B72">
            <w:pPr>
              <w:spacing w:after="0" w:line="240" w:lineRule="auto"/>
              <w:contextualSpacing/>
              <w:rPr>
                <w:rFonts w:ascii="Cambria" w:hAnsi="Cambria"/>
                <w:noProof/>
                <w:sz w:val="16"/>
                <w:szCs w:val="16"/>
              </w:rPr>
            </w:pPr>
          </w:p>
        </w:tc>
        <w:tc>
          <w:tcPr>
            <w:tcW w:w="5830" w:type="dxa"/>
            <w:gridSpan w:val="5"/>
            <w:vMerge w:val="restart"/>
            <w:hideMark/>
          </w:tcPr>
          <w:p w14:paraId="1314ACB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However, please follow this format bellow: we need the name of the person, the name of the organisation (manufacturing group and or brand name) and a description of the activities - what do you do with these contacts: e.g. check </w:t>
            </w:r>
            <w:r w:rsidRPr="002C2EA5">
              <w:rPr>
                <w:rFonts w:ascii="Cambria" w:hAnsi="Cambria"/>
                <w:noProof/>
                <w:sz w:val="16"/>
                <w:szCs w:val="16"/>
              </w:rPr>
              <w:lastRenderedPageBreak/>
              <w:t>product information, solve a difficulty, exchange information, collaboration projects (if so, which ones), etc</w:t>
            </w:r>
          </w:p>
        </w:tc>
        <w:tc>
          <w:tcPr>
            <w:tcW w:w="892" w:type="dxa"/>
            <w:gridSpan w:val="2"/>
            <w:tcBorders>
              <w:right w:val="nil"/>
            </w:tcBorders>
            <w:noWrap/>
            <w:hideMark/>
          </w:tcPr>
          <w:p w14:paraId="1B31CCB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086FD6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5B3C3A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C661E8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2012133" w14:textId="77777777" w:rsidTr="00AA4833">
        <w:trPr>
          <w:trHeight w:val="20"/>
        </w:trPr>
        <w:tc>
          <w:tcPr>
            <w:tcW w:w="1384" w:type="dxa"/>
            <w:vMerge/>
            <w:noWrap/>
            <w:hideMark/>
          </w:tcPr>
          <w:p w14:paraId="2A5D5B9C" w14:textId="106A5542" w:rsidR="00845229" w:rsidRPr="002C2EA5" w:rsidRDefault="00845229" w:rsidP="00E96B72">
            <w:pPr>
              <w:spacing w:after="0" w:line="240" w:lineRule="auto"/>
              <w:contextualSpacing/>
              <w:rPr>
                <w:rFonts w:ascii="Cambria" w:hAnsi="Cambria"/>
                <w:noProof/>
                <w:sz w:val="16"/>
                <w:szCs w:val="16"/>
              </w:rPr>
            </w:pPr>
          </w:p>
        </w:tc>
        <w:tc>
          <w:tcPr>
            <w:tcW w:w="5830" w:type="dxa"/>
            <w:gridSpan w:val="5"/>
            <w:vMerge/>
            <w:hideMark/>
          </w:tcPr>
          <w:p w14:paraId="5A9027F1"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759323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3E7ACB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9D9A852"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E1B22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6EABDBF" w14:textId="77777777" w:rsidTr="00AA4833">
        <w:trPr>
          <w:trHeight w:val="20"/>
        </w:trPr>
        <w:tc>
          <w:tcPr>
            <w:tcW w:w="1384" w:type="dxa"/>
            <w:vMerge/>
            <w:noWrap/>
            <w:hideMark/>
          </w:tcPr>
          <w:p w14:paraId="706360D7" w14:textId="19C9A75A" w:rsidR="00845229" w:rsidRPr="002C2EA5" w:rsidRDefault="00845229" w:rsidP="00E96B72">
            <w:pPr>
              <w:spacing w:after="0" w:line="240" w:lineRule="auto"/>
              <w:contextualSpacing/>
              <w:rPr>
                <w:rFonts w:ascii="Cambria" w:hAnsi="Cambria"/>
                <w:noProof/>
                <w:sz w:val="16"/>
                <w:szCs w:val="16"/>
              </w:rPr>
            </w:pPr>
          </w:p>
        </w:tc>
        <w:tc>
          <w:tcPr>
            <w:tcW w:w="5830" w:type="dxa"/>
            <w:gridSpan w:val="5"/>
            <w:vMerge/>
            <w:hideMark/>
          </w:tcPr>
          <w:p w14:paraId="2F87049A"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69C8626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7732CA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88507D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289AE2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D44DAF1" w14:textId="77777777" w:rsidTr="00AA4833">
        <w:trPr>
          <w:trHeight w:val="20"/>
        </w:trPr>
        <w:tc>
          <w:tcPr>
            <w:tcW w:w="1384" w:type="dxa"/>
            <w:vMerge/>
            <w:noWrap/>
            <w:hideMark/>
          </w:tcPr>
          <w:p w14:paraId="367E2F57" w14:textId="42C61CF4" w:rsidR="00845229" w:rsidRPr="002C2EA5" w:rsidRDefault="00845229" w:rsidP="00E96B72">
            <w:pPr>
              <w:spacing w:after="0" w:line="240" w:lineRule="auto"/>
              <w:contextualSpacing/>
              <w:rPr>
                <w:rFonts w:ascii="Cambria" w:hAnsi="Cambria"/>
                <w:noProof/>
                <w:sz w:val="16"/>
                <w:szCs w:val="16"/>
              </w:rPr>
            </w:pPr>
          </w:p>
        </w:tc>
        <w:tc>
          <w:tcPr>
            <w:tcW w:w="5830" w:type="dxa"/>
            <w:gridSpan w:val="5"/>
            <w:vMerge/>
            <w:hideMark/>
          </w:tcPr>
          <w:p w14:paraId="21EAE61D" w14:textId="77777777" w:rsidR="00845229" w:rsidRPr="002C2EA5" w:rsidRDefault="00845229" w:rsidP="00E96B72">
            <w:pPr>
              <w:spacing w:after="0" w:line="240" w:lineRule="auto"/>
              <w:contextualSpacing/>
              <w:rPr>
                <w:rFonts w:ascii="Cambria" w:hAnsi="Cambria"/>
                <w:noProof/>
                <w:sz w:val="16"/>
                <w:szCs w:val="16"/>
              </w:rPr>
            </w:pPr>
          </w:p>
        </w:tc>
        <w:tc>
          <w:tcPr>
            <w:tcW w:w="892" w:type="dxa"/>
            <w:gridSpan w:val="2"/>
            <w:tcBorders>
              <w:right w:val="nil"/>
            </w:tcBorders>
            <w:noWrap/>
            <w:hideMark/>
          </w:tcPr>
          <w:p w14:paraId="4B8AA14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5A0A3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946CFA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6C97F95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AC15409" w14:textId="77777777" w:rsidTr="00AA4833">
        <w:trPr>
          <w:trHeight w:val="20"/>
        </w:trPr>
        <w:tc>
          <w:tcPr>
            <w:tcW w:w="1384" w:type="dxa"/>
            <w:vMerge w:val="restart"/>
            <w:noWrap/>
            <w:hideMark/>
          </w:tcPr>
          <w:p w14:paraId="6619D4F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United kingdom</w:t>
            </w:r>
          </w:p>
          <w:p w14:paraId="080B1BB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D31E5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E35094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3B14BF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3BB5F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0649A52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250C17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F1B1A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DDAF88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47DF86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4FAECC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FE9135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2B9892B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1741CF67"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52BE502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6A14ADD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p w14:paraId="759017B4" w14:textId="365D3518"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1049" w:type="dxa"/>
            <w:noWrap/>
            <w:hideMark/>
          </w:tcPr>
          <w:p w14:paraId="33EA518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Emma McSweeney (press officer) &amp; Andrew Trainer (product manager)</w:t>
            </w:r>
          </w:p>
        </w:tc>
        <w:tc>
          <w:tcPr>
            <w:tcW w:w="2291" w:type="dxa"/>
            <w:gridSpan w:val="2"/>
            <w:noWrap/>
            <w:hideMark/>
          </w:tcPr>
          <w:p w14:paraId="3F46423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Electrolux (including AEG &amp; Zanussi brands)</w:t>
            </w:r>
          </w:p>
        </w:tc>
        <w:tc>
          <w:tcPr>
            <w:tcW w:w="2490" w:type="dxa"/>
            <w:gridSpan w:val="2"/>
            <w:noWrap/>
            <w:hideMark/>
          </w:tcPr>
          <w:p w14:paraId="05663AB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Explained Topten concept and liaised to get product information</w:t>
            </w:r>
          </w:p>
        </w:tc>
        <w:tc>
          <w:tcPr>
            <w:tcW w:w="892" w:type="dxa"/>
            <w:gridSpan w:val="2"/>
            <w:tcBorders>
              <w:right w:val="nil"/>
            </w:tcBorders>
            <w:noWrap/>
            <w:hideMark/>
          </w:tcPr>
          <w:p w14:paraId="3DE6CA42"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9EA08A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5B2E9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F1604C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78E0A31" w14:textId="77777777" w:rsidTr="00AA4833">
        <w:trPr>
          <w:trHeight w:val="20"/>
        </w:trPr>
        <w:tc>
          <w:tcPr>
            <w:tcW w:w="1384" w:type="dxa"/>
            <w:vMerge/>
            <w:noWrap/>
            <w:hideMark/>
          </w:tcPr>
          <w:p w14:paraId="35C18150" w14:textId="5483F9F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B8A9BB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Gemma Oakes (Marketing)</w:t>
            </w:r>
          </w:p>
        </w:tc>
        <w:tc>
          <w:tcPr>
            <w:tcW w:w="2291" w:type="dxa"/>
            <w:gridSpan w:val="2"/>
            <w:noWrap/>
            <w:hideMark/>
          </w:tcPr>
          <w:p w14:paraId="6F84005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Beko</w:t>
            </w:r>
          </w:p>
        </w:tc>
        <w:tc>
          <w:tcPr>
            <w:tcW w:w="2490" w:type="dxa"/>
            <w:gridSpan w:val="2"/>
            <w:noWrap/>
            <w:hideMark/>
          </w:tcPr>
          <w:p w14:paraId="360EBD9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Contacted to confirm presence of Beko products on Topten</w:t>
            </w:r>
          </w:p>
        </w:tc>
        <w:tc>
          <w:tcPr>
            <w:tcW w:w="892" w:type="dxa"/>
            <w:gridSpan w:val="2"/>
            <w:tcBorders>
              <w:right w:val="nil"/>
            </w:tcBorders>
            <w:noWrap/>
            <w:hideMark/>
          </w:tcPr>
          <w:p w14:paraId="6E8B059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663631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DDBB1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E5ED7E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941A580" w14:textId="77777777" w:rsidTr="00AA4833">
        <w:trPr>
          <w:trHeight w:val="20"/>
        </w:trPr>
        <w:tc>
          <w:tcPr>
            <w:tcW w:w="1384" w:type="dxa"/>
            <w:vMerge/>
            <w:noWrap/>
            <w:hideMark/>
          </w:tcPr>
          <w:p w14:paraId="4F29E001" w14:textId="23B4D8C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148356E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Katy Morris (PR Manager)</w:t>
            </w:r>
          </w:p>
        </w:tc>
        <w:tc>
          <w:tcPr>
            <w:tcW w:w="2291" w:type="dxa"/>
            <w:gridSpan w:val="2"/>
            <w:noWrap/>
            <w:hideMark/>
          </w:tcPr>
          <w:p w14:paraId="0DAA0C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Bosch-Siemens (including Gaggenau &amp; Neff brands)</w:t>
            </w:r>
          </w:p>
        </w:tc>
        <w:tc>
          <w:tcPr>
            <w:tcW w:w="2490" w:type="dxa"/>
            <w:gridSpan w:val="2"/>
            <w:noWrap/>
            <w:hideMark/>
          </w:tcPr>
          <w:p w14:paraId="4FB22F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Consulted on brands and confirmed product spec</w:t>
            </w:r>
          </w:p>
        </w:tc>
        <w:tc>
          <w:tcPr>
            <w:tcW w:w="892" w:type="dxa"/>
            <w:gridSpan w:val="2"/>
            <w:tcBorders>
              <w:right w:val="nil"/>
            </w:tcBorders>
            <w:noWrap/>
            <w:hideMark/>
          </w:tcPr>
          <w:p w14:paraId="01CBE37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5E2736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B71CCBF"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7C8B12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A2D104" w14:textId="77777777" w:rsidTr="00AA4833">
        <w:trPr>
          <w:trHeight w:val="20"/>
        </w:trPr>
        <w:tc>
          <w:tcPr>
            <w:tcW w:w="1384" w:type="dxa"/>
            <w:vMerge/>
            <w:noWrap/>
            <w:hideMark/>
          </w:tcPr>
          <w:p w14:paraId="5676E209" w14:textId="7EC1B91A"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9CA588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Rachel Sinclair (Product Marketing Manager - Freestanding Washing Appliances)</w:t>
            </w:r>
          </w:p>
        </w:tc>
        <w:tc>
          <w:tcPr>
            <w:tcW w:w="2291" w:type="dxa"/>
            <w:gridSpan w:val="2"/>
            <w:noWrap/>
            <w:hideMark/>
          </w:tcPr>
          <w:p w14:paraId="52B1E92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Hoover Candy</w:t>
            </w:r>
          </w:p>
        </w:tc>
        <w:tc>
          <w:tcPr>
            <w:tcW w:w="2490" w:type="dxa"/>
            <w:gridSpan w:val="2"/>
            <w:noWrap/>
            <w:hideMark/>
          </w:tcPr>
          <w:p w14:paraId="0E4BA3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Provided information on Hoover Candy products</w:t>
            </w:r>
          </w:p>
        </w:tc>
        <w:tc>
          <w:tcPr>
            <w:tcW w:w="892" w:type="dxa"/>
            <w:gridSpan w:val="2"/>
            <w:tcBorders>
              <w:right w:val="nil"/>
            </w:tcBorders>
            <w:noWrap/>
            <w:hideMark/>
          </w:tcPr>
          <w:p w14:paraId="06C23BF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48366A5"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005A1B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319677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162FBF2" w14:textId="77777777" w:rsidTr="00AA4833">
        <w:trPr>
          <w:trHeight w:val="20"/>
        </w:trPr>
        <w:tc>
          <w:tcPr>
            <w:tcW w:w="1384" w:type="dxa"/>
            <w:vMerge/>
            <w:noWrap/>
            <w:hideMark/>
          </w:tcPr>
          <w:p w14:paraId="1139544F" w14:textId="08BFE263"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F64039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Iain Starkey (Marketing)</w:t>
            </w:r>
          </w:p>
        </w:tc>
        <w:tc>
          <w:tcPr>
            <w:tcW w:w="2291" w:type="dxa"/>
            <w:gridSpan w:val="2"/>
            <w:noWrap/>
            <w:hideMark/>
          </w:tcPr>
          <w:p w14:paraId="1AEB58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Hotpoint</w:t>
            </w:r>
          </w:p>
        </w:tc>
        <w:tc>
          <w:tcPr>
            <w:tcW w:w="2490" w:type="dxa"/>
            <w:gridSpan w:val="2"/>
            <w:hideMark/>
          </w:tcPr>
          <w:p w14:paraId="51A5949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Liaised regarding Topten and product info, have all information on products but little interest so far</w:t>
            </w:r>
          </w:p>
        </w:tc>
        <w:tc>
          <w:tcPr>
            <w:tcW w:w="892" w:type="dxa"/>
            <w:gridSpan w:val="2"/>
            <w:tcBorders>
              <w:right w:val="nil"/>
            </w:tcBorders>
            <w:noWrap/>
            <w:hideMark/>
          </w:tcPr>
          <w:p w14:paraId="58437DE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0415D6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A946DB"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71024D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600913F" w14:textId="77777777" w:rsidTr="00AA4833">
        <w:trPr>
          <w:trHeight w:val="20"/>
        </w:trPr>
        <w:tc>
          <w:tcPr>
            <w:tcW w:w="1384" w:type="dxa"/>
            <w:vMerge/>
            <w:noWrap/>
            <w:hideMark/>
          </w:tcPr>
          <w:p w14:paraId="4D68153B" w14:textId="623665CD"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D03599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Nick Underwood</w:t>
            </w:r>
          </w:p>
        </w:tc>
        <w:tc>
          <w:tcPr>
            <w:tcW w:w="2291" w:type="dxa"/>
            <w:gridSpan w:val="2"/>
            <w:noWrap/>
            <w:hideMark/>
          </w:tcPr>
          <w:p w14:paraId="7491D7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John Lewis</w:t>
            </w:r>
          </w:p>
        </w:tc>
        <w:tc>
          <w:tcPr>
            <w:tcW w:w="2490" w:type="dxa"/>
            <w:gridSpan w:val="2"/>
            <w:noWrap/>
            <w:hideMark/>
          </w:tcPr>
          <w:p w14:paraId="1A14295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Confirmed provenance of JL branded products and specifications</w:t>
            </w:r>
          </w:p>
        </w:tc>
        <w:tc>
          <w:tcPr>
            <w:tcW w:w="892" w:type="dxa"/>
            <w:gridSpan w:val="2"/>
            <w:tcBorders>
              <w:right w:val="nil"/>
            </w:tcBorders>
            <w:noWrap/>
            <w:hideMark/>
          </w:tcPr>
          <w:p w14:paraId="1282841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4130508"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8B4DC18"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D6C7CE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2C44E9BD" w14:textId="77777777" w:rsidTr="00AA4833">
        <w:trPr>
          <w:trHeight w:val="20"/>
        </w:trPr>
        <w:tc>
          <w:tcPr>
            <w:tcW w:w="1384" w:type="dxa"/>
            <w:vMerge/>
            <w:noWrap/>
            <w:hideMark/>
          </w:tcPr>
          <w:p w14:paraId="4ED0E3DF" w14:textId="23169C9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EC2AE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George Mead (consumer marketing)</w:t>
            </w:r>
          </w:p>
        </w:tc>
        <w:tc>
          <w:tcPr>
            <w:tcW w:w="2291" w:type="dxa"/>
            <w:gridSpan w:val="2"/>
            <w:noWrap/>
            <w:hideMark/>
          </w:tcPr>
          <w:p w14:paraId="4DADC2E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LG</w:t>
            </w:r>
          </w:p>
        </w:tc>
        <w:tc>
          <w:tcPr>
            <w:tcW w:w="2490" w:type="dxa"/>
            <w:gridSpan w:val="2"/>
            <w:noWrap/>
            <w:hideMark/>
          </w:tcPr>
          <w:p w14:paraId="1E1A5C8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Liaised regarding televisions and spoke to his colleagues about white goods</w:t>
            </w:r>
          </w:p>
        </w:tc>
        <w:tc>
          <w:tcPr>
            <w:tcW w:w="892" w:type="dxa"/>
            <w:gridSpan w:val="2"/>
            <w:tcBorders>
              <w:right w:val="nil"/>
            </w:tcBorders>
            <w:noWrap/>
            <w:hideMark/>
          </w:tcPr>
          <w:p w14:paraId="745B72C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34EA1F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AA9708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14FC4F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296F086" w14:textId="77777777" w:rsidTr="00AA4833">
        <w:trPr>
          <w:trHeight w:val="20"/>
        </w:trPr>
        <w:tc>
          <w:tcPr>
            <w:tcW w:w="1384" w:type="dxa"/>
            <w:vMerge/>
            <w:noWrap/>
            <w:hideMark/>
          </w:tcPr>
          <w:p w14:paraId="6AC7CA9A" w14:textId="5FB64734"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0DB4791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Lindsey Hewitt (Office Manager)</w:t>
            </w:r>
          </w:p>
        </w:tc>
        <w:tc>
          <w:tcPr>
            <w:tcW w:w="2291" w:type="dxa"/>
            <w:gridSpan w:val="2"/>
            <w:noWrap/>
            <w:hideMark/>
          </w:tcPr>
          <w:p w14:paraId="5F957C6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Liebherr</w:t>
            </w:r>
          </w:p>
        </w:tc>
        <w:tc>
          <w:tcPr>
            <w:tcW w:w="2490" w:type="dxa"/>
            <w:gridSpan w:val="2"/>
            <w:noWrap/>
            <w:hideMark/>
          </w:tcPr>
          <w:p w14:paraId="04D3807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Confirmed product spec for Liebherr products</w:t>
            </w:r>
          </w:p>
        </w:tc>
        <w:tc>
          <w:tcPr>
            <w:tcW w:w="892" w:type="dxa"/>
            <w:gridSpan w:val="2"/>
            <w:tcBorders>
              <w:right w:val="nil"/>
            </w:tcBorders>
            <w:noWrap/>
            <w:hideMark/>
          </w:tcPr>
          <w:p w14:paraId="40F3724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5672DD1C"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F996F8A"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C58B7FC"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451C1819" w14:textId="77777777" w:rsidTr="00AA4833">
        <w:trPr>
          <w:trHeight w:val="20"/>
        </w:trPr>
        <w:tc>
          <w:tcPr>
            <w:tcW w:w="1384" w:type="dxa"/>
            <w:vMerge/>
            <w:noWrap/>
            <w:hideMark/>
          </w:tcPr>
          <w:p w14:paraId="33962470" w14:textId="245FC90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2200BBC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Neil Pooley (Category Manager Kitchen Appliances)</w:t>
            </w:r>
          </w:p>
        </w:tc>
        <w:tc>
          <w:tcPr>
            <w:tcW w:w="2291" w:type="dxa"/>
            <w:gridSpan w:val="2"/>
            <w:noWrap/>
            <w:hideMark/>
          </w:tcPr>
          <w:p w14:paraId="113061A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Miele</w:t>
            </w:r>
          </w:p>
        </w:tc>
        <w:tc>
          <w:tcPr>
            <w:tcW w:w="2490" w:type="dxa"/>
            <w:gridSpan w:val="2"/>
            <w:hideMark/>
          </w:tcPr>
          <w:p w14:paraId="081F7C3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Provided info on Miele products - am also in contact with senior managers in Marketing</w:t>
            </w:r>
          </w:p>
        </w:tc>
        <w:tc>
          <w:tcPr>
            <w:tcW w:w="892" w:type="dxa"/>
            <w:gridSpan w:val="2"/>
            <w:tcBorders>
              <w:right w:val="nil"/>
            </w:tcBorders>
            <w:noWrap/>
            <w:hideMark/>
          </w:tcPr>
          <w:p w14:paraId="3AED326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38B487BE"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0C85F71"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220216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82F417A" w14:textId="77777777" w:rsidTr="00AA4833">
        <w:trPr>
          <w:trHeight w:val="20"/>
        </w:trPr>
        <w:tc>
          <w:tcPr>
            <w:tcW w:w="1384" w:type="dxa"/>
            <w:vMerge/>
            <w:noWrap/>
            <w:hideMark/>
          </w:tcPr>
          <w:p w14:paraId="61D558AD" w14:textId="1A8E1209"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0B7C20F"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Jane Hinton (Press Office)</w:t>
            </w:r>
          </w:p>
        </w:tc>
        <w:tc>
          <w:tcPr>
            <w:tcW w:w="2291" w:type="dxa"/>
            <w:gridSpan w:val="2"/>
            <w:noWrap/>
            <w:hideMark/>
          </w:tcPr>
          <w:p w14:paraId="349C91C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Panasonic</w:t>
            </w:r>
          </w:p>
        </w:tc>
        <w:tc>
          <w:tcPr>
            <w:tcW w:w="2490" w:type="dxa"/>
            <w:gridSpan w:val="2"/>
            <w:noWrap/>
            <w:hideMark/>
          </w:tcPr>
          <w:p w14:paraId="7591D223"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Provided info on televisions and white goods</w:t>
            </w:r>
          </w:p>
        </w:tc>
        <w:tc>
          <w:tcPr>
            <w:tcW w:w="892" w:type="dxa"/>
            <w:gridSpan w:val="2"/>
            <w:tcBorders>
              <w:right w:val="nil"/>
            </w:tcBorders>
            <w:noWrap/>
            <w:hideMark/>
          </w:tcPr>
          <w:p w14:paraId="76378E2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C55A81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1D60A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B12B8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30052559" w14:textId="77777777" w:rsidTr="00AA4833">
        <w:trPr>
          <w:trHeight w:val="20"/>
        </w:trPr>
        <w:tc>
          <w:tcPr>
            <w:tcW w:w="1384" w:type="dxa"/>
            <w:vMerge/>
            <w:noWrap/>
            <w:hideMark/>
          </w:tcPr>
          <w:p w14:paraId="27EFBD96" w14:textId="09FD668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3348FC4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Amit Rullay (Product Manager)</w:t>
            </w:r>
          </w:p>
        </w:tc>
        <w:tc>
          <w:tcPr>
            <w:tcW w:w="2291" w:type="dxa"/>
            <w:gridSpan w:val="2"/>
            <w:noWrap/>
            <w:hideMark/>
          </w:tcPr>
          <w:p w14:paraId="1203395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Philips</w:t>
            </w:r>
          </w:p>
        </w:tc>
        <w:tc>
          <w:tcPr>
            <w:tcW w:w="2490" w:type="dxa"/>
            <w:gridSpan w:val="2"/>
            <w:noWrap/>
            <w:hideMark/>
          </w:tcPr>
          <w:p w14:paraId="20BC6B2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Provided info on Philips televisions</w:t>
            </w:r>
          </w:p>
        </w:tc>
        <w:tc>
          <w:tcPr>
            <w:tcW w:w="892" w:type="dxa"/>
            <w:gridSpan w:val="2"/>
            <w:tcBorders>
              <w:right w:val="nil"/>
            </w:tcBorders>
            <w:noWrap/>
            <w:hideMark/>
          </w:tcPr>
          <w:p w14:paraId="7767336B"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D2C8CE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274015"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19D233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E4D7D6E" w14:textId="77777777" w:rsidTr="00AA4833">
        <w:trPr>
          <w:trHeight w:val="20"/>
        </w:trPr>
        <w:tc>
          <w:tcPr>
            <w:tcW w:w="1384" w:type="dxa"/>
            <w:vMerge/>
            <w:noWrap/>
            <w:hideMark/>
          </w:tcPr>
          <w:p w14:paraId="50768DEA" w14:textId="773955C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F2F27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Megan Hindle (PR Consultant)</w:t>
            </w:r>
          </w:p>
        </w:tc>
        <w:tc>
          <w:tcPr>
            <w:tcW w:w="2291" w:type="dxa"/>
            <w:gridSpan w:val="2"/>
            <w:noWrap/>
            <w:hideMark/>
          </w:tcPr>
          <w:p w14:paraId="7F1A468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Samsung</w:t>
            </w:r>
          </w:p>
        </w:tc>
        <w:tc>
          <w:tcPr>
            <w:tcW w:w="2490" w:type="dxa"/>
            <w:gridSpan w:val="2"/>
            <w:hideMark/>
          </w:tcPr>
          <w:p w14:paraId="2E103D5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Gave info on some products and liaised with product managers at Samsung for others. Useful contact for promotion of Top10</w:t>
            </w:r>
          </w:p>
        </w:tc>
        <w:tc>
          <w:tcPr>
            <w:tcW w:w="892" w:type="dxa"/>
            <w:gridSpan w:val="2"/>
            <w:tcBorders>
              <w:right w:val="nil"/>
            </w:tcBorders>
            <w:noWrap/>
            <w:hideMark/>
          </w:tcPr>
          <w:p w14:paraId="400E61DD"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2CD2FA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4AA07B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59F7B0F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0F547A9" w14:textId="77777777" w:rsidTr="00AA4833">
        <w:trPr>
          <w:trHeight w:val="20"/>
        </w:trPr>
        <w:tc>
          <w:tcPr>
            <w:tcW w:w="1384" w:type="dxa"/>
            <w:vMerge/>
            <w:noWrap/>
            <w:hideMark/>
          </w:tcPr>
          <w:p w14:paraId="4DD19C2F" w14:textId="2B7B3EA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D618B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Tom Nickson (EU Product Manager)</w:t>
            </w:r>
          </w:p>
        </w:tc>
        <w:tc>
          <w:tcPr>
            <w:tcW w:w="2291" w:type="dxa"/>
            <w:gridSpan w:val="2"/>
            <w:noWrap/>
            <w:hideMark/>
          </w:tcPr>
          <w:p w14:paraId="22409B59"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Toshiba</w:t>
            </w:r>
          </w:p>
        </w:tc>
        <w:tc>
          <w:tcPr>
            <w:tcW w:w="2490" w:type="dxa"/>
            <w:gridSpan w:val="2"/>
            <w:noWrap/>
            <w:hideMark/>
          </w:tcPr>
          <w:p w14:paraId="239460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Provided list of Toshiba televisions</w:t>
            </w:r>
          </w:p>
        </w:tc>
        <w:tc>
          <w:tcPr>
            <w:tcW w:w="892" w:type="dxa"/>
            <w:gridSpan w:val="2"/>
            <w:tcBorders>
              <w:right w:val="nil"/>
            </w:tcBorders>
            <w:noWrap/>
            <w:hideMark/>
          </w:tcPr>
          <w:p w14:paraId="0E33C27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2B7CFE7"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10AFC31D"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1DCDC1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640F235F" w14:textId="77777777" w:rsidTr="00AA4833">
        <w:trPr>
          <w:trHeight w:val="20"/>
        </w:trPr>
        <w:tc>
          <w:tcPr>
            <w:tcW w:w="1384" w:type="dxa"/>
            <w:vMerge/>
            <w:noWrap/>
            <w:hideMark/>
          </w:tcPr>
          <w:p w14:paraId="6CCAF349" w14:textId="7CA5A554"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40E4300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Rachel Balfour (Marketing)</w:t>
            </w:r>
          </w:p>
        </w:tc>
        <w:tc>
          <w:tcPr>
            <w:tcW w:w="2291" w:type="dxa"/>
            <w:gridSpan w:val="2"/>
            <w:noWrap/>
            <w:hideMark/>
          </w:tcPr>
          <w:p w14:paraId="0D12733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Megaman</w:t>
            </w:r>
          </w:p>
        </w:tc>
        <w:tc>
          <w:tcPr>
            <w:tcW w:w="2490" w:type="dxa"/>
            <w:gridSpan w:val="2"/>
            <w:noWrap/>
            <w:hideMark/>
          </w:tcPr>
          <w:p w14:paraId="17DA476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Provided information on Megaman lamps</w:t>
            </w:r>
          </w:p>
        </w:tc>
        <w:tc>
          <w:tcPr>
            <w:tcW w:w="892" w:type="dxa"/>
            <w:gridSpan w:val="2"/>
            <w:tcBorders>
              <w:right w:val="nil"/>
            </w:tcBorders>
            <w:noWrap/>
            <w:hideMark/>
          </w:tcPr>
          <w:p w14:paraId="2BF19554"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6DFA94B9"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1287BE9"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4926797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5FF7D64" w14:textId="77777777" w:rsidTr="00AA4833">
        <w:trPr>
          <w:trHeight w:val="20"/>
        </w:trPr>
        <w:tc>
          <w:tcPr>
            <w:tcW w:w="1384" w:type="dxa"/>
            <w:vMerge/>
            <w:noWrap/>
            <w:hideMark/>
          </w:tcPr>
          <w:p w14:paraId="33CCDC7D" w14:textId="02E16472"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5336D3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Andrew Wilson</w:t>
            </w:r>
          </w:p>
        </w:tc>
        <w:tc>
          <w:tcPr>
            <w:tcW w:w="2291" w:type="dxa"/>
            <w:gridSpan w:val="2"/>
            <w:noWrap/>
            <w:hideMark/>
          </w:tcPr>
          <w:p w14:paraId="30F2C87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Varilight</w:t>
            </w:r>
          </w:p>
        </w:tc>
        <w:tc>
          <w:tcPr>
            <w:tcW w:w="2490" w:type="dxa"/>
            <w:gridSpan w:val="2"/>
            <w:noWrap/>
            <w:hideMark/>
          </w:tcPr>
          <w:p w14:paraId="6D00D7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Provided information on Varilight lamps</w:t>
            </w:r>
          </w:p>
        </w:tc>
        <w:tc>
          <w:tcPr>
            <w:tcW w:w="892" w:type="dxa"/>
            <w:gridSpan w:val="2"/>
            <w:tcBorders>
              <w:right w:val="nil"/>
            </w:tcBorders>
            <w:noWrap/>
            <w:hideMark/>
          </w:tcPr>
          <w:p w14:paraId="54511BB6"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46A0F480"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27D0B51C"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0CC0A8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5916D7D7" w14:textId="77777777" w:rsidTr="00AA4833">
        <w:trPr>
          <w:trHeight w:val="20"/>
        </w:trPr>
        <w:tc>
          <w:tcPr>
            <w:tcW w:w="1384" w:type="dxa"/>
            <w:vMerge/>
            <w:noWrap/>
            <w:hideMark/>
          </w:tcPr>
          <w:p w14:paraId="457A3906" w14:textId="49E1B24C"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7CEA70E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Orlaith Finnegan</w:t>
            </w:r>
          </w:p>
        </w:tc>
        <w:tc>
          <w:tcPr>
            <w:tcW w:w="2291" w:type="dxa"/>
            <w:gridSpan w:val="2"/>
            <w:noWrap/>
            <w:hideMark/>
          </w:tcPr>
          <w:p w14:paraId="48F9F99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Haier</w:t>
            </w:r>
          </w:p>
        </w:tc>
        <w:tc>
          <w:tcPr>
            <w:tcW w:w="2490" w:type="dxa"/>
            <w:gridSpan w:val="2"/>
            <w:hideMark/>
          </w:tcPr>
          <w:p w14:paraId="38E95EE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Provided promotional information on Topten following a conversation about Haier products</w:t>
            </w:r>
          </w:p>
        </w:tc>
        <w:tc>
          <w:tcPr>
            <w:tcW w:w="892" w:type="dxa"/>
            <w:gridSpan w:val="2"/>
            <w:tcBorders>
              <w:right w:val="nil"/>
            </w:tcBorders>
            <w:noWrap/>
            <w:hideMark/>
          </w:tcPr>
          <w:p w14:paraId="6BEA116A"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DAAFF6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413E70E"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3A93F47B"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0608EEE5" w14:textId="77777777" w:rsidTr="00AA4833">
        <w:trPr>
          <w:trHeight w:val="20"/>
        </w:trPr>
        <w:tc>
          <w:tcPr>
            <w:tcW w:w="1384" w:type="dxa"/>
            <w:vMerge/>
            <w:noWrap/>
            <w:hideMark/>
          </w:tcPr>
          <w:p w14:paraId="5C63460B" w14:textId="27E06B6B"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67830642"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xml:space="preserve">Christina McKevitt </w:t>
            </w:r>
            <w:r w:rsidRPr="002C2EA5">
              <w:rPr>
                <w:rFonts w:ascii="Cambria" w:hAnsi="Cambria"/>
                <w:noProof/>
                <w:sz w:val="16"/>
                <w:szCs w:val="16"/>
              </w:rPr>
              <w:lastRenderedPageBreak/>
              <w:t>(Marketing)</w:t>
            </w:r>
          </w:p>
        </w:tc>
        <w:tc>
          <w:tcPr>
            <w:tcW w:w="2291" w:type="dxa"/>
            <w:gridSpan w:val="2"/>
            <w:noWrap/>
            <w:hideMark/>
          </w:tcPr>
          <w:p w14:paraId="289412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lastRenderedPageBreak/>
              <w:t>Smeg</w:t>
            </w:r>
          </w:p>
        </w:tc>
        <w:tc>
          <w:tcPr>
            <w:tcW w:w="2490" w:type="dxa"/>
            <w:gridSpan w:val="2"/>
            <w:noWrap/>
            <w:hideMark/>
          </w:tcPr>
          <w:p w14:paraId="538D2041"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Provided info on Smeg products</w:t>
            </w:r>
          </w:p>
        </w:tc>
        <w:tc>
          <w:tcPr>
            <w:tcW w:w="892" w:type="dxa"/>
            <w:gridSpan w:val="2"/>
            <w:tcBorders>
              <w:right w:val="nil"/>
            </w:tcBorders>
            <w:noWrap/>
            <w:hideMark/>
          </w:tcPr>
          <w:p w14:paraId="681B32E1"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767BD6B3" w14:textId="77777777" w:rsidR="00845229" w:rsidRPr="002C2EA5" w:rsidRDefault="00845229" w:rsidP="00E96B72">
            <w:pPr>
              <w:spacing w:after="0" w:line="240" w:lineRule="auto"/>
              <w:contextualSpacing/>
              <w:rPr>
                <w:rFonts w:ascii="Cambria" w:hAnsi="Cambria"/>
                <w:noProof/>
                <w:sz w:val="16"/>
                <w:szCs w:val="16"/>
              </w:rPr>
            </w:pPr>
          </w:p>
        </w:tc>
        <w:tc>
          <w:tcPr>
            <w:tcW w:w="394" w:type="dxa"/>
            <w:gridSpan w:val="2"/>
            <w:tcBorders>
              <w:left w:val="nil"/>
              <w:right w:val="nil"/>
            </w:tcBorders>
            <w:noWrap/>
            <w:hideMark/>
          </w:tcPr>
          <w:p w14:paraId="07E87FA0" w14:textId="77777777" w:rsidR="00845229" w:rsidRPr="002C2EA5" w:rsidRDefault="00845229" w:rsidP="00E96B72">
            <w:pPr>
              <w:spacing w:after="0" w:line="240" w:lineRule="auto"/>
              <w:contextualSpacing/>
              <w:rPr>
                <w:rFonts w:ascii="Cambria" w:hAnsi="Cambria"/>
                <w:noProof/>
                <w:sz w:val="16"/>
                <w:szCs w:val="16"/>
              </w:rPr>
            </w:pPr>
          </w:p>
        </w:tc>
        <w:tc>
          <w:tcPr>
            <w:tcW w:w="394" w:type="dxa"/>
            <w:tcBorders>
              <w:left w:val="nil"/>
            </w:tcBorders>
            <w:noWrap/>
            <w:hideMark/>
          </w:tcPr>
          <w:p w14:paraId="7D74D47E"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r w:rsidR="00845229" w:rsidRPr="002C2EA5" w14:paraId="1B6D1C53" w14:textId="77777777" w:rsidTr="00AA4833">
        <w:trPr>
          <w:trHeight w:val="20"/>
        </w:trPr>
        <w:tc>
          <w:tcPr>
            <w:tcW w:w="1384" w:type="dxa"/>
            <w:vMerge/>
            <w:noWrap/>
            <w:hideMark/>
          </w:tcPr>
          <w:p w14:paraId="1FC18A1B" w14:textId="7008FEA8" w:rsidR="00845229" w:rsidRPr="002C2EA5" w:rsidRDefault="00845229" w:rsidP="00E96B72">
            <w:pPr>
              <w:spacing w:after="0" w:line="240" w:lineRule="auto"/>
              <w:contextualSpacing/>
              <w:rPr>
                <w:rFonts w:ascii="Cambria" w:hAnsi="Cambria"/>
                <w:noProof/>
                <w:sz w:val="16"/>
                <w:szCs w:val="16"/>
              </w:rPr>
            </w:pPr>
          </w:p>
        </w:tc>
        <w:tc>
          <w:tcPr>
            <w:tcW w:w="1049" w:type="dxa"/>
            <w:noWrap/>
            <w:hideMark/>
          </w:tcPr>
          <w:p w14:paraId="5EDBE926"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Lucie Speciale (Head of PR &amp; Home Entertainment)</w:t>
            </w:r>
          </w:p>
        </w:tc>
        <w:tc>
          <w:tcPr>
            <w:tcW w:w="2291" w:type="dxa"/>
            <w:gridSpan w:val="2"/>
            <w:noWrap/>
            <w:hideMark/>
          </w:tcPr>
          <w:p w14:paraId="358C519D"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Sony</w:t>
            </w:r>
          </w:p>
        </w:tc>
        <w:tc>
          <w:tcPr>
            <w:tcW w:w="2490" w:type="dxa"/>
            <w:gridSpan w:val="2"/>
            <w:noWrap/>
            <w:hideMark/>
          </w:tcPr>
          <w:p w14:paraId="6323C2B5"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Contacted with confirmation of Sony products featured on Topten</w:t>
            </w:r>
          </w:p>
        </w:tc>
        <w:tc>
          <w:tcPr>
            <w:tcW w:w="892" w:type="dxa"/>
            <w:gridSpan w:val="2"/>
            <w:tcBorders>
              <w:right w:val="nil"/>
            </w:tcBorders>
            <w:noWrap/>
            <w:hideMark/>
          </w:tcPr>
          <w:p w14:paraId="6DF18F50"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6713F00A"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gridSpan w:val="2"/>
            <w:tcBorders>
              <w:left w:val="nil"/>
              <w:right w:val="nil"/>
            </w:tcBorders>
            <w:noWrap/>
            <w:hideMark/>
          </w:tcPr>
          <w:p w14:paraId="02EC92C4"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c>
          <w:tcPr>
            <w:tcW w:w="394" w:type="dxa"/>
            <w:tcBorders>
              <w:left w:val="nil"/>
            </w:tcBorders>
            <w:noWrap/>
            <w:hideMark/>
          </w:tcPr>
          <w:p w14:paraId="48C72898" w14:textId="77777777" w:rsidR="00845229" w:rsidRPr="002C2EA5" w:rsidRDefault="00845229" w:rsidP="00E96B72">
            <w:pPr>
              <w:spacing w:after="0" w:line="240" w:lineRule="auto"/>
              <w:contextualSpacing/>
              <w:rPr>
                <w:rFonts w:ascii="Cambria" w:hAnsi="Cambria"/>
                <w:noProof/>
                <w:sz w:val="16"/>
                <w:szCs w:val="16"/>
              </w:rPr>
            </w:pPr>
            <w:r w:rsidRPr="002C2EA5">
              <w:rPr>
                <w:rFonts w:ascii="Cambria" w:hAnsi="Cambria"/>
                <w:noProof/>
                <w:sz w:val="16"/>
                <w:szCs w:val="16"/>
              </w:rPr>
              <w:t> </w:t>
            </w:r>
          </w:p>
        </w:tc>
      </w:tr>
    </w:tbl>
    <w:p w14:paraId="356033B3" w14:textId="77777777" w:rsidR="002C2EA5" w:rsidRPr="002C2EA5" w:rsidRDefault="002C2EA5" w:rsidP="002C2EA5"/>
    <w:p w14:paraId="146F27D3" w14:textId="09430B30" w:rsidR="005C7649" w:rsidRDefault="009F7C7D" w:rsidP="005C7649">
      <w:pPr>
        <w:pStyle w:val="Titre2"/>
      </w:pPr>
      <w:bookmarkStart w:id="413" w:name="_Toc418756572"/>
      <w:r>
        <w:t>Table IV</w:t>
      </w:r>
      <w:r w:rsidR="00287BB6">
        <w:t>- R</w:t>
      </w:r>
      <w:r w:rsidR="005C7649">
        <w:t>etailers</w:t>
      </w:r>
      <w:bookmarkEnd w:id="413"/>
    </w:p>
    <w:p w14:paraId="526ECDBD" w14:textId="6EAC021A" w:rsidR="00FB4606" w:rsidRPr="00AD7881" w:rsidRDefault="00FB4606" w:rsidP="00FB4606">
      <w:pPr>
        <w:rPr>
          <w:rFonts w:ascii="Cambria" w:hAnsi="Cambria"/>
          <w:i/>
          <w:color w:val="000000"/>
          <w:sz w:val="18"/>
          <w:szCs w:val="18"/>
        </w:rPr>
      </w:pPr>
      <w:bookmarkStart w:id="414" w:name="_Ref176868560"/>
      <w:bookmarkStart w:id="415" w:name="_Toc177533269"/>
      <w:r w:rsidRPr="00AD7881">
        <w:rPr>
          <w:rFonts w:ascii="Cambria" w:hAnsi="Cambria"/>
          <w:sz w:val="18"/>
          <w:szCs w:val="18"/>
        </w:rPr>
        <w:t xml:space="preserve"> </w:t>
      </w:r>
      <w:bookmarkEnd w:id="414"/>
      <w:bookmarkEnd w:id="415"/>
      <w:r w:rsidRPr="00AD7881">
        <w:rPr>
          <w:rFonts w:ascii="Cambria" w:hAnsi="Cambria"/>
          <w:sz w:val="18"/>
          <w:szCs w:val="18"/>
        </w:rPr>
        <w:t>Collaborations with retailers</w:t>
      </w:r>
    </w:p>
    <w:tbl>
      <w:tblPr>
        <w:tblW w:w="93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3156"/>
        <w:gridCol w:w="1608"/>
        <w:gridCol w:w="3474"/>
      </w:tblGrid>
      <w:tr w:rsidR="00FB4606" w:rsidRPr="00AD7881" w14:paraId="570EBBD6" w14:textId="77777777" w:rsidTr="00814AD4">
        <w:trPr>
          <w:trHeight w:val="20"/>
        </w:trPr>
        <w:tc>
          <w:tcPr>
            <w:tcW w:w="1147" w:type="dxa"/>
          </w:tcPr>
          <w:p w14:paraId="7FD7AD23" w14:textId="77777777" w:rsidR="00FB4606" w:rsidRPr="00E71031" w:rsidRDefault="00FB4606" w:rsidP="00814AD4">
            <w:pPr>
              <w:spacing w:before="100" w:beforeAutospacing="1" w:after="100" w:afterAutospacing="1" w:line="240" w:lineRule="auto"/>
              <w:jc w:val="center"/>
              <w:rPr>
                <w:rFonts w:ascii="Cambria" w:hAnsi="Cambria"/>
                <w:b/>
                <w:sz w:val="16"/>
                <w:szCs w:val="16"/>
              </w:rPr>
            </w:pPr>
            <w:r w:rsidRPr="00E71031">
              <w:rPr>
                <w:rFonts w:ascii="Cambria" w:hAnsi="Cambria"/>
                <w:b/>
                <w:sz w:val="16"/>
                <w:szCs w:val="16"/>
              </w:rPr>
              <w:t>Partner/ Country</w:t>
            </w:r>
          </w:p>
        </w:tc>
        <w:tc>
          <w:tcPr>
            <w:tcW w:w="2435" w:type="dxa"/>
          </w:tcPr>
          <w:p w14:paraId="101A23FC" w14:textId="77777777" w:rsidR="00FB4606" w:rsidRPr="00E71031" w:rsidRDefault="00FB4606" w:rsidP="00814AD4">
            <w:pPr>
              <w:spacing w:before="100" w:beforeAutospacing="1" w:after="100" w:afterAutospacing="1" w:line="240" w:lineRule="auto"/>
              <w:jc w:val="center"/>
              <w:rPr>
                <w:rFonts w:ascii="Cambria" w:hAnsi="Cambria"/>
                <w:b/>
                <w:sz w:val="16"/>
                <w:szCs w:val="16"/>
              </w:rPr>
            </w:pPr>
            <w:r w:rsidRPr="00E71031">
              <w:rPr>
                <w:rFonts w:ascii="Cambria" w:hAnsi="Cambria"/>
                <w:b/>
                <w:sz w:val="16"/>
                <w:szCs w:val="16"/>
              </w:rPr>
              <w:t>Name of partner</w:t>
            </w:r>
          </w:p>
        </w:tc>
        <w:tc>
          <w:tcPr>
            <w:tcW w:w="1701" w:type="dxa"/>
          </w:tcPr>
          <w:p w14:paraId="55E32F38" w14:textId="77777777" w:rsidR="00FB4606" w:rsidRPr="00E71031" w:rsidRDefault="00FB4606" w:rsidP="00814AD4">
            <w:pPr>
              <w:spacing w:before="100" w:beforeAutospacing="1" w:after="100" w:afterAutospacing="1" w:line="240" w:lineRule="auto"/>
              <w:jc w:val="center"/>
              <w:rPr>
                <w:rFonts w:ascii="Cambria" w:hAnsi="Cambria"/>
                <w:b/>
                <w:sz w:val="16"/>
                <w:szCs w:val="16"/>
              </w:rPr>
            </w:pPr>
            <w:r w:rsidRPr="00E71031">
              <w:rPr>
                <w:rFonts w:ascii="Cambria" w:hAnsi="Cambria"/>
                <w:b/>
                <w:sz w:val="16"/>
                <w:szCs w:val="16"/>
              </w:rPr>
              <w:t>Name of the retail chain</w:t>
            </w:r>
          </w:p>
        </w:tc>
        <w:tc>
          <w:tcPr>
            <w:tcW w:w="4078" w:type="dxa"/>
          </w:tcPr>
          <w:p w14:paraId="07976BC9" w14:textId="77777777" w:rsidR="00FB4606" w:rsidRPr="00E71031" w:rsidRDefault="00FB4606" w:rsidP="00814AD4">
            <w:pPr>
              <w:spacing w:before="100" w:beforeAutospacing="1" w:after="100" w:afterAutospacing="1" w:line="240" w:lineRule="auto"/>
              <w:jc w:val="center"/>
              <w:rPr>
                <w:rFonts w:ascii="Cambria" w:hAnsi="Cambria"/>
                <w:b/>
                <w:sz w:val="16"/>
                <w:szCs w:val="16"/>
              </w:rPr>
            </w:pPr>
            <w:r w:rsidRPr="00E71031">
              <w:rPr>
                <w:rFonts w:ascii="Cambria" w:hAnsi="Cambria"/>
                <w:b/>
                <w:sz w:val="16"/>
                <w:szCs w:val="16"/>
              </w:rPr>
              <w:t>Description of the partnership activities</w:t>
            </w:r>
          </w:p>
        </w:tc>
      </w:tr>
      <w:tr w:rsidR="00FB4606" w:rsidRPr="00AD7881" w14:paraId="1A7EFC95" w14:textId="77777777" w:rsidTr="00BB0EEC">
        <w:trPr>
          <w:trHeight w:val="1669"/>
        </w:trPr>
        <w:tc>
          <w:tcPr>
            <w:tcW w:w="1147" w:type="dxa"/>
            <w:vMerge w:val="restart"/>
            <w:shd w:val="clear" w:color="auto" w:fill="auto"/>
          </w:tcPr>
          <w:p w14:paraId="6B48D4F6"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Austria</w:t>
            </w:r>
          </w:p>
          <w:p w14:paraId="641EC180"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0AF2272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Media-Saturn-Beteiligungsges.m.bH, Franz Kretschmar, CEO</w:t>
            </w:r>
            <w:r w:rsidRPr="00E71031">
              <w:rPr>
                <w:rFonts w:ascii="Cambria" w:hAnsi="Cambria"/>
                <w:sz w:val="16"/>
                <w:szCs w:val="16"/>
                <w:lang w:val="de-DE"/>
              </w:rPr>
              <w:br/>
              <w:t>Florian Gietl, COO</w:t>
            </w:r>
          </w:p>
        </w:tc>
        <w:tc>
          <w:tcPr>
            <w:tcW w:w="1701" w:type="dxa"/>
          </w:tcPr>
          <w:p w14:paraId="06D4492D"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Media Markt</w:t>
            </w:r>
          </w:p>
        </w:tc>
        <w:tc>
          <w:tcPr>
            <w:tcW w:w="4078" w:type="dxa"/>
          </w:tcPr>
          <w:p w14:paraId="63F0732A" w14:textId="24CF208E" w:rsidR="00FB4606" w:rsidRPr="00E71031" w:rsidRDefault="00FB4606" w:rsidP="00BB0EEC">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In the web shop of Media Markt the topprodukt.Gold and topprodukt.Silber Logo is shown for efficient washing machines, dishwashers, tumble dryers, refrigerating appliances and televisions. There is a landing page with information about energy efficient appliances and topprodukte.atMore information in German: </w:t>
            </w:r>
            <w:hyperlink r:id="rId102" w:history="1">
              <w:r w:rsidRPr="00E71031">
                <w:rPr>
                  <w:rFonts w:ascii="Cambria" w:hAnsi="Cambria"/>
                  <w:sz w:val="16"/>
                  <w:szCs w:val="16"/>
                </w:rPr>
                <w:t>www.mediamarkt.at/gruenezone</w:t>
              </w:r>
            </w:hyperlink>
          </w:p>
        </w:tc>
      </w:tr>
      <w:tr w:rsidR="00FB4606" w:rsidRPr="00AD7881" w14:paraId="3CDE88AB" w14:textId="77777777" w:rsidTr="00814AD4">
        <w:trPr>
          <w:trHeight w:val="20"/>
        </w:trPr>
        <w:tc>
          <w:tcPr>
            <w:tcW w:w="1147" w:type="dxa"/>
            <w:vMerge/>
            <w:shd w:val="clear" w:color="auto" w:fill="auto"/>
          </w:tcPr>
          <w:p w14:paraId="14ACB04E"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3FF46173"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Grünspar GmbH Repräsentanz Österreich, Rebecca Jelenko, Marketing</w:t>
            </w:r>
          </w:p>
        </w:tc>
        <w:tc>
          <w:tcPr>
            <w:tcW w:w="1701" w:type="dxa"/>
          </w:tcPr>
          <w:p w14:paraId="1D4B4CB3"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Grünspar</w:t>
            </w:r>
          </w:p>
        </w:tc>
        <w:tc>
          <w:tcPr>
            <w:tcW w:w="4078" w:type="dxa"/>
          </w:tcPr>
          <w:p w14:paraId="241E6391" w14:textId="43DA3279" w:rsidR="00FB4606" w:rsidRPr="00E71031" w:rsidRDefault="00FB4606" w:rsidP="00BB0EEC">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In the Webshop of Grünspar the topprodukt.GOLD and topprodukt.SILBER Logo is shown for efficient LEDs. There is information about topprodukte.at and criteria. Grünspar More information in German: </w:t>
            </w:r>
            <w:hyperlink r:id="rId103" w:history="1">
              <w:r w:rsidRPr="00E71031">
                <w:rPr>
                  <w:rFonts w:ascii="Cambria" w:hAnsi="Cambria"/>
                  <w:sz w:val="16"/>
                  <w:szCs w:val="16"/>
                </w:rPr>
                <w:t>http://www.gruenspar.at</w:t>
              </w:r>
            </w:hyperlink>
            <w:r w:rsidRPr="00E71031">
              <w:rPr>
                <w:rFonts w:ascii="Cambria" w:hAnsi="Cambria"/>
                <w:sz w:val="16"/>
                <w:szCs w:val="16"/>
              </w:rPr>
              <w:t xml:space="preserve"> </w:t>
            </w:r>
          </w:p>
        </w:tc>
      </w:tr>
      <w:tr w:rsidR="00FB4606" w:rsidRPr="00AD7881" w14:paraId="46EBB028" w14:textId="77777777" w:rsidTr="00814AD4">
        <w:trPr>
          <w:trHeight w:val="20"/>
        </w:trPr>
        <w:tc>
          <w:tcPr>
            <w:tcW w:w="1147" w:type="dxa"/>
            <w:vMerge/>
          </w:tcPr>
          <w:p w14:paraId="402DDD8A"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13FD2D7A" w14:textId="13B146C6"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Expert,Matthias Sandtner, Marketing</w:t>
            </w:r>
          </w:p>
        </w:tc>
        <w:tc>
          <w:tcPr>
            <w:tcW w:w="1701" w:type="dxa"/>
          </w:tcPr>
          <w:p w14:paraId="72C65970"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 xml:space="preserve">Expert </w:t>
            </w:r>
          </w:p>
        </w:tc>
        <w:tc>
          <w:tcPr>
            <w:tcW w:w="4078" w:type="dxa"/>
          </w:tcPr>
          <w:p w14:paraId="55696244" w14:textId="19CF6173" w:rsidR="00FB4606" w:rsidRPr="00E71031" w:rsidRDefault="00FB4606" w:rsidP="00BB0EEC">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Competition in cooperation with Expert. Promotion on their website. </w:t>
            </w:r>
            <w:hyperlink r:id="rId104" w:history="1">
              <w:r w:rsidRPr="00E71031">
                <w:rPr>
                  <w:rFonts w:ascii="Cambria" w:hAnsi="Cambria"/>
                  <w:sz w:val="16"/>
                  <w:szCs w:val="16"/>
                </w:rPr>
                <w:t>http://www.expert.at</w:t>
              </w:r>
            </w:hyperlink>
            <w:r w:rsidRPr="00E71031">
              <w:rPr>
                <w:rFonts w:ascii="Cambria" w:hAnsi="Cambria"/>
                <w:sz w:val="16"/>
                <w:szCs w:val="16"/>
              </w:rPr>
              <w:t xml:space="preserve"> </w:t>
            </w:r>
          </w:p>
        </w:tc>
      </w:tr>
      <w:tr w:rsidR="00FB4606" w:rsidRPr="00AD7881" w14:paraId="544E61C2" w14:textId="77777777" w:rsidTr="00814AD4">
        <w:trPr>
          <w:trHeight w:val="20"/>
        </w:trPr>
        <w:tc>
          <w:tcPr>
            <w:tcW w:w="1147" w:type="dxa"/>
            <w:vMerge w:val="restart"/>
          </w:tcPr>
          <w:p w14:paraId="5AD1C61F"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Croatia</w:t>
            </w:r>
          </w:p>
        </w:tc>
        <w:tc>
          <w:tcPr>
            <w:tcW w:w="2435" w:type="dxa"/>
          </w:tcPr>
          <w:p w14:paraId="3CAA7A10"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ELIPSO</w:t>
            </w:r>
          </w:p>
        </w:tc>
        <w:tc>
          <w:tcPr>
            <w:tcW w:w="1701" w:type="dxa"/>
          </w:tcPr>
          <w:p w14:paraId="731999BE"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ELIPSO</w:t>
            </w:r>
          </w:p>
        </w:tc>
        <w:tc>
          <w:tcPr>
            <w:tcW w:w="4078" w:type="dxa"/>
          </w:tcPr>
          <w:p w14:paraId="09BDE031" w14:textId="12F4D666" w:rsidR="00FB4606" w:rsidRPr="00E71031" w:rsidRDefault="00FB4606" w:rsidP="00814AD4">
            <w:pPr>
              <w:spacing w:before="100" w:beforeAutospacing="1" w:after="100" w:afterAutospacing="1" w:line="240" w:lineRule="auto"/>
              <w:jc w:val="both"/>
              <w:rPr>
                <w:rFonts w:ascii="Cambria" w:hAnsi="Cambria"/>
                <w:sz w:val="16"/>
                <w:szCs w:val="16"/>
              </w:rPr>
            </w:pPr>
            <w:r w:rsidRPr="00E71031">
              <w:rPr>
                <w:rFonts w:ascii="Cambria" w:hAnsi="Cambria"/>
                <w:sz w:val="16"/>
                <w:szCs w:val="16"/>
              </w:rPr>
              <w:t>ELIPSO supported TOPTEN Croatia website launching event in Arena centre on 9th November 2012 and expressed a strong interest in becoming the TOPTEN partner. In period 2-4 October 2013, ELIPSO has supported Topten during the Sustainable Energy Finance and Investment Summit- CROENERGY 2013 - in Tuhelj – a conference that REGEA has organized. As a part of this event, we organized a Topten corner and presented TOPTEN appliances. For this booth, Elipso has given us the appliances to exhibit (fridge, washing machine and tumble dryer).</w:t>
            </w:r>
          </w:p>
        </w:tc>
      </w:tr>
      <w:tr w:rsidR="00FB4606" w:rsidRPr="00AD7881" w14:paraId="0744389F" w14:textId="77777777" w:rsidTr="00814AD4">
        <w:trPr>
          <w:trHeight w:val="20"/>
        </w:trPr>
        <w:tc>
          <w:tcPr>
            <w:tcW w:w="1147" w:type="dxa"/>
            <w:vMerge/>
          </w:tcPr>
          <w:p w14:paraId="5E0944E3"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24A4AA82"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TP VISION</w:t>
            </w:r>
          </w:p>
        </w:tc>
        <w:tc>
          <w:tcPr>
            <w:tcW w:w="1701" w:type="dxa"/>
          </w:tcPr>
          <w:p w14:paraId="5C2E023C"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TP VISION</w:t>
            </w:r>
          </w:p>
        </w:tc>
        <w:tc>
          <w:tcPr>
            <w:tcW w:w="4078" w:type="dxa"/>
          </w:tcPr>
          <w:p w14:paraId="6C189CC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 Plus Ltd has also supported Topten during the Sustainable Energy Finance and Investment Summit- CROENERGY 2013 - in Tuhelj with TOPTEN appliances (they provided Television).</w:t>
            </w:r>
          </w:p>
        </w:tc>
      </w:tr>
      <w:tr w:rsidR="00FB4606" w:rsidRPr="00AD7881" w14:paraId="67F15F8B" w14:textId="77777777" w:rsidTr="00814AD4">
        <w:trPr>
          <w:trHeight w:val="20"/>
        </w:trPr>
        <w:tc>
          <w:tcPr>
            <w:tcW w:w="1147" w:type="dxa"/>
            <w:vMerge/>
          </w:tcPr>
          <w:p w14:paraId="5F3CDEA3"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3D35F9DE"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MARK 2 Ltd and LIPAPROMET Ltd</w:t>
            </w:r>
          </w:p>
        </w:tc>
        <w:tc>
          <w:tcPr>
            <w:tcW w:w="1701" w:type="dxa"/>
          </w:tcPr>
          <w:p w14:paraId="5ABF8DA4"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MARK 2 Ltd and LIPAPROMET Ltd</w:t>
            </w:r>
          </w:p>
        </w:tc>
        <w:tc>
          <w:tcPr>
            <w:tcW w:w="4078" w:type="dxa"/>
          </w:tcPr>
          <w:p w14:paraId="01A9BE2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Company Mark 2 Ltd joined the project Maximising Topten Communication on Top Runner Products: Euro Topten Max during an educational quiz that was developed and organized by REGEA. The educational quiz was organized on the Topten web site for all visitors from Croatia. The goal of Educational quiz was to increase the visibility of the project Topten, raising awareness of Croatian citizens and promotion of energy-efficient appliances. We organized four circles and in every circle, the award was package of LED LAMPS according to Topten criteria.</w:t>
            </w:r>
          </w:p>
        </w:tc>
      </w:tr>
      <w:tr w:rsidR="00FB4606" w:rsidRPr="00AD7881" w14:paraId="169F0A88" w14:textId="77777777" w:rsidTr="00814AD4">
        <w:trPr>
          <w:trHeight w:val="20"/>
        </w:trPr>
        <w:tc>
          <w:tcPr>
            <w:tcW w:w="1147" w:type="dxa"/>
            <w:vMerge w:val="restart"/>
          </w:tcPr>
          <w:p w14:paraId="31EB553A"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Czech Republic</w:t>
            </w:r>
          </w:p>
        </w:tc>
        <w:tc>
          <w:tcPr>
            <w:tcW w:w="2435" w:type="dxa"/>
          </w:tcPr>
          <w:p w14:paraId="2C316F6F"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DATART</w:t>
            </w:r>
          </w:p>
          <w:p w14:paraId="7F8CB53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p w14:paraId="5411BCAD" w14:textId="77777777" w:rsidR="00FB4606" w:rsidRPr="00E71031" w:rsidRDefault="00FB4606" w:rsidP="00814AD4">
            <w:pPr>
              <w:spacing w:before="100" w:beforeAutospacing="1" w:after="100" w:afterAutospacing="1" w:line="240" w:lineRule="auto"/>
              <w:jc w:val="center"/>
              <w:rPr>
                <w:rFonts w:ascii="Cambria" w:hAnsi="Cambria"/>
                <w:sz w:val="16"/>
                <w:szCs w:val="16"/>
              </w:rPr>
            </w:pPr>
          </w:p>
          <w:p w14:paraId="478018AE" w14:textId="77777777" w:rsidR="00FB4606" w:rsidRPr="00E71031" w:rsidRDefault="00FB4606" w:rsidP="00814AD4">
            <w:pPr>
              <w:spacing w:before="100" w:beforeAutospacing="1" w:after="100" w:afterAutospacing="1" w:line="240" w:lineRule="auto"/>
              <w:jc w:val="center"/>
              <w:rPr>
                <w:rFonts w:ascii="Cambria" w:hAnsi="Cambria"/>
                <w:sz w:val="16"/>
                <w:szCs w:val="16"/>
              </w:rPr>
            </w:pPr>
          </w:p>
          <w:p w14:paraId="183FB144" w14:textId="77777777" w:rsidR="00FB4606" w:rsidRPr="00E71031" w:rsidRDefault="00FB4606" w:rsidP="00814AD4">
            <w:pPr>
              <w:spacing w:before="100" w:beforeAutospacing="1" w:after="100" w:afterAutospacing="1" w:line="240" w:lineRule="auto"/>
              <w:jc w:val="center"/>
              <w:rPr>
                <w:rFonts w:ascii="Cambria" w:hAnsi="Cambria"/>
                <w:sz w:val="16"/>
                <w:szCs w:val="16"/>
              </w:rPr>
            </w:pPr>
          </w:p>
          <w:p w14:paraId="203B6A89"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1701" w:type="dxa"/>
          </w:tcPr>
          <w:p w14:paraId="2272C7AA"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lastRenderedPageBreak/>
              <w:t>Datart, a.s, member of DARTY GROUP (web shop + 32 shops in CZ)</w:t>
            </w:r>
          </w:p>
          <w:p w14:paraId="28627996" w14:textId="77777777" w:rsidR="00FB4606" w:rsidRPr="00E71031" w:rsidRDefault="00FB4606" w:rsidP="00814AD4">
            <w:pPr>
              <w:spacing w:before="100" w:beforeAutospacing="1" w:after="100" w:afterAutospacing="1" w:line="240" w:lineRule="auto"/>
              <w:ind w:left="34"/>
              <w:rPr>
                <w:rFonts w:ascii="Cambria" w:hAnsi="Cambria"/>
                <w:sz w:val="16"/>
                <w:szCs w:val="16"/>
              </w:rPr>
            </w:pPr>
          </w:p>
          <w:p w14:paraId="64DF2524" w14:textId="77777777" w:rsidR="00FB4606" w:rsidRPr="00E71031" w:rsidRDefault="00FB4606" w:rsidP="00814AD4">
            <w:pPr>
              <w:spacing w:before="100" w:beforeAutospacing="1" w:after="100" w:afterAutospacing="1" w:line="240" w:lineRule="auto"/>
              <w:ind w:left="34"/>
              <w:rPr>
                <w:rFonts w:ascii="Cambria" w:hAnsi="Cambria"/>
                <w:sz w:val="16"/>
                <w:szCs w:val="16"/>
              </w:rPr>
            </w:pPr>
          </w:p>
          <w:p w14:paraId="32DA186C" w14:textId="77777777" w:rsidR="00FB4606" w:rsidRPr="00E71031" w:rsidRDefault="00FB4606" w:rsidP="00814AD4">
            <w:pPr>
              <w:spacing w:before="100" w:beforeAutospacing="1" w:after="100" w:afterAutospacing="1" w:line="240" w:lineRule="auto"/>
              <w:ind w:left="34"/>
              <w:rPr>
                <w:rFonts w:ascii="Cambria" w:hAnsi="Cambria"/>
                <w:sz w:val="16"/>
                <w:szCs w:val="16"/>
              </w:rPr>
            </w:pPr>
          </w:p>
          <w:p w14:paraId="1CCA08DF" w14:textId="77777777" w:rsidR="00FB4606" w:rsidRPr="00E71031" w:rsidRDefault="00FB4606" w:rsidP="00814AD4">
            <w:pPr>
              <w:spacing w:before="100" w:beforeAutospacing="1" w:after="100" w:afterAutospacing="1" w:line="240" w:lineRule="auto"/>
              <w:ind w:left="34"/>
              <w:rPr>
                <w:rFonts w:ascii="Cambria" w:hAnsi="Cambria"/>
                <w:sz w:val="16"/>
                <w:szCs w:val="16"/>
              </w:rPr>
            </w:pPr>
          </w:p>
        </w:tc>
        <w:tc>
          <w:tcPr>
            <w:tcW w:w="4078" w:type="dxa"/>
          </w:tcPr>
          <w:p w14:paraId="3353E1B3" w14:textId="77777777" w:rsidR="00BB0EEC"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lastRenderedPageBreak/>
              <w:t xml:space="preserve">The retailer has its own logo “Eco-Logical / Eco-Nomical”, where it is highlighting energy efficient products. </w:t>
            </w:r>
          </w:p>
          <w:p w14:paraId="0E38B6F2" w14:textId="34066A64"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An agreement was made that the retailer would </w:t>
            </w:r>
            <w:r w:rsidRPr="00E71031">
              <w:rPr>
                <w:rFonts w:ascii="Cambria" w:hAnsi="Cambria"/>
                <w:sz w:val="16"/>
                <w:szCs w:val="16"/>
              </w:rPr>
              <w:lastRenderedPageBreak/>
              <w:t xml:space="preserve">make only the Topten products marked by this logo (e.g. not use the Topten logo, but only mark Topten products with their own logo). </w:t>
            </w:r>
          </w:p>
          <w:p w14:paraId="30CF2A85"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Not implemented finally, after several negotiation rounds, due to crisis, due to full change of ownership of the retailer chain, and due to other marketing priorities. </w:t>
            </w:r>
          </w:p>
        </w:tc>
      </w:tr>
      <w:tr w:rsidR="00FB4606" w:rsidRPr="00AD7881" w14:paraId="133D0A92" w14:textId="77777777" w:rsidTr="00814AD4">
        <w:trPr>
          <w:trHeight w:val="20"/>
        </w:trPr>
        <w:tc>
          <w:tcPr>
            <w:tcW w:w="1147" w:type="dxa"/>
            <w:vMerge/>
          </w:tcPr>
          <w:p w14:paraId="6E63D18E"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066B1FBD"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Various</w:t>
            </w:r>
          </w:p>
        </w:tc>
        <w:tc>
          <w:tcPr>
            <w:tcW w:w="1701" w:type="dxa"/>
          </w:tcPr>
          <w:p w14:paraId="56AD3F65"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 xml:space="preserve">Chains, e.g.mainly FAST – PLANEO, Euronics  </w:t>
            </w:r>
          </w:p>
        </w:tc>
        <w:tc>
          <w:tcPr>
            <w:tcW w:w="4078" w:type="dxa"/>
          </w:tcPr>
          <w:p w14:paraId="4F65E633"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Various retailers, both individual outlets and national chains, have been informed about the Topten activities and the national website. This included leaflet distribution, information about Topten within other articles, press releases, events, individual discussions, etc., without any agreement, however, on branding the specific products with Topten logo. </w:t>
            </w:r>
          </w:p>
        </w:tc>
      </w:tr>
      <w:tr w:rsidR="00FB4606" w:rsidRPr="00944992" w14:paraId="784AFD09" w14:textId="77777777" w:rsidTr="00814AD4">
        <w:trPr>
          <w:trHeight w:val="20"/>
        </w:trPr>
        <w:tc>
          <w:tcPr>
            <w:tcW w:w="1147" w:type="dxa"/>
          </w:tcPr>
          <w:p w14:paraId="27CB46ED"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Pr>
                <w:rFonts w:ascii="Cambria" w:hAnsi="Cambria"/>
                <w:sz w:val="16"/>
                <w:szCs w:val="16"/>
              </w:rPr>
              <w:t>Finland</w:t>
            </w:r>
          </w:p>
        </w:tc>
        <w:tc>
          <w:tcPr>
            <w:tcW w:w="2435" w:type="dxa"/>
          </w:tcPr>
          <w:p w14:paraId="3C6CBB4E" w14:textId="77777777" w:rsidR="00FB4606" w:rsidRPr="00FB4606" w:rsidRDefault="00FB4606" w:rsidP="00814AD4">
            <w:pPr>
              <w:spacing w:before="100" w:beforeAutospacing="1" w:after="100" w:afterAutospacing="1" w:line="240" w:lineRule="auto"/>
              <w:ind w:left="360"/>
              <w:jc w:val="center"/>
              <w:rPr>
                <w:rFonts w:ascii="Cambria" w:hAnsi="Cambria"/>
                <w:sz w:val="16"/>
                <w:szCs w:val="16"/>
                <w:lang w:val="en-US"/>
              </w:rPr>
            </w:pPr>
            <w:r w:rsidRPr="00FB4606">
              <w:rPr>
                <w:rFonts w:ascii="Cambria" w:hAnsi="Cambria"/>
                <w:sz w:val="16"/>
                <w:szCs w:val="16"/>
                <w:lang w:val="en-US"/>
              </w:rPr>
              <w:t>Rautakesko Oy , which has two retailchains (both hardware</w:t>
            </w:r>
            <w:r w:rsidRPr="00FB4606">
              <w:rPr>
                <w:rFonts w:cs="Calibri"/>
                <w:color w:val="18376A"/>
                <w:sz w:val="30"/>
                <w:szCs w:val="30"/>
                <w:lang w:val="en-US" w:eastAsia="fr-FR"/>
              </w:rPr>
              <w:t xml:space="preserve"> </w:t>
            </w:r>
            <w:r w:rsidRPr="00FB4606">
              <w:rPr>
                <w:rFonts w:ascii="Cambria" w:hAnsi="Cambria"/>
                <w:sz w:val="16"/>
                <w:szCs w:val="16"/>
                <w:lang w:val="en-US"/>
              </w:rPr>
              <w:t xml:space="preserve">stores): </w:t>
            </w:r>
          </w:p>
          <w:p w14:paraId="325A6492"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Pr>
                <w:rFonts w:ascii="Cambria" w:hAnsi="Cambria"/>
                <w:sz w:val="16"/>
                <w:szCs w:val="16"/>
                <w:lang w:val="de-DE"/>
              </w:rPr>
              <w:t>Rautia and K-Rauta</w:t>
            </w:r>
          </w:p>
        </w:tc>
        <w:tc>
          <w:tcPr>
            <w:tcW w:w="1701" w:type="dxa"/>
          </w:tcPr>
          <w:p w14:paraId="50D10895" w14:textId="77777777" w:rsidR="00FB4606" w:rsidRPr="00E71031" w:rsidRDefault="00FB4606" w:rsidP="00814AD4">
            <w:pPr>
              <w:spacing w:before="100" w:beforeAutospacing="1" w:after="100" w:afterAutospacing="1" w:line="240" w:lineRule="auto"/>
              <w:ind w:left="34"/>
              <w:rPr>
                <w:rFonts w:ascii="Cambria" w:hAnsi="Cambria"/>
                <w:sz w:val="16"/>
                <w:szCs w:val="16"/>
              </w:rPr>
            </w:pPr>
            <w:r>
              <w:rPr>
                <w:rFonts w:ascii="Cambria" w:hAnsi="Cambria"/>
                <w:sz w:val="16"/>
                <w:szCs w:val="16"/>
              </w:rPr>
              <w:t>Idem</w:t>
            </w:r>
          </w:p>
        </w:tc>
        <w:tc>
          <w:tcPr>
            <w:tcW w:w="4078" w:type="dxa"/>
          </w:tcPr>
          <w:p w14:paraId="71B999B7" w14:textId="1E12EE5C" w:rsidR="00FB4606" w:rsidRPr="00E71031" w:rsidRDefault="00FB4606" w:rsidP="00BB0EEC">
            <w:pPr>
              <w:spacing w:before="100" w:beforeAutospacing="1" w:after="100" w:afterAutospacing="1" w:line="240" w:lineRule="auto"/>
              <w:rPr>
                <w:rFonts w:ascii="Cambria" w:hAnsi="Cambria"/>
                <w:sz w:val="16"/>
                <w:szCs w:val="16"/>
              </w:rPr>
            </w:pPr>
            <w:r>
              <w:rPr>
                <w:rFonts w:ascii="Cambria" w:hAnsi="Cambria"/>
                <w:sz w:val="16"/>
                <w:szCs w:val="16"/>
              </w:rPr>
              <w:t>It</w:t>
            </w:r>
            <w:r w:rsidRPr="00944992">
              <w:rPr>
                <w:rFonts w:ascii="Cambria" w:hAnsi="Cambria"/>
                <w:sz w:val="16"/>
                <w:szCs w:val="16"/>
              </w:rPr>
              <w:t xml:space="preserve"> is hard to find the right contacts / the right personnel to work with. Retailers are not interested because the product lists are not updated. Changes on the retail market made the situation worse (online sales more prominent, severe changes in actual retail stores)</w:t>
            </w:r>
            <w:r>
              <w:rPr>
                <w:rFonts w:ascii="Cambria" w:hAnsi="Cambria"/>
                <w:sz w:val="16"/>
                <w:szCs w:val="16"/>
              </w:rPr>
              <w:t>. Digital dissemination material was sent to this retailer (also used by regional consumer advisor and Motiva) but we do not know if and how the retailer used it.</w:t>
            </w:r>
          </w:p>
        </w:tc>
      </w:tr>
      <w:tr w:rsidR="00FB4606" w:rsidRPr="00944992" w14:paraId="5BDEC341" w14:textId="77777777" w:rsidTr="00814AD4">
        <w:trPr>
          <w:trHeight w:val="20"/>
        </w:trPr>
        <w:tc>
          <w:tcPr>
            <w:tcW w:w="1147" w:type="dxa"/>
          </w:tcPr>
          <w:p w14:paraId="6FDA3056"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Pr>
                <w:rFonts w:ascii="Cambria" w:hAnsi="Cambria"/>
                <w:sz w:val="16"/>
                <w:szCs w:val="16"/>
              </w:rPr>
              <w:t>France</w:t>
            </w:r>
          </w:p>
        </w:tc>
        <w:tc>
          <w:tcPr>
            <w:tcW w:w="2435" w:type="dxa"/>
          </w:tcPr>
          <w:p w14:paraId="207D4D01" w14:textId="77777777" w:rsidR="00FB4606" w:rsidRPr="00E71031" w:rsidRDefault="00FB4606" w:rsidP="00814AD4">
            <w:pPr>
              <w:spacing w:before="100" w:beforeAutospacing="1" w:after="100" w:afterAutospacing="1" w:line="240" w:lineRule="auto"/>
              <w:jc w:val="center"/>
              <w:rPr>
                <w:rFonts w:ascii="Cambria" w:hAnsi="Cambria"/>
                <w:sz w:val="16"/>
                <w:szCs w:val="16"/>
                <w:lang w:val="de-DE"/>
              </w:rPr>
            </w:pPr>
            <w:r w:rsidRPr="00E71031">
              <w:rPr>
                <w:rFonts w:ascii="Cambria" w:hAnsi="Cambria"/>
                <w:sz w:val="16"/>
                <w:szCs w:val="16"/>
                <w:lang w:val="de-DE"/>
              </w:rPr>
              <w:t>idealo internet GmbH</w:t>
            </w:r>
          </w:p>
          <w:p w14:paraId="01FFD949" w14:textId="77777777" w:rsidR="00FB4606" w:rsidRPr="00E71031" w:rsidRDefault="00FB4606" w:rsidP="00814AD4">
            <w:pPr>
              <w:spacing w:before="100" w:beforeAutospacing="1" w:after="100" w:afterAutospacing="1" w:line="240" w:lineRule="auto"/>
              <w:ind w:left="360"/>
              <w:rPr>
                <w:rFonts w:ascii="Cambria" w:hAnsi="Cambria"/>
                <w:sz w:val="16"/>
                <w:szCs w:val="16"/>
              </w:rPr>
            </w:pPr>
            <w:r w:rsidRPr="00E71031">
              <w:rPr>
                <w:rFonts w:ascii="Cambria" w:hAnsi="Cambria"/>
                <w:sz w:val="16"/>
                <w:szCs w:val="16"/>
                <w:lang w:val="de-DE"/>
              </w:rPr>
              <w:t>Göksu Müslim</w:t>
            </w:r>
            <w:r>
              <w:rPr>
                <w:rFonts w:ascii="Cambria" w:hAnsi="Cambria"/>
                <w:sz w:val="16"/>
                <w:szCs w:val="16"/>
                <w:lang w:val="de-DE"/>
              </w:rPr>
              <w:t xml:space="preserve"> (meeting in Berlin February 2014)</w:t>
            </w:r>
          </w:p>
        </w:tc>
        <w:tc>
          <w:tcPr>
            <w:tcW w:w="1701" w:type="dxa"/>
          </w:tcPr>
          <w:p w14:paraId="4F3F88A8" w14:textId="77777777" w:rsidR="00FB4606" w:rsidRPr="00E71031" w:rsidRDefault="00FB4606" w:rsidP="00814AD4">
            <w:pPr>
              <w:spacing w:before="100" w:beforeAutospacing="1" w:after="100" w:afterAutospacing="1" w:line="240" w:lineRule="auto"/>
              <w:ind w:left="34"/>
              <w:rPr>
                <w:rFonts w:ascii="Cambria" w:hAnsi="Cambria"/>
                <w:sz w:val="16"/>
                <w:szCs w:val="16"/>
              </w:rPr>
            </w:pPr>
            <w:r>
              <w:rPr>
                <w:rFonts w:ascii="Cambria" w:hAnsi="Cambria"/>
                <w:sz w:val="16"/>
                <w:szCs w:val="16"/>
              </w:rPr>
              <w:t>Idealo</w:t>
            </w:r>
          </w:p>
        </w:tc>
        <w:tc>
          <w:tcPr>
            <w:tcW w:w="4078" w:type="dxa"/>
          </w:tcPr>
          <w:p w14:paraId="33BC5A3E" w14:textId="574EF286" w:rsidR="00FB4606" w:rsidRPr="00E71031" w:rsidRDefault="00FB4606" w:rsidP="00BB0EEC">
            <w:pPr>
              <w:spacing w:before="100" w:beforeAutospacing="1" w:after="100" w:afterAutospacing="1" w:line="240" w:lineRule="auto"/>
              <w:rPr>
                <w:rFonts w:ascii="Cambria" w:hAnsi="Cambria"/>
                <w:sz w:val="16"/>
                <w:szCs w:val="16"/>
              </w:rPr>
            </w:pPr>
            <w:r>
              <w:rPr>
                <w:rFonts w:ascii="Cambria" w:hAnsi="Cambria"/>
                <w:sz w:val="16"/>
                <w:szCs w:val="16"/>
              </w:rPr>
              <w:t xml:space="preserve">As </w:t>
            </w:r>
            <w:r w:rsidRPr="004A53E4">
              <w:rPr>
                <w:rFonts w:ascii="Cambria" w:hAnsi="Cambria"/>
                <w:sz w:val="16"/>
                <w:szCs w:val="16"/>
              </w:rPr>
              <w:t xml:space="preserve">the retail sector is transforming </w:t>
            </w:r>
            <w:r>
              <w:rPr>
                <w:rFonts w:ascii="Cambria" w:hAnsi="Cambria"/>
                <w:sz w:val="16"/>
                <w:szCs w:val="16"/>
              </w:rPr>
              <w:t>we plan to work with web-based</w:t>
            </w:r>
            <w:r w:rsidRPr="004A53E4">
              <w:rPr>
                <w:rFonts w:ascii="Cambria" w:hAnsi="Cambria"/>
                <w:sz w:val="16"/>
                <w:szCs w:val="16"/>
              </w:rPr>
              <w:t xml:space="preserve"> retailers, though this raises technical questions on how to easily and automatically exchange information between the Topten platform and the retailer’s platform. </w:t>
            </w:r>
            <w:r>
              <w:rPr>
                <w:rFonts w:ascii="Cambria" w:hAnsi="Cambria"/>
                <w:sz w:val="16"/>
                <w:szCs w:val="16"/>
              </w:rPr>
              <w:t>We had a very positive</w:t>
            </w:r>
            <w:r w:rsidRPr="004A53E4">
              <w:rPr>
                <w:rFonts w:ascii="Cambria" w:hAnsi="Cambria"/>
                <w:sz w:val="16"/>
                <w:szCs w:val="16"/>
              </w:rPr>
              <w:t xml:space="preserve"> meeting with the price comparison website idealo. A partnership (like the one in Germany) could be organised as soon as the information on the product AEN code will be secured.</w:t>
            </w:r>
          </w:p>
        </w:tc>
      </w:tr>
      <w:tr w:rsidR="00FB4606" w:rsidRPr="00944992" w14:paraId="52028ADB" w14:textId="77777777" w:rsidTr="00814AD4">
        <w:trPr>
          <w:trHeight w:val="20"/>
        </w:trPr>
        <w:tc>
          <w:tcPr>
            <w:tcW w:w="1147" w:type="dxa"/>
            <w:vMerge w:val="restart"/>
          </w:tcPr>
          <w:p w14:paraId="0BF58070"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Germany</w:t>
            </w:r>
          </w:p>
          <w:p w14:paraId="644D0AC6"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(Oeko)</w:t>
            </w:r>
          </w:p>
          <w:p w14:paraId="7AA32FB5"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616A3487"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Saturn Management GmbH</w:t>
            </w:r>
          </w:p>
          <w:p w14:paraId="426E0FF6"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Guido Jungwirth,</w:t>
            </w:r>
          </w:p>
          <w:p w14:paraId="13671FF2"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Olaf Wittenburg</w:t>
            </w:r>
          </w:p>
        </w:tc>
        <w:tc>
          <w:tcPr>
            <w:tcW w:w="1701" w:type="dxa"/>
          </w:tcPr>
          <w:p w14:paraId="764136A4"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Saturn</w:t>
            </w:r>
          </w:p>
        </w:tc>
        <w:tc>
          <w:tcPr>
            <w:tcW w:w="4078" w:type="dxa"/>
          </w:tcPr>
          <w:p w14:paraId="3EDA267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Saturn started in May 2012 and will continue in 2015 to highlight EcoTopTen products on </w:t>
            </w:r>
            <w:hyperlink r:id="rId105" w:history="1">
              <w:r w:rsidRPr="00E71031">
                <w:rPr>
                  <w:rFonts w:ascii="Cambria" w:hAnsi="Cambria"/>
                  <w:sz w:val="16"/>
                  <w:szCs w:val="16"/>
                </w:rPr>
                <w:t>www.saturn.de</w:t>
              </w:r>
            </w:hyperlink>
            <w:r w:rsidRPr="00E71031">
              <w:rPr>
                <w:rFonts w:ascii="Cambria" w:hAnsi="Cambria"/>
                <w:sz w:val="16"/>
                <w:szCs w:val="16"/>
              </w:rPr>
              <w:t xml:space="preserve">. EcoTopTen products are also highlighted in parts of the shops. In 2014 several brochures were disseminated at the point of sale with reference to EcoTopten. The following product categories are covered: washing machines tumble driers, dish washers, cold appliances, TV sets, vacuum cleaners and coffee machines.  </w:t>
            </w:r>
          </w:p>
        </w:tc>
      </w:tr>
      <w:tr w:rsidR="00FB4606" w:rsidRPr="00AD7881" w14:paraId="370147BC" w14:textId="77777777" w:rsidTr="00814AD4">
        <w:trPr>
          <w:trHeight w:val="20"/>
        </w:trPr>
        <w:tc>
          <w:tcPr>
            <w:tcW w:w="1147" w:type="dxa"/>
            <w:vMerge/>
          </w:tcPr>
          <w:p w14:paraId="4695D56A"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7D2925E3"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idealo internet GmbH</w:t>
            </w:r>
          </w:p>
          <w:p w14:paraId="3C5F0002" w14:textId="77777777" w:rsidR="00BB0EEC" w:rsidRDefault="00FB4606" w:rsidP="00BB0EEC">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Müslüm Göksum</w:t>
            </w:r>
          </w:p>
          <w:p w14:paraId="3389744A" w14:textId="23901915" w:rsidR="00FB4606" w:rsidRPr="00E71031" w:rsidRDefault="00FB4606" w:rsidP="00BB0EEC">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Sebastian Schütze</w:t>
            </w:r>
          </w:p>
        </w:tc>
        <w:tc>
          <w:tcPr>
            <w:tcW w:w="1701" w:type="dxa"/>
          </w:tcPr>
          <w:p w14:paraId="3B3F0D74"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idealo</w:t>
            </w:r>
          </w:p>
        </w:tc>
        <w:tc>
          <w:tcPr>
            <w:tcW w:w="4078" w:type="dxa"/>
          </w:tcPr>
          <w:p w14:paraId="7CF3FB6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Idelalo highlights all EcoTopTen products since the end of 2013 on the website www.idealo.de in all the offers they display (shop-in-shop-concept). Further on idealo provides EcoTopTen with product prices (median)</w:t>
            </w:r>
          </w:p>
        </w:tc>
      </w:tr>
      <w:tr w:rsidR="00FB4606" w:rsidRPr="00AD7881" w14:paraId="4A50D262" w14:textId="77777777" w:rsidTr="00814AD4">
        <w:trPr>
          <w:trHeight w:val="20"/>
        </w:trPr>
        <w:tc>
          <w:tcPr>
            <w:tcW w:w="1147" w:type="dxa"/>
            <w:vMerge/>
          </w:tcPr>
          <w:p w14:paraId="4729C78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28D90DF1"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Tchibo GmbH</w:t>
            </w:r>
          </w:p>
          <w:p w14:paraId="29F8A65A"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Stefan Dierks</w:t>
            </w:r>
          </w:p>
        </w:tc>
        <w:tc>
          <w:tcPr>
            <w:tcW w:w="1701" w:type="dxa"/>
          </w:tcPr>
          <w:p w14:paraId="43128F54"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Tchibo</w:t>
            </w:r>
          </w:p>
        </w:tc>
        <w:tc>
          <w:tcPr>
            <w:tcW w:w="4078" w:type="dxa"/>
          </w:tcPr>
          <w:p w14:paraId="3A11720B"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Tchibo displayed the EcoTopTen-Logo on the packages of the EcoTopTen coffee machine</w:t>
            </w:r>
          </w:p>
        </w:tc>
      </w:tr>
      <w:tr w:rsidR="00FB4606" w:rsidRPr="00AD7881" w14:paraId="5594D8E6" w14:textId="77777777" w:rsidTr="00814AD4">
        <w:trPr>
          <w:trHeight w:val="20"/>
        </w:trPr>
        <w:tc>
          <w:tcPr>
            <w:tcW w:w="1147" w:type="dxa"/>
          </w:tcPr>
          <w:p w14:paraId="19A3D0E5"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Pr>
                <w:rFonts w:ascii="Cambria" w:hAnsi="Cambria"/>
                <w:sz w:val="16"/>
                <w:szCs w:val="16"/>
              </w:rPr>
              <w:t>Greece</w:t>
            </w:r>
          </w:p>
        </w:tc>
        <w:tc>
          <w:tcPr>
            <w:tcW w:w="2435" w:type="dxa"/>
          </w:tcPr>
          <w:p w14:paraId="3C91AC1F" w14:textId="77777777" w:rsidR="00FB4606" w:rsidRDefault="00FB4606" w:rsidP="00814AD4">
            <w:pPr>
              <w:spacing w:before="100" w:beforeAutospacing="1" w:after="100" w:afterAutospacing="1" w:line="240" w:lineRule="auto"/>
              <w:ind w:left="360"/>
              <w:jc w:val="center"/>
              <w:rPr>
                <w:rFonts w:ascii="Cambria" w:hAnsi="Cambria"/>
                <w:sz w:val="16"/>
                <w:szCs w:val="16"/>
              </w:rPr>
            </w:pPr>
            <w:r>
              <w:rPr>
                <w:rFonts w:ascii="Cambria" w:hAnsi="Cambria"/>
                <w:sz w:val="16"/>
                <w:szCs w:val="16"/>
              </w:rPr>
              <w:t>Skroutz.gr</w:t>
            </w:r>
          </w:p>
          <w:p w14:paraId="3B84ED51"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Pr>
                <w:rFonts w:ascii="Cambria" w:hAnsi="Cambria"/>
                <w:sz w:val="16"/>
                <w:szCs w:val="16"/>
              </w:rPr>
              <w:t>Apothema.gr</w:t>
            </w:r>
          </w:p>
        </w:tc>
        <w:tc>
          <w:tcPr>
            <w:tcW w:w="1701" w:type="dxa"/>
          </w:tcPr>
          <w:p w14:paraId="7590FDE9" w14:textId="77777777" w:rsidR="00FB4606" w:rsidRPr="00E71031" w:rsidRDefault="00FB4606" w:rsidP="00814AD4">
            <w:pPr>
              <w:spacing w:before="100" w:beforeAutospacing="1" w:after="100" w:afterAutospacing="1" w:line="240" w:lineRule="auto"/>
              <w:ind w:left="34"/>
              <w:rPr>
                <w:rFonts w:ascii="Cambria" w:hAnsi="Cambria"/>
                <w:sz w:val="16"/>
                <w:szCs w:val="16"/>
              </w:rPr>
            </w:pPr>
            <w:r>
              <w:rPr>
                <w:rFonts w:ascii="Cambria" w:hAnsi="Cambria"/>
                <w:sz w:val="16"/>
                <w:szCs w:val="16"/>
              </w:rPr>
              <w:t>idem</w:t>
            </w:r>
          </w:p>
        </w:tc>
        <w:tc>
          <w:tcPr>
            <w:tcW w:w="4078" w:type="dxa"/>
          </w:tcPr>
          <w:p w14:paraId="3386CDE0" w14:textId="2FD9DB1A" w:rsidR="00FB4606" w:rsidRPr="00E71031" w:rsidRDefault="00FB4606" w:rsidP="00814AD4">
            <w:pPr>
              <w:spacing w:before="100" w:beforeAutospacing="1" w:after="100" w:afterAutospacing="1" w:line="240" w:lineRule="auto"/>
              <w:rPr>
                <w:rFonts w:ascii="Cambria" w:hAnsi="Cambria"/>
                <w:sz w:val="16"/>
                <w:szCs w:val="16"/>
              </w:rPr>
            </w:pPr>
            <w:r>
              <w:rPr>
                <w:rFonts w:ascii="Cambria" w:hAnsi="Cambria"/>
                <w:sz w:val="16"/>
                <w:szCs w:val="16"/>
              </w:rPr>
              <w:t>These are two large on-line retailers. An agreement was almost reached to mark the most efficient appliances with the ecotopten logo and / or information, but in the end, they decided that they needed the space on their website for their own communication. No contacts could be made with other retail shops as it was not possible to identify the good contact persons.</w:t>
            </w:r>
          </w:p>
        </w:tc>
      </w:tr>
      <w:tr w:rsidR="00FB4606" w:rsidRPr="00AD7881" w14:paraId="75D4DF87" w14:textId="77777777" w:rsidTr="00814AD4">
        <w:trPr>
          <w:trHeight w:val="20"/>
        </w:trPr>
        <w:tc>
          <w:tcPr>
            <w:tcW w:w="1147" w:type="dxa"/>
            <w:vMerge w:val="restart"/>
          </w:tcPr>
          <w:p w14:paraId="4A51D72E"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Italy</w:t>
            </w:r>
          </w:p>
        </w:tc>
        <w:tc>
          <w:tcPr>
            <w:tcW w:w="2435" w:type="dxa"/>
          </w:tcPr>
          <w:p w14:paraId="40B8E191"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MediaWorld (a big electronic appliances chain).</w:t>
            </w:r>
          </w:p>
          <w:p w14:paraId="0FB25A0F"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fr-FR"/>
              </w:rPr>
            </w:pPr>
            <w:r w:rsidRPr="00E71031">
              <w:rPr>
                <w:rFonts w:ascii="Cambria" w:hAnsi="Cambria"/>
                <w:sz w:val="16"/>
                <w:szCs w:val="16"/>
                <w:lang w:val="fr-FR"/>
              </w:rPr>
              <w:lastRenderedPageBreak/>
              <w:t>Alice Ambrosini</w:t>
            </w:r>
          </w:p>
          <w:p w14:paraId="4835B7E2"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fr-FR"/>
              </w:rPr>
            </w:pPr>
            <w:r w:rsidRPr="00E71031">
              <w:rPr>
                <w:rFonts w:ascii="Cambria" w:hAnsi="Cambria"/>
                <w:sz w:val="16"/>
                <w:szCs w:val="16"/>
                <w:lang w:val="fr-FR"/>
              </w:rPr>
              <w:t>aambrosini@mediaw.it.</w:t>
            </w:r>
          </w:p>
        </w:tc>
        <w:tc>
          <w:tcPr>
            <w:tcW w:w="1701" w:type="dxa"/>
          </w:tcPr>
          <w:p w14:paraId="4FDC290D"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lastRenderedPageBreak/>
              <w:t xml:space="preserve">MediaWorld Retailer Chain </w:t>
            </w:r>
          </w:p>
        </w:tc>
        <w:tc>
          <w:tcPr>
            <w:tcW w:w="4078" w:type="dxa"/>
          </w:tcPr>
          <w:p w14:paraId="4C1FAA4B"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The very large retailer chain MediaWorld has been informed of the about the Topten activities and national website, without any agreement, however, on branding the specific products with Topten logo. The general opinion </w:t>
            </w:r>
            <w:r w:rsidRPr="00E71031">
              <w:rPr>
                <w:rFonts w:ascii="Cambria" w:hAnsi="Cambria"/>
                <w:sz w:val="16"/>
                <w:szCs w:val="16"/>
              </w:rPr>
              <w:lastRenderedPageBreak/>
              <w:t>is that they think they would favour some products and feel they should not do this.</w:t>
            </w:r>
          </w:p>
        </w:tc>
      </w:tr>
      <w:tr w:rsidR="00FB4606" w:rsidRPr="00AD7881" w14:paraId="5B290567" w14:textId="77777777" w:rsidTr="00814AD4">
        <w:trPr>
          <w:trHeight w:val="20"/>
        </w:trPr>
        <w:tc>
          <w:tcPr>
            <w:tcW w:w="1147" w:type="dxa"/>
            <w:vMerge/>
          </w:tcPr>
          <w:p w14:paraId="0290278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40286D67" w14:textId="77777777" w:rsidR="00BB0EEC" w:rsidRDefault="00FB4606" w:rsidP="00BB0EEC">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GRE Spa - society that manage some functions of Trony Retailer national Chain (a big appliances chain), as marketing, communication, etc</w:t>
            </w:r>
            <w:r w:rsidR="009927B4">
              <w:rPr>
                <w:rFonts w:ascii="Cambria" w:hAnsi="Cambria"/>
                <w:sz w:val="16"/>
                <w:szCs w:val="16"/>
              </w:rPr>
              <w:t xml:space="preserve"> </w:t>
            </w:r>
            <w:r w:rsidRPr="00E71031">
              <w:rPr>
                <w:rFonts w:ascii="Cambria" w:hAnsi="Cambria"/>
                <w:sz w:val="16"/>
                <w:szCs w:val="16"/>
              </w:rPr>
              <w:t>Stefano Belingheri - General Director</w:t>
            </w:r>
          </w:p>
          <w:p w14:paraId="6E39D451" w14:textId="69F9DFEF" w:rsidR="00FB4606" w:rsidRPr="00E71031" w:rsidRDefault="00FB4606" w:rsidP="00BB0EEC">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s.belingheri@grespa.com</w:t>
            </w:r>
          </w:p>
        </w:tc>
        <w:tc>
          <w:tcPr>
            <w:tcW w:w="1701" w:type="dxa"/>
          </w:tcPr>
          <w:p w14:paraId="3B9328D4"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Trony Retailer Chain</w:t>
            </w:r>
          </w:p>
        </w:tc>
        <w:tc>
          <w:tcPr>
            <w:tcW w:w="4078" w:type="dxa"/>
          </w:tcPr>
          <w:p w14:paraId="17921B2B"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Trony has been informed of the about the Topten activities and national website, without any agreement, however, on branding the specific products with Topten logo. The general opinion is that they think they would favour some products and feel they should not do this.</w:t>
            </w:r>
          </w:p>
        </w:tc>
      </w:tr>
      <w:tr w:rsidR="00FB4606" w:rsidRPr="00AD7881" w14:paraId="4044F3B2" w14:textId="77777777" w:rsidTr="00814AD4">
        <w:trPr>
          <w:trHeight w:val="20"/>
        </w:trPr>
        <w:tc>
          <w:tcPr>
            <w:tcW w:w="1147" w:type="dxa"/>
            <w:vMerge w:val="restart"/>
          </w:tcPr>
          <w:p w14:paraId="4FC136E1"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Lithuania</w:t>
            </w:r>
          </w:p>
        </w:tc>
        <w:tc>
          <w:tcPr>
            <w:tcW w:w="2435" w:type="dxa"/>
          </w:tcPr>
          <w:p w14:paraId="4263363F"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AG Trade retail chain</w:t>
            </w:r>
          </w:p>
          <w:p w14:paraId="7324E6ED"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Eimundas Mačiulis</w:t>
            </w:r>
          </w:p>
          <w:p w14:paraId="69BBFC58"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w:t>
            </w:r>
            <w:hyperlink r:id="rId106" w:history="1">
              <w:r w:rsidRPr="00E71031">
                <w:rPr>
                  <w:rFonts w:ascii="Cambria" w:hAnsi="Cambria"/>
                  <w:sz w:val="16"/>
                  <w:szCs w:val="16"/>
                </w:rPr>
                <w:t>Eimundas.maciulis@agtrade.lt</w:t>
              </w:r>
            </w:hyperlink>
            <w:r w:rsidRPr="00E71031">
              <w:rPr>
                <w:rFonts w:ascii="Cambria" w:hAnsi="Cambria"/>
                <w:sz w:val="16"/>
                <w:szCs w:val="16"/>
              </w:rPr>
              <w:t>)</w:t>
            </w:r>
          </w:p>
        </w:tc>
        <w:tc>
          <w:tcPr>
            <w:tcW w:w="1701" w:type="dxa"/>
          </w:tcPr>
          <w:p w14:paraId="6BCCAB89"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AG Trade</w:t>
            </w:r>
          </w:p>
        </w:tc>
        <w:tc>
          <w:tcPr>
            <w:tcW w:w="4078" w:type="dxa"/>
          </w:tcPr>
          <w:p w14:paraId="25DD925E"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Negotiation on partnership available depending of specific campaign. Common activities since 2010.</w:t>
            </w:r>
          </w:p>
        </w:tc>
      </w:tr>
      <w:tr w:rsidR="00FB4606" w:rsidRPr="00AD7881" w14:paraId="545A9ADF" w14:textId="77777777" w:rsidTr="00814AD4">
        <w:trPr>
          <w:trHeight w:val="20"/>
        </w:trPr>
        <w:tc>
          <w:tcPr>
            <w:tcW w:w="1147" w:type="dxa"/>
            <w:vMerge/>
          </w:tcPr>
          <w:p w14:paraId="3045BB72"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49D67BFA" w14:textId="77777777" w:rsidR="00BB0EEC"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UAB Topocentras</w:t>
            </w:r>
          </w:p>
          <w:p w14:paraId="4D507482" w14:textId="445F0A13"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Egle Zemaitiene (</w:t>
            </w:r>
            <w:hyperlink r:id="rId107" w:history="1">
              <w:r w:rsidRPr="00E71031">
                <w:rPr>
                  <w:rFonts w:ascii="Cambria" w:hAnsi="Cambria"/>
                  <w:sz w:val="16"/>
                  <w:szCs w:val="16"/>
                  <w:lang w:val="de-DE"/>
                </w:rPr>
                <w:t>egle.zemaitiene@topogrupe.lt</w:t>
              </w:r>
            </w:hyperlink>
            <w:r w:rsidRPr="00E71031">
              <w:rPr>
                <w:rFonts w:ascii="Cambria" w:hAnsi="Cambria"/>
                <w:sz w:val="16"/>
                <w:szCs w:val="16"/>
                <w:lang w:val="de-DE"/>
              </w:rPr>
              <w:t>)</w:t>
            </w:r>
          </w:p>
          <w:p w14:paraId="22928641"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Lina Mazeikiene</w:t>
            </w:r>
          </w:p>
          <w:p w14:paraId="6A353C16"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w:t>
            </w:r>
            <w:hyperlink r:id="rId108" w:history="1">
              <w:r w:rsidRPr="00E71031">
                <w:rPr>
                  <w:rFonts w:ascii="Cambria" w:hAnsi="Cambria"/>
                  <w:sz w:val="16"/>
                  <w:szCs w:val="16"/>
                  <w:lang w:val="de-DE"/>
                </w:rPr>
                <w:t>lina.mazeikiene@topogrupe.lt</w:t>
              </w:r>
            </w:hyperlink>
            <w:r w:rsidRPr="00E71031">
              <w:rPr>
                <w:rFonts w:ascii="Cambria" w:hAnsi="Cambria"/>
                <w:sz w:val="16"/>
                <w:szCs w:val="16"/>
                <w:lang w:val="de-DE"/>
              </w:rPr>
              <w:t>)</w:t>
            </w:r>
          </w:p>
          <w:p w14:paraId="174EF4FB"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Erikas Kundreckas</w:t>
            </w:r>
          </w:p>
          <w:p w14:paraId="4B19049E"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w:t>
            </w:r>
            <w:hyperlink r:id="rId109" w:history="1">
              <w:r w:rsidRPr="00E71031">
                <w:rPr>
                  <w:rFonts w:ascii="Cambria" w:hAnsi="Cambria"/>
                  <w:sz w:val="16"/>
                  <w:szCs w:val="16"/>
                  <w:lang w:val="de-DE"/>
                </w:rPr>
                <w:t>erikas.kunreckas@topogrupe.lt</w:t>
              </w:r>
            </w:hyperlink>
            <w:r w:rsidRPr="00E71031">
              <w:rPr>
                <w:rFonts w:ascii="Cambria" w:hAnsi="Cambria"/>
                <w:sz w:val="16"/>
                <w:szCs w:val="16"/>
                <w:lang w:val="de-DE"/>
              </w:rPr>
              <w:t>)</w:t>
            </w:r>
          </w:p>
          <w:p w14:paraId="19D30D86"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Gytis Drazdauskas</w:t>
            </w:r>
          </w:p>
          <w:p w14:paraId="50BA8547"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w:t>
            </w:r>
            <w:hyperlink r:id="rId110" w:history="1">
              <w:r w:rsidRPr="00E71031">
                <w:rPr>
                  <w:rFonts w:ascii="Cambria" w:hAnsi="Cambria"/>
                  <w:sz w:val="16"/>
                  <w:szCs w:val="16"/>
                  <w:lang w:val="de-DE"/>
                </w:rPr>
                <w:t>baltavln@topocentras.lt</w:t>
              </w:r>
            </w:hyperlink>
            <w:r w:rsidRPr="00E71031">
              <w:rPr>
                <w:rFonts w:ascii="Cambria" w:hAnsi="Cambria"/>
                <w:sz w:val="16"/>
                <w:szCs w:val="16"/>
                <w:lang w:val="de-DE"/>
              </w:rPr>
              <w:t>)</w:t>
            </w:r>
          </w:p>
          <w:p w14:paraId="1E97C618"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Lilija Mieliauskiene</w:t>
            </w:r>
          </w:p>
          <w:p w14:paraId="3F973D4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w:t>
            </w:r>
            <w:hyperlink r:id="rId111" w:history="1">
              <w:r w:rsidRPr="00E71031">
                <w:rPr>
                  <w:rFonts w:ascii="Cambria" w:hAnsi="Cambria"/>
                  <w:sz w:val="16"/>
                  <w:szCs w:val="16"/>
                  <w:lang w:val="de-DE"/>
                </w:rPr>
                <w:t>lilija.mieliauskiene@topocentras.lt</w:t>
              </w:r>
            </w:hyperlink>
            <w:r w:rsidRPr="00E71031">
              <w:rPr>
                <w:rFonts w:ascii="Cambria" w:hAnsi="Cambria"/>
                <w:sz w:val="16"/>
                <w:szCs w:val="16"/>
                <w:lang w:val="de-DE"/>
              </w:rPr>
              <w:t>)</w:t>
            </w:r>
          </w:p>
          <w:p w14:paraId="7973875A"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Gytis Drazdauskas (</w:t>
            </w:r>
            <w:hyperlink r:id="rId112" w:history="1">
              <w:r w:rsidRPr="00E71031">
                <w:rPr>
                  <w:rFonts w:ascii="Cambria" w:hAnsi="Cambria"/>
                  <w:sz w:val="16"/>
                  <w:szCs w:val="16"/>
                  <w:lang w:val="de-DE"/>
                </w:rPr>
                <w:t>baltavln@topocentras.lt</w:t>
              </w:r>
            </w:hyperlink>
            <w:r w:rsidRPr="00E71031">
              <w:rPr>
                <w:rFonts w:ascii="Cambria" w:hAnsi="Cambria"/>
                <w:sz w:val="16"/>
                <w:szCs w:val="16"/>
                <w:lang w:val="de-DE"/>
              </w:rPr>
              <w:t>)</w:t>
            </w:r>
          </w:p>
          <w:p w14:paraId="601C7A8F"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Lilija Mieliauskienė (</w:t>
            </w:r>
            <w:hyperlink r:id="rId113" w:history="1">
              <w:r w:rsidRPr="00E71031">
                <w:rPr>
                  <w:rFonts w:ascii="Cambria" w:hAnsi="Cambria"/>
                  <w:sz w:val="16"/>
                  <w:szCs w:val="16"/>
                  <w:lang w:val="de-DE"/>
                </w:rPr>
                <w:t>lilija.mieliauskiene@topocentras.lt</w:t>
              </w:r>
            </w:hyperlink>
            <w:r w:rsidRPr="00E71031">
              <w:rPr>
                <w:rFonts w:ascii="Cambria" w:hAnsi="Cambria"/>
                <w:sz w:val="16"/>
                <w:szCs w:val="16"/>
                <w:lang w:val="de-DE"/>
              </w:rPr>
              <w:t>;)</w:t>
            </w:r>
          </w:p>
          <w:p w14:paraId="3F96AB52"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Greta Kornikaitė (</w:t>
            </w:r>
            <w:hyperlink r:id="rId114" w:history="1">
              <w:r w:rsidRPr="00E71031">
                <w:rPr>
                  <w:rFonts w:ascii="Cambria" w:hAnsi="Cambria"/>
                  <w:sz w:val="16"/>
                  <w:szCs w:val="16"/>
                  <w:lang w:val="de-DE"/>
                </w:rPr>
                <w:t>greta.kornikaite@topocentras.lt</w:t>
              </w:r>
            </w:hyperlink>
            <w:r w:rsidRPr="00E71031">
              <w:rPr>
                <w:rFonts w:ascii="Cambria" w:hAnsi="Cambria"/>
                <w:sz w:val="16"/>
                <w:szCs w:val="16"/>
                <w:lang w:val="de-DE"/>
              </w:rPr>
              <w:t>)</w:t>
            </w:r>
          </w:p>
          <w:p w14:paraId="6EB038E3" w14:textId="4D4E894B"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Erikas Kundreckas (</w:t>
            </w:r>
            <w:hyperlink r:id="rId115" w:history="1">
              <w:r w:rsidRPr="00E71031">
                <w:rPr>
                  <w:rFonts w:ascii="Cambria" w:hAnsi="Cambria"/>
                  <w:sz w:val="16"/>
                  <w:szCs w:val="16"/>
                  <w:lang w:val="de-DE"/>
                </w:rPr>
                <w:t>erikas.kundreckas@topogrupe.lt</w:t>
              </w:r>
            </w:hyperlink>
            <w:r w:rsidRPr="00E71031">
              <w:rPr>
                <w:rFonts w:ascii="Cambria" w:hAnsi="Cambria"/>
                <w:sz w:val="16"/>
                <w:szCs w:val="16"/>
                <w:lang w:val="de-DE"/>
              </w:rPr>
              <w:t>)</w:t>
            </w:r>
          </w:p>
        </w:tc>
        <w:tc>
          <w:tcPr>
            <w:tcW w:w="1701" w:type="dxa"/>
          </w:tcPr>
          <w:p w14:paraId="79835BFD"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 xml:space="preserve">Topo centras </w:t>
            </w:r>
          </w:p>
        </w:tc>
        <w:tc>
          <w:tcPr>
            <w:tcW w:w="4078" w:type="dxa"/>
          </w:tcPr>
          <w:p w14:paraId="3F6CFEF5"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available depending of specific campaign. Common activities since 2009.</w:t>
            </w:r>
          </w:p>
          <w:p w14:paraId="537DD532"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agreement for common promotional activities since 2013.</w:t>
            </w:r>
          </w:p>
          <w:p w14:paraId="1D68B0FD"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Banner barter of Topo Centras webpage in 2013.</w:t>
            </w:r>
          </w:p>
        </w:tc>
      </w:tr>
      <w:tr w:rsidR="00FB4606" w:rsidRPr="00AD7881" w14:paraId="4CD998C5" w14:textId="77777777" w:rsidTr="00814AD4">
        <w:trPr>
          <w:trHeight w:val="20"/>
        </w:trPr>
        <w:tc>
          <w:tcPr>
            <w:tcW w:w="1147" w:type="dxa"/>
            <w:vMerge/>
          </w:tcPr>
          <w:p w14:paraId="32F4495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60AF1AEC"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UAB Electromarkt</w:t>
            </w:r>
          </w:p>
          <w:p w14:paraId="67C969CC" w14:textId="77777777" w:rsidR="009927B4"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Egle Zablockyte (</w:t>
            </w:r>
            <w:hyperlink r:id="rId116" w:history="1">
              <w:r w:rsidRPr="00E71031">
                <w:rPr>
                  <w:rFonts w:ascii="Cambria" w:hAnsi="Cambria"/>
                  <w:sz w:val="16"/>
                  <w:szCs w:val="16"/>
                  <w:lang w:val="de-DE"/>
                </w:rPr>
                <w:t>egle.zablockyte@elektromarkt.lt</w:t>
              </w:r>
            </w:hyperlink>
            <w:r w:rsidRPr="00E71031">
              <w:rPr>
                <w:rFonts w:ascii="Cambria" w:hAnsi="Cambria"/>
                <w:sz w:val="16"/>
                <w:szCs w:val="16"/>
                <w:lang w:val="de-DE"/>
              </w:rPr>
              <w:t>)</w:t>
            </w:r>
          </w:p>
          <w:p w14:paraId="3C1BFFF1" w14:textId="34EC92AC" w:rsidR="00FB4606" w:rsidRPr="00E71031" w:rsidRDefault="00FB4606" w:rsidP="00814AD4">
            <w:pPr>
              <w:spacing w:before="100" w:beforeAutospacing="1" w:after="100" w:afterAutospacing="1" w:line="240" w:lineRule="auto"/>
              <w:ind w:left="360"/>
              <w:jc w:val="center"/>
              <w:rPr>
                <w:rFonts w:ascii="Cambria" w:hAnsi="Cambria"/>
                <w:sz w:val="16"/>
                <w:szCs w:val="16"/>
                <w:lang w:val="fr-FR"/>
              </w:rPr>
            </w:pPr>
            <w:r w:rsidRPr="00E71031">
              <w:rPr>
                <w:rFonts w:ascii="Cambria" w:hAnsi="Cambria"/>
                <w:sz w:val="16"/>
                <w:szCs w:val="16"/>
                <w:lang w:val="fr-FR"/>
              </w:rPr>
              <w:t>Irmantas Viliūnas (</w:t>
            </w:r>
            <w:hyperlink r:id="rId117" w:history="1">
              <w:r w:rsidRPr="00E71031">
                <w:rPr>
                  <w:rFonts w:ascii="Cambria" w:hAnsi="Cambria"/>
                  <w:sz w:val="16"/>
                  <w:szCs w:val="16"/>
                  <w:lang w:val="fr-FR"/>
                </w:rPr>
                <w:t>irmantas.viliunas@elektromarkt.lt</w:t>
              </w:r>
            </w:hyperlink>
            <w:r w:rsidRPr="00E71031">
              <w:rPr>
                <w:rFonts w:ascii="Cambria" w:hAnsi="Cambria"/>
                <w:sz w:val="16"/>
                <w:szCs w:val="16"/>
                <w:lang w:val="fr-FR"/>
              </w:rPr>
              <w:t>)</w:t>
            </w:r>
          </w:p>
          <w:p w14:paraId="193698D2"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fr-FR"/>
              </w:rPr>
            </w:pPr>
            <w:r w:rsidRPr="00E71031">
              <w:rPr>
                <w:rFonts w:ascii="Cambria" w:hAnsi="Cambria"/>
                <w:sz w:val="16"/>
                <w:szCs w:val="16"/>
                <w:lang w:val="fr-FR"/>
              </w:rPr>
              <w:t>Albinas Žymančius (</w:t>
            </w:r>
            <w:hyperlink r:id="rId118" w:history="1">
              <w:r w:rsidRPr="00E71031">
                <w:rPr>
                  <w:rFonts w:ascii="Cambria" w:hAnsi="Cambria"/>
                  <w:sz w:val="16"/>
                  <w:szCs w:val="16"/>
                  <w:lang w:val="fr-FR"/>
                </w:rPr>
                <w:t>albinas.zymancius@elektromarkt.lt</w:t>
              </w:r>
            </w:hyperlink>
            <w:r w:rsidRPr="00E71031">
              <w:rPr>
                <w:rFonts w:ascii="Cambria" w:hAnsi="Cambria"/>
                <w:sz w:val="16"/>
                <w:szCs w:val="16"/>
                <w:lang w:val="fr-FR"/>
              </w:rPr>
              <w:t>)</w:t>
            </w:r>
          </w:p>
          <w:p w14:paraId="5E9162B7"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Andžej Kozlovskij</w:t>
            </w:r>
          </w:p>
          <w:p w14:paraId="2805CB4C" w14:textId="58F5E8E6"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lastRenderedPageBreak/>
              <w:t>(</w:t>
            </w:r>
            <w:hyperlink r:id="rId119" w:history="1">
              <w:r w:rsidRPr="00E71031">
                <w:rPr>
                  <w:rFonts w:ascii="Cambria" w:hAnsi="Cambria"/>
                  <w:sz w:val="16"/>
                  <w:szCs w:val="16"/>
                </w:rPr>
                <w:t>andzej.kozlovski@emtoservis.lt</w:t>
              </w:r>
            </w:hyperlink>
            <w:r w:rsidRPr="00E71031">
              <w:rPr>
                <w:rFonts w:ascii="Cambria" w:hAnsi="Cambria"/>
                <w:sz w:val="16"/>
                <w:szCs w:val="16"/>
              </w:rPr>
              <w:t>)</w:t>
            </w:r>
          </w:p>
        </w:tc>
        <w:tc>
          <w:tcPr>
            <w:tcW w:w="1701" w:type="dxa"/>
          </w:tcPr>
          <w:p w14:paraId="0154EB98"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lastRenderedPageBreak/>
              <w:t>Electromarkt</w:t>
            </w:r>
          </w:p>
        </w:tc>
        <w:tc>
          <w:tcPr>
            <w:tcW w:w="4078" w:type="dxa"/>
          </w:tcPr>
          <w:p w14:paraId="31DED68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available depending of specific campaign. Common activities since 2009.</w:t>
            </w:r>
          </w:p>
        </w:tc>
      </w:tr>
      <w:tr w:rsidR="00FB4606" w:rsidRPr="00AD7881" w14:paraId="6C2D9103" w14:textId="77777777" w:rsidTr="00814AD4">
        <w:trPr>
          <w:trHeight w:val="20"/>
        </w:trPr>
        <w:tc>
          <w:tcPr>
            <w:tcW w:w="1147" w:type="dxa"/>
            <w:vMerge/>
          </w:tcPr>
          <w:p w14:paraId="52C68FB9"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26849FC0"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UAB Ermitažas</w:t>
            </w:r>
          </w:p>
          <w:p w14:paraId="48F13FAC"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Kristina Justinovičiūtė</w:t>
            </w:r>
          </w:p>
          <w:p w14:paraId="2D752210" w14:textId="7DCD5372"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w:t>
            </w:r>
            <w:hyperlink r:id="rId120" w:history="1">
              <w:r w:rsidRPr="00E71031">
                <w:rPr>
                  <w:rFonts w:ascii="Cambria" w:hAnsi="Cambria"/>
                  <w:sz w:val="16"/>
                  <w:szCs w:val="16"/>
                  <w:lang w:val="de-DE"/>
                </w:rPr>
                <w:t>Kristina.justinoviciute@ermitazas.lt</w:t>
              </w:r>
            </w:hyperlink>
            <w:r w:rsidRPr="00E71031">
              <w:rPr>
                <w:rFonts w:ascii="Cambria" w:hAnsi="Cambria"/>
                <w:sz w:val="16"/>
                <w:szCs w:val="16"/>
                <w:lang w:val="de-DE"/>
              </w:rPr>
              <w:t>)</w:t>
            </w:r>
          </w:p>
        </w:tc>
        <w:tc>
          <w:tcPr>
            <w:tcW w:w="1701" w:type="dxa"/>
          </w:tcPr>
          <w:p w14:paraId="01A88307"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Ermitažas</w:t>
            </w:r>
          </w:p>
        </w:tc>
        <w:tc>
          <w:tcPr>
            <w:tcW w:w="4078" w:type="dxa"/>
          </w:tcPr>
          <w:p w14:paraId="38B75466"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available depending of specific campaign. Common activities since 2009.</w:t>
            </w:r>
          </w:p>
        </w:tc>
      </w:tr>
      <w:tr w:rsidR="00FB4606" w:rsidRPr="00AD7881" w14:paraId="299B662F" w14:textId="77777777" w:rsidTr="00814AD4">
        <w:trPr>
          <w:trHeight w:val="20"/>
        </w:trPr>
        <w:tc>
          <w:tcPr>
            <w:tcW w:w="1147" w:type="dxa"/>
            <w:vMerge/>
          </w:tcPr>
          <w:p w14:paraId="2B21221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3125ABE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Akrorama</w:t>
            </w:r>
          </w:p>
          <w:p w14:paraId="0D401403"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Eglė Bajorskaitė</w:t>
            </w:r>
          </w:p>
          <w:p w14:paraId="6E4C63D2"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lang w:val="de-DE"/>
              </w:rPr>
            </w:pPr>
            <w:r w:rsidRPr="00E71031">
              <w:rPr>
                <w:rFonts w:ascii="Cambria" w:hAnsi="Cambria"/>
                <w:sz w:val="16"/>
                <w:szCs w:val="16"/>
                <w:lang w:val="de-DE"/>
              </w:rPr>
              <w:t>(</w:t>
            </w:r>
            <w:hyperlink r:id="rId121" w:history="1">
              <w:r w:rsidRPr="00E71031">
                <w:rPr>
                  <w:rFonts w:ascii="Cambria" w:hAnsi="Cambria"/>
                  <w:sz w:val="16"/>
                  <w:szCs w:val="16"/>
                  <w:lang w:val="de-DE"/>
                </w:rPr>
                <w:t>Egle.bajorskaite@akrorama.lt</w:t>
              </w:r>
            </w:hyperlink>
            <w:r w:rsidRPr="00E71031">
              <w:rPr>
                <w:rFonts w:ascii="Cambria" w:hAnsi="Cambria"/>
                <w:sz w:val="16"/>
                <w:szCs w:val="16"/>
                <w:lang w:val="de-DE"/>
              </w:rPr>
              <w:t>)</w:t>
            </w:r>
          </w:p>
        </w:tc>
        <w:tc>
          <w:tcPr>
            <w:tcW w:w="1701" w:type="dxa"/>
          </w:tcPr>
          <w:p w14:paraId="039E59FE"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Akrorama</w:t>
            </w:r>
          </w:p>
        </w:tc>
        <w:tc>
          <w:tcPr>
            <w:tcW w:w="4078" w:type="dxa"/>
          </w:tcPr>
          <w:p w14:paraId="6CEF0B8F"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available depending of specific campaign. Expresses the strong interest in common consumer education activities since 2013.</w:t>
            </w:r>
          </w:p>
        </w:tc>
      </w:tr>
      <w:tr w:rsidR="00FB4606" w:rsidRPr="00AD7881" w14:paraId="176992B1" w14:textId="77777777" w:rsidTr="00814AD4">
        <w:trPr>
          <w:trHeight w:val="20"/>
        </w:trPr>
        <w:tc>
          <w:tcPr>
            <w:tcW w:w="1147" w:type="dxa"/>
            <w:vMerge/>
          </w:tcPr>
          <w:p w14:paraId="49ABEEDE"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63F793A9" w14:textId="77777777" w:rsidR="00FB4606" w:rsidRPr="00CB673C" w:rsidRDefault="00FB4606" w:rsidP="00814AD4">
            <w:pPr>
              <w:spacing w:before="100" w:beforeAutospacing="1" w:after="100" w:afterAutospacing="1" w:line="240" w:lineRule="auto"/>
              <w:ind w:left="360"/>
              <w:jc w:val="center"/>
              <w:rPr>
                <w:rFonts w:ascii="Cambria" w:hAnsi="Cambria"/>
                <w:sz w:val="16"/>
                <w:szCs w:val="16"/>
                <w:lang w:val="de-DE"/>
              </w:rPr>
            </w:pPr>
            <w:r w:rsidRPr="00CB673C">
              <w:rPr>
                <w:rFonts w:ascii="Cambria" w:hAnsi="Cambria"/>
                <w:sz w:val="16"/>
                <w:szCs w:val="16"/>
                <w:lang w:val="de-DE"/>
              </w:rPr>
              <w:t>UAB Avitela</w:t>
            </w:r>
          </w:p>
          <w:p w14:paraId="2BE8B282" w14:textId="77777777" w:rsidR="00FB4606" w:rsidRPr="00CB673C" w:rsidRDefault="00535066" w:rsidP="00814AD4">
            <w:pPr>
              <w:spacing w:before="100" w:beforeAutospacing="1" w:after="100" w:afterAutospacing="1" w:line="240" w:lineRule="auto"/>
              <w:ind w:left="360"/>
              <w:jc w:val="center"/>
              <w:rPr>
                <w:rFonts w:ascii="Cambria" w:hAnsi="Cambria"/>
                <w:sz w:val="16"/>
                <w:szCs w:val="16"/>
                <w:lang w:val="de-DE"/>
              </w:rPr>
            </w:pPr>
            <w:hyperlink r:id="rId122" w:history="1">
              <w:r w:rsidR="00FB4606" w:rsidRPr="00CB673C">
                <w:rPr>
                  <w:rFonts w:ascii="Cambria" w:hAnsi="Cambria"/>
                  <w:sz w:val="16"/>
                  <w:szCs w:val="16"/>
                  <w:lang w:val="de-DE"/>
                </w:rPr>
                <w:t>Tadas.j@avitela.lt</w:t>
              </w:r>
            </w:hyperlink>
          </w:p>
        </w:tc>
        <w:tc>
          <w:tcPr>
            <w:tcW w:w="1701" w:type="dxa"/>
          </w:tcPr>
          <w:p w14:paraId="1914DF39"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Avitela</w:t>
            </w:r>
          </w:p>
        </w:tc>
        <w:tc>
          <w:tcPr>
            <w:tcW w:w="4078" w:type="dxa"/>
          </w:tcPr>
          <w:p w14:paraId="50C457CF"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available depending of specific campaign. Common activities since 2009.</w:t>
            </w:r>
          </w:p>
        </w:tc>
      </w:tr>
      <w:tr w:rsidR="00FB4606" w:rsidRPr="00AD7881" w14:paraId="686581ED" w14:textId="77777777" w:rsidTr="00814AD4">
        <w:trPr>
          <w:trHeight w:val="20"/>
        </w:trPr>
        <w:tc>
          <w:tcPr>
            <w:tcW w:w="1147" w:type="dxa"/>
            <w:vMerge/>
          </w:tcPr>
          <w:p w14:paraId="482D58C2"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0EB2D6C2"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UAB Senukai</w:t>
            </w:r>
          </w:p>
          <w:p w14:paraId="7DE58081"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Rūta Pakalnytė</w:t>
            </w:r>
          </w:p>
          <w:p w14:paraId="687FBF42" w14:textId="77777777" w:rsidR="00FB4606" w:rsidRPr="00E71031" w:rsidRDefault="00535066" w:rsidP="00814AD4">
            <w:pPr>
              <w:spacing w:before="100" w:beforeAutospacing="1" w:after="100" w:afterAutospacing="1" w:line="240" w:lineRule="auto"/>
              <w:ind w:left="360"/>
              <w:jc w:val="center"/>
              <w:rPr>
                <w:rFonts w:ascii="Cambria" w:hAnsi="Cambria"/>
                <w:sz w:val="16"/>
                <w:szCs w:val="16"/>
              </w:rPr>
            </w:pPr>
            <w:hyperlink r:id="rId123" w:history="1">
              <w:r w:rsidR="00FB4606" w:rsidRPr="00E71031">
                <w:rPr>
                  <w:rFonts w:ascii="Cambria" w:hAnsi="Cambria"/>
                  <w:sz w:val="16"/>
                  <w:szCs w:val="16"/>
                </w:rPr>
                <w:t>Ruta.pakalnyte@senukai.lt</w:t>
              </w:r>
            </w:hyperlink>
          </w:p>
        </w:tc>
        <w:tc>
          <w:tcPr>
            <w:tcW w:w="1701" w:type="dxa"/>
          </w:tcPr>
          <w:p w14:paraId="07D9447C"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Senukai</w:t>
            </w:r>
          </w:p>
        </w:tc>
        <w:tc>
          <w:tcPr>
            <w:tcW w:w="4078" w:type="dxa"/>
          </w:tcPr>
          <w:p w14:paraId="3525060A"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available depending of specific campaign. Common activities since 2009.</w:t>
            </w:r>
          </w:p>
        </w:tc>
      </w:tr>
      <w:tr w:rsidR="00FB4606" w:rsidRPr="00AD7881" w14:paraId="7285E4F2" w14:textId="77777777" w:rsidTr="00814AD4">
        <w:trPr>
          <w:trHeight w:val="20"/>
        </w:trPr>
        <w:tc>
          <w:tcPr>
            <w:tcW w:w="1147" w:type="dxa"/>
            <w:vMerge w:val="restart"/>
          </w:tcPr>
          <w:p w14:paraId="19364834"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Luxembourg</w:t>
            </w:r>
          </w:p>
        </w:tc>
        <w:tc>
          <w:tcPr>
            <w:tcW w:w="2435" w:type="dxa"/>
            <w:vAlign w:val="center"/>
          </w:tcPr>
          <w:p w14:paraId="527CA3F8"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Sophie Morlé</w:t>
            </w:r>
          </w:p>
        </w:tc>
        <w:tc>
          <w:tcPr>
            <w:tcW w:w="1701" w:type="dxa"/>
            <w:vAlign w:val="center"/>
          </w:tcPr>
          <w:p w14:paraId="12AB39F6"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AUCHAN</w:t>
            </w:r>
          </w:p>
        </w:tc>
        <w:tc>
          <w:tcPr>
            <w:tcW w:w="4078" w:type="dxa"/>
            <w:vAlign w:val="center"/>
          </w:tcPr>
          <w:p w14:paraId="4DDB562D"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information at the point of sale and training sessions</w:t>
            </w:r>
          </w:p>
        </w:tc>
      </w:tr>
      <w:tr w:rsidR="00FB4606" w:rsidRPr="00AD7881" w14:paraId="2B2C4C4A" w14:textId="77777777" w:rsidTr="00814AD4">
        <w:trPr>
          <w:trHeight w:val="20"/>
        </w:trPr>
        <w:tc>
          <w:tcPr>
            <w:tcW w:w="1147" w:type="dxa"/>
            <w:vMerge/>
          </w:tcPr>
          <w:p w14:paraId="15AD07A3"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2A0AA519"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Jean-Marc Schmit</w:t>
            </w:r>
          </w:p>
        </w:tc>
        <w:tc>
          <w:tcPr>
            <w:tcW w:w="1701" w:type="dxa"/>
            <w:vAlign w:val="center"/>
          </w:tcPr>
          <w:p w14:paraId="756C825A"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B/S/H Electroménager</w:t>
            </w:r>
          </w:p>
        </w:tc>
        <w:tc>
          <w:tcPr>
            <w:tcW w:w="4078" w:type="dxa"/>
            <w:vAlign w:val="center"/>
          </w:tcPr>
          <w:p w14:paraId="5ED1A17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79E5B70" w14:textId="77777777" w:rsidTr="00814AD4">
        <w:trPr>
          <w:trHeight w:val="20"/>
        </w:trPr>
        <w:tc>
          <w:tcPr>
            <w:tcW w:w="1147" w:type="dxa"/>
            <w:vMerge/>
          </w:tcPr>
          <w:p w14:paraId="5D778899"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4DC04DFE"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Ben Santos</w:t>
            </w:r>
          </w:p>
        </w:tc>
        <w:tc>
          <w:tcPr>
            <w:tcW w:w="1701" w:type="dxa"/>
            <w:vAlign w:val="center"/>
          </w:tcPr>
          <w:p w14:paraId="657CDF2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BAUER</w:t>
            </w:r>
          </w:p>
        </w:tc>
        <w:tc>
          <w:tcPr>
            <w:tcW w:w="4078" w:type="dxa"/>
            <w:vAlign w:val="center"/>
          </w:tcPr>
          <w:p w14:paraId="0289481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550A231C" w14:textId="77777777" w:rsidTr="00814AD4">
        <w:trPr>
          <w:trHeight w:val="20"/>
        </w:trPr>
        <w:tc>
          <w:tcPr>
            <w:tcW w:w="1147" w:type="dxa"/>
            <w:vMerge/>
          </w:tcPr>
          <w:p w14:paraId="4126B86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057DE4D3"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Camille Hoffelt</w:t>
            </w:r>
          </w:p>
        </w:tc>
        <w:tc>
          <w:tcPr>
            <w:tcW w:w="1701" w:type="dxa"/>
            <w:vAlign w:val="center"/>
          </w:tcPr>
          <w:p w14:paraId="49C0211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Naturata-BioBau</w:t>
            </w:r>
          </w:p>
        </w:tc>
        <w:tc>
          <w:tcPr>
            <w:tcW w:w="4078" w:type="dxa"/>
            <w:vAlign w:val="center"/>
          </w:tcPr>
          <w:p w14:paraId="6AC2FA53"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895077A" w14:textId="77777777" w:rsidTr="00814AD4">
        <w:trPr>
          <w:trHeight w:val="20"/>
        </w:trPr>
        <w:tc>
          <w:tcPr>
            <w:tcW w:w="1147" w:type="dxa"/>
            <w:vMerge/>
          </w:tcPr>
          <w:p w14:paraId="00F1C4AA"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561258EA"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Roland Hellinghausen</w:t>
            </w:r>
          </w:p>
        </w:tc>
        <w:tc>
          <w:tcPr>
            <w:tcW w:w="1701" w:type="dxa"/>
            <w:vAlign w:val="center"/>
          </w:tcPr>
          <w:p w14:paraId="18E9FAD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CACTUS HOBBI</w:t>
            </w:r>
          </w:p>
        </w:tc>
        <w:tc>
          <w:tcPr>
            <w:tcW w:w="4078" w:type="dxa"/>
            <w:vAlign w:val="center"/>
          </w:tcPr>
          <w:p w14:paraId="63485295"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information at the point of sale and training sessions</w:t>
            </w:r>
          </w:p>
        </w:tc>
      </w:tr>
      <w:tr w:rsidR="00FB4606" w:rsidRPr="00AD7881" w14:paraId="22A29F2E" w14:textId="77777777" w:rsidTr="00814AD4">
        <w:trPr>
          <w:trHeight w:val="20"/>
        </w:trPr>
        <w:tc>
          <w:tcPr>
            <w:tcW w:w="1147" w:type="dxa"/>
            <w:vMerge/>
          </w:tcPr>
          <w:p w14:paraId="384CBBFF"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72D4F5F5"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Rachel Oulmann</w:t>
            </w:r>
          </w:p>
        </w:tc>
        <w:tc>
          <w:tcPr>
            <w:tcW w:w="1701" w:type="dxa"/>
            <w:vAlign w:val="center"/>
          </w:tcPr>
          <w:p w14:paraId="6EECAD6A"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CYCLES ARNOLD KONTZ</w:t>
            </w:r>
          </w:p>
        </w:tc>
        <w:tc>
          <w:tcPr>
            <w:tcW w:w="4078" w:type="dxa"/>
            <w:vAlign w:val="center"/>
          </w:tcPr>
          <w:p w14:paraId="08C5ADA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225D62E4" w14:textId="77777777" w:rsidTr="00814AD4">
        <w:trPr>
          <w:trHeight w:val="20"/>
        </w:trPr>
        <w:tc>
          <w:tcPr>
            <w:tcW w:w="1147" w:type="dxa"/>
            <w:vMerge/>
          </w:tcPr>
          <w:p w14:paraId="53C16933"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3DED99ED"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Marc Hilgert</w:t>
            </w:r>
          </w:p>
        </w:tc>
        <w:tc>
          <w:tcPr>
            <w:tcW w:w="1701" w:type="dxa"/>
            <w:vAlign w:val="center"/>
          </w:tcPr>
          <w:p w14:paraId="5F36EF1D"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De Miwwel &amp; Kichechef</w:t>
            </w:r>
          </w:p>
        </w:tc>
        <w:tc>
          <w:tcPr>
            <w:tcW w:w="4078" w:type="dxa"/>
            <w:vAlign w:val="center"/>
          </w:tcPr>
          <w:p w14:paraId="5980197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124D97E4" w14:textId="77777777" w:rsidTr="00814AD4">
        <w:trPr>
          <w:trHeight w:val="20"/>
        </w:trPr>
        <w:tc>
          <w:tcPr>
            <w:tcW w:w="1147" w:type="dxa"/>
            <w:vMerge/>
          </w:tcPr>
          <w:p w14:paraId="73A77FF2"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7BE44CD0"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Claude Campos</w:t>
            </w:r>
          </w:p>
        </w:tc>
        <w:tc>
          <w:tcPr>
            <w:tcW w:w="1701" w:type="dxa"/>
            <w:vAlign w:val="center"/>
          </w:tcPr>
          <w:p w14:paraId="0063C8F8"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Decker-Ries</w:t>
            </w:r>
          </w:p>
        </w:tc>
        <w:tc>
          <w:tcPr>
            <w:tcW w:w="4078" w:type="dxa"/>
            <w:vAlign w:val="center"/>
          </w:tcPr>
          <w:p w14:paraId="0F2179E2"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8C681BC" w14:textId="77777777" w:rsidTr="00814AD4">
        <w:trPr>
          <w:trHeight w:val="20"/>
        </w:trPr>
        <w:tc>
          <w:tcPr>
            <w:tcW w:w="1147" w:type="dxa"/>
            <w:vMerge/>
          </w:tcPr>
          <w:p w14:paraId="45C8BDEE"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412B3706"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Patricia Laroche</w:t>
            </w:r>
          </w:p>
        </w:tc>
        <w:tc>
          <w:tcPr>
            <w:tcW w:w="1701" w:type="dxa"/>
            <w:vAlign w:val="center"/>
          </w:tcPr>
          <w:p w14:paraId="12D0DA9D" w14:textId="137D8C5F" w:rsidR="00FB4606" w:rsidRPr="00E71031" w:rsidRDefault="00FB4606" w:rsidP="00BB0EEC">
            <w:pPr>
              <w:spacing w:before="100" w:beforeAutospacing="1" w:after="100" w:afterAutospacing="1" w:line="240" w:lineRule="auto"/>
              <w:rPr>
                <w:rFonts w:ascii="Cambria" w:hAnsi="Cambria"/>
                <w:sz w:val="16"/>
                <w:szCs w:val="16"/>
                <w:lang w:val="fr-FR"/>
              </w:rPr>
            </w:pPr>
            <w:r w:rsidRPr="00E71031">
              <w:rPr>
                <w:rFonts w:ascii="Cambria" w:hAnsi="Cambria"/>
                <w:sz w:val="16"/>
                <w:szCs w:val="16"/>
                <w:lang w:val="fr-FR"/>
              </w:rPr>
              <w:t>Décors Cuisines</w:t>
            </w:r>
            <w:r w:rsidR="00BB0EEC">
              <w:rPr>
                <w:rFonts w:ascii="Cambria" w:hAnsi="Cambria"/>
                <w:sz w:val="16"/>
                <w:szCs w:val="16"/>
                <w:lang w:val="fr-FR"/>
              </w:rPr>
              <w:t xml:space="preserve"> </w:t>
            </w:r>
            <w:r w:rsidRPr="00E71031">
              <w:rPr>
                <w:rFonts w:ascii="Cambria" w:hAnsi="Cambria"/>
                <w:sz w:val="16"/>
                <w:szCs w:val="16"/>
                <w:lang w:val="fr-FR"/>
              </w:rPr>
              <w:t xml:space="preserve"> s.à r.l.</w:t>
            </w:r>
          </w:p>
        </w:tc>
        <w:tc>
          <w:tcPr>
            <w:tcW w:w="4078" w:type="dxa"/>
            <w:vAlign w:val="center"/>
          </w:tcPr>
          <w:p w14:paraId="715F86E2"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38790180" w14:textId="77777777" w:rsidTr="00814AD4">
        <w:trPr>
          <w:trHeight w:val="20"/>
        </w:trPr>
        <w:tc>
          <w:tcPr>
            <w:tcW w:w="1147" w:type="dxa"/>
            <w:vMerge/>
          </w:tcPr>
          <w:p w14:paraId="726C103D"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36B7F99C"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Weber</w:t>
            </w:r>
          </w:p>
        </w:tc>
        <w:tc>
          <w:tcPr>
            <w:tcW w:w="1701" w:type="dxa"/>
            <w:vAlign w:val="center"/>
          </w:tcPr>
          <w:p w14:paraId="4AEF9C7B"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DEG</w:t>
            </w:r>
          </w:p>
        </w:tc>
        <w:tc>
          <w:tcPr>
            <w:tcW w:w="4078" w:type="dxa"/>
            <w:vAlign w:val="center"/>
          </w:tcPr>
          <w:p w14:paraId="6552E71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39B56DC2" w14:textId="77777777" w:rsidTr="00814AD4">
        <w:trPr>
          <w:trHeight w:val="20"/>
        </w:trPr>
        <w:tc>
          <w:tcPr>
            <w:tcW w:w="1147" w:type="dxa"/>
            <w:vMerge/>
          </w:tcPr>
          <w:p w14:paraId="153B6DA9"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23EA9DED"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Steve Wagner</w:t>
            </w:r>
          </w:p>
        </w:tc>
        <w:tc>
          <w:tcPr>
            <w:tcW w:w="1701" w:type="dxa"/>
            <w:vAlign w:val="center"/>
          </w:tcPr>
          <w:p w14:paraId="7AB9430B" w14:textId="77777777" w:rsidR="00FB4606" w:rsidRPr="00E71031" w:rsidRDefault="00FB4606" w:rsidP="00814AD4">
            <w:pPr>
              <w:spacing w:before="100" w:beforeAutospacing="1" w:after="100" w:afterAutospacing="1" w:line="240" w:lineRule="auto"/>
              <w:rPr>
                <w:rFonts w:ascii="Cambria" w:hAnsi="Cambria"/>
                <w:sz w:val="16"/>
                <w:szCs w:val="16"/>
                <w:lang w:val="fr-FR"/>
              </w:rPr>
            </w:pPr>
            <w:r w:rsidRPr="00E71031">
              <w:rPr>
                <w:rFonts w:ascii="Cambria" w:hAnsi="Cambria"/>
                <w:sz w:val="16"/>
                <w:szCs w:val="16"/>
                <w:lang w:val="fr-FR"/>
              </w:rPr>
              <w:t>ELECTRICITE F. WAGNER ET FILS</w:t>
            </w:r>
          </w:p>
        </w:tc>
        <w:tc>
          <w:tcPr>
            <w:tcW w:w="4078" w:type="dxa"/>
            <w:vAlign w:val="center"/>
          </w:tcPr>
          <w:p w14:paraId="304DF4CF"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2234B00" w14:textId="77777777" w:rsidTr="00814AD4">
        <w:trPr>
          <w:trHeight w:val="20"/>
        </w:trPr>
        <w:tc>
          <w:tcPr>
            <w:tcW w:w="1147" w:type="dxa"/>
            <w:vMerge/>
          </w:tcPr>
          <w:p w14:paraId="00408D0A"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476F58C7"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Jean-Marie Frisch</w:t>
            </w:r>
          </w:p>
        </w:tc>
        <w:tc>
          <w:tcPr>
            <w:tcW w:w="1701" w:type="dxa"/>
            <w:vAlign w:val="center"/>
          </w:tcPr>
          <w:p w14:paraId="15ADA13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Electricité Frisch,</w:t>
            </w:r>
          </w:p>
        </w:tc>
        <w:tc>
          <w:tcPr>
            <w:tcW w:w="4078" w:type="dxa"/>
            <w:vAlign w:val="center"/>
          </w:tcPr>
          <w:p w14:paraId="410E717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1A04C7B9" w14:textId="77777777" w:rsidTr="00814AD4">
        <w:trPr>
          <w:trHeight w:val="20"/>
        </w:trPr>
        <w:tc>
          <w:tcPr>
            <w:tcW w:w="1147" w:type="dxa"/>
            <w:vMerge/>
          </w:tcPr>
          <w:p w14:paraId="7F01335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6C1C53FE"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Roger Glodt</w:t>
            </w:r>
          </w:p>
        </w:tc>
        <w:tc>
          <w:tcPr>
            <w:tcW w:w="1701" w:type="dxa"/>
            <w:vAlign w:val="center"/>
          </w:tcPr>
          <w:p w14:paraId="15CF35FB"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Electricité Roger Glodt-Becker</w:t>
            </w:r>
          </w:p>
        </w:tc>
        <w:tc>
          <w:tcPr>
            <w:tcW w:w="4078" w:type="dxa"/>
            <w:vAlign w:val="center"/>
          </w:tcPr>
          <w:p w14:paraId="495697A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AE99E1A" w14:textId="77777777" w:rsidTr="00814AD4">
        <w:trPr>
          <w:trHeight w:val="20"/>
        </w:trPr>
        <w:tc>
          <w:tcPr>
            <w:tcW w:w="1147" w:type="dxa"/>
            <w:vMerge/>
          </w:tcPr>
          <w:p w14:paraId="446EC6D1"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68CE2C1F"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Jean-Marie Steffes</w:t>
            </w:r>
          </w:p>
        </w:tc>
        <w:tc>
          <w:tcPr>
            <w:tcW w:w="1701" w:type="dxa"/>
            <w:vAlign w:val="center"/>
          </w:tcPr>
          <w:p w14:paraId="487F863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Electricité Steffes Sàrl</w:t>
            </w:r>
          </w:p>
        </w:tc>
        <w:tc>
          <w:tcPr>
            <w:tcW w:w="4078" w:type="dxa"/>
            <w:vAlign w:val="center"/>
          </w:tcPr>
          <w:p w14:paraId="5F4BD2FA"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2DB8AF0D" w14:textId="77777777" w:rsidTr="00814AD4">
        <w:trPr>
          <w:trHeight w:val="20"/>
        </w:trPr>
        <w:tc>
          <w:tcPr>
            <w:tcW w:w="1147" w:type="dxa"/>
            <w:vMerge/>
          </w:tcPr>
          <w:p w14:paraId="6F63511D"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502BC789"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Lucien Wagener</w:t>
            </w:r>
          </w:p>
        </w:tc>
        <w:tc>
          <w:tcPr>
            <w:tcW w:w="1701" w:type="dxa"/>
            <w:vAlign w:val="center"/>
          </w:tcPr>
          <w:p w14:paraId="3A92B24E"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ELECTRICITE WAGENER ET FILS</w:t>
            </w:r>
          </w:p>
        </w:tc>
        <w:tc>
          <w:tcPr>
            <w:tcW w:w="4078" w:type="dxa"/>
            <w:vAlign w:val="center"/>
          </w:tcPr>
          <w:p w14:paraId="28CF248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DE3D05B" w14:textId="77777777" w:rsidTr="00814AD4">
        <w:trPr>
          <w:trHeight w:val="20"/>
        </w:trPr>
        <w:tc>
          <w:tcPr>
            <w:tcW w:w="1147" w:type="dxa"/>
            <w:vMerge/>
          </w:tcPr>
          <w:p w14:paraId="21204A0F"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6EC5EE19"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Denise Jacoby</w:t>
            </w:r>
          </w:p>
        </w:tc>
        <w:tc>
          <w:tcPr>
            <w:tcW w:w="1701" w:type="dxa"/>
            <w:vAlign w:val="center"/>
          </w:tcPr>
          <w:p w14:paraId="3A4C2E5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ELECTRO CLAUDE JACOBY</w:t>
            </w:r>
          </w:p>
        </w:tc>
        <w:tc>
          <w:tcPr>
            <w:tcW w:w="4078" w:type="dxa"/>
            <w:vAlign w:val="center"/>
          </w:tcPr>
          <w:p w14:paraId="1799AF39"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3ABC91C0" w14:textId="77777777" w:rsidTr="00814AD4">
        <w:trPr>
          <w:trHeight w:val="20"/>
        </w:trPr>
        <w:tc>
          <w:tcPr>
            <w:tcW w:w="1147" w:type="dxa"/>
            <w:vMerge/>
          </w:tcPr>
          <w:p w14:paraId="27BD2B2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1F2DF10E"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Sonja Duarte</w:t>
            </w:r>
          </w:p>
        </w:tc>
        <w:tc>
          <w:tcPr>
            <w:tcW w:w="1701" w:type="dxa"/>
            <w:vAlign w:val="center"/>
          </w:tcPr>
          <w:p w14:paraId="40857729"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ELECTRO EN GROS JOS. BINTZ</w:t>
            </w:r>
          </w:p>
        </w:tc>
        <w:tc>
          <w:tcPr>
            <w:tcW w:w="4078" w:type="dxa"/>
            <w:vAlign w:val="center"/>
          </w:tcPr>
          <w:p w14:paraId="5B3927E6"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4B3C6D7" w14:textId="77777777" w:rsidTr="00814AD4">
        <w:trPr>
          <w:trHeight w:val="20"/>
        </w:trPr>
        <w:tc>
          <w:tcPr>
            <w:tcW w:w="1147" w:type="dxa"/>
            <w:vMerge/>
          </w:tcPr>
          <w:p w14:paraId="6F303B81"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2867AC0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Lucien Casimiro</w:t>
            </w:r>
          </w:p>
        </w:tc>
        <w:tc>
          <w:tcPr>
            <w:tcW w:w="1701" w:type="dxa"/>
            <w:vAlign w:val="center"/>
          </w:tcPr>
          <w:p w14:paraId="2C3EDB5D"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Electro Casimiro</w:t>
            </w:r>
          </w:p>
        </w:tc>
        <w:tc>
          <w:tcPr>
            <w:tcW w:w="4078" w:type="dxa"/>
            <w:vAlign w:val="center"/>
          </w:tcPr>
          <w:p w14:paraId="02724453"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w:t>
            </w:r>
          </w:p>
        </w:tc>
      </w:tr>
      <w:tr w:rsidR="00FB4606" w:rsidRPr="00AD7881" w14:paraId="02602410" w14:textId="77777777" w:rsidTr="00814AD4">
        <w:trPr>
          <w:trHeight w:val="20"/>
        </w:trPr>
        <w:tc>
          <w:tcPr>
            <w:tcW w:w="1147" w:type="dxa"/>
            <w:vMerge/>
          </w:tcPr>
          <w:p w14:paraId="2FE02A22"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45BD26B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Henrique Ferreira</w:t>
            </w:r>
          </w:p>
        </w:tc>
        <w:tc>
          <w:tcPr>
            <w:tcW w:w="1701" w:type="dxa"/>
            <w:vAlign w:val="center"/>
          </w:tcPr>
          <w:p w14:paraId="0482A4C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ELECTRO FERREIRA SARL</w:t>
            </w:r>
          </w:p>
        </w:tc>
        <w:tc>
          <w:tcPr>
            <w:tcW w:w="4078" w:type="dxa"/>
            <w:vAlign w:val="center"/>
          </w:tcPr>
          <w:p w14:paraId="22F7400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1F3A5811" w14:textId="77777777" w:rsidTr="00814AD4">
        <w:trPr>
          <w:trHeight w:val="20"/>
        </w:trPr>
        <w:tc>
          <w:tcPr>
            <w:tcW w:w="1147" w:type="dxa"/>
            <w:vMerge/>
          </w:tcPr>
          <w:p w14:paraId="3D54334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62403736"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Frank Hieff</w:t>
            </w:r>
          </w:p>
        </w:tc>
        <w:tc>
          <w:tcPr>
            <w:tcW w:w="1701" w:type="dxa"/>
            <w:vAlign w:val="center"/>
          </w:tcPr>
          <w:p w14:paraId="5492EC3B"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Electro Nord</w:t>
            </w:r>
          </w:p>
        </w:tc>
        <w:tc>
          <w:tcPr>
            <w:tcW w:w="4078" w:type="dxa"/>
            <w:vAlign w:val="center"/>
          </w:tcPr>
          <w:p w14:paraId="237D769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3749871B" w14:textId="77777777" w:rsidTr="00814AD4">
        <w:trPr>
          <w:trHeight w:val="20"/>
        </w:trPr>
        <w:tc>
          <w:tcPr>
            <w:tcW w:w="1147" w:type="dxa"/>
            <w:vMerge/>
          </w:tcPr>
          <w:p w14:paraId="1C51514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76A7E71B"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Marco Grün</w:t>
            </w:r>
          </w:p>
        </w:tc>
        <w:tc>
          <w:tcPr>
            <w:tcW w:w="1701" w:type="dxa"/>
            <w:vAlign w:val="center"/>
          </w:tcPr>
          <w:p w14:paraId="225A009B"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ELECTRO-CENTER</w:t>
            </w:r>
            <w:r w:rsidRPr="00E71031">
              <w:rPr>
                <w:rFonts w:ascii="Cambria" w:hAnsi="Cambria"/>
                <w:sz w:val="16"/>
                <w:szCs w:val="16"/>
              </w:rPr>
              <w:br/>
              <w:t>Z.I. Mersch</w:t>
            </w:r>
          </w:p>
        </w:tc>
        <w:tc>
          <w:tcPr>
            <w:tcW w:w="4078" w:type="dxa"/>
            <w:vAlign w:val="center"/>
          </w:tcPr>
          <w:p w14:paraId="71D5EF48"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DF693F6" w14:textId="77777777" w:rsidTr="00814AD4">
        <w:trPr>
          <w:trHeight w:val="20"/>
        </w:trPr>
        <w:tc>
          <w:tcPr>
            <w:tcW w:w="1147" w:type="dxa"/>
            <w:vMerge/>
          </w:tcPr>
          <w:p w14:paraId="1AD0EA82"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5BC12C9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Christian Hauser</w:t>
            </w:r>
          </w:p>
        </w:tc>
        <w:tc>
          <w:tcPr>
            <w:tcW w:w="1701" w:type="dxa"/>
            <w:vAlign w:val="center"/>
          </w:tcPr>
          <w:p w14:paraId="1CD8222E"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ELECTROHAUSER</w:t>
            </w:r>
          </w:p>
        </w:tc>
        <w:tc>
          <w:tcPr>
            <w:tcW w:w="4078" w:type="dxa"/>
            <w:vAlign w:val="center"/>
          </w:tcPr>
          <w:p w14:paraId="2AA3EE38"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2240E6C0" w14:textId="77777777" w:rsidTr="00814AD4">
        <w:trPr>
          <w:trHeight w:val="20"/>
        </w:trPr>
        <w:tc>
          <w:tcPr>
            <w:tcW w:w="1147" w:type="dxa"/>
            <w:vMerge/>
          </w:tcPr>
          <w:p w14:paraId="2797385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6F59DBCA"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Eugène Gebele</w:t>
            </w:r>
          </w:p>
        </w:tc>
        <w:tc>
          <w:tcPr>
            <w:tcW w:w="1701" w:type="dxa"/>
            <w:vAlign w:val="center"/>
          </w:tcPr>
          <w:p w14:paraId="6551C15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ELECTROSHOP</w:t>
            </w:r>
          </w:p>
        </w:tc>
        <w:tc>
          <w:tcPr>
            <w:tcW w:w="4078" w:type="dxa"/>
            <w:vAlign w:val="center"/>
          </w:tcPr>
          <w:p w14:paraId="0C72916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0844E79" w14:textId="77777777" w:rsidTr="00814AD4">
        <w:trPr>
          <w:trHeight w:val="20"/>
        </w:trPr>
        <w:tc>
          <w:tcPr>
            <w:tcW w:w="1147" w:type="dxa"/>
            <w:vMerge/>
          </w:tcPr>
          <w:p w14:paraId="2EE10E6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0AF30155"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Bob Fischer</w:t>
            </w:r>
          </w:p>
        </w:tc>
        <w:tc>
          <w:tcPr>
            <w:tcW w:w="1701" w:type="dxa"/>
            <w:vAlign w:val="center"/>
          </w:tcPr>
          <w:p w14:paraId="2786C0EB"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Galerie du Nord</w:t>
            </w:r>
          </w:p>
        </w:tc>
        <w:tc>
          <w:tcPr>
            <w:tcW w:w="4078" w:type="dxa"/>
            <w:vAlign w:val="center"/>
          </w:tcPr>
          <w:p w14:paraId="77A3C332"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Co-branding of Topten products and </w:t>
            </w:r>
            <w:r w:rsidRPr="00E71031">
              <w:rPr>
                <w:rFonts w:ascii="Cambria" w:hAnsi="Cambria"/>
                <w:sz w:val="16"/>
                <w:szCs w:val="16"/>
              </w:rPr>
              <w:lastRenderedPageBreak/>
              <w:t>information at the point of sale</w:t>
            </w:r>
          </w:p>
        </w:tc>
      </w:tr>
      <w:tr w:rsidR="00FB4606" w:rsidRPr="00AD7881" w14:paraId="4C54D101" w14:textId="77777777" w:rsidTr="00814AD4">
        <w:trPr>
          <w:trHeight w:val="20"/>
        </w:trPr>
        <w:tc>
          <w:tcPr>
            <w:tcW w:w="1147" w:type="dxa"/>
            <w:vMerge/>
          </w:tcPr>
          <w:p w14:paraId="4EC354CB"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3698CB9C"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Lucien Casimiro</w:t>
            </w:r>
          </w:p>
        </w:tc>
        <w:tc>
          <w:tcPr>
            <w:tcW w:w="1701" w:type="dxa"/>
            <w:vAlign w:val="center"/>
          </w:tcPr>
          <w:p w14:paraId="1EC7EDAD"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Electro Casimiro</w:t>
            </w:r>
          </w:p>
        </w:tc>
        <w:tc>
          <w:tcPr>
            <w:tcW w:w="4078" w:type="dxa"/>
            <w:vAlign w:val="center"/>
          </w:tcPr>
          <w:p w14:paraId="76F5BCB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05CB2FAD" w14:textId="77777777" w:rsidTr="00814AD4">
        <w:trPr>
          <w:trHeight w:val="20"/>
        </w:trPr>
        <w:tc>
          <w:tcPr>
            <w:tcW w:w="1147" w:type="dxa"/>
            <w:vMerge/>
          </w:tcPr>
          <w:p w14:paraId="6CE2F332"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5998AB37"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Lea Mertens</w:t>
            </w:r>
          </w:p>
        </w:tc>
        <w:tc>
          <w:tcPr>
            <w:tcW w:w="1701" w:type="dxa"/>
            <w:vAlign w:val="center"/>
          </w:tcPr>
          <w:p w14:paraId="50ED45F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Galerie Moderne S.à.r.l.</w:t>
            </w:r>
          </w:p>
        </w:tc>
        <w:tc>
          <w:tcPr>
            <w:tcW w:w="4078" w:type="dxa"/>
            <w:vAlign w:val="center"/>
          </w:tcPr>
          <w:p w14:paraId="39A18DD6"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6AEED19" w14:textId="77777777" w:rsidTr="00814AD4">
        <w:trPr>
          <w:trHeight w:val="20"/>
        </w:trPr>
        <w:tc>
          <w:tcPr>
            <w:tcW w:w="1147" w:type="dxa"/>
            <w:vMerge/>
          </w:tcPr>
          <w:p w14:paraId="5EF0A6A9"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51367EAE"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Guy Hahn</w:t>
            </w:r>
          </w:p>
        </w:tc>
        <w:tc>
          <w:tcPr>
            <w:tcW w:w="1701" w:type="dxa"/>
            <w:vAlign w:val="center"/>
          </w:tcPr>
          <w:p w14:paraId="32A6B885"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Hahn Guy</w:t>
            </w:r>
          </w:p>
        </w:tc>
        <w:tc>
          <w:tcPr>
            <w:tcW w:w="4078" w:type="dxa"/>
            <w:vAlign w:val="center"/>
          </w:tcPr>
          <w:p w14:paraId="4101A1F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922800F" w14:textId="77777777" w:rsidTr="00814AD4">
        <w:trPr>
          <w:trHeight w:val="20"/>
        </w:trPr>
        <w:tc>
          <w:tcPr>
            <w:tcW w:w="1147" w:type="dxa"/>
            <w:vMerge/>
          </w:tcPr>
          <w:p w14:paraId="2FCAC1A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10742153"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Florian Lentz</w:t>
            </w:r>
          </w:p>
        </w:tc>
        <w:tc>
          <w:tcPr>
            <w:tcW w:w="1701" w:type="dxa"/>
            <w:vAlign w:val="center"/>
          </w:tcPr>
          <w:p w14:paraId="522F381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HIFI INTERNATIONAL</w:t>
            </w:r>
          </w:p>
        </w:tc>
        <w:tc>
          <w:tcPr>
            <w:tcW w:w="4078" w:type="dxa"/>
            <w:vAlign w:val="center"/>
          </w:tcPr>
          <w:p w14:paraId="788749AE"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05D646C0" w14:textId="77777777" w:rsidTr="00814AD4">
        <w:trPr>
          <w:trHeight w:val="20"/>
        </w:trPr>
        <w:tc>
          <w:tcPr>
            <w:tcW w:w="1147" w:type="dxa"/>
            <w:vMerge/>
          </w:tcPr>
          <w:p w14:paraId="3B97B636"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46360BB6"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Pete Hoffmann</w:t>
            </w:r>
          </w:p>
        </w:tc>
        <w:tc>
          <w:tcPr>
            <w:tcW w:w="1701" w:type="dxa"/>
            <w:vAlign w:val="center"/>
          </w:tcPr>
          <w:p w14:paraId="226C13A5"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Hoffmann et Frères</w:t>
            </w:r>
          </w:p>
        </w:tc>
        <w:tc>
          <w:tcPr>
            <w:tcW w:w="4078" w:type="dxa"/>
            <w:vAlign w:val="center"/>
          </w:tcPr>
          <w:p w14:paraId="273A6235"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B9D531D" w14:textId="77777777" w:rsidTr="00814AD4">
        <w:trPr>
          <w:trHeight w:val="20"/>
        </w:trPr>
        <w:tc>
          <w:tcPr>
            <w:tcW w:w="1147" w:type="dxa"/>
            <w:vMerge/>
          </w:tcPr>
          <w:p w14:paraId="0864EFC5"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234F1F00"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Tom Nilles</w:t>
            </w:r>
          </w:p>
        </w:tc>
        <w:tc>
          <w:tcPr>
            <w:tcW w:w="1701" w:type="dxa"/>
            <w:vAlign w:val="center"/>
          </w:tcPr>
          <w:p w14:paraId="2D6512F3"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Home Center Willy Putz</w:t>
            </w:r>
          </w:p>
        </w:tc>
        <w:tc>
          <w:tcPr>
            <w:tcW w:w="4078" w:type="dxa"/>
            <w:vAlign w:val="center"/>
          </w:tcPr>
          <w:p w14:paraId="1994C6DA"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D8CBA31" w14:textId="77777777" w:rsidTr="00814AD4">
        <w:trPr>
          <w:trHeight w:val="20"/>
        </w:trPr>
        <w:tc>
          <w:tcPr>
            <w:tcW w:w="1147" w:type="dxa"/>
            <w:vMerge/>
          </w:tcPr>
          <w:p w14:paraId="5D8A690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21EC4E85"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Nico Kirpach</w:t>
            </w:r>
          </w:p>
        </w:tc>
        <w:tc>
          <w:tcPr>
            <w:tcW w:w="1701" w:type="dxa"/>
            <w:vAlign w:val="center"/>
          </w:tcPr>
          <w:p w14:paraId="018D0C6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Kirpach Nico</w:t>
            </w:r>
          </w:p>
        </w:tc>
        <w:tc>
          <w:tcPr>
            <w:tcW w:w="4078" w:type="dxa"/>
            <w:vAlign w:val="center"/>
          </w:tcPr>
          <w:p w14:paraId="1B2174DB"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3D19E2F4" w14:textId="77777777" w:rsidTr="00814AD4">
        <w:trPr>
          <w:trHeight w:val="20"/>
        </w:trPr>
        <w:tc>
          <w:tcPr>
            <w:tcW w:w="1147" w:type="dxa"/>
            <w:vMerge/>
          </w:tcPr>
          <w:p w14:paraId="4ACFDDD4"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237DDF0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Pierre Linden</w:t>
            </w:r>
          </w:p>
        </w:tc>
        <w:tc>
          <w:tcPr>
            <w:tcW w:w="1701" w:type="dxa"/>
            <w:vAlign w:val="center"/>
          </w:tcPr>
          <w:p w14:paraId="2EE15D7E"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L.S. SPORTS</w:t>
            </w:r>
          </w:p>
        </w:tc>
        <w:tc>
          <w:tcPr>
            <w:tcW w:w="4078" w:type="dxa"/>
            <w:vAlign w:val="center"/>
          </w:tcPr>
          <w:p w14:paraId="16CC77BA"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12B8803" w14:textId="77777777" w:rsidTr="00814AD4">
        <w:trPr>
          <w:trHeight w:val="20"/>
        </w:trPr>
        <w:tc>
          <w:tcPr>
            <w:tcW w:w="1147" w:type="dxa"/>
            <w:vMerge/>
          </w:tcPr>
          <w:p w14:paraId="25246FF4"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01E797CB"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Joana Flores</w:t>
            </w:r>
          </w:p>
        </w:tc>
        <w:tc>
          <w:tcPr>
            <w:tcW w:w="1701" w:type="dxa"/>
            <w:vAlign w:val="center"/>
          </w:tcPr>
          <w:p w14:paraId="2CB70A68"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MAISON BINTZ SARL</w:t>
            </w:r>
          </w:p>
        </w:tc>
        <w:tc>
          <w:tcPr>
            <w:tcW w:w="4078" w:type="dxa"/>
            <w:vAlign w:val="center"/>
          </w:tcPr>
          <w:p w14:paraId="05171273"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1866EBF" w14:textId="77777777" w:rsidTr="00814AD4">
        <w:trPr>
          <w:trHeight w:val="20"/>
        </w:trPr>
        <w:tc>
          <w:tcPr>
            <w:tcW w:w="1147" w:type="dxa"/>
            <w:vMerge/>
          </w:tcPr>
          <w:p w14:paraId="5E0DCACE"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522A3A5E"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Raison</w:t>
            </w:r>
          </w:p>
        </w:tc>
        <w:tc>
          <w:tcPr>
            <w:tcW w:w="1701" w:type="dxa"/>
            <w:vAlign w:val="center"/>
          </w:tcPr>
          <w:p w14:paraId="390E19D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Möbel Alvisse</w:t>
            </w:r>
          </w:p>
        </w:tc>
        <w:tc>
          <w:tcPr>
            <w:tcW w:w="4078" w:type="dxa"/>
            <w:vAlign w:val="center"/>
          </w:tcPr>
          <w:p w14:paraId="6D012F7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224D0F14" w14:textId="77777777" w:rsidTr="00814AD4">
        <w:trPr>
          <w:trHeight w:val="20"/>
        </w:trPr>
        <w:tc>
          <w:tcPr>
            <w:tcW w:w="1147" w:type="dxa"/>
            <w:vMerge/>
          </w:tcPr>
          <w:p w14:paraId="7D538E1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097F2077"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Nancy Folschette</w:t>
            </w:r>
          </w:p>
        </w:tc>
        <w:tc>
          <w:tcPr>
            <w:tcW w:w="1701" w:type="dxa"/>
            <w:vAlign w:val="center"/>
          </w:tcPr>
          <w:p w14:paraId="6D0D1E5D"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N. FOLSCHETTE SARL</w:t>
            </w:r>
          </w:p>
        </w:tc>
        <w:tc>
          <w:tcPr>
            <w:tcW w:w="4078" w:type="dxa"/>
            <w:vAlign w:val="center"/>
          </w:tcPr>
          <w:p w14:paraId="2B52CB46"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3E58F414" w14:textId="77777777" w:rsidTr="00814AD4">
        <w:trPr>
          <w:trHeight w:val="20"/>
        </w:trPr>
        <w:tc>
          <w:tcPr>
            <w:tcW w:w="1147" w:type="dxa"/>
            <w:vMerge/>
          </w:tcPr>
          <w:p w14:paraId="0148332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49DF448C"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Florent Peiffer</w:t>
            </w:r>
          </w:p>
        </w:tc>
        <w:tc>
          <w:tcPr>
            <w:tcW w:w="1701" w:type="dxa"/>
            <w:vAlign w:val="center"/>
          </w:tcPr>
          <w:p w14:paraId="15557F7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Peiffer Sàrl</w:t>
            </w:r>
          </w:p>
        </w:tc>
        <w:tc>
          <w:tcPr>
            <w:tcW w:w="4078" w:type="dxa"/>
            <w:vAlign w:val="center"/>
          </w:tcPr>
          <w:p w14:paraId="0C088813"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0CBAD03" w14:textId="77777777" w:rsidTr="00814AD4">
        <w:trPr>
          <w:trHeight w:val="20"/>
        </w:trPr>
        <w:tc>
          <w:tcPr>
            <w:tcW w:w="1147" w:type="dxa"/>
            <w:vMerge/>
          </w:tcPr>
          <w:p w14:paraId="75987F6D"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765D6278"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Rucken</w:t>
            </w:r>
          </w:p>
        </w:tc>
        <w:tc>
          <w:tcPr>
            <w:tcW w:w="1701" w:type="dxa"/>
            <w:vAlign w:val="center"/>
          </w:tcPr>
          <w:p w14:paraId="779788C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RUCKEN SA</w:t>
            </w:r>
          </w:p>
        </w:tc>
        <w:tc>
          <w:tcPr>
            <w:tcW w:w="4078" w:type="dxa"/>
            <w:vAlign w:val="center"/>
          </w:tcPr>
          <w:p w14:paraId="0B665B5D"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416CE595" w14:textId="77777777" w:rsidTr="00814AD4">
        <w:trPr>
          <w:trHeight w:val="20"/>
        </w:trPr>
        <w:tc>
          <w:tcPr>
            <w:tcW w:w="1147" w:type="dxa"/>
            <w:vMerge/>
          </w:tcPr>
          <w:p w14:paraId="50B94F10"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701B0621"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Virginie Kohler</w:t>
            </w:r>
          </w:p>
        </w:tc>
        <w:tc>
          <w:tcPr>
            <w:tcW w:w="1701" w:type="dxa"/>
            <w:vAlign w:val="center"/>
          </w:tcPr>
          <w:p w14:paraId="57C720B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SATURN</w:t>
            </w:r>
            <w:r w:rsidRPr="00E71031">
              <w:rPr>
                <w:rFonts w:ascii="Cambria" w:hAnsi="Cambria"/>
                <w:sz w:val="16"/>
                <w:szCs w:val="16"/>
              </w:rPr>
              <w:br/>
              <w:t>Esch Belval Plaza</w:t>
            </w:r>
          </w:p>
        </w:tc>
        <w:tc>
          <w:tcPr>
            <w:tcW w:w="4078" w:type="dxa"/>
            <w:vAlign w:val="center"/>
          </w:tcPr>
          <w:p w14:paraId="0D3EE892"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F22AAE2" w14:textId="77777777" w:rsidTr="00814AD4">
        <w:trPr>
          <w:trHeight w:val="20"/>
        </w:trPr>
        <w:tc>
          <w:tcPr>
            <w:tcW w:w="1147" w:type="dxa"/>
            <w:vMerge/>
          </w:tcPr>
          <w:p w14:paraId="09B055FB"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4CDF3149"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Robert Theisen</w:t>
            </w:r>
          </w:p>
        </w:tc>
        <w:tc>
          <w:tcPr>
            <w:tcW w:w="1701" w:type="dxa"/>
            <w:vAlign w:val="center"/>
          </w:tcPr>
          <w:p w14:paraId="297292B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SINGER / THEISEN &amp; SCHMITZ SARL</w:t>
            </w:r>
          </w:p>
        </w:tc>
        <w:tc>
          <w:tcPr>
            <w:tcW w:w="4078" w:type="dxa"/>
            <w:vAlign w:val="center"/>
          </w:tcPr>
          <w:p w14:paraId="2B733E1D"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4786849C" w14:textId="77777777" w:rsidTr="00814AD4">
        <w:trPr>
          <w:trHeight w:val="20"/>
        </w:trPr>
        <w:tc>
          <w:tcPr>
            <w:tcW w:w="1147" w:type="dxa"/>
            <w:vMerge/>
          </w:tcPr>
          <w:p w14:paraId="7002A3D3"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3053BBEE"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Marc Broers</w:t>
            </w:r>
          </w:p>
        </w:tc>
        <w:tc>
          <w:tcPr>
            <w:tcW w:w="1701" w:type="dxa"/>
            <w:vAlign w:val="center"/>
          </w:tcPr>
          <w:p w14:paraId="175D710E"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VELO SPORT Center</w:t>
            </w:r>
          </w:p>
        </w:tc>
        <w:tc>
          <w:tcPr>
            <w:tcW w:w="4078" w:type="dxa"/>
            <w:vAlign w:val="center"/>
          </w:tcPr>
          <w:p w14:paraId="76C6E685"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5179F966" w14:textId="77777777" w:rsidTr="00814AD4">
        <w:trPr>
          <w:trHeight w:val="20"/>
        </w:trPr>
        <w:tc>
          <w:tcPr>
            <w:tcW w:w="1147" w:type="dxa"/>
            <w:vMerge/>
          </w:tcPr>
          <w:p w14:paraId="0E9A3E19"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4E4D0E5D"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Gerard Scheuer</w:t>
            </w:r>
          </w:p>
        </w:tc>
        <w:tc>
          <w:tcPr>
            <w:tcW w:w="1701" w:type="dxa"/>
            <w:vAlign w:val="center"/>
          </w:tcPr>
          <w:p w14:paraId="7D2CD1F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G. Scheuer</w:t>
            </w:r>
          </w:p>
        </w:tc>
        <w:tc>
          <w:tcPr>
            <w:tcW w:w="4078" w:type="dxa"/>
          </w:tcPr>
          <w:p w14:paraId="3B80A656"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508708D8" w14:textId="77777777" w:rsidTr="00814AD4">
        <w:trPr>
          <w:trHeight w:val="20"/>
        </w:trPr>
        <w:tc>
          <w:tcPr>
            <w:tcW w:w="1147" w:type="dxa"/>
            <w:vMerge/>
          </w:tcPr>
          <w:p w14:paraId="4F6194D2"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5A2CEB28" w14:textId="527ECE16" w:rsidR="00FB4606" w:rsidRPr="00E71031" w:rsidRDefault="00FB4606" w:rsidP="00BB0EEC">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Geoerges Stoebener</w:t>
            </w:r>
          </w:p>
        </w:tc>
        <w:tc>
          <w:tcPr>
            <w:tcW w:w="1701" w:type="dxa"/>
            <w:vAlign w:val="center"/>
          </w:tcPr>
          <w:p w14:paraId="084642C3"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Kitchen Store</w:t>
            </w:r>
          </w:p>
        </w:tc>
        <w:tc>
          <w:tcPr>
            <w:tcW w:w="4078" w:type="dxa"/>
          </w:tcPr>
          <w:p w14:paraId="0A7BF588"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2A97B583" w14:textId="77777777" w:rsidTr="00814AD4">
        <w:trPr>
          <w:trHeight w:val="20"/>
        </w:trPr>
        <w:tc>
          <w:tcPr>
            <w:tcW w:w="1147" w:type="dxa"/>
            <w:vMerge/>
          </w:tcPr>
          <w:p w14:paraId="676B2746"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14CE9C59"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Serge Thill</w:t>
            </w:r>
          </w:p>
        </w:tc>
        <w:tc>
          <w:tcPr>
            <w:tcW w:w="1701" w:type="dxa"/>
            <w:vAlign w:val="center"/>
          </w:tcPr>
          <w:p w14:paraId="5550B5BB"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Thill</w:t>
            </w:r>
          </w:p>
        </w:tc>
        <w:tc>
          <w:tcPr>
            <w:tcW w:w="4078" w:type="dxa"/>
          </w:tcPr>
          <w:p w14:paraId="1458B80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051A4B78" w14:textId="77777777" w:rsidTr="00814AD4">
        <w:trPr>
          <w:trHeight w:val="20"/>
        </w:trPr>
        <w:tc>
          <w:tcPr>
            <w:tcW w:w="1147" w:type="dxa"/>
            <w:vMerge/>
          </w:tcPr>
          <w:p w14:paraId="191B3071"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431E2E53"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Hoffmann-Storoni Marc</w:t>
            </w:r>
          </w:p>
        </w:tc>
        <w:tc>
          <w:tcPr>
            <w:tcW w:w="1701" w:type="dxa"/>
            <w:vAlign w:val="center"/>
          </w:tcPr>
          <w:p w14:paraId="77E406BB"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ml-interior</w:t>
            </w:r>
          </w:p>
        </w:tc>
        <w:tc>
          <w:tcPr>
            <w:tcW w:w="4078" w:type="dxa"/>
          </w:tcPr>
          <w:p w14:paraId="01E3394F"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13C88FB5" w14:textId="77777777" w:rsidTr="00814AD4">
        <w:trPr>
          <w:trHeight w:val="20"/>
        </w:trPr>
        <w:tc>
          <w:tcPr>
            <w:tcW w:w="1147" w:type="dxa"/>
            <w:vMerge/>
          </w:tcPr>
          <w:p w14:paraId="5CCDDDD0"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60C34D45"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Markus Prenzel</w:t>
            </w:r>
          </w:p>
        </w:tc>
        <w:tc>
          <w:tcPr>
            <w:tcW w:w="1701" w:type="dxa"/>
            <w:vAlign w:val="center"/>
          </w:tcPr>
          <w:p w14:paraId="3F784B06"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Kichenatelier</w:t>
            </w:r>
          </w:p>
        </w:tc>
        <w:tc>
          <w:tcPr>
            <w:tcW w:w="4078" w:type="dxa"/>
          </w:tcPr>
          <w:p w14:paraId="04E301C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58CAC573" w14:textId="77777777" w:rsidTr="00814AD4">
        <w:trPr>
          <w:trHeight w:val="20"/>
        </w:trPr>
        <w:tc>
          <w:tcPr>
            <w:tcW w:w="1147" w:type="dxa"/>
            <w:vMerge/>
          </w:tcPr>
          <w:p w14:paraId="103DC6C2"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2CFEB63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Gerard Weber</w:t>
            </w:r>
          </w:p>
        </w:tc>
        <w:tc>
          <w:tcPr>
            <w:tcW w:w="1701" w:type="dxa"/>
            <w:vAlign w:val="center"/>
          </w:tcPr>
          <w:p w14:paraId="42A0A56F"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Miwweltrend</w:t>
            </w:r>
          </w:p>
        </w:tc>
        <w:tc>
          <w:tcPr>
            <w:tcW w:w="4078" w:type="dxa"/>
          </w:tcPr>
          <w:p w14:paraId="27F7642C"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1B930928" w14:textId="77777777" w:rsidTr="00814AD4">
        <w:trPr>
          <w:trHeight w:val="20"/>
        </w:trPr>
        <w:tc>
          <w:tcPr>
            <w:tcW w:w="1147" w:type="dxa"/>
            <w:vMerge/>
          </w:tcPr>
          <w:p w14:paraId="7605A1F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51239516"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Marc Hilger</w:t>
            </w:r>
          </w:p>
        </w:tc>
        <w:tc>
          <w:tcPr>
            <w:tcW w:w="1701" w:type="dxa"/>
            <w:vAlign w:val="center"/>
          </w:tcPr>
          <w:p w14:paraId="7E33801C" w14:textId="65B4F6F5" w:rsidR="00FB4606" w:rsidRPr="00E71031" w:rsidRDefault="00FB4606" w:rsidP="00BB0EEC">
            <w:pPr>
              <w:spacing w:before="100" w:beforeAutospacing="1" w:after="100" w:afterAutospacing="1" w:line="240" w:lineRule="auto"/>
              <w:ind w:left="34"/>
              <w:rPr>
                <w:rFonts w:ascii="Cambria" w:hAnsi="Cambria"/>
                <w:sz w:val="16"/>
                <w:szCs w:val="16"/>
              </w:rPr>
            </w:pPr>
            <w:r w:rsidRPr="00E71031">
              <w:rPr>
                <w:rFonts w:ascii="Cambria" w:hAnsi="Cambria"/>
                <w:sz w:val="16"/>
                <w:szCs w:val="16"/>
              </w:rPr>
              <w:t>Kichechef</w:t>
            </w:r>
          </w:p>
        </w:tc>
        <w:tc>
          <w:tcPr>
            <w:tcW w:w="4078" w:type="dxa"/>
          </w:tcPr>
          <w:p w14:paraId="18C6BED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3A29BA0F" w14:textId="77777777" w:rsidTr="00814AD4">
        <w:trPr>
          <w:trHeight w:val="20"/>
        </w:trPr>
        <w:tc>
          <w:tcPr>
            <w:tcW w:w="1147" w:type="dxa"/>
            <w:vMerge/>
          </w:tcPr>
          <w:p w14:paraId="72D303F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244C2307"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Charles Wirtz</w:t>
            </w:r>
          </w:p>
        </w:tc>
        <w:tc>
          <w:tcPr>
            <w:tcW w:w="1701" w:type="dxa"/>
            <w:vAlign w:val="center"/>
          </w:tcPr>
          <w:p w14:paraId="17E8869B"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TriSport</w:t>
            </w:r>
          </w:p>
        </w:tc>
        <w:tc>
          <w:tcPr>
            <w:tcW w:w="4078" w:type="dxa"/>
          </w:tcPr>
          <w:p w14:paraId="4E80B197"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47424595" w14:textId="77777777" w:rsidTr="00814AD4">
        <w:trPr>
          <w:trHeight w:val="20"/>
        </w:trPr>
        <w:tc>
          <w:tcPr>
            <w:tcW w:w="1147" w:type="dxa"/>
            <w:vMerge/>
          </w:tcPr>
          <w:p w14:paraId="6DD3A0DF"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6ACF7987"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Egon Schleich</w:t>
            </w:r>
          </w:p>
        </w:tc>
        <w:tc>
          <w:tcPr>
            <w:tcW w:w="1701" w:type="dxa"/>
            <w:vAlign w:val="center"/>
          </w:tcPr>
          <w:p w14:paraId="34762D40"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S-Cape</w:t>
            </w:r>
          </w:p>
        </w:tc>
        <w:tc>
          <w:tcPr>
            <w:tcW w:w="4078" w:type="dxa"/>
          </w:tcPr>
          <w:p w14:paraId="34B2B7CF"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17A74ECF" w14:textId="77777777" w:rsidTr="00814AD4">
        <w:trPr>
          <w:trHeight w:val="20"/>
        </w:trPr>
        <w:tc>
          <w:tcPr>
            <w:tcW w:w="1147" w:type="dxa"/>
            <w:vMerge/>
          </w:tcPr>
          <w:p w14:paraId="5474469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0BC5B49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Jan Ostergaard</w:t>
            </w:r>
          </w:p>
        </w:tc>
        <w:tc>
          <w:tcPr>
            <w:tcW w:w="1701" w:type="dxa"/>
            <w:vAlign w:val="center"/>
          </w:tcPr>
          <w:p w14:paraId="3AAD4671"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Ostergaard</w:t>
            </w:r>
          </w:p>
        </w:tc>
        <w:tc>
          <w:tcPr>
            <w:tcW w:w="4078" w:type="dxa"/>
          </w:tcPr>
          <w:p w14:paraId="24742B2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07FCC43" w14:textId="77777777" w:rsidTr="00814AD4">
        <w:trPr>
          <w:trHeight w:val="20"/>
        </w:trPr>
        <w:tc>
          <w:tcPr>
            <w:tcW w:w="1147" w:type="dxa"/>
            <w:vMerge/>
          </w:tcPr>
          <w:p w14:paraId="0887090F"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3F733E38"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Didier Lauer</w:t>
            </w:r>
          </w:p>
        </w:tc>
        <w:tc>
          <w:tcPr>
            <w:tcW w:w="1701" w:type="dxa"/>
            <w:vAlign w:val="center"/>
          </w:tcPr>
          <w:p w14:paraId="4326C5E8"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Bike World</w:t>
            </w:r>
          </w:p>
        </w:tc>
        <w:tc>
          <w:tcPr>
            <w:tcW w:w="4078" w:type="dxa"/>
          </w:tcPr>
          <w:p w14:paraId="41832DC6"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2F914F7E" w14:textId="77777777" w:rsidTr="00814AD4">
        <w:trPr>
          <w:trHeight w:val="20"/>
        </w:trPr>
        <w:tc>
          <w:tcPr>
            <w:tcW w:w="1147" w:type="dxa"/>
            <w:vMerge/>
          </w:tcPr>
          <w:p w14:paraId="21CBFD2F"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29BCBB8F"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Guy Schütz</w:t>
            </w:r>
          </w:p>
        </w:tc>
        <w:tc>
          <w:tcPr>
            <w:tcW w:w="1701" w:type="dxa"/>
            <w:vAlign w:val="center"/>
          </w:tcPr>
          <w:p w14:paraId="48741B5D"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Schütz Bikes</w:t>
            </w:r>
          </w:p>
        </w:tc>
        <w:tc>
          <w:tcPr>
            <w:tcW w:w="4078" w:type="dxa"/>
          </w:tcPr>
          <w:p w14:paraId="294AA46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053E3204" w14:textId="77777777" w:rsidTr="00814AD4">
        <w:trPr>
          <w:trHeight w:val="20"/>
        </w:trPr>
        <w:tc>
          <w:tcPr>
            <w:tcW w:w="1147" w:type="dxa"/>
            <w:vMerge/>
          </w:tcPr>
          <w:p w14:paraId="74A37354"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3D8C668F"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Jean-Marie Beckius</w:t>
            </w:r>
          </w:p>
        </w:tc>
        <w:tc>
          <w:tcPr>
            <w:tcW w:w="1701" w:type="dxa"/>
            <w:vAlign w:val="center"/>
          </w:tcPr>
          <w:p w14:paraId="4E475E54"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E-Bike</w:t>
            </w:r>
          </w:p>
        </w:tc>
        <w:tc>
          <w:tcPr>
            <w:tcW w:w="4078" w:type="dxa"/>
          </w:tcPr>
          <w:p w14:paraId="22FAA950"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753E8E35" w14:textId="77777777" w:rsidTr="00814AD4">
        <w:trPr>
          <w:trHeight w:val="20"/>
        </w:trPr>
        <w:tc>
          <w:tcPr>
            <w:tcW w:w="1147" w:type="dxa"/>
            <w:vMerge/>
          </w:tcPr>
          <w:p w14:paraId="3E116FA9"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3DF586AE"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Philippe Mersch</w:t>
            </w:r>
          </w:p>
        </w:tc>
        <w:tc>
          <w:tcPr>
            <w:tcW w:w="1701" w:type="dxa"/>
            <w:vAlign w:val="center"/>
          </w:tcPr>
          <w:p w14:paraId="0F3C845A"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Garage Kremer</w:t>
            </w:r>
          </w:p>
        </w:tc>
        <w:tc>
          <w:tcPr>
            <w:tcW w:w="4078" w:type="dxa"/>
          </w:tcPr>
          <w:p w14:paraId="1FAE1A95"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54796A6E" w14:textId="77777777" w:rsidTr="00814AD4">
        <w:trPr>
          <w:trHeight w:val="20"/>
        </w:trPr>
        <w:tc>
          <w:tcPr>
            <w:tcW w:w="1147" w:type="dxa"/>
            <w:vMerge/>
          </w:tcPr>
          <w:p w14:paraId="7BE27D6A"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7924BB55" w14:textId="6A731474" w:rsidR="00FB4606" w:rsidRPr="00E71031" w:rsidRDefault="00FB4606" w:rsidP="00BB0EEC">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Peter Neunkirchen</w:t>
            </w:r>
          </w:p>
        </w:tc>
        <w:tc>
          <w:tcPr>
            <w:tcW w:w="1701" w:type="dxa"/>
            <w:vAlign w:val="center"/>
          </w:tcPr>
          <w:p w14:paraId="1133977B"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Bâtilux</w:t>
            </w:r>
          </w:p>
        </w:tc>
        <w:tc>
          <w:tcPr>
            <w:tcW w:w="4078" w:type="dxa"/>
            <w:vAlign w:val="center"/>
          </w:tcPr>
          <w:p w14:paraId="0346F6DF"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6F753286" w14:textId="77777777" w:rsidTr="00814AD4">
        <w:trPr>
          <w:trHeight w:val="20"/>
        </w:trPr>
        <w:tc>
          <w:tcPr>
            <w:tcW w:w="1147" w:type="dxa"/>
            <w:vMerge/>
          </w:tcPr>
          <w:p w14:paraId="50F4D840"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5C18FB5F"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Félix Lombardi</w:t>
            </w:r>
          </w:p>
        </w:tc>
        <w:tc>
          <w:tcPr>
            <w:tcW w:w="1701" w:type="dxa"/>
            <w:vAlign w:val="center"/>
          </w:tcPr>
          <w:p w14:paraId="45704979"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Lombardi Sports</w:t>
            </w:r>
          </w:p>
        </w:tc>
        <w:tc>
          <w:tcPr>
            <w:tcW w:w="4078" w:type="dxa"/>
          </w:tcPr>
          <w:p w14:paraId="7FBF7840"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5A7D84A7" w14:textId="77777777" w:rsidTr="00814AD4">
        <w:trPr>
          <w:trHeight w:val="20"/>
        </w:trPr>
        <w:tc>
          <w:tcPr>
            <w:tcW w:w="1147" w:type="dxa"/>
            <w:vMerge/>
          </w:tcPr>
          <w:p w14:paraId="7E202182"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vAlign w:val="center"/>
          </w:tcPr>
          <w:p w14:paraId="31B2688C"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Marithé Puziak</w:t>
            </w:r>
          </w:p>
        </w:tc>
        <w:tc>
          <w:tcPr>
            <w:tcW w:w="1701" w:type="dxa"/>
            <w:vAlign w:val="center"/>
          </w:tcPr>
          <w:p w14:paraId="24618120"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VELOCENTER GOEDERT</w:t>
            </w:r>
            <w:r w:rsidRPr="00E71031">
              <w:rPr>
                <w:rFonts w:ascii="Cambria" w:hAnsi="Cambria"/>
                <w:sz w:val="16"/>
                <w:szCs w:val="16"/>
              </w:rPr>
              <w:br/>
              <w:t>Luxembourg</w:t>
            </w:r>
          </w:p>
        </w:tc>
        <w:tc>
          <w:tcPr>
            <w:tcW w:w="4078" w:type="dxa"/>
            <w:vAlign w:val="center"/>
          </w:tcPr>
          <w:p w14:paraId="4BA3804A"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Co-branding of Topten products and information at the point of sale</w:t>
            </w:r>
          </w:p>
        </w:tc>
      </w:tr>
      <w:tr w:rsidR="00FB4606" w:rsidRPr="00AD7881" w14:paraId="1344B164" w14:textId="77777777" w:rsidTr="00814AD4">
        <w:trPr>
          <w:trHeight w:val="20"/>
        </w:trPr>
        <w:tc>
          <w:tcPr>
            <w:tcW w:w="1147" w:type="dxa"/>
          </w:tcPr>
          <w:p w14:paraId="1C56D87B"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Pr>
                <w:rFonts w:ascii="Cambria" w:hAnsi="Cambria"/>
                <w:sz w:val="16"/>
                <w:szCs w:val="16"/>
              </w:rPr>
              <w:t>Norway</w:t>
            </w:r>
          </w:p>
        </w:tc>
        <w:tc>
          <w:tcPr>
            <w:tcW w:w="2435" w:type="dxa"/>
          </w:tcPr>
          <w:p w14:paraId="4ABBAA0B"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Pr>
                <w:rFonts w:ascii="Cambria" w:hAnsi="Cambria"/>
                <w:sz w:val="16"/>
                <w:szCs w:val="16"/>
              </w:rPr>
              <w:t>3 major retail chains</w:t>
            </w:r>
          </w:p>
        </w:tc>
        <w:tc>
          <w:tcPr>
            <w:tcW w:w="1701" w:type="dxa"/>
          </w:tcPr>
          <w:p w14:paraId="1C774D27"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2D4A6D">
              <w:rPr>
                <w:rFonts w:ascii="Cambria" w:hAnsi="Cambria"/>
                <w:sz w:val="16"/>
                <w:szCs w:val="16"/>
              </w:rPr>
              <w:t xml:space="preserve">White Away, Elkjøp </w:t>
            </w:r>
            <w:r w:rsidRPr="002D4A6D">
              <w:rPr>
                <w:rFonts w:ascii="Cambria" w:hAnsi="Cambria"/>
                <w:sz w:val="16"/>
                <w:szCs w:val="16"/>
              </w:rPr>
              <w:lastRenderedPageBreak/>
              <w:t>and Komplett</w:t>
            </w:r>
          </w:p>
        </w:tc>
        <w:tc>
          <w:tcPr>
            <w:tcW w:w="4078" w:type="dxa"/>
          </w:tcPr>
          <w:p w14:paraId="27D78CE3" w14:textId="77777777" w:rsidR="00FB4606" w:rsidRPr="00E71031" w:rsidRDefault="00FB4606" w:rsidP="00814AD4">
            <w:pPr>
              <w:spacing w:before="100" w:beforeAutospacing="1" w:after="100" w:afterAutospacing="1" w:line="240" w:lineRule="auto"/>
              <w:rPr>
                <w:rFonts w:ascii="Cambria" w:hAnsi="Cambria"/>
                <w:sz w:val="16"/>
                <w:szCs w:val="16"/>
              </w:rPr>
            </w:pPr>
            <w:r>
              <w:rPr>
                <w:rFonts w:ascii="Cambria" w:hAnsi="Cambria"/>
                <w:sz w:val="16"/>
                <w:szCs w:val="16"/>
              </w:rPr>
              <w:lastRenderedPageBreak/>
              <w:t xml:space="preserve">Meetings were organised with the 3 major </w:t>
            </w:r>
            <w:r>
              <w:rPr>
                <w:rFonts w:ascii="Cambria" w:hAnsi="Cambria"/>
                <w:sz w:val="16"/>
                <w:szCs w:val="16"/>
              </w:rPr>
              <w:lastRenderedPageBreak/>
              <w:t>retailers in Norway but they fear that it is too complex to implement this project. However, there may be positive evolution in 2015.</w:t>
            </w:r>
          </w:p>
        </w:tc>
      </w:tr>
      <w:tr w:rsidR="00FB4606" w:rsidRPr="00AD7881" w14:paraId="0F0FB160" w14:textId="77777777" w:rsidTr="00814AD4">
        <w:trPr>
          <w:trHeight w:val="20"/>
        </w:trPr>
        <w:tc>
          <w:tcPr>
            <w:tcW w:w="1147" w:type="dxa"/>
          </w:tcPr>
          <w:p w14:paraId="4D560366"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Pr>
                <w:rFonts w:ascii="Cambria" w:hAnsi="Cambria"/>
                <w:sz w:val="16"/>
                <w:szCs w:val="16"/>
              </w:rPr>
              <w:lastRenderedPageBreak/>
              <w:t>Poland</w:t>
            </w:r>
          </w:p>
        </w:tc>
        <w:tc>
          <w:tcPr>
            <w:tcW w:w="2435" w:type="dxa"/>
          </w:tcPr>
          <w:p w14:paraId="77CD3120" w14:textId="77777777" w:rsidR="00FB4606" w:rsidRPr="00E71031" w:rsidRDefault="00FB4606" w:rsidP="00814AD4">
            <w:pPr>
              <w:widowControl w:val="0"/>
              <w:autoSpaceDE w:val="0"/>
              <w:autoSpaceDN w:val="0"/>
              <w:adjustRightInd w:val="0"/>
              <w:spacing w:before="100" w:beforeAutospacing="1" w:after="100" w:afterAutospacing="1" w:line="240" w:lineRule="auto"/>
              <w:rPr>
                <w:rFonts w:ascii="Cambria" w:hAnsi="Cambria"/>
                <w:sz w:val="16"/>
                <w:szCs w:val="16"/>
              </w:rPr>
            </w:pPr>
            <w:r>
              <w:rPr>
                <w:rFonts w:ascii="Cambria" w:hAnsi="Cambria"/>
                <w:sz w:val="16"/>
                <w:szCs w:val="16"/>
              </w:rPr>
              <w:t>7 retailers contacted:</w:t>
            </w:r>
          </w:p>
        </w:tc>
        <w:tc>
          <w:tcPr>
            <w:tcW w:w="1701" w:type="dxa"/>
          </w:tcPr>
          <w:p w14:paraId="15E286FF"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4F3010">
              <w:rPr>
                <w:rFonts w:ascii="Cambria" w:hAnsi="Cambria"/>
                <w:sz w:val="16"/>
                <w:szCs w:val="16"/>
              </w:rPr>
              <w:t>EURO-net Sp. z o.o, Ceneo.pl, NEO24.PL, Avans Ecommerce Sp. z o.o., Skąpiec.pl s</w:t>
            </w:r>
            <w:r>
              <w:rPr>
                <w:rFonts w:ascii="Cambria" w:hAnsi="Cambria"/>
                <w:sz w:val="16"/>
                <w:szCs w:val="16"/>
              </w:rPr>
              <w:t xml:space="preserve">p. z o.o., Mix electronics S.A., </w:t>
            </w:r>
            <w:r w:rsidRPr="004F3010">
              <w:rPr>
                <w:rFonts w:ascii="Cambria" w:hAnsi="Cambria"/>
                <w:sz w:val="16"/>
                <w:szCs w:val="16"/>
              </w:rPr>
              <w:t>MediaMarkt and Saturn</w:t>
            </w:r>
          </w:p>
        </w:tc>
        <w:tc>
          <w:tcPr>
            <w:tcW w:w="4078" w:type="dxa"/>
          </w:tcPr>
          <w:p w14:paraId="744B7D38" w14:textId="5BE4A538" w:rsidR="00FB4606" w:rsidRPr="00E71031" w:rsidRDefault="00FB4606" w:rsidP="00BB0EEC">
            <w:pPr>
              <w:spacing w:before="100" w:beforeAutospacing="1" w:after="100" w:afterAutospacing="1" w:line="240" w:lineRule="auto"/>
              <w:rPr>
                <w:rFonts w:ascii="Cambria" w:hAnsi="Cambria"/>
                <w:sz w:val="16"/>
                <w:szCs w:val="16"/>
              </w:rPr>
            </w:pPr>
            <w:r>
              <w:rPr>
                <w:rFonts w:ascii="Cambria" w:hAnsi="Cambria"/>
                <w:sz w:val="16"/>
                <w:szCs w:val="16"/>
              </w:rPr>
              <w:t>We have tried to</w:t>
            </w:r>
            <w:r w:rsidRPr="00E639F5">
              <w:rPr>
                <w:rFonts w:ascii="Cambria" w:hAnsi="Cambria"/>
                <w:sz w:val="16"/>
                <w:szCs w:val="16"/>
              </w:rPr>
              <w:t xml:space="preserve"> form partnerships with retailers but until no</w:t>
            </w:r>
            <w:r>
              <w:rPr>
                <w:rFonts w:ascii="Cambria" w:hAnsi="Cambria"/>
                <w:sz w:val="16"/>
                <w:szCs w:val="16"/>
              </w:rPr>
              <w:t>w without any positive results, as they are not</w:t>
            </w:r>
            <w:r w:rsidRPr="00E639F5">
              <w:rPr>
                <w:rFonts w:ascii="Cambria" w:hAnsi="Cambria"/>
                <w:sz w:val="16"/>
                <w:szCs w:val="16"/>
              </w:rPr>
              <w:t xml:space="preserve"> interested in projects like Topten. </w:t>
            </w:r>
            <w:r>
              <w:rPr>
                <w:rFonts w:ascii="Cambria" w:hAnsi="Cambria"/>
                <w:sz w:val="16"/>
                <w:szCs w:val="16"/>
              </w:rPr>
              <w:t>May be they are</w:t>
            </w:r>
            <w:r w:rsidRPr="00E639F5">
              <w:rPr>
                <w:rFonts w:ascii="Cambria" w:hAnsi="Cambria"/>
                <w:sz w:val="16"/>
                <w:szCs w:val="16"/>
              </w:rPr>
              <w:t xml:space="preserve"> afraid to cooperate with Topten because </w:t>
            </w:r>
            <w:r>
              <w:rPr>
                <w:rFonts w:ascii="Cambria" w:hAnsi="Cambria"/>
                <w:sz w:val="16"/>
                <w:szCs w:val="16"/>
              </w:rPr>
              <w:t>some</w:t>
            </w:r>
            <w:r w:rsidRPr="00E639F5">
              <w:rPr>
                <w:rFonts w:ascii="Cambria" w:hAnsi="Cambria"/>
                <w:sz w:val="16"/>
                <w:szCs w:val="16"/>
              </w:rPr>
              <w:t xml:space="preserve"> products would be compared with other products not listed in their product line. In order to preserve a good relation with manufacturers, retailers do not want to irritate them by forming a partnership with an internet portal showing other similar products from other brands.</w:t>
            </w:r>
          </w:p>
        </w:tc>
      </w:tr>
      <w:tr w:rsidR="00FB4606" w:rsidRPr="00AD7881" w14:paraId="5B898208" w14:textId="77777777" w:rsidTr="00814AD4">
        <w:trPr>
          <w:trHeight w:val="20"/>
        </w:trPr>
        <w:tc>
          <w:tcPr>
            <w:tcW w:w="1147" w:type="dxa"/>
          </w:tcPr>
          <w:p w14:paraId="6814763B"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Portugal</w:t>
            </w:r>
          </w:p>
        </w:tc>
        <w:tc>
          <w:tcPr>
            <w:tcW w:w="2435" w:type="dxa"/>
          </w:tcPr>
          <w:p w14:paraId="7408A4C6"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Sarah Hecht</w:t>
            </w:r>
          </w:p>
        </w:tc>
        <w:tc>
          <w:tcPr>
            <w:tcW w:w="1701" w:type="dxa"/>
          </w:tcPr>
          <w:p w14:paraId="0AA63CFD"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RedFox 24</w:t>
            </w:r>
          </w:p>
        </w:tc>
        <w:tc>
          <w:tcPr>
            <w:tcW w:w="4078" w:type="dxa"/>
          </w:tcPr>
          <w:p w14:paraId="267E6F88"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Identification of Topten products at the point of sale (online store). The collaboration was interrupted because they didn’t settle in Portugal (for bureaucratic reasons). </w:t>
            </w:r>
          </w:p>
        </w:tc>
      </w:tr>
      <w:tr w:rsidR="00FB4606" w:rsidRPr="00AD7881" w14:paraId="1C59C339" w14:textId="77777777" w:rsidTr="00814AD4">
        <w:trPr>
          <w:trHeight w:val="20"/>
        </w:trPr>
        <w:tc>
          <w:tcPr>
            <w:tcW w:w="1147" w:type="dxa"/>
            <w:vMerge w:val="restart"/>
          </w:tcPr>
          <w:p w14:paraId="454E4DA4"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Romania</w:t>
            </w:r>
          </w:p>
        </w:tc>
        <w:tc>
          <w:tcPr>
            <w:tcW w:w="2435" w:type="dxa"/>
          </w:tcPr>
          <w:p w14:paraId="68055329"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Cristian Pasarica</w:t>
            </w:r>
          </w:p>
        </w:tc>
        <w:tc>
          <w:tcPr>
            <w:tcW w:w="1701" w:type="dxa"/>
          </w:tcPr>
          <w:p w14:paraId="2F5429C8"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R’ART S.A.Giurgiu</w:t>
            </w:r>
          </w:p>
        </w:tc>
        <w:tc>
          <w:tcPr>
            <w:tcW w:w="4078" w:type="dxa"/>
          </w:tcPr>
          <w:p w14:paraId="34E04F94" w14:textId="6DA33194" w:rsidR="00FB4606" w:rsidRPr="00E71031" w:rsidRDefault="00FB4606" w:rsidP="00BB0EEC">
            <w:pPr>
              <w:spacing w:before="100" w:beforeAutospacing="1" w:after="100" w:afterAutospacing="1" w:line="240" w:lineRule="auto"/>
              <w:rPr>
                <w:rFonts w:ascii="Cambria" w:hAnsi="Cambria"/>
                <w:sz w:val="16"/>
                <w:szCs w:val="16"/>
              </w:rPr>
            </w:pPr>
            <w:r w:rsidRPr="00E71031">
              <w:rPr>
                <w:rFonts w:ascii="Cambria" w:hAnsi="Cambria"/>
                <w:sz w:val="16"/>
                <w:szCs w:val="16"/>
              </w:rPr>
              <w:t>Partnership agreement no.340/05.04.2013 Dissemination activities at the point of sale: leaflet distribution, poster, project presentation</w:t>
            </w:r>
          </w:p>
        </w:tc>
      </w:tr>
      <w:tr w:rsidR="00FB4606" w:rsidRPr="00AD7881" w14:paraId="190D8326" w14:textId="77777777" w:rsidTr="00814AD4">
        <w:trPr>
          <w:trHeight w:val="20"/>
        </w:trPr>
        <w:tc>
          <w:tcPr>
            <w:tcW w:w="1147" w:type="dxa"/>
            <w:vMerge/>
          </w:tcPr>
          <w:p w14:paraId="3AA32F1C"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21531100"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Razvan Sarbu</w:t>
            </w:r>
          </w:p>
        </w:tc>
        <w:tc>
          <w:tcPr>
            <w:tcW w:w="1701" w:type="dxa"/>
          </w:tcPr>
          <w:p w14:paraId="0ABFFFF3"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Flanco</w:t>
            </w:r>
          </w:p>
        </w:tc>
        <w:tc>
          <w:tcPr>
            <w:tcW w:w="4078" w:type="dxa"/>
          </w:tcPr>
          <w:p w14:paraId="37C198BE" w14:textId="1821D485"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Dissemination activities at the point of sale (online and in the shop in 2012)Training for the retailers</w:t>
            </w:r>
          </w:p>
        </w:tc>
      </w:tr>
      <w:tr w:rsidR="00FB4606" w:rsidRPr="00AD7881" w14:paraId="51D32A85" w14:textId="77777777" w:rsidTr="00814AD4">
        <w:trPr>
          <w:trHeight w:val="20"/>
        </w:trPr>
        <w:tc>
          <w:tcPr>
            <w:tcW w:w="1147" w:type="dxa"/>
            <w:vMerge/>
          </w:tcPr>
          <w:p w14:paraId="366D164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11FC9AF5"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Iuliana Georgescu</w:t>
            </w:r>
          </w:p>
        </w:tc>
        <w:tc>
          <w:tcPr>
            <w:tcW w:w="1701" w:type="dxa"/>
          </w:tcPr>
          <w:p w14:paraId="22D15178"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DOMO Retail S.A.</w:t>
            </w:r>
          </w:p>
        </w:tc>
        <w:tc>
          <w:tcPr>
            <w:tcW w:w="4078" w:type="dxa"/>
          </w:tcPr>
          <w:p w14:paraId="532F1F5E"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Under discussions and negotiation- 2013</w:t>
            </w:r>
          </w:p>
        </w:tc>
      </w:tr>
      <w:tr w:rsidR="00FB4606" w:rsidRPr="00AD7881" w14:paraId="27266CCD" w14:textId="77777777" w:rsidTr="00814AD4">
        <w:trPr>
          <w:trHeight w:val="20"/>
        </w:trPr>
        <w:tc>
          <w:tcPr>
            <w:tcW w:w="1147" w:type="dxa"/>
            <w:vMerge/>
          </w:tcPr>
          <w:p w14:paraId="2D131433"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4FFAA0DF"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Robert Geangos</w:t>
            </w:r>
          </w:p>
        </w:tc>
        <w:tc>
          <w:tcPr>
            <w:tcW w:w="1701" w:type="dxa"/>
          </w:tcPr>
          <w:p w14:paraId="5CFA7BA1"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 xml:space="preserve">DOMO Retail </w:t>
            </w:r>
            <w:proofErr w:type="gramStart"/>
            <w:r w:rsidRPr="00E71031">
              <w:rPr>
                <w:rFonts w:ascii="Cambria" w:hAnsi="Cambria"/>
                <w:sz w:val="16"/>
                <w:szCs w:val="16"/>
              </w:rPr>
              <w:t>S.A .</w:t>
            </w:r>
            <w:proofErr w:type="gramEnd"/>
          </w:p>
        </w:tc>
        <w:tc>
          <w:tcPr>
            <w:tcW w:w="4078" w:type="dxa"/>
          </w:tcPr>
          <w:p w14:paraId="1065A98E"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 xml:space="preserve">Contact established - 2014 </w:t>
            </w:r>
          </w:p>
        </w:tc>
      </w:tr>
      <w:tr w:rsidR="00FB4606" w:rsidRPr="00AD7881" w14:paraId="10B70412" w14:textId="77777777" w:rsidTr="00814AD4">
        <w:trPr>
          <w:trHeight w:val="20"/>
        </w:trPr>
        <w:tc>
          <w:tcPr>
            <w:tcW w:w="1147" w:type="dxa"/>
            <w:vMerge w:val="restart"/>
          </w:tcPr>
          <w:p w14:paraId="0828C181"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Sweden</w:t>
            </w:r>
          </w:p>
          <w:p w14:paraId="1E941ADA"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32D6DE62"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Rober Johansson</w:t>
            </w:r>
          </w:p>
        </w:tc>
        <w:tc>
          <w:tcPr>
            <w:tcW w:w="1701" w:type="dxa"/>
          </w:tcPr>
          <w:p w14:paraId="781E307D"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Star Trading i Svenljunga AB</w:t>
            </w:r>
          </w:p>
        </w:tc>
        <w:tc>
          <w:tcPr>
            <w:tcW w:w="4078" w:type="dxa"/>
          </w:tcPr>
          <w:p w14:paraId="393711EA"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 Marketing deal</w:t>
            </w:r>
          </w:p>
        </w:tc>
      </w:tr>
      <w:tr w:rsidR="00FB4606" w:rsidRPr="00AD7881" w14:paraId="71696599" w14:textId="77777777" w:rsidTr="00814AD4">
        <w:trPr>
          <w:trHeight w:val="20"/>
        </w:trPr>
        <w:tc>
          <w:tcPr>
            <w:tcW w:w="1147" w:type="dxa"/>
            <w:vMerge/>
          </w:tcPr>
          <w:p w14:paraId="5823D3A5"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717B481D"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Maria Ölander</w:t>
            </w:r>
          </w:p>
        </w:tc>
        <w:tc>
          <w:tcPr>
            <w:tcW w:w="1701" w:type="dxa"/>
          </w:tcPr>
          <w:p w14:paraId="218A854F"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BSH Home Appliance</w:t>
            </w:r>
          </w:p>
        </w:tc>
        <w:tc>
          <w:tcPr>
            <w:tcW w:w="4078" w:type="dxa"/>
          </w:tcPr>
          <w:p w14:paraId="5A28FC71"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 Marketing deal</w:t>
            </w:r>
          </w:p>
        </w:tc>
      </w:tr>
      <w:tr w:rsidR="00FB4606" w:rsidRPr="00AD7881" w14:paraId="4FD8DE2F" w14:textId="77777777" w:rsidTr="00814AD4">
        <w:trPr>
          <w:trHeight w:val="20"/>
        </w:trPr>
        <w:tc>
          <w:tcPr>
            <w:tcW w:w="1147" w:type="dxa"/>
            <w:vMerge/>
          </w:tcPr>
          <w:p w14:paraId="736B83A8"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7EA6C59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Håkan Simonsson</w:t>
            </w:r>
          </w:p>
        </w:tc>
        <w:tc>
          <w:tcPr>
            <w:tcW w:w="1701" w:type="dxa"/>
          </w:tcPr>
          <w:p w14:paraId="5EF6C137"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VM Pumpar AB</w:t>
            </w:r>
          </w:p>
        </w:tc>
        <w:tc>
          <w:tcPr>
            <w:tcW w:w="4078" w:type="dxa"/>
          </w:tcPr>
          <w:p w14:paraId="3B5F3DF6"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 Marketing deal</w:t>
            </w:r>
          </w:p>
        </w:tc>
      </w:tr>
      <w:tr w:rsidR="00FB4606" w:rsidRPr="00AD7881" w14:paraId="44076399" w14:textId="77777777" w:rsidTr="00814AD4">
        <w:trPr>
          <w:trHeight w:val="20"/>
        </w:trPr>
        <w:tc>
          <w:tcPr>
            <w:tcW w:w="1147" w:type="dxa"/>
            <w:vMerge/>
          </w:tcPr>
          <w:p w14:paraId="4DD0866B"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53C18C70"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Monica Hallworth</w:t>
            </w:r>
          </w:p>
        </w:tc>
        <w:tc>
          <w:tcPr>
            <w:tcW w:w="1701" w:type="dxa"/>
          </w:tcPr>
          <w:p w14:paraId="43358F29"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Knycer AB</w:t>
            </w:r>
          </w:p>
        </w:tc>
        <w:tc>
          <w:tcPr>
            <w:tcW w:w="4078" w:type="dxa"/>
          </w:tcPr>
          <w:p w14:paraId="78C1F600"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Partnership / Marketing deal</w:t>
            </w:r>
          </w:p>
        </w:tc>
      </w:tr>
      <w:tr w:rsidR="00FB4606" w:rsidRPr="00AD7881" w14:paraId="160D9591" w14:textId="77777777" w:rsidTr="00814AD4">
        <w:trPr>
          <w:trHeight w:val="20"/>
        </w:trPr>
        <w:tc>
          <w:tcPr>
            <w:tcW w:w="1147" w:type="dxa"/>
            <w:vMerge/>
          </w:tcPr>
          <w:p w14:paraId="6A84B953" w14:textId="77777777" w:rsidR="00FB4606" w:rsidRPr="00E71031" w:rsidRDefault="00FB4606" w:rsidP="00814AD4">
            <w:pPr>
              <w:spacing w:before="100" w:beforeAutospacing="1" w:after="100" w:afterAutospacing="1" w:line="240" w:lineRule="auto"/>
              <w:jc w:val="center"/>
              <w:rPr>
                <w:rFonts w:ascii="Cambria" w:hAnsi="Cambria"/>
                <w:sz w:val="16"/>
                <w:szCs w:val="16"/>
              </w:rPr>
            </w:pPr>
          </w:p>
        </w:tc>
        <w:tc>
          <w:tcPr>
            <w:tcW w:w="2435" w:type="dxa"/>
          </w:tcPr>
          <w:p w14:paraId="00C68FB4" w14:textId="77777777" w:rsidR="00FB4606" w:rsidRPr="00E71031" w:rsidRDefault="00FB4606" w:rsidP="00814AD4">
            <w:pPr>
              <w:spacing w:before="100" w:beforeAutospacing="1" w:after="100" w:afterAutospacing="1" w:line="240" w:lineRule="auto"/>
              <w:ind w:left="360"/>
              <w:jc w:val="center"/>
              <w:rPr>
                <w:rFonts w:ascii="Cambria" w:hAnsi="Cambria"/>
                <w:sz w:val="16"/>
                <w:szCs w:val="16"/>
              </w:rPr>
            </w:pPr>
            <w:r w:rsidRPr="00E71031">
              <w:rPr>
                <w:rFonts w:ascii="Cambria" w:hAnsi="Cambria"/>
                <w:sz w:val="16"/>
                <w:szCs w:val="16"/>
              </w:rPr>
              <w:t>Jakob Dahlner</w:t>
            </w:r>
          </w:p>
        </w:tc>
        <w:tc>
          <w:tcPr>
            <w:tcW w:w="1701" w:type="dxa"/>
          </w:tcPr>
          <w:p w14:paraId="5C83AB1B" w14:textId="77777777" w:rsidR="00FB4606" w:rsidRPr="00E71031" w:rsidRDefault="00FB4606" w:rsidP="00814AD4">
            <w:pPr>
              <w:spacing w:before="100" w:beforeAutospacing="1" w:after="100" w:afterAutospacing="1" w:line="240" w:lineRule="auto"/>
              <w:ind w:left="34"/>
              <w:rPr>
                <w:rFonts w:ascii="Cambria" w:hAnsi="Cambria"/>
                <w:sz w:val="16"/>
                <w:szCs w:val="16"/>
              </w:rPr>
            </w:pPr>
            <w:r w:rsidRPr="00E71031">
              <w:rPr>
                <w:rFonts w:ascii="Cambria" w:hAnsi="Cambria"/>
                <w:sz w:val="16"/>
                <w:szCs w:val="16"/>
              </w:rPr>
              <w:t>Pricerunner</w:t>
            </w:r>
          </w:p>
        </w:tc>
        <w:tc>
          <w:tcPr>
            <w:tcW w:w="4078" w:type="dxa"/>
          </w:tcPr>
          <w:p w14:paraId="60180F3E" w14:textId="28B1EB9C" w:rsidR="00FB4606" w:rsidRPr="00E71031" w:rsidRDefault="00FB4606" w:rsidP="00BB0EEC">
            <w:pPr>
              <w:spacing w:before="100" w:beforeAutospacing="1" w:after="100" w:afterAutospacing="1" w:line="240" w:lineRule="auto"/>
              <w:rPr>
                <w:rFonts w:ascii="Cambria" w:hAnsi="Cambria"/>
                <w:sz w:val="16"/>
                <w:szCs w:val="16"/>
              </w:rPr>
            </w:pPr>
            <w:r w:rsidRPr="00E71031">
              <w:rPr>
                <w:rFonts w:ascii="Cambria" w:hAnsi="Cambria"/>
                <w:sz w:val="16"/>
                <w:szCs w:val="16"/>
              </w:rPr>
              <w:t>Partnership / Marketing dealThey notice Top Ten products on pricerunner.se</w:t>
            </w:r>
          </w:p>
        </w:tc>
      </w:tr>
      <w:tr w:rsidR="00FB4606" w:rsidRPr="00AD7881" w14:paraId="13815CA0" w14:textId="77777777" w:rsidTr="00814AD4">
        <w:trPr>
          <w:trHeight w:val="20"/>
        </w:trPr>
        <w:tc>
          <w:tcPr>
            <w:tcW w:w="1147" w:type="dxa"/>
          </w:tcPr>
          <w:p w14:paraId="222F9F90" w14:textId="77777777" w:rsidR="00FB4606" w:rsidRPr="00E71031" w:rsidRDefault="00FB4606" w:rsidP="00814AD4">
            <w:pPr>
              <w:spacing w:before="100" w:beforeAutospacing="1" w:after="100" w:afterAutospacing="1" w:line="240" w:lineRule="auto"/>
              <w:jc w:val="center"/>
              <w:rPr>
                <w:rFonts w:ascii="Cambria" w:hAnsi="Cambria"/>
                <w:sz w:val="16"/>
                <w:szCs w:val="16"/>
              </w:rPr>
            </w:pPr>
            <w:r w:rsidRPr="00E71031">
              <w:rPr>
                <w:rFonts w:ascii="Cambria" w:hAnsi="Cambria"/>
                <w:sz w:val="16"/>
                <w:szCs w:val="16"/>
              </w:rPr>
              <w:t>United Kingdom</w:t>
            </w:r>
          </w:p>
        </w:tc>
        <w:tc>
          <w:tcPr>
            <w:tcW w:w="2435" w:type="dxa"/>
          </w:tcPr>
          <w:p w14:paraId="18092085" w14:textId="77777777" w:rsidR="00FB4606" w:rsidRPr="00E71031" w:rsidRDefault="00FB4606" w:rsidP="00814AD4">
            <w:pPr>
              <w:spacing w:before="100" w:beforeAutospacing="1" w:after="100" w:afterAutospacing="1" w:line="240" w:lineRule="auto"/>
              <w:jc w:val="center"/>
              <w:rPr>
                <w:rFonts w:ascii="Cambria" w:hAnsi="Cambria"/>
                <w:sz w:val="16"/>
                <w:szCs w:val="16"/>
                <w:lang w:val="de-DE"/>
              </w:rPr>
            </w:pPr>
            <w:r w:rsidRPr="00E71031">
              <w:rPr>
                <w:rFonts w:ascii="Cambria" w:hAnsi="Cambria"/>
                <w:sz w:val="16"/>
                <w:szCs w:val="16"/>
                <w:lang w:val="de-DE"/>
              </w:rPr>
              <w:t>idealo internet GmbH</w:t>
            </w:r>
          </w:p>
          <w:p w14:paraId="3131538D" w14:textId="77777777" w:rsidR="00FB4606" w:rsidRPr="00E71031" w:rsidRDefault="00FB4606" w:rsidP="00814AD4">
            <w:pPr>
              <w:spacing w:before="100" w:beforeAutospacing="1" w:after="100" w:afterAutospacing="1" w:line="240" w:lineRule="auto"/>
              <w:jc w:val="center"/>
              <w:rPr>
                <w:rFonts w:ascii="Cambria" w:hAnsi="Cambria"/>
                <w:sz w:val="16"/>
                <w:szCs w:val="16"/>
                <w:lang w:val="de-DE"/>
              </w:rPr>
            </w:pPr>
            <w:r w:rsidRPr="00E71031">
              <w:rPr>
                <w:rFonts w:ascii="Cambria" w:hAnsi="Cambria"/>
                <w:sz w:val="16"/>
                <w:szCs w:val="16"/>
                <w:lang w:val="de-DE"/>
              </w:rPr>
              <w:t>Göksu Müslim</w:t>
            </w:r>
          </w:p>
        </w:tc>
        <w:tc>
          <w:tcPr>
            <w:tcW w:w="1701" w:type="dxa"/>
          </w:tcPr>
          <w:p w14:paraId="4C5F1BC4"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idealo</w:t>
            </w:r>
          </w:p>
        </w:tc>
        <w:tc>
          <w:tcPr>
            <w:tcW w:w="4078" w:type="dxa"/>
          </w:tcPr>
          <w:p w14:paraId="77B91C58" w14:textId="77777777" w:rsidR="00FB4606" w:rsidRPr="00E71031" w:rsidRDefault="00FB4606" w:rsidP="00814AD4">
            <w:pPr>
              <w:spacing w:before="100" w:beforeAutospacing="1" w:after="100" w:afterAutospacing="1" w:line="240" w:lineRule="auto"/>
              <w:rPr>
                <w:rFonts w:ascii="Cambria" w:hAnsi="Cambria"/>
                <w:sz w:val="16"/>
                <w:szCs w:val="16"/>
              </w:rPr>
            </w:pPr>
            <w:r w:rsidRPr="00E71031">
              <w:rPr>
                <w:rFonts w:ascii="Cambria" w:hAnsi="Cambria"/>
                <w:sz w:val="16"/>
                <w:szCs w:val="16"/>
              </w:rPr>
              <w:t>Discussions began in late 2014 regarding the possibility of idealo highlighting Topten products on their website (</w:t>
            </w:r>
            <w:hyperlink r:id="rId124" w:history="1">
              <w:r w:rsidRPr="00E71031">
                <w:rPr>
                  <w:rFonts w:ascii="Cambria" w:hAnsi="Cambria"/>
                  <w:sz w:val="16"/>
                  <w:szCs w:val="16"/>
                </w:rPr>
                <w:t>http://www.idealo.co.uk/</w:t>
              </w:r>
            </w:hyperlink>
            <w:r w:rsidRPr="00E71031">
              <w:rPr>
                <w:rFonts w:ascii="Cambria" w:hAnsi="Cambria"/>
                <w:sz w:val="16"/>
                <w:szCs w:val="16"/>
              </w:rPr>
              <w:t xml:space="preserve">), with Topten linking to the relevant page on idealo from the individual product pages and using idealo’s live price information. This is still ongoing as a possibility. </w:t>
            </w:r>
          </w:p>
        </w:tc>
      </w:tr>
    </w:tbl>
    <w:p w14:paraId="5DEFC2A2" w14:textId="77777777" w:rsidR="00FB4606" w:rsidRDefault="00FB4606" w:rsidP="00535066">
      <w:pPr>
        <w:spacing w:before="100" w:beforeAutospacing="1" w:after="100" w:afterAutospacing="1"/>
        <w:rPr>
          <w:rFonts w:ascii="Cambria" w:hAnsi="Cambria"/>
          <w:sz w:val="20"/>
          <w:szCs w:val="20"/>
        </w:rPr>
      </w:pPr>
      <w:r>
        <w:rPr>
          <w:rFonts w:ascii="Cambria" w:hAnsi="Cambria"/>
          <w:sz w:val="20"/>
          <w:szCs w:val="20"/>
        </w:rPr>
        <w:t>16 partners working on partnerships with retailers, out of which 7 being successful.</w:t>
      </w:r>
    </w:p>
    <w:p w14:paraId="520AB391" w14:textId="77777777" w:rsidR="00FB4606" w:rsidRDefault="00FB4606" w:rsidP="00535066">
      <w:pPr>
        <w:spacing w:before="100" w:beforeAutospacing="1" w:after="100" w:afterAutospacing="1"/>
        <w:rPr>
          <w:rFonts w:ascii="Cambria" w:hAnsi="Cambria"/>
          <w:sz w:val="20"/>
          <w:szCs w:val="20"/>
        </w:rPr>
      </w:pPr>
      <w:r>
        <w:rPr>
          <w:rFonts w:ascii="Cambria" w:hAnsi="Cambria"/>
          <w:sz w:val="20"/>
          <w:szCs w:val="20"/>
        </w:rPr>
        <w:t>80 retailers involved, amongst which at least 8 retail chains.</w:t>
      </w:r>
    </w:p>
    <w:sectPr w:rsidR="00FB4606" w:rsidSect="007B1CD4">
      <w:pgSz w:w="12240" w:h="15840"/>
      <w:pgMar w:top="1090" w:right="1418" w:bottom="1134" w:left="1418" w:header="567" w:footer="3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8DC9F" w14:textId="77777777" w:rsidR="0044419E" w:rsidRDefault="0044419E">
      <w:pPr>
        <w:spacing w:after="0" w:line="240" w:lineRule="auto"/>
      </w:pPr>
      <w:r>
        <w:separator/>
      </w:r>
    </w:p>
  </w:endnote>
  <w:endnote w:type="continuationSeparator" w:id="0">
    <w:p w14:paraId="1C7DA841" w14:textId="77777777" w:rsidR="0044419E" w:rsidRDefault="0044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yriad Pro">
    <w:altName w:val="Times New Roman"/>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199E" w14:textId="18C31780" w:rsidR="0044419E" w:rsidRDefault="0044419E">
    <w:pPr>
      <w:pStyle w:val="Pieddepage"/>
      <w:tabs>
        <w:tab w:val="clear" w:pos="4513"/>
        <w:tab w:val="right" w:pos="9356"/>
      </w:tabs>
    </w:pPr>
    <w:r>
      <w:rPr>
        <w:sz w:val="20"/>
        <w:szCs w:val="20"/>
      </w:rPr>
      <w:t>Final Technical Implementation Report</w:t>
    </w:r>
    <w:r>
      <w:rPr>
        <w:sz w:val="20"/>
        <w:szCs w:val="20"/>
      </w:rPr>
      <w:tab/>
      <w:t xml:space="preserve">Page </w:t>
    </w: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293DD6">
      <w:rPr>
        <w:rStyle w:val="Numrodepage"/>
        <w:noProof/>
        <w:sz w:val="20"/>
        <w:szCs w:val="20"/>
      </w:rPr>
      <w:t>107</w:t>
    </w:r>
    <w:r>
      <w:rPr>
        <w:rStyle w:val="Numrodepage"/>
        <w:sz w:val="20"/>
        <w:szCs w:val="20"/>
      </w:rPr>
      <w:fldChar w:fldCharType="end"/>
    </w:r>
    <w:r>
      <w:rPr>
        <w:rStyle w:val="Numrodepage"/>
        <w:sz w:val="20"/>
        <w:szCs w:val="20"/>
      </w:rPr>
      <w:t xml:space="preserve"> of </w:t>
    </w:r>
    <w:r>
      <w:rPr>
        <w:rStyle w:val="Numrodepage"/>
        <w:sz w:val="20"/>
        <w:szCs w:val="20"/>
      </w:rPr>
      <w:fldChar w:fldCharType="begin"/>
    </w:r>
    <w:r>
      <w:rPr>
        <w:rStyle w:val="Numrodepage"/>
        <w:sz w:val="20"/>
        <w:szCs w:val="20"/>
      </w:rPr>
      <w:instrText xml:space="preserve"> NUMPAGES \*Arabic </w:instrText>
    </w:r>
    <w:r>
      <w:rPr>
        <w:rStyle w:val="Numrodepage"/>
        <w:sz w:val="20"/>
        <w:szCs w:val="20"/>
      </w:rPr>
      <w:fldChar w:fldCharType="separate"/>
    </w:r>
    <w:r w:rsidR="00293DD6">
      <w:rPr>
        <w:rStyle w:val="Numrodepage"/>
        <w:noProof/>
        <w:sz w:val="20"/>
        <w:szCs w:val="20"/>
      </w:rPr>
      <w:t>209</w:t>
    </w:r>
    <w:r>
      <w:rPr>
        <w:rStyle w:val="Numrodepage"/>
        <w:sz w:val="20"/>
        <w:szCs w:val="20"/>
      </w:rPr>
      <w:fldChar w:fldCharType="end"/>
    </w:r>
    <w:r>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3A10" w14:textId="77777777" w:rsidR="0044419E" w:rsidRDefault="004441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8A698" w14:textId="1E79ABFA" w:rsidR="0044419E" w:rsidRDefault="0044419E">
    <w:pPr>
      <w:pStyle w:val="Pieddepage"/>
      <w:tabs>
        <w:tab w:val="clear" w:pos="4513"/>
        <w:tab w:val="right" w:pos="9356"/>
      </w:tabs>
    </w:pPr>
    <w:r>
      <w:rPr>
        <w:sz w:val="20"/>
        <w:szCs w:val="20"/>
      </w:rPr>
      <w:t>Final Technical Implementation Report</w:t>
    </w:r>
    <w:r>
      <w:rPr>
        <w:sz w:val="20"/>
        <w:szCs w:val="20"/>
      </w:rPr>
      <w:tab/>
      <w:t xml:space="preserve">Page </w:t>
    </w: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293DD6">
      <w:rPr>
        <w:rStyle w:val="Numrodepage"/>
        <w:noProof/>
        <w:sz w:val="20"/>
        <w:szCs w:val="20"/>
      </w:rPr>
      <w:t>160</w:t>
    </w:r>
    <w:r>
      <w:rPr>
        <w:rStyle w:val="Numrodepage"/>
        <w:sz w:val="20"/>
        <w:szCs w:val="20"/>
      </w:rPr>
      <w:fldChar w:fldCharType="end"/>
    </w:r>
    <w:r>
      <w:rPr>
        <w:rStyle w:val="Numrodepage"/>
        <w:sz w:val="20"/>
        <w:szCs w:val="20"/>
      </w:rPr>
      <w:t xml:space="preserve"> of </w:t>
    </w:r>
    <w:r>
      <w:rPr>
        <w:rStyle w:val="Numrodepage"/>
        <w:sz w:val="20"/>
        <w:szCs w:val="20"/>
      </w:rPr>
      <w:fldChar w:fldCharType="begin"/>
    </w:r>
    <w:r>
      <w:rPr>
        <w:rStyle w:val="Numrodepage"/>
        <w:sz w:val="20"/>
        <w:szCs w:val="20"/>
      </w:rPr>
      <w:instrText xml:space="preserve"> NUMPAGES \*Arabic </w:instrText>
    </w:r>
    <w:r>
      <w:rPr>
        <w:rStyle w:val="Numrodepage"/>
        <w:sz w:val="20"/>
        <w:szCs w:val="20"/>
      </w:rPr>
      <w:fldChar w:fldCharType="separate"/>
    </w:r>
    <w:r w:rsidR="00293DD6">
      <w:rPr>
        <w:rStyle w:val="Numrodepage"/>
        <w:noProof/>
        <w:sz w:val="20"/>
        <w:szCs w:val="20"/>
      </w:rPr>
      <w:t>208</w:t>
    </w:r>
    <w:r>
      <w:rPr>
        <w:rStyle w:val="Numrodepage"/>
        <w:sz w:val="20"/>
        <w:szCs w:val="20"/>
      </w:rPr>
      <w:fldChar w:fldCharType="end"/>
    </w:r>
    <w:r>
      <w:rPr>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BE22" w14:textId="77777777" w:rsidR="0044419E" w:rsidRDefault="00444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1D1FC" w14:textId="77777777" w:rsidR="0044419E" w:rsidRDefault="0044419E">
      <w:pPr>
        <w:spacing w:after="0" w:line="240" w:lineRule="auto"/>
      </w:pPr>
      <w:r>
        <w:separator/>
      </w:r>
    </w:p>
  </w:footnote>
  <w:footnote w:type="continuationSeparator" w:id="0">
    <w:p w14:paraId="7CF5650D" w14:textId="77777777" w:rsidR="0044419E" w:rsidRDefault="0044419E">
      <w:pPr>
        <w:spacing w:after="0" w:line="240" w:lineRule="auto"/>
      </w:pPr>
      <w:r>
        <w:continuationSeparator/>
      </w:r>
    </w:p>
  </w:footnote>
  <w:footnote w:id="1">
    <w:p w14:paraId="107903C8" w14:textId="17E9AD42" w:rsidR="0044419E" w:rsidRPr="00F620FE" w:rsidRDefault="0044419E" w:rsidP="00CF3458">
      <w:pPr>
        <w:pStyle w:val="Notedebasdepage"/>
        <w:spacing w:after="0"/>
        <w:rPr>
          <w:rFonts w:asciiTheme="majorHAnsi" w:hAnsiTheme="majorHAnsi"/>
          <w:sz w:val="18"/>
          <w:szCs w:val="18"/>
        </w:rPr>
      </w:pPr>
      <w:r w:rsidRPr="00F620FE">
        <w:rPr>
          <w:rStyle w:val="Appelnotedebasdep"/>
        </w:rPr>
        <w:footnoteRef/>
      </w:r>
      <w:r w:rsidRPr="00F620FE">
        <w:t xml:space="preserve"> </w:t>
      </w:r>
      <w:r w:rsidRPr="00F620FE">
        <w:rPr>
          <w:rFonts w:asciiTheme="majorHAnsi" w:hAnsiTheme="majorHAnsi"/>
          <w:sz w:val="18"/>
          <w:szCs w:val="18"/>
        </w:rPr>
        <w:t>This number includes the visitors of the Swiss Topten website. Though CH was not a formal partner of the Euro-Topten Max project, it is an essential contributor to the project, and an active member of the Steering Committee.</w:t>
      </w:r>
    </w:p>
  </w:footnote>
  <w:footnote w:id="2">
    <w:p w14:paraId="031641C6" w14:textId="7B4B9EC7" w:rsidR="0044419E" w:rsidRPr="00476EB2" w:rsidRDefault="0044419E">
      <w:pPr>
        <w:pStyle w:val="Notedebasdepage"/>
        <w:rPr>
          <w:rFonts w:asciiTheme="majorHAnsi" w:hAnsiTheme="majorHAnsi"/>
          <w:sz w:val="18"/>
          <w:szCs w:val="18"/>
        </w:rPr>
      </w:pPr>
      <w:r w:rsidRPr="00476EB2">
        <w:rPr>
          <w:rStyle w:val="Appelnotedebasdep"/>
        </w:rPr>
        <w:footnoteRef/>
      </w:r>
      <w:r w:rsidRPr="00476EB2">
        <w:t xml:space="preserve"> </w:t>
      </w:r>
      <w:r>
        <w:rPr>
          <w:rFonts w:asciiTheme="majorHAnsi" w:hAnsiTheme="majorHAnsi"/>
          <w:sz w:val="18"/>
          <w:szCs w:val="18"/>
        </w:rPr>
        <w:t>Both pieces of</w:t>
      </w:r>
      <w:r w:rsidRPr="00476EB2">
        <w:rPr>
          <w:rFonts w:asciiTheme="majorHAnsi" w:hAnsiTheme="majorHAnsi"/>
          <w:sz w:val="18"/>
          <w:szCs w:val="18"/>
        </w:rPr>
        <w:t xml:space="preserve"> coverage and media contacts are conservative numbers as it is not always possible to track media coverage.</w:t>
      </w:r>
    </w:p>
  </w:footnote>
  <w:footnote w:id="3">
    <w:p w14:paraId="04FE18AC" w14:textId="5305CF9E" w:rsidR="0044419E" w:rsidRPr="00CF3458" w:rsidRDefault="0044419E" w:rsidP="00D16DF5">
      <w:pPr>
        <w:pStyle w:val="Notedebasdepage"/>
        <w:rPr>
          <w:rFonts w:asciiTheme="majorHAnsi" w:hAnsiTheme="majorHAnsi"/>
          <w:sz w:val="18"/>
          <w:szCs w:val="18"/>
        </w:rPr>
      </w:pPr>
      <w:r w:rsidRPr="00270A14">
        <w:rPr>
          <w:rFonts w:asciiTheme="majorHAnsi" w:hAnsiTheme="majorHAnsi"/>
          <w:sz w:val="18"/>
          <w:szCs w:val="18"/>
        </w:rPr>
        <w:footnoteRef/>
      </w:r>
      <w:r w:rsidRPr="00270A14">
        <w:rPr>
          <w:rFonts w:asciiTheme="majorHAnsi" w:hAnsiTheme="majorHAnsi"/>
          <w:sz w:val="18"/>
          <w:szCs w:val="18"/>
        </w:rPr>
        <w:t xml:space="preserve"> See for example the web based visitor survey undertaken in the framework of the Euro-Topten Max project (focusing on consumers, exposed below), and the University of St Gallen « Topten International: “Developing comparable measures to evaluate impact on market transformation towards energy efficient products”, Chloé Burkhardt, 2012</w:t>
      </w:r>
    </w:p>
  </w:footnote>
  <w:footnote w:id="4">
    <w:p w14:paraId="137E653F" w14:textId="663CAEA4" w:rsidR="0044419E" w:rsidRPr="00F620FE" w:rsidRDefault="0044419E">
      <w:pPr>
        <w:pStyle w:val="Notedebasdepage"/>
        <w:rPr>
          <w:rFonts w:asciiTheme="majorHAnsi" w:hAnsiTheme="majorHAnsi"/>
          <w:sz w:val="18"/>
          <w:szCs w:val="18"/>
        </w:rPr>
      </w:pPr>
      <w:r>
        <w:rPr>
          <w:rStyle w:val="Appelnotedebasdep"/>
        </w:rPr>
        <w:footnoteRef/>
      </w:r>
      <w:r>
        <w:t xml:space="preserve"> </w:t>
      </w:r>
      <w:r w:rsidRPr="00F620FE">
        <w:rPr>
          <w:rFonts w:asciiTheme="majorHAnsi" w:hAnsiTheme="majorHAnsi"/>
          <w:sz w:val="18"/>
          <w:szCs w:val="18"/>
        </w:rPr>
        <w:t>Including Switzerland.</w:t>
      </w:r>
    </w:p>
  </w:footnote>
  <w:footnote w:id="5">
    <w:p w14:paraId="622A4E7C" w14:textId="77777777" w:rsidR="0044419E" w:rsidRPr="00095210" w:rsidRDefault="0044419E" w:rsidP="00722F99">
      <w:pPr>
        <w:pStyle w:val="Notedebasdepage"/>
        <w:rPr>
          <w:rFonts w:asciiTheme="majorHAnsi" w:hAnsiTheme="majorHAnsi"/>
          <w:sz w:val="18"/>
          <w:szCs w:val="18"/>
        </w:rPr>
      </w:pPr>
      <w:r>
        <w:rPr>
          <w:rStyle w:val="Appelnotedebasdep"/>
        </w:rPr>
        <w:footnoteRef/>
      </w:r>
      <w:r>
        <w:t xml:space="preserve"> </w:t>
      </w:r>
      <w:r w:rsidRPr="00095210">
        <w:rPr>
          <w:rFonts w:asciiTheme="majorHAnsi" w:hAnsiTheme="majorHAnsi"/>
          <w:sz w:val="18"/>
          <w:szCs w:val="18"/>
        </w:rPr>
        <w:t>A primary energy factor of 2,5 was applied for electricity, a factor 1 for fuels (in the case of cars being bought according to Topten.eu selection criteria). For CO</w:t>
      </w:r>
      <w:r w:rsidRPr="00095210">
        <w:rPr>
          <w:rFonts w:asciiTheme="majorHAnsi" w:hAnsiTheme="majorHAnsi"/>
          <w:sz w:val="18"/>
          <w:szCs w:val="18"/>
          <w:vertAlign w:val="subscript"/>
        </w:rPr>
        <w:t>2</w:t>
      </w:r>
      <w:r w:rsidRPr="00095210">
        <w:rPr>
          <w:rFonts w:asciiTheme="majorHAnsi" w:hAnsiTheme="majorHAnsi"/>
          <w:sz w:val="18"/>
          <w:szCs w:val="18"/>
        </w:rPr>
        <w:t>, a factor of 0,46 kg CO2/kWh was applied (Source: http://www.eumayors.eu/IMG/pdf/technical_annex_en.pdf)</w:t>
      </w:r>
    </w:p>
  </w:footnote>
  <w:footnote w:id="6">
    <w:p w14:paraId="5088D765" w14:textId="77777777" w:rsidR="0044419E" w:rsidRPr="00A86DCA" w:rsidRDefault="0044419E" w:rsidP="00CF3458">
      <w:pPr>
        <w:pStyle w:val="Notedebasdepage"/>
        <w:spacing w:after="0"/>
        <w:rPr>
          <w:rFonts w:asciiTheme="minorHAnsi" w:hAnsiTheme="minorHAnsi"/>
        </w:rPr>
      </w:pPr>
      <w:r w:rsidRPr="007E49D2">
        <w:rPr>
          <w:rStyle w:val="Appelnotedebasdep"/>
          <w:rFonts w:asciiTheme="minorHAnsi" w:hAnsiTheme="minorHAnsi"/>
        </w:rPr>
        <w:footnoteRef/>
      </w:r>
      <w:r w:rsidRPr="007E49D2">
        <w:rPr>
          <w:rFonts w:asciiTheme="minorHAnsi" w:hAnsiTheme="minorHAnsi"/>
        </w:rPr>
        <w:t xml:space="preserve"> </w:t>
      </w:r>
      <w:r w:rsidRPr="00CF3458">
        <w:rPr>
          <w:rFonts w:asciiTheme="majorHAnsi" w:hAnsiTheme="majorHAnsi"/>
          <w:sz w:val="18"/>
          <w:szCs w:val="18"/>
        </w:rPr>
        <w:t>A primary energy factor of 2,5 was applied for electricity, a factor 1 for fuels (in the case of cars being bought according to Topten selection criteria). For CO2, a factor of 0,46 kg CO2/kWh was applied (Source: http://www.eumayors.eu/IMG/pdf/technical_annex_en.pdf)</w:t>
      </w:r>
    </w:p>
  </w:footnote>
  <w:footnote w:id="7">
    <w:p w14:paraId="364C1F14" w14:textId="651D3943" w:rsidR="0044419E" w:rsidRPr="00CF3458" w:rsidRDefault="0044419E" w:rsidP="00CF3458">
      <w:pPr>
        <w:pStyle w:val="Notedebasdepage"/>
        <w:spacing w:after="0"/>
        <w:rPr>
          <w:lang w:val="en-US"/>
        </w:rPr>
      </w:pPr>
      <w:r>
        <w:rPr>
          <w:rStyle w:val="Appelnotedebasdep"/>
        </w:rPr>
        <w:footnoteRef/>
      </w:r>
      <w:r>
        <w:t xml:space="preserve"> </w:t>
      </w:r>
      <w:r w:rsidRPr="00CF3458">
        <w:rPr>
          <w:rFonts w:asciiTheme="majorHAnsi" w:hAnsiTheme="majorHAnsi"/>
          <w:sz w:val="18"/>
          <w:szCs w:val="18"/>
        </w:rPr>
        <w:t>These numbers tend to confirm the hypothesis (and its conservative character) of 300 kWh final energy saved by visitor, when all the Topten impacts on manufacturers, retailers, policy makers, large buyers and consumers are considered all together</w:t>
      </w:r>
    </w:p>
  </w:footnote>
  <w:footnote w:id="8">
    <w:p w14:paraId="3FC9A0E4" w14:textId="0CCA1D3A" w:rsidR="0044419E" w:rsidRPr="004D5EDE" w:rsidRDefault="0044419E" w:rsidP="004D5EDE">
      <w:pPr>
        <w:rPr>
          <w:rFonts w:ascii="Cambria" w:hAnsi="Cambria"/>
          <w:sz w:val="18"/>
          <w:szCs w:val="18"/>
        </w:rPr>
      </w:pPr>
      <w:r w:rsidRPr="00F658B5">
        <w:rPr>
          <w:rStyle w:val="Appelnotedebasdep"/>
          <w:sz w:val="18"/>
          <w:szCs w:val="18"/>
        </w:rPr>
        <w:footnoteRef/>
      </w:r>
      <w:r w:rsidRPr="00F658B5">
        <w:rPr>
          <w:sz w:val="18"/>
          <w:szCs w:val="18"/>
        </w:rPr>
        <w:t xml:space="preserve"> </w:t>
      </w:r>
      <w:r w:rsidRPr="00F658B5">
        <w:rPr>
          <w:rFonts w:ascii="Cambria" w:hAnsi="Cambria"/>
          <w:sz w:val="18"/>
          <w:szCs w:val="18"/>
        </w:rPr>
        <w:t>All documents are downloadable from http://www.topten.eu/english/Documentation.html</w:t>
      </w:r>
    </w:p>
  </w:footnote>
  <w:footnote w:id="9">
    <w:p w14:paraId="638B5E4B" w14:textId="77777777" w:rsidR="0044419E" w:rsidRPr="00853CAB" w:rsidRDefault="0044419E" w:rsidP="001F51EF">
      <w:pPr>
        <w:pStyle w:val="Notedebasdepage"/>
        <w:rPr>
          <w:sz w:val="16"/>
          <w:szCs w:val="16"/>
          <w:lang w:val="hr-HR"/>
        </w:rPr>
      </w:pPr>
      <w:r>
        <w:rPr>
          <w:rStyle w:val="Appelnotedebasdep"/>
        </w:rPr>
        <w:footnoteRef/>
      </w:r>
      <w:r>
        <w:t xml:space="preserve"> </w:t>
      </w:r>
      <w:r w:rsidRPr="00853CAB">
        <w:rPr>
          <w:sz w:val="16"/>
          <w:szCs w:val="16"/>
        </w:rPr>
        <w:t>More information in Chapter 1.6</w:t>
      </w:r>
    </w:p>
  </w:footnote>
  <w:footnote w:id="10">
    <w:p w14:paraId="74AD5117" w14:textId="77777777" w:rsidR="0044419E" w:rsidRPr="00CC3BFF" w:rsidRDefault="0044419E" w:rsidP="001F51EF">
      <w:pPr>
        <w:pStyle w:val="Notedebasdepage"/>
        <w:rPr>
          <w:sz w:val="16"/>
          <w:szCs w:val="16"/>
          <w:lang w:val="hr-HR"/>
        </w:rPr>
      </w:pPr>
      <w:r>
        <w:rPr>
          <w:rStyle w:val="Appelnotedebasdep"/>
        </w:rPr>
        <w:footnoteRef/>
      </w:r>
      <w:r>
        <w:t xml:space="preserve"> </w:t>
      </w:r>
      <w:r w:rsidRPr="00CC3BFF">
        <w:rPr>
          <w:sz w:val="16"/>
          <w:szCs w:val="16"/>
          <w:lang w:val="hr-HR"/>
        </w:rPr>
        <w:t xml:space="preserve">More information on </w:t>
      </w:r>
      <w:hyperlink r:id="rId1" w:history="1">
        <w:r w:rsidRPr="00CC3BFF">
          <w:rPr>
            <w:rStyle w:val="Lienhypertexte"/>
            <w:sz w:val="16"/>
            <w:szCs w:val="16"/>
            <w:lang w:val="hr-HR"/>
          </w:rPr>
          <w:t>www.fzoeu.hr</w:t>
        </w:r>
      </w:hyperlink>
    </w:p>
    <w:p w14:paraId="380CC423" w14:textId="77777777" w:rsidR="0044419E" w:rsidRPr="00CC3BFF" w:rsidRDefault="0044419E" w:rsidP="001F51EF">
      <w:pPr>
        <w:pStyle w:val="Notedebasdepage"/>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91FC" w14:textId="77777777" w:rsidR="0044419E" w:rsidRPr="009D4F15" w:rsidRDefault="0044419E" w:rsidP="009D4F15">
    <w:pPr>
      <w:pStyle w:val="En-tte"/>
      <w:tabs>
        <w:tab w:val="clear" w:pos="4513"/>
        <w:tab w:val="clear" w:pos="9026"/>
        <w:tab w:val="right" w:pos="9356"/>
      </w:tabs>
      <w:spacing w:after="0"/>
    </w:pPr>
    <w:r w:rsidRPr="009D4F15">
      <w:rPr>
        <w:sz w:val="20"/>
        <w:szCs w:val="20"/>
      </w:rPr>
      <w:t>Intelligent Energy – Europe</w:t>
    </w:r>
    <w:r w:rsidRPr="009D4F15">
      <w:rPr>
        <w:sz w:val="20"/>
        <w:szCs w:val="20"/>
      </w:rPr>
      <w:tab/>
    </w:r>
    <w:r w:rsidRPr="00201B42">
      <w:rPr>
        <w:rFonts w:ascii="Cambria" w:eastAsia="Times New Roman" w:hAnsi="Cambria"/>
        <w:sz w:val="18"/>
        <w:szCs w:val="18"/>
        <w:lang w:eastAsia="en-GB"/>
      </w:rPr>
      <w:t>IEE/10/317/S12.589422</w:t>
    </w:r>
    <w:r w:rsidRPr="009D4F15">
      <w:rPr>
        <w:sz w:val="20"/>
        <w:szCs w:val="20"/>
      </w:rPr>
      <w:t xml:space="preserve">– </w:t>
    </w:r>
    <w:r>
      <w:rPr>
        <w:sz w:val="20"/>
        <w:szCs w:val="20"/>
      </w:rPr>
      <w:t>Euro-Topten Max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2CC4F" w14:textId="77777777" w:rsidR="0044419E" w:rsidRDefault="004441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67501" w14:textId="77777777" w:rsidR="0044419E" w:rsidRPr="009D4F15" w:rsidRDefault="0044419E" w:rsidP="006A4D41">
    <w:pPr>
      <w:pStyle w:val="En-tte"/>
      <w:tabs>
        <w:tab w:val="clear" w:pos="4513"/>
        <w:tab w:val="clear" w:pos="9026"/>
        <w:tab w:val="right" w:pos="9356"/>
      </w:tabs>
      <w:spacing w:after="0"/>
    </w:pPr>
    <w:r w:rsidRPr="009D4F15">
      <w:rPr>
        <w:sz w:val="20"/>
        <w:szCs w:val="20"/>
      </w:rPr>
      <w:t>Intelligent Energy – Europe</w:t>
    </w:r>
    <w:r w:rsidRPr="009D4F15">
      <w:rPr>
        <w:sz w:val="20"/>
        <w:szCs w:val="20"/>
      </w:rPr>
      <w:tab/>
    </w:r>
    <w:r w:rsidRPr="00201B42">
      <w:rPr>
        <w:rFonts w:ascii="Cambria" w:eastAsia="Times New Roman" w:hAnsi="Cambria"/>
        <w:sz w:val="18"/>
        <w:szCs w:val="18"/>
        <w:lang w:eastAsia="en-GB"/>
      </w:rPr>
      <w:t>IEE/10/317/S12.589422</w:t>
    </w:r>
    <w:r w:rsidRPr="009D4F15">
      <w:rPr>
        <w:sz w:val="20"/>
        <w:szCs w:val="20"/>
      </w:rPr>
      <w:t xml:space="preserve">– </w:t>
    </w:r>
    <w:r>
      <w:rPr>
        <w:sz w:val="20"/>
        <w:szCs w:val="20"/>
      </w:rPr>
      <w:t>Euro-Topten Max</w:t>
    </w:r>
  </w:p>
  <w:p w14:paraId="017E905F" w14:textId="1C3F6731" w:rsidR="0044419E" w:rsidRPr="006A4D41" w:rsidRDefault="0044419E" w:rsidP="006A4D4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4EF88" w14:textId="77777777" w:rsidR="0044419E" w:rsidRDefault="004441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4"/>
    <w:lvl w:ilvl="0">
      <w:start w:val="1"/>
      <w:numFmt w:val="bullet"/>
      <w:lvlText w:val="o"/>
      <w:lvlJc w:val="left"/>
      <w:pPr>
        <w:tabs>
          <w:tab w:val="num" w:pos="360"/>
        </w:tabs>
        <w:ind w:left="360" w:hanging="360"/>
      </w:pPr>
      <w:rPr>
        <w:rFonts w:ascii="Courier New" w:hAnsi="Courier New" w:cs="Courier New"/>
      </w:rPr>
    </w:lvl>
  </w:abstractNum>
  <w:abstractNum w:abstractNumId="2">
    <w:nsid w:val="00000004"/>
    <w:multiLevelType w:val="singleLevel"/>
    <w:tmpl w:val="00000004"/>
    <w:name w:val="WW8Num5"/>
    <w:lvl w:ilvl="0">
      <w:start w:val="1"/>
      <w:numFmt w:val="decimal"/>
      <w:lvlText w:val="%1."/>
      <w:lvlJc w:val="left"/>
      <w:pPr>
        <w:tabs>
          <w:tab w:val="num" w:pos="360"/>
        </w:tabs>
        <w:ind w:left="360" w:hanging="360"/>
      </w:pPr>
    </w:lvl>
  </w:abstractNum>
  <w:abstractNum w:abstractNumId="3">
    <w:nsid w:val="00000005"/>
    <w:multiLevelType w:val="singleLevel"/>
    <w:tmpl w:val="00000005"/>
    <w:name w:val="WW8Num8"/>
    <w:lvl w:ilvl="0">
      <w:start w:val="1"/>
      <w:numFmt w:val="bullet"/>
      <w:lvlText w:val="o"/>
      <w:lvlJc w:val="left"/>
      <w:pPr>
        <w:tabs>
          <w:tab w:val="num" w:pos="360"/>
        </w:tabs>
        <w:ind w:left="360" w:hanging="360"/>
      </w:pPr>
      <w:rPr>
        <w:rFonts w:ascii="Courier New" w:hAnsi="Courier New" w:cs="Courier New"/>
      </w:rPr>
    </w:lvl>
  </w:abstractNum>
  <w:abstractNum w:abstractNumId="4">
    <w:nsid w:val="00000006"/>
    <w:multiLevelType w:val="singleLevel"/>
    <w:tmpl w:val="00000006"/>
    <w:name w:val="WW8Num9"/>
    <w:lvl w:ilvl="0">
      <w:start w:val="1"/>
      <w:numFmt w:val="bullet"/>
      <w:lvlText w:val="o"/>
      <w:lvlJc w:val="left"/>
      <w:pPr>
        <w:tabs>
          <w:tab w:val="num" w:pos="360"/>
        </w:tabs>
        <w:ind w:left="360" w:hanging="360"/>
      </w:pPr>
      <w:rPr>
        <w:rFonts w:ascii="Courier New" w:hAnsi="Courier New" w:cs="Courier New"/>
      </w:rPr>
    </w:lvl>
  </w:abstractNum>
  <w:abstractNum w:abstractNumId="5">
    <w:nsid w:val="00000007"/>
    <w:multiLevelType w:val="singleLevel"/>
    <w:tmpl w:val="0F8EF670"/>
    <w:name w:val="WW8Num10"/>
    <w:lvl w:ilvl="0">
      <w:start w:val="1"/>
      <w:numFmt w:val="decimal"/>
      <w:lvlText w:val="%1."/>
      <w:lvlJc w:val="left"/>
      <w:pPr>
        <w:tabs>
          <w:tab w:val="num" w:pos="-218"/>
        </w:tabs>
        <w:ind w:left="502" w:hanging="360"/>
      </w:pPr>
      <w:rPr>
        <w:b w:val="0"/>
      </w:rPr>
    </w:lvl>
  </w:abstractNum>
  <w:abstractNum w:abstractNumId="6">
    <w:nsid w:val="00000008"/>
    <w:multiLevelType w:val="singleLevel"/>
    <w:tmpl w:val="00000008"/>
    <w:name w:val="WW8Num12"/>
    <w:lvl w:ilvl="0">
      <w:start w:val="1"/>
      <w:numFmt w:val="bullet"/>
      <w:lvlText w:val=""/>
      <w:lvlJc w:val="left"/>
      <w:pPr>
        <w:tabs>
          <w:tab w:val="num" w:pos="360"/>
        </w:tabs>
        <w:ind w:left="360" w:hanging="360"/>
      </w:pPr>
      <w:rPr>
        <w:rFonts w:ascii="Wingdings" w:hAnsi="Wingdings" w:cs="Wingdings"/>
      </w:rPr>
    </w:lvl>
  </w:abstractNum>
  <w:abstractNum w:abstractNumId="7">
    <w:nsid w:val="0024187A"/>
    <w:multiLevelType w:val="hybridMultilevel"/>
    <w:tmpl w:val="7DA6B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4501C7B"/>
    <w:multiLevelType w:val="hybridMultilevel"/>
    <w:tmpl w:val="C226B7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7E22465"/>
    <w:multiLevelType w:val="hybridMultilevel"/>
    <w:tmpl w:val="DB724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8375A9C"/>
    <w:multiLevelType w:val="hybridMultilevel"/>
    <w:tmpl w:val="A802C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675907"/>
    <w:multiLevelType w:val="hybridMultilevel"/>
    <w:tmpl w:val="32764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ABA2CBE"/>
    <w:multiLevelType w:val="hybridMultilevel"/>
    <w:tmpl w:val="9230C518"/>
    <w:lvl w:ilvl="0" w:tplc="91D88F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D84FDD"/>
    <w:multiLevelType w:val="hybridMultilevel"/>
    <w:tmpl w:val="A2D2CC5A"/>
    <w:lvl w:ilvl="0" w:tplc="040C0001">
      <w:start w:val="1"/>
      <w:numFmt w:val="bullet"/>
      <w:lvlText w:val=""/>
      <w:lvlJc w:val="left"/>
      <w:pPr>
        <w:ind w:left="720" w:hanging="360"/>
      </w:pPr>
      <w:rPr>
        <w:rFonts w:ascii="Symbol" w:hAnsi="Symbol" w:hint="default"/>
      </w:rPr>
    </w:lvl>
    <w:lvl w:ilvl="1" w:tplc="05E21B90">
      <w:numFmt w:val="bullet"/>
      <w:lvlText w:val="•"/>
      <w:lvlJc w:val="left"/>
      <w:pPr>
        <w:ind w:left="1455" w:hanging="375"/>
      </w:pPr>
      <w:rPr>
        <w:rFonts w:ascii="Cambria" w:eastAsia="Calibri" w:hAnsi="Cambria" w:cs="Times New Roman" w:hint="default"/>
      </w:rPr>
    </w:lvl>
    <w:lvl w:ilvl="2" w:tplc="11A69402">
      <w:start w:val="383"/>
      <w:numFmt w:val="bullet"/>
      <w:lvlText w:val="-"/>
      <w:lvlJc w:val="left"/>
      <w:pPr>
        <w:ind w:left="2160" w:hanging="360"/>
      </w:pPr>
      <w:rPr>
        <w:rFonts w:ascii="Cambria" w:eastAsia="Calibri" w:hAnsi="Cambria"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1F51AC1"/>
    <w:multiLevelType w:val="hybridMultilevel"/>
    <w:tmpl w:val="2A0EA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0B54C8"/>
    <w:multiLevelType w:val="hybridMultilevel"/>
    <w:tmpl w:val="64769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24876B6"/>
    <w:multiLevelType w:val="hybridMultilevel"/>
    <w:tmpl w:val="EA787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27E19F6"/>
    <w:multiLevelType w:val="hybridMultilevel"/>
    <w:tmpl w:val="49D282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28F3AB6"/>
    <w:multiLevelType w:val="hybridMultilevel"/>
    <w:tmpl w:val="03542B2E"/>
    <w:lvl w:ilvl="0" w:tplc="D3F4F808">
      <w:start w:val="1"/>
      <w:numFmt w:val="decimal"/>
      <w:lvlText w:val="%1."/>
      <w:lvlJc w:val="left"/>
      <w:pPr>
        <w:ind w:left="360" w:hanging="360"/>
      </w:pPr>
      <w:rPr>
        <w:rFonts w:hint="default"/>
      </w:rPr>
    </w:lvl>
    <w:lvl w:ilvl="1" w:tplc="D73C9874">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16B4324C"/>
    <w:multiLevelType w:val="hybridMultilevel"/>
    <w:tmpl w:val="9D204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9644A89"/>
    <w:multiLevelType w:val="hybridMultilevel"/>
    <w:tmpl w:val="62ACF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B1C4183"/>
    <w:multiLevelType w:val="hybridMultilevel"/>
    <w:tmpl w:val="14DC900E"/>
    <w:lvl w:ilvl="0" w:tplc="04080001">
      <w:start w:val="1"/>
      <w:numFmt w:val="bullet"/>
      <w:lvlText w:val=""/>
      <w:lvlJc w:val="left"/>
      <w:pPr>
        <w:ind w:left="1089" w:hanging="360"/>
      </w:pPr>
      <w:rPr>
        <w:rFonts w:ascii="Symbol" w:hAnsi="Symbol" w:hint="default"/>
      </w:rPr>
    </w:lvl>
    <w:lvl w:ilvl="1" w:tplc="04080003">
      <w:start w:val="1"/>
      <w:numFmt w:val="bullet"/>
      <w:lvlText w:val="o"/>
      <w:lvlJc w:val="left"/>
      <w:pPr>
        <w:ind w:left="1809" w:hanging="360"/>
      </w:pPr>
      <w:rPr>
        <w:rFonts w:ascii="Courier New" w:hAnsi="Courier New" w:cs="Courier New" w:hint="default"/>
      </w:rPr>
    </w:lvl>
    <w:lvl w:ilvl="2" w:tplc="04080005" w:tentative="1">
      <w:start w:val="1"/>
      <w:numFmt w:val="bullet"/>
      <w:lvlText w:val=""/>
      <w:lvlJc w:val="left"/>
      <w:pPr>
        <w:ind w:left="2529" w:hanging="360"/>
      </w:pPr>
      <w:rPr>
        <w:rFonts w:ascii="Wingdings" w:hAnsi="Wingdings" w:hint="default"/>
      </w:rPr>
    </w:lvl>
    <w:lvl w:ilvl="3" w:tplc="04080001" w:tentative="1">
      <w:start w:val="1"/>
      <w:numFmt w:val="bullet"/>
      <w:lvlText w:val=""/>
      <w:lvlJc w:val="left"/>
      <w:pPr>
        <w:ind w:left="3249" w:hanging="360"/>
      </w:pPr>
      <w:rPr>
        <w:rFonts w:ascii="Symbol" w:hAnsi="Symbol" w:hint="default"/>
      </w:rPr>
    </w:lvl>
    <w:lvl w:ilvl="4" w:tplc="04080003" w:tentative="1">
      <w:start w:val="1"/>
      <w:numFmt w:val="bullet"/>
      <w:lvlText w:val="o"/>
      <w:lvlJc w:val="left"/>
      <w:pPr>
        <w:ind w:left="3969" w:hanging="360"/>
      </w:pPr>
      <w:rPr>
        <w:rFonts w:ascii="Courier New" w:hAnsi="Courier New" w:cs="Courier New" w:hint="default"/>
      </w:rPr>
    </w:lvl>
    <w:lvl w:ilvl="5" w:tplc="04080005" w:tentative="1">
      <w:start w:val="1"/>
      <w:numFmt w:val="bullet"/>
      <w:lvlText w:val=""/>
      <w:lvlJc w:val="left"/>
      <w:pPr>
        <w:ind w:left="4689" w:hanging="360"/>
      </w:pPr>
      <w:rPr>
        <w:rFonts w:ascii="Wingdings" w:hAnsi="Wingdings" w:hint="default"/>
      </w:rPr>
    </w:lvl>
    <w:lvl w:ilvl="6" w:tplc="04080001" w:tentative="1">
      <w:start w:val="1"/>
      <w:numFmt w:val="bullet"/>
      <w:lvlText w:val=""/>
      <w:lvlJc w:val="left"/>
      <w:pPr>
        <w:ind w:left="5409" w:hanging="360"/>
      </w:pPr>
      <w:rPr>
        <w:rFonts w:ascii="Symbol" w:hAnsi="Symbol" w:hint="default"/>
      </w:rPr>
    </w:lvl>
    <w:lvl w:ilvl="7" w:tplc="04080003" w:tentative="1">
      <w:start w:val="1"/>
      <w:numFmt w:val="bullet"/>
      <w:lvlText w:val="o"/>
      <w:lvlJc w:val="left"/>
      <w:pPr>
        <w:ind w:left="6129" w:hanging="360"/>
      </w:pPr>
      <w:rPr>
        <w:rFonts w:ascii="Courier New" w:hAnsi="Courier New" w:cs="Courier New" w:hint="default"/>
      </w:rPr>
    </w:lvl>
    <w:lvl w:ilvl="8" w:tplc="04080005" w:tentative="1">
      <w:start w:val="1"/>
      <w:numFmt w:val="bullet"/>
      <w:lvlText w:val=""/>
      <w:lvlJc w:val="left"/>
      <w:pPr>
        <w:ind w:left="6849" w:hanging="360"/>
      </w:pPr>
      <w:rPr>
        <w:rFonts w:ascii="Wingdings" w:hAnsi="Wingdings" w:hint="default"/>
      </w:rPr>
    </w:lvl>
  </w:abstractNum>
  <w:abstractNum w:abstractNumId="22">
    <w:nsid w:val="1B942EE5"/>
    <w:multiLevelType w:val="multilevel"/>
    <w:tmpl w:val="25E8AF52"/>
    <w:lvl w:ilvl="0">
      <w:start w:val="1"/>
      <w:numFmt w:val="decimal"/>
      <w:lvlText w:val="%1"/>
      <w:lvlJc w:val="left"/>
      <w:pPr>
        <w:ind w:left="432" w:hanging="432"/>
      </w:pPr>
      <w:rPr>
        <w:rFonts w:hint="default"/>
      </w:rPr>
    </w:lvl>
    <w:lvl w:ilvl="1">
      <w:start w:val="1"/>
      <w:numFmt w:val="decimal"/>
      <w:lvlText w:val="%1.%2"/>
      <w:lvlJc w:val="left"/>
      <w:pPr>
        <w:ind w:left="270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1CAA655D"/>
    <w:multiLevelType w:val="hybridMultilevel"/>
    <w:tmpl w:val="D5AE1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F4A1680"/>
    <w:multiLevelType w:val="hybridMultilevel"/>
    <w:tmpl w:val="E82C9C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1AD2B43"/>
    <w:multiLevelType w:val="hybridMultilevel"/>
    <w:tmpl w:val="4F74AA8E"/>
    <w:lvl w:ilvl="0" w:tplc="762004B0">
      <w:numFmt w:val="bullet"/>
      <w:lvlText w:val="-"/>
      <w:lvlJc w:val="left"/>
      <w:pPr>
        <w:ind w:left="720" w:hanging="360"/>
      </w:pPr>
      <w:rPr>
        <w:rFonts w:ascii="Verdana" w:eastAsia="Times New Roman"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6E7281C"/>
    <w:multiLevelType w:val="hybridMultilevel"/>
    <w:tmpl w:val="CF405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7F93FD7"/>
    <w:multiLevelType w:val="hybridMultilevel"/>
    <w:tmpl w:val="AA1EA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8923263"/>
    <w:multiLevelType w:val="hybridMultilevel"/>
    <w:tmpl w:val="88107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AB92A85"/>
    <w:multiLevelType w:val="multilevel"/>
    <w:tmpl w:val="25E8AF52"/>
    <w:lvl w:ilvl="0">
      <w:start w:val="1"/>
      <w:numFmt w:val="decimal"/>
      <w:pStyle w:val="Titre1"/>
      <w:lvlText w:val="%1"/>
      <w:lvlJc w:val="left"/>
      <w:pPr>
        <w:ind w:left="432" w:hanging="432"/>
      </w:pPr>
      <w:rPr>
        <w:rFonts w:hint="default"/>
      </w:rPr>
    </w:lvl>
    <w:lvl w:ilvl="1">
      <w:start w:val="1"/>
      <w:numFmt w:val="decimal"/>
      <w:pStyle w:val="Titre2"/>
      <w:lvlText w:val="%1.%2"/>
      <w:lvlJc w:val="left"/>
      <w:pPr>
        <w:ind w:left="2703"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0">
    <w:nsid w:val="2B353B3D"/>
    <w:multiLevelType w:val="hybridMultilevel"/>
    <w:tmpl w:val="BBC28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BAC24B9"/>
    <w:multiLevelType w:val="hybridMultilevel"/>
    <w:tmpl w:val="0E589B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2C1B4532"/>
    <w:multiLevelType w:val="hybridMultilevel"/>
    <w:tmpl w:val="A7DC4B1C"/>
    <w:lvl w:ilvl="0" w:tplc="762004B0">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CD76D07"/>
    <w:multiLevelType w:val="hybridMultilevel"/>
    <w:tmpl w:val="C6402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EA53EB9"/>
    <w:multiLevelType w:val="hybridMultilevel"/>
    <w:tmpl w:val="E7C29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08F2034"/>
    <w:multiLevelType w:val="hybridMultilevel"/>
    <w:tmpl w:val="61EC1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0C51FA2"/>
    <w:multiLevelType w:val="hybridMultilevel"/>
    <w:tmpl w:val="785A780A"/>
    <w:lvl w:ilvl="0" w:tplc="E4CCFC80">
      <w:start w:val="1"/>
      <w:numFmt w:val="none"/>
      <w:lvlText w:val="b)"/>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nsid w:val="32855DC0"/>
    <w:multiLevelType w:val="hybridMultilevel"/>
    <w:tmpl w:val="C77EA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3A27F98"/>
    <w:multiLevelType w:val="hybridMultilevel"/>
    <w:tmpl w:val="61FC8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819587F"/>
    <w:multiLevelType w:val="hybridMultilevel"/>
    <w:tmpl w:val="C47C4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943802"/>
    <w:multiLevelType w:val="hybridMultilevel"/>
    <w:tmpl w:val="E4E25D0A"/>
    <w:lvl w:ilvl="0" w:tplc="D3F4F8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nsid w:val="39105128"/>
    <w:multiLevelType w:val="hybridMultilevel"/>
    <w:tmpl w:val="504E35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A126A2"/>
    <w:multiLevelType w:val="hybridMultilevel"/>
    <w:tmpl w:val="B3122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39E2630A"/>
    <w:multiLevelType w:val="hybridMultilevel"/>
    <w:tmpl w:val="823A9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C106CF6"/>
    <w:multiLevelType w:val="hybridMultilevel"/>
    <w:tmpl w:val="C71E4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41D0107F"/>
    <w:multiLevelType w:val="hybridMultilevel"/>
    <w:tmpl w:val="F070B1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454C3607"/>
    <w:multiLevelType w:val="hybridMultilevel"/>
    <w:tmpl w:val="BCEC3786"/>
    <w:lvl w:ilvl="0" w:tplc="409E74E6">
      <w:start w:val="1"/>
      <w:numFmt w:val="none"/>
      <w:lvlText w:val="c)"/>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nsid w:val="460A2A33"/>
    <w:multiLevelType w:val="hybridMultilevel"/>
    <w:tmpl w:val="34C0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4A2D63AB"/>
    <w:multiLevelType w:val="hybridMultilevel"/>
    <w:tmpl w:val="B37299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nsid w:val="5097068E"/>
    <w:multiLevelType w:val="hybridMultilevel"/>
    <w:tmpl w:val="4D7858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0">
    <w:nsid w:val="50AF0EA4"/>
    <w:multiLevelType w:val="hybridMultilevel"/>
    <w:tmpl w:val="E4E25D0A"/>
    <w:lvl w:ilvl="0" w:tplc="D3F4F80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nsid w:val="50CB4EE6"/>
    <w:multiLevelType w:val="multilevel"/>
    <w:tmpl w:val="BECC1954"/>
    <w:lvl w:ilvl="0">
      <w:numFmt w:val="bullet"/>
      <w:lvlText w:val="-"/>
      <w:lvlJc w:val="left"/>
      <w:pPr>
        <w:ind w:left="720" w:hanging="360"/>
      </w:pPr>
      <w:rPr>
        <w:rFonts w:ascii="Verdana" w:eastAsia="Times New Roman" w:hAnsi="Verdana" w:cs="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533569E3"/>
    <w:multiLevelType w:val="hybridMultilevel"/>
    <w:tmpl w:val="0BE82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41B4885"/>
    <w:multiLevelType w:val="hybridMultilevel"/>
    <w:tmpl w:val="98E62B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4E46936"/>
    <w:multiLevelType w:val="hybridMultilevel"/>
    <w:tmpl w:val="0FBE6DBE"/>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5">
    <w:nsid w:val="594D3957"/>
    <w:multiLevelType w:val="hybridMultilevel"/>
    <w:tmpl w:val="1318D6D4"/>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56">
    <w:nsid w:val="5A7A4BF9"/>
    <w:multiLevelType w:val="hybridMultilevel"/>
    <w:tmpl w:val="C0C24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D0B2B4D"/>
    <w:multiLevelType w:val="hybridMultilevel"/>
    <w:tmpl w:val="D674C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D2802FA"/>
    <w:multiLevelType w:val="hybridMultilevel"/>
    <w:tmpl w:val="E27EA7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9">
    <w:nsid w:val="63946B5B"/>
    <w:multiLevelType w:val="hybridMultilevel"/>
    <w:tmpl w:val="866AF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411272B"/>
    <w:multiLevelType w:val="hybridMultilevel"/>
    <w:tmpl w:val="BECC1954"/>
    <w:lvl w:ilvl="0" w:tplc="762004B0">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64427B40"/>
    <w:multiLevelType w:val="hybridMultilevel"/>
    <w:tmpl w:val="3536E204"/>
    <w:lvl w:ilvl="0" w:tplc="0407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72D7B50"/>
    <w:multiLevelType w:val="hybridMultilevel"/>
    <w:tmpl w:val="1B68DF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3">
    <w:nsid w:val="68832A38"/>
    <w:multiLevelType w:val="hybridMultilevel"/>
    <w:tmpl w:val="A5D2F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E8B21DD"/>
    <w:multiLevelType w:val="hybridMultilevel"/>
    <w:tmpl w:val="75C231A6"/>
    <w:lvl w:ilvl="0" w:tplc="55285A44">
      <w:start w:val="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EB7285E"/>
    <w:multiLevelType w:val="hybridMultilevel"/>
    <w:tmpl w:val="A4246724"/>
    <w:lvl w:ilvl="0" w:tplc="040C0001">
      <w:start w:val="1"/>
      <w:numFmt w:val="bullet"/>
      <w:lvlText w:val=""/>
      <w:lvlJc w:val="left"/>
      <w:pPr>
        <w:ind w:left="708" w:hanging="360"/>
      </w:pPr>
      <w:rPr>
        <w:rFonts w:ascii="Symbol" w:hAnsi="Symbol" w:hint="default"/>
      </w:rPr>
    </w:lvl>
    <w:lvl w:ilvl="1" w:tplc="040C0003" w:tentative="1">
      <w:start w:val="1"/>
      <w:numFmt w:val="bullet"/>
      <w:lvlText w:val="o"/>
      <w:lvlJc w:val="left"/>
      <w:pPr>
        <w:ind w:left="1428" w:hanging="360"/>
      </w:pPr>
      <w:rPr>
        <w:rFonts w:ascii="Courier New" w:hAnsi="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66">
    <w:nsid w:val="6FD470E6"/>
    <w:multiLevelType w:val="hybridMultilevel"/>
    <w:tmpl w:val="E4E25D0A"/>
    <w:lvl w:ilvl="0" w:tplc="D3F4F8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7">
    <w:nsid w:val="70596726"/>
    <w:multiLevelType w:val="hybridMultilevel"/>
    <w:tmpl w:val="C54C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0605C7E"/>
    <w:multiLevelType w:val="hybridMultilevel"/>
    <w:tmpl w:val="37A4F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31F490C"/>
    <w:multiLevelType w:val="hybridMultilevel"/>
    <w:tmpl w:val="373A0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88C5679"/>
    <w:multiLevelType w:val="hybridMultilevel"/>
    <w:tmpl w:val="E4E25D0A"/>
    <w:lvl w:ilvl="0" w:tplc="D3F4F8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1">
    <w:nsid w:val="7BAF3E18"/>
    <w:multiLevelType w:val="hybridMultilevel"/>
    <w:tmpl w:val="5C6E6BA2"/>
    <w:lvl w:ilvl="0" w:tplc="A28C673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2">
    <w:nsid w:val="7DC13A06"/>
    <w:multiLevelType w:val="hybridMultilevel"/>
    <w:tmpl w:val="6D06DE10"/>
    <w:lvl w:ilvl="0" w:tplc="1FFC7936">
      <w:start w:val="1"/>
      <w:numFmt w:val="bullet"/>
      <w:lvlText w:val="-"/>
      <w:lvlJc w:val="left"/>
      <w:pPr>
        <w:ind w:left="360" w:hanging="360"/>
      </w:pPr>
      <w:rPr>
        <w:rFonts w:ascii="Cambria" w:eastAsia="Times New Roman" w:hAnsi="Cambri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7F1F20DB"/>
    <w:multiLevelType w:val="hybridMultilevel"/>
    <w:tmpl w:val="3A181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9"/>
  </w:num>
  <w:num w:numId="4">
    <w:abstractNumId w:val="25"/>
  </w:num>
  <w:num w:numId="5">
    <w:abstractNumId w:val="72"/>
  </w:num>
  <w:num w:numId="6">
    <w:abstractNumId w:val="49"/>
  </w:num>
  <w:num w:numId="7">
    <w:abstractNumId w:val="17"/>
  </w:num>
  <w:num w:numId="8">
    <w:abstractNumId w:val="24"/>
  </w:num>
  <w:num w:numId="9">
    <w:abstractNumId w:val="45"/>
  </w:num>
  <w:num w:numId="10">
    <w:abstractNumId w:val="39"/>
  </w:num>
  <w:num w:numId="11">
    <w:abstractNumId w:val="21"/>
  </w:num>
  <w:num w:numId="12">
    <w:abstractNumId w:val="66"/>
  </w:num>
  <w:num w:numId="13">
    <w:abstractNumId w:val="40"/>
  </w:num>
  <w:num w:numId="14">
    <w:abstractNumId w:val="50"/>
  </w:num>
  <w:num w:numId="15">
    <w:abstractNumId w:val="18"/>
  </w:num>
  <w:num w:numId="16">
    <w:abstractNumId w:val="70"/>
  </w:num>
  <w:num w:numId="17">
    <w:abstractNumId w:val="71"/>
  </w:num>
  <w:num w:numId="18">
    <w:abstractNumId w:val="47"/>
  </w:num>
  <w:num w:numId="19">
    <w:abstractNumId w:val="73"/>
  </w:num>
  <w:num w:numId="20">
    <w:abstractNumId w:val="31"/>
  </w:num>
  <w:num w:numId="21">
    <w:abstractNumId w:val="60"/>
  </w:num>
  <w:num w:numId="22">
    <w:abstractNumId w:val="32"/>
  </w:num>
  <w:num w:numId="23">
    <w:abstractNumId w:val="69"/>
  </w:num>
  <w:num w:numId="24">
    <w:abstractNumId w:val="11"/>
  </w:num>
  <w:num w:numId="25">
    <w:abstractNumId w:val="44"/>
  </w:num>
  <w:num w:numId="26">
    <w:abstractNumId w:val="12"/>
  </w:num>
  <w:num w:numId="27">
    <w:abstractNumId w:val="41"/>
  </w:num>
  <w:num w:numId="28">
    <w:abstractNumId w:val="8"/>
  </w:num>
  <w:num w:numId="29">
    <w:abstractNumId w:val="58"/>
  </w:num>
  <w:num w:numId="30">
    <w:abstractNumId w:val="13"/>
  </w:num>
  <w:num w:numId="31">
    <w:abstractNumId w:val="33"/>
  </w:num>
  <w:num w:numId="32">
    <w:abstractNumId w:val="10"/>
  </w:num>
  <w:num w:numId="33">
    <w:abstractNumId w:val="54"/>
  </w:num>
  <w:num w:numId="34">
    <w:abstractNumId w:val="36"/>
  </w:num>
  <w:num w:numId="35">
    <w:abstractNumId w:val="46"/>
  </w:num>
  <w:num w:numId="36">
    <w:abstractNumId w:val="48"/>
  </w:num>
  <w:num w:numId="37">
    <w:abstractNumId w:val="27"/>
  </w:num>
  <w:num w:numId="38">
    <w:abstractNumId w:val="63"/>
  </w:num>
  <w:num w:numId="39">
    <w:abstractNumId w:val="34"/>
  </w:num>
  <w:num w:numId="40">
    <w:abstractNumId w:val="52"/>
  </w:num>
  <w:num w:numId="41">
    <w:abstractNumId w:val="14"/>
  </w:num>
  <w:num w:numId="42">
    <w:abstractNumId w:val="37"/>
  </w:num>
  <w:num w:numId="43">
    <w:abstractNumId w:val="56"/>
  </w:num>
  <w:num w:numId="44">
    <w:abstractNumId w:val="53"/>
  </w:num>
  <w:num w:numId="45">
    <w:abstractNumId w:val="57"/>
  </w:num>
  <w:num w:numId="46">
    <w:abstractNumId w:val="28"/>
  </w:num>
  <w:num w:numId="47">
    <w:abstractNumId w:val="23"/>
  </w:num>
  <w:num w:numId="48">
    <w:abstractNumId w:val="16"/>
  </w:num>
  <w:num w:numId="49">
    <w:abstractNumId w:val="9"/>
  </w:num>
  <w:num w:numId="50">
    <w:abstractNumId w:val="38"/>
  </w:num>
  <w:num w:numId="51">
    <w:abstractNumId w:val="20"/>
  </w:num>
  <w:num w:numId="52">
    <w:abstractNumId w:val="67"/>
  </w:num>
  <w:num w:numId="53">
    <w:abstractNumId w:val="51"/>
  </w:num>
  <w:num w:numId="54">
    <w:abstractNumId w:val="15"/>
  </w:num>
  <w:num w:numId="55">
    <w:abstractNumId w:val="62"/>
  </w:num>
  <w:num w:numId="56">
    <w:abstractNumId w:val="35"/>
  </w:num>
  <w:num w:numId="57">
    <w:abstractNumId w:val="59"/>
  </w:num>
  <w:num w:numId="58">
    <w:abstractNumId w:val="68"/>
  </w:num>
  <w:num w:numId="59">
    <w:abstractNumId w:val="19"/>
  </w:num>
  <w:num w:numId="60">
    <w:abstractNumId w:val="61"/>
  </w:num>
  <w:num w:numId="61">
    <w:abstractNumId w:val="26"/>
  </w:num>
  <w:num w:numId="62">
    <w:abstractNumId w:val="42"/>
  </w:num>
  <w:num w:numId="63">
    <w:abstractNumId w:val="65"/>
  </w:num>
  <w:num w:numId="64">
    <w:abstractNumId w:val="55"/>
  </w:num>
  <w:num w:numId="65">
    <w:abstractNumId w:val="7"/>
  </w:num>
  <w:num w:numId="66">
    <w:abstractNumId w:val="43"/>
  </w:num>
  <w:num w:numId="67">
    <w:abstractNumId w:val="30"/>
  </w:num>
  <w:num w:numId="68">
    <w:abstractNumId w:val="64"/>
  </w:num>
  <w:num w:numId="69">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B0DA3"/>
    <w:rsid w:val="00000A6A"/>
    <w:rsid w:val="00002580"/>
    <w:rsid w:val="0000460D"/>
    <w:rsid w:val="00005E38"/>
    <w:rsid w:val="000079AF"/>
    <w:rsid w:val="000129D5"/>
    <w:rsid w:val="00012E9C"/>
    <w:rsid w:val="00015EDE"/>
    <w:rsid w:val="000218B5"/>
    <w:rsid w:val="000259D9"/>
    <w:rsid w:val="00027604"/>
    <w:rsid w:val="00031326"/>
    <w:rsid w:val="0003451E"/>
    <w:rsid w:val="0003598A"/>
    <w:rsid w:val="0003709C"/>
    <w:rsid w:val="000435DB"/>
    <w:rsid w:val="000447F2"/>
    <w:rsid w:val="00045118"/>
    <w:rsid w:val="0004599B"/>
    <w:rsid w:val="000504E8"/>
    <w:rsid w:val="00050C14"/>
    <w:rsid w:val="00050E04"/>
    <w:rsid w:val="00051F4A"/>
    <w:rsid w:val="00056B0C"/>
    <w:rsid w:val="00057CA9"/>
    <w:rsid w:val="00061E43"/>
    <w:rsid w:val="000630E4"/>
    <w:rsid w:val="00063526"/>
    <w:rsid w:val="00064A02"/>
    <w:rsid w:val="00064A32"/>
    <w:rsid w:val="00064C03"/>
    <w:rsid w:val="0006619B"/>
    <w:rsid w:val="0007023D"/>
    <w:rsid w:val="00071968"/>
    <w:rsid w:val="00072921"/>
    <w:rsid w:val="00072ACA"/>
    <w:rsid w:val="00072B31"/>
    <w:rsid w:val="000757DA"/>
    <w:rsid w:val="00077E72"/>
    <w:rsid w:val="00081E28"/>
    <w:rsid w:val="0009039C"/>
    <w:rsid w:val="000907C0"/>
    <w:rsid w:val="00091E04"/>
    <w:rsid w:val="00094939"/>
    <w:rsid w:val="0009506B"/>
    <w:rsid w:val="00095210"/>
    <w:rsid w:val="0009587F"/>
    <w:rsid w:val="000960D5"/>
    <w:rsid w:val="00096DBA"/>
    <w:rsid w:val="000A209A"/>
    <w:rsid w:val="000A229B"/>
    <w:rsid w:val="000A6BE4"/>
    <w:rsid w:val="000A7E9F"/>
    <w:rsid w:val="000B4480"/>
    <w:rsid w:val="000B4AB7"/>
    <w:rsid w:val="000C0351"/>
    <w:rsid w:val="000C309A"/>
    <w:rsid w:val="000C4958"/>
    <w:rsid w:val="000C51F4"/>
    <w:rsid w:val="000C6355"/>
    <w:rsid w:val="000C7C20"/>
    <w:rsid w:val="000D293F"/>
    <w:rsid w:val="000D6A14"/>
    <w:rsid w:val="000D7753"/>
    <w:rsid w:val="000E5822"/>
    <w:rsid w:val="000F329E"/>
    <w:rsid w:val="000F3504"/>
    <w:rsid w:val="000F406B"/>
    <w:rsid w:val="000F4AFC"/>
    <w:rsid w:val="000F6BBB"/>
    <w:rsid w:val="001001F5"/>
    <w:rsid w:val="00101A47"/>
    <w:rsid w:val="00101B97"/>
    <w:rsid w:val="00103532"/>
    <w:rsid w:val="001053A2"/>
    <w:rsid w:val="001075A3"/>
    <w:rsid w:val="001078C0"/>
    <w:rsid w:val="001100B7"/>
    <w:rsid w:val="001138AE"/>
    <w:rsid w:val="0011500B"/>
    <w:rsid w:val="00115082"/>
    <w:rsid w:val="001154AC"/>
    <w:rsid w:val="00116842"/>
    <w:rsid w:val="00117EBB"/>
    <w:rsid w:val="00127673"/>
    <w:rsid w:val="00127F45"/>
    <w:rsid w:val="00131947"/>
    <w:rsid w:val="001319BE"/>
    <w:rsid w:val="00134896"/>
    <w:rsid w:val="00134E43"/>
    <w:rsid w:val="0013643F"/>
    <w:rsid w:val="001419CB"/>
    <w:rsid w:val="001441DC"/>
    <w:rsid w:val="00144971"/>
    <w:rsid w:val="001463E3"/>
    <w:rsid w:val="001472FB"/>
    <w:rsid w:val="001512E2"/>
    <w:rsid w:val="001543EA"/>
    <w:rsid w:val="00155006"/>
    <w:rsid w:val="0015718C"/>
    <w:rsid w:val="00157CE1"/>
    <w:rsid w:val="00157DD1"/>
    <w:rsid w:val="00160BD2"/>
    <w:rsid w:val="001652F3"/>
    <w:rsid w:val="00167ACC"/>
    <w:rsid w:val="00171FF2"/>
    <w:rsid w:val="00173844"/>
    <w:rsid w:val="001738A2"/>
    <w:rsid w:val="00174126"/>
    <w:rsid w:val="00175063"/>
    <w:rsid w:val="00176CAB"/>
    <w:rsid w:val="00176FB1"/>
    <w:rsid w:val="00177426"/>
    <w:rsid w:val="001777F7"/>
    <w:rsid w:val="001803F9"/>
    <w:rsid w:val="00180CED"/>
    <w:rsid w:val="001813CF"/>
    <w:rsid w:val="00182B55"/>
    <w:rsid w:val="001831A1"/>
    <w:rsid w:val="00183652"/>
    <w:rsid w:val="00185890"/>
    <w:rsid w:val="001866CA"/>
    <w:rsid w:val="00191CC8"/>
    <w:rsid w:val="001921FC"/>
    <w:rsid w:val="0019253D"/>
    <w:rsid w:val="00192989"/>
    <w:rsid w:val="00195339"/>
    <w:rsid w:val="001966A1"/>
    <w:rsid w:val="00197C23"/>
    <w:rsid w:val="001A0DC1"/>
    <w:rsid w:val="001A365C"/>
    <w:rsid w:val="001A41F2"/>
    <w:rsid w:val="001A5E9C"/>
    <w:rsid w:val="001A6586"/>
    <w:rsid w:val="001A7E19"/>
    <w:rsid w:val="001B1C8D"/>
    <w:rsid w:val="001B2EAA"/>
    <w:rsid w:val="001B30F5"/>
    <w:rsid w:val="001B48DB"/>
    <w:rsid w:val="001B5E04"/>
    <w:rsid w:val="001B74E0"/>
    <w:rsid w:val="001B780F"/>
    <w:rsid w:val="001C2E9D"/>
    <w:rsid w:val="001C6AF6"/>
    <w:rsid w:val="001C730A"/>
    <w:rsid w:val="001C749F"/>
    <w:rsid w:val="001D0969"/>
    <w:rsid w:val="001D12CC"/>
    <w:rsid w:val="001D15BB"/>
    <w:rsid w:val="001D18A0"/>
    <w:rsid w:val="001D3FCA"/>
    <w:rsid w:val="001D6284"/>
    <w:rsid w:val="001E046C"/>
    <w:rsid w:val="001E2FE9"/>
    <w:rsid w:val="001E72CB"/>
    <w:rsid w:val="001E72E1"/>
    <w:rsid w:val="001E7303"/>
    <w:rsid w:val="001F19BC"/>
    <w:rsid w:val="001F51EF"/>
    <w:rsid w:val="001F5863"/>
    <w:rsid w:val="001F5B4E"/>
    <w:rsid w:val="001F73B1"/>
    <w:rsid w:val="00201A9E"/>
    <w:rsid w:val="00201B42"/>
    <w:rsid w:val="00203347"/>
    <w:rsid w:val="00207550"/>
    <w:rsid w:val="00207B29"/>
    <w:rsid w:val="00210B9F"/>
    <w:rsid w:val="0021227D"/>
    <w:rsid w:val="00212544"/>
    <w:rsid w:val="00213237"/>
    <w:rsid w:val="002143AF"/>
    <w:rsid w:val="00220086"/>
    <w:rsid w:val="00220B73"/>
    <w:rsid w:val="0022113C"/>
    <w:rsid w:val="00221E7F"/>
    <w:rsid w:val="00222298"/>
    <w:rsid w:val="0022287C"/>
    <w:rsid w:val="00223287"/>
    <w:rsid w:val="00224041"/>
    <w:rsid w:val="002243C0"/>
    <w:rsid w:val="002255BF"/>
    <w:rsid w:val="002266F8"/>
    <w:rsid w:val="00231FA4"/>
    <w:rsid w:val="00234348"/>
    <w:rsid w:val="00236A6E"/>
    <w:rsid w:val="002400BB"/>
    <w:rsid w:val="00241849"/>
    <w:rsid w:val="00244C97"/>
    <w:rsid w:val="00246E49"/>
    <w:rsid w:val="0025390C"/>
    <w:rsid w:val="00253990"/>
    <w:rsid w:val="00253DB1"/>
    <w:rsid w:val="00260D39"/>
    <w:rsid w:val="0026279A"/>
    <w:rsid w:val="002636F3"/>
    <w:rsid w:val="00263805"/>
    <w:rsid w:val="00270A14"/>
    <w:rsid w:val="00270AE1"/>
    <w:rsid w:val="00271CC0"/>
    <w:rsid w:val="00272FC3"/>
    <w:rsid w:val="00273BB8"/>
    <w:rsid w:val="00274765"/>
    <w:rsid w:val="00276AB4"/>
    <w:rsid w:val="00277555"/>
    <w:rsid w:val="00282953"/>
    <w:rsid w:val="0028422B"/>
    <w:rsid w:val="00285F5E"/>
    <w:rsid w:val="00286D01"/>
    <w:rsid w:val="00287BB6"/>
    <w:rsid w:val="00293DD6"/>
    <w:rsid w:val="002971BA"/>
    <w:rsid w:val="002A71C0"/>
    <w:rsid w:val="002B0E85"/>
    <w:rsid w:val="002B1D3C"/>
    <w:rsid w:val="002B500B"/>
    <w:rsid w:val="002B50A1"/>
    <w:rsid w:val="002B66A2"/>
    <w:rsid w:val="002B7A9B"/>
    <w:rsid w:val="002B7D81"/>
    <w:rsid w:val="002C064A"/>
    <w:rsid w:val="002C1550"/>
    <w:rsid w:val="002C15A9"/>
    <w:rsid w:val="002C2EA5"/>
    <w:rsid w:val="002C428E"/>
    <w:rsid w:val="002C436C"/>
    <w:rsid w:val="002C473F"/>
    <w:rsid w:val="002C6E9A"/>
    <w:rsid w:val="002D0E01"/>
    <w:rsid w:val="002D3BB8"/>
    <w:rsid w:val="002D4D4C"/>
    <w:rsid w:val="002D632A"/>
    <w:rsid w:val="002D6ED4"/>
    <w:rsid w:val="002E0CE6"/>
    <w:rsid w:val="002E3A75"/>
    <w:rsid w:val="002E4E34"/>
    <w:rsid w:val="002E5313"/>
    <w:rsid w:val="002E5ACC"/>
    <w:rsid w:val="002E6E6D"/>
    <w:rsid w:val="002F2FB5"/>
    <w:rsid w:val="002F3064"/>
    <w:rsid w:val="002F33FC"/>
    <w:rsid w:val="00303CF6"/>
    <w:rsid w:val="00305660"/>
    <w:rsid w:val="00305E2B"/>
    <w:rsid w:val="00310F12"/>
    <w:rsid w:val="00312DDF"/>
    <w:rsid w:val="00313EA5"/>
    <w:rsid w:val="00317286"/>
    <w:rsid w:val="00323989"/>
    <w:rsid w:val="00326D1A"/>
    <w:rsid w:val="00327495"/>
    <w:rsid w:val="00327ABC"/>
    <w:rsid w:val="00332275"/>
    <w:rsid w:val="003327FF"/>
    <w:rsid w:val="00336A5F"/>
    <w:rsid w:val="00337626"/>
    <w:rsid w:val="00340924"/>
    <w:rsid w:val="00343A0B"/>
    <w:rsid w:val="003457D3"/>
    <w:rsid w:val="003465EE"/>
    <w:rsid w:val="00347A62"/>
    <w:rsid w:val="00347CAC"/>
    <w:rsid w:val="0035010F"/>
    <w:rsid w:val="00350A22"/>
    <w:rsid w:val="00350E90"/>
    <w:rsid w:val="00350FD9"/>
    <w:rsid w:val="00351912"/>
    <w:rsid w:val="003525BD"/>
    <w:rsid w:val="003620B7"/>
    <w:rsid w:val="0036229F"/>
    <w:rsid w:val="0036434B"/>
    <w:rsid w:val="00364D5E"/>
    <w:rsid w:val="00365BE4"/>
    <w:rsid w:val="003676D4"/>
    <w:rsid w:val="00367F7C"/>
    <w:rsid w:val="00370AC7"/>
    <w:rsid w:val="00375076"/>
    <w:rsid w:val="00376AE8"/>
    <w:rsid w:val="00376F5C"/>
    <w:rsid w:val="00380549"/>
    <w:rsid w:val="0038110B"/>
    <w:rsid w:val="0038171C"/>
    <w:rsid w:val="0038310A"/>
    <w:rsid w:val="003834FE"/>
    <w:rsid w:val="003841C6"/>
    <w:rsid w:val="00384A7A"/>
    <w:rsid w:val="00385363"/>
    <w:rsid w:val="00387D6C"/>
    <w:rsid w:val="00390DFE"/>
    <w:rsid w:val="0039153C"/>
    <w:rsid w:val="00392BB8"/>
    <w:rsid w:val="0039331C"/>
    <w:rsid w:val="00394CD1"/>
    <w:rsid w:val="0039506E"/>
    <w:rsid w:val="00395D08"/>
    <w:rsid w:val="00395D53"/>
    <w:rsid w:val="0039750E"/>
    <w:rsid w:val="003A0972"/>
    <w:rsid w:val="003A371B"/>
    <w:rsid w:val="003A45E7"/>
    <w:rsid w:val="003A688F"/>
    <w:rsid w:val="003B1103"/>
    <w:rsid w:val="003B1D0E"/>
    <w:rsid w:val="003B293C"/>
    <w:rsid w:val="003C10C3"/>
    <w:rsid w:val="003C2BFA"/>
    <w:rsid w:val="003C3671"/>
    <w:rsid w:val="003C3C96"/>
    <w:rsid w:val="003D2DA7"/>
    <w:rsid w:val="003D57E4"/>
    <w:rsid w:val="003D5E2F"/>
    <w:rsid w:val="003E2538"/>
    <w:rsid w:val="003E3289"/>
    <w:rsid w:val="003E3D3A"/>
    <w:rsid w:val="003E49F9"/>
    <w:rsid w:val="003E58E0"/>
    <w:rsid w:val="003E5E01"/>
    <w:rsid w:val="003E7C86"/>
    <w:rsid w:val="003E7DEB"/>
    <w:rsid w:val="003F06F6"/>
    <w:rsid w:val="003F136B"/>
    <w:rsid w:val="003F1D56"/>
    <w:rsid w:val="003F1E16"/>
    <w:rsid w:val="003F3AEA"/>
    <w:rsid w:val="003F773D"/>
    <w:rsid w:val="003F7C65"/>
    <w:rsid w:val="004011CB"/>
    <w:rsid w:val="00405424"/>
    <w:rsid w:val="0040593A"/>
    <w:rsid w:val="00405B45"/>
    <w:rsid w:val="004061A9"/>
    <w:rsid w:val="00410EA1"/>
    <w:rsid w:val="00412792"/>
    <w:rsid w:val="00414776"/>
    <w:rsid w:val="004174A8"/>
    <w:rsid w:val="00417A87"/>
    <w:rsid w:val="00422FA4"/>
    <w:rsid w:val="00423AD1"/>
    <w:rsid w:val="00424DDB"/>
    <w:rsid w:val="00425093"/>
    <w:rsid w:val="00426832"/>
    <w:rsid w:val="00427A0B"/>
    <w:rsid w:val="00430A1B"/>
    <w:rsid w:val="00430E0D"/>
    <w:rsid w:val="00430E20"/>
    <w:rsid w:val="004316FB"/>
    <w:rsid w:val="00431C1F"/>
    <w:rsid w:val="00434E81"/>
    <w:rsid w:val="004362C7"/>
    <w:rsid w:val="0043659F"/>
    <w:rsid w:val="0043757B"/>
    <w:rsid w:val="00437625"/>
    <w:rsid w:val="00441045"/>
    <w:rsid w:val="0044242C"/>
    <w:rsid w:val="0044272E"/>
    <w:rsid w:val="00443F0A"/>
    <w:rsid w:val="0044419E"/>
    <w:rsid w:val="00445349"/>
    <w:rsid w:val="00451224"/>
    <w:rsid w:val="004531C6"/>
    <w:rsid w:val="0045421B"/>
    <w:rsid w:val="00456080"/>
    <w:rsid w:val="00457E77"/>
    <w:rsid w:val="00464D63"/>
    <w:rsid w:val="0046522D"/>
    <w:rsid w:val="0046570F"/>
    <w:rsid w:val="00466322"/>
    <w:rsid w:val="00466352"/>
    <w:rsid w:val="00471201"/>
    <w:rsid w:val="00472D2C"/>
    <w:rsid w:val="0047418D"/>
    <w:rsid w:val="004748BB"/>
    <w:rsid w:val="00476191"/>
    <w:rsid w:val="00476EB2"/>
    <w:rsid w:val="00481625"/>
    <w:rsid w:val="00481CEA"/>
    <w:rsid w:val="00482EB7"/>
    <w:rsid w:val="00482ED5"/>
    <w:rsid w:val="0048500E"/>
    <w:rsid w:val="0048607E"/>
    <w:rsid w:val="00486644"/>
    <w:rsid w:val="004903DD"/>
    <w:rsid w:val="0049147A"/>
    <w:rsid w:val="0049242D"/>
    <w:rsid w:val="004957EE"/>
    <w:rsid w:val="00496536"/>
    <w:rsid w:val="00496966"/>
    <w:rsid w:val="004A15A0"/>
    <w:rsid w:val="004A257D"/>
    <w:rsid w:val="004A27D1"/>
    <w:rsid w:val="004A46AA"/>
    <w:rsid w:val="004A4B54"/>
    <w:rsid w:val="004A50C2"/>
    <w:rsid w:val="004B1A27"/>
    <w:rsid w:val="004B2DB8"/>
    <w:rsid w:val="004B3023"/>
    <w:rsid w:val="004B39EA"/>
    <w:rsid w:val="004B5EA5"/>
    <w:rsid w:val="004B5F0A"/>
    <w:rsid w:val="004B5F3C"/>
    <w:rsid w:val="004B6E07"/>
    <w:rsid w:val="004C5E31"/>
    <w:rsid w:val="004C66A6"/>
    <w:rsid w:val="004D5681"/>
    <w:rsid w:val="004D5EDE"/>
    <w:rsid w:val="004D6A2C"/>
    <w:rsid w:val="004D7B13"/>
    <w:rsid w:val="004E2B42"/>
    <w:rsid w:val="004E548E"/>
    <w:rsid w:val="004E7D65"/>
    <w:rsid w:val="004F190A"/>
    <w:rsid w:val="004F654F"/>
    <w:rsid w:val="0050085B"/>
    <w:rsid w:val="0050200A"/>
    <w:rsid w:val="005036D1"/>
    <w:rsid w:val="005042A5"/>
    <w:rsid w:val="00504E38"/>
    <w:rsid w:val="005050CB"/>
    <w:rsid w:val="005064D7"/>
    <w:rsid w:val="00506832"/>
    <w:rsid w:val="00510A33"/>
    <w:rsid w:val="00510D48"/>
    <w:rsid w:val="00511E51"/>
    <w:rsid w:val="00513604"/>
    <w:rsid w:val="00513CBC"/>
    <w:rsid w:val="0051441A"/>
    <w:rsid w:val="00515174"/>
    <w:rsid w:val="00521CCC"/>
    <w:rsid w:val="005221C7"/>
    <w:rsid w:val="005243F8"/>
    <w:rsid w:val="00524439"/>
    <w:rsid w:val="00524A29"/>
    <w:rsid w:val="00524AA2"/>
    <w:rsid w:val="0053176F"/>
    <w:rsid w:val="005318E7"/>
    <w:rsid w:val="0053375F"/>
    <w:rsid w:val="00535066"/>
    <w:rsid w:val="00536FA1"/>
    <w:rsid w:val="00537A66"/>
    <w:rsid w:val="00540BD9"/>
    <w:rsid w:val="00542421"/>
    <w:rsid w:val="0054322F"/>
    <w:rsid w:val="00543EAA"/>
    <w:rsid w:val="00544C28"/>
    <w:rsid w:val="00546606"/>
    <w:rsid w:val="00550568"/>
    <w:rsid w:val="00550B98"/>
    <w:rsid w:val="0055121A"/>
    <w:rsid w:val="005512A3"/>
    <w:rsid w:val="00553183"/>
    <w:rsid w:val="0055409B"/>
    <w:rsid w:val="00555D4D"/>
    <w:rsid w:val="00556EB2"/>
    <w:rsid w:val="00556FA7"/>
    <w:rsid w:val="00560A6A"/>
    <w:rsid w:val="005621AB"/>
    <w:rsid w:val="00562863"/>
    <w:rsid w:val="00563A44"/>
    <w:rsid w:val="00564C8C"/>
    <w:rsid w:val="00570AE6"/>
    <w:rsid w:val="00573021"/>
    <w:rsid w:val="005737A2"/>
    <w:rsid w:val="005738FC"/>
    <w:rsid w:val="00573F7D"/>
    <w:rsid w:val="00574378"/>
    <w:rsid w:val="005748B3"/>
    <w:rsid w:val="005833A0"/>
    <w:rsid w:val="00586780"/>
    <w:rsid w:val="00586A9D"/>
    <w:rsid w:val="00586ECA"/>
    <w:rsid w:val="005971B0"/>
    <w:rsid w:val="00597DA5"/>
    <w:rsid w:val="00597DDE"/>
    <w:rsid w:val="005A00BA"/>
    <w:rsid w:val="005A3AA0"/>
    <w:rsid w:val="005A3F6D"/>
    <w:rsid w:val="005A7065"/>
    <w:rsid w:val="005B371F"/>
    <w:rsid w:val="005B37A9"/>
    <w:rsid w:val="005B669A"/>
    <w:rsid w:val="005B6D7F"/>
    <w:rsid w:val="005C12DD"/>
    <w:rsid w:val="005C4C14"/>
    <w:rsid w:val="005C67A4"/>
    <w:rsid w:val="005C7649"/>
    <w:rsid w:val="005D148B"/>
    <w:rsid w:val="005D32AD"/>
    <w:rsid w:val="005D61AC"/>
    <w:rsid w:val="005D6A31"/>
    <w:rsid w:val="005D7D6C"/>
    <w:rsid w:val="005E2FC8"/>
    <w:rsid w:val="005E4C90"/>
    <w:rsid w:val="005F1957"/>
    <w:rsid w:val="005F2A3B"/>
    <w:rsid w:val="005F448A"/>
    <w:rsid w:val="005F44A8"/>
    <w:rsid w:val="0060002D"/>
    <w:rsid w:val="0060189B"/>
    <w:rsid w:val="0060336D"/>
    <w:rsid w:val="00605215"/>
    <w:rsid w:val="00606A3C"/>
    <w:rsid w:val="00611695"/>
    <w:rsid w:val="0061377F"/>
    <w:rsid w:val="00614AC7"/>
    <w:rsid w:val="006161D2"/>
    <w:rsid w:val="00620929"/>
    <w:rsid w:val="0062221D"/>
    <w:rsid w:val="00623B80"/>
    <w:rsid w:val="00623DEA"/>
    <w:rsid w:val="00627077"/>
    <w:rsid w:val="00630890"/>
    <w:rsid w:val="0063105A"/>
    <w:rsid w:val="00631BAD"/>
    <w:rsid w:val="006321A0"/>
    <w:rsid w:val="00635916"/>
    <w:rsid w:val="00641C92"/>
    <w:rsid w:val="0064385A"/>
    <w:rsid w:val="00646B46"/>
    <w:rsid w:val="006536DA"/>
    <w:rsid w:val="00653827"/>
    <w:rsid w:val="006538CE"/>
    <w:rsid w:val="006547FF"/>
    <w:rsid w:val="006549FB"/>
    <w:rsid w:val="00654C41"/>
    <w:rsid w:val="00657B90"/>
    <w:rsid w:val="006600B4"/>
    <w:rsid w:val="00660714"/>
    <w:rsid w:val="00662421"/>
    <w:rsid w:val="00662B56"/>
    <w:rsid w:val="00667E90"/>
    <w:rsid w:val="006703A4"/>
    <w:rsid w:val="00674AFB"/>
    <w:rsid w:val="00674DBC"/>
    <w:rsid w:val="00675465"/>
    <w:rsid w:val="00676D45"/>
    <w:rsid w:val="0068027E"/>
    <w:rsid w:val="006802DB"/>
    <w:rsid w:val="0068106E"/>
    <w:rsid w:val="00683FDC"/>
    <w:rsid w:val="00686507"/>
    <w:rsid w:val="0069308E"/>
    <w:rsid w:val="00693219"/>
    <w:rsid w:val="006940A9"/>
    <w:rsid w:val="00696A90"/>
    <w:rsid w:val="00696D32"/>
    <w:rsid w:val="006A1D10"/>
    <w:rsid w:val="006A1E20"/>
    <w:rsid w:val="006A2323"/>
    <w:rsid w:val="006A3411"/>
    <w:rsid w:val="006A3802"/>
    <w:rsid w:val="006A4D41"/>
    <w:rsid w:val="006A51A6"/>
    <w:rsid w:val="006B1B9E"/>
    <w:rsid w:val="006B24F4"/>
    <w:rsid w:val="006B471B"/>
    <w:rsid w:val="006B59D1"/>
    <w:rsid w:val="006C4B76"/>
    <w:rsid w:val="006C76D0"/>
    <w:rsid w:val="006D1D07"/>
    <w:rsid w:val="006D2417"/>
    <w:rsid w:val="006D40CF"/>
    <w:rsid w:val="006D490F"/>
    <w:rsid w:val="006E0D95"/>
    <w:rsid w:val="006E7401"/>
    <w:rsid w:val="006F15F7"/>
    <w:rsid w:val="006F2813"/>
    <w:rsid w:val="006F3772"/>
    <w:rsid w:val="006F4104"/>
    <w:rsid w:val="006F43B9"/>
    <w:rsid w:val="00700A42"/>
    <w:rsid w:val="0070115F"/>
    <w:rsid w:val="0070381F"/>
    <w:rsid w:val="00703C2C"/>
    <w:rsid w:val="00704ADD"/>
    <w:rsid w:val="00705FA4"/>
    <w:rsid w:val="0071098B"/>
    <w:rsid w:val="00710C69"/>
    <w:rsid w:val="00711E60"/>
    <w:rsid w:val="00712B6B"/>
    <w:rsid w:val="00713856"/>
    <w:rsid w:val="00714240"/>
    <w:rsid w:val="00720C91"/>
    <w:rsid w:val="00722F99"/>
    <w:rsid w:val="00723732"/>
    <w:rsid w:val="00724AAE"/>
    <w:rsid w:val="0072599C"/>
    <w:rsid w:val="007316D7"/>
    <w:rsid w:val="007322CD"/>
    <w:rsid w:val="007342BF"/>
    <w:rsid w:val="00734666"/>
    <w:rsid w:val="00735E37"/>
    <w:rsid w:val="00736021"/>
    <w:rsid w:val="00737B58"/>
    <w:rsid w:val="00742257"/>
    <w:rsid w:val="00744C61"/>
    <w:rsid w:val="007455F2"/>
    <w:rsid w:val="007505ED"/>
    <w:rsid w:val="00752D41"/>
    <w:rsid w:val="00753BD1"/>
    <w:rsid w:val="00754974"/>
    <w:rsid w:val="00755789"/>
    <w:rsid w:val="00755B6D"/>
    <w:rsid w:val="00757E56"/>
    <w:rsid w:val="00760E31"/>
    <w:rsid w:val="0076391A"/>
    <w:rsid w:val="00770F1E"/>
    <w:rsid w:val="00771A43"/>
    <w:rsid w:val="00780E06"/>
    <w:rsid w:val="007823D9"/>
    <w:rsid w:val="0078491D"/>
    <w:rsid w:val="00784C8C"/>
    <w:rsid w:val="007853EC"/>
    <w:rsid w:val="00791C4B"/>
    <w:rsid w:val="00796129"/>
    <w:rsid w:val="007A258D"/>
    <w:rsid w:val="007A293C"/>
    <w:rsid w:val="007A5B5B"/>
    <w:rsid w:val="007A7517"/>
    <w:rsid w:val="007A7B1A"/>
    <w:rsid w:val="007B1CD4"/>
    <w:rsid w:val="007B3BCF"/>
    <w:rsid w:val="007B3EB3"/>
    <w:rsid w:val="007B5D32"/>
    <w:rsid w:val="007B663A"/>
    <w:rsid w:val="007B6813"/>
    <w:rsid w:val="007C08A9"/>
    <w:rsid w:val="007C0B9F"/>
    <w:rsid w:val="007C1C9D"/>
    <w:rsid w:val="007C20B5"/>
    <w:rsid w:val="007C2F78"/>
    <w:rsid w:val="007C339F"/>
    <w:rsid w:val="007C505E"/>
    <w:rsid w:val="007C5F03"/>
    <w:rsid w:val="007C697C"/>
    <w:rsid w:val="007D0F28"/>
    <w:rsid w:val="007D1619"/>
    <w:rsid w:val="007D1768"/>
    <w:rsid w:val="007E0C1B"/>
    <w:rsid w:val="007E172B"/>
    <w:rsid w:val="007E2CCE"/>
    <w:rsid w:val="007E2D22"/>
    <w:rsid w:val="007E5A45"/>
    <w:rsid w:val="007E6FDA"/>
    <w:rsid w:val="007E75E0"/>
    <w:rsid w:val="007F0122"/>
    <w:rsid w:val="007F45A6"/>
    <w:rsid w:val="007F7626"/>
    <w:rsid w:val="007F7AFA"/>
    <w:rsid w:val="008072C9"/>
    <w:rsid w:val="00810363"/>
    <w:rsid w:val="00810FCF"/>
    <w:rsid w:val="00810FFB"/>
    <w:rsid w:val="00813969"/>
    <w:rsid w:val="00814AD4"/>
    <w:rsid w:val="00815075"/>
    <w:rsid w:val="00816621"/>
    <w:rsid w:val="00817944"/>
    <w:rsid w:val="00820593"/>
    <w:rsid w:val="008233D3"/>
    <w:rsid w:val="00825DBE"/>
    <w:rsid w:val="00826C45"/>
    <w:rsid w:val="0082776E"/>
    <w:rsid w:val="00830B74"/>
    <w:rsid w:val="008327A1"/>
    <w:rsid w:val="00833A6D"/>
    <w:rsid w:val="008350D0"/>
    <w:rsid w:val="008379C7"/>
    <w:rsid w:val="008445AC"/>
    <w:rsid w:val="00845116"/>
    <w:rsid w:val="00845229"/>
    <w:rsid w:val="008455C0"/>
    <w:rsid w:val="00850A7A"/>
    <w:rsid w:val="008520B7"/>
    <w:rsid w:val="008520D7"/>
    <w:rsid w:val="00853220"/>
    <w:rsid w:val="0085425E"/>
    <w:rsid w:val="00855797"/>
    <w:rsid w:val="00857392"/>
    <w:rsid w:val="00857DF1"/>
    <w:rsid w:val="008601E3"/>
    <w:rsid w:val="00860FE4"/>
    <w:rsid w:val="008612D4"/>
    <w:rsid w:val="00861C61"/>
    <w:rsid w:val="00861CBB"/>
    <w:rsid w:val="00861E59"/>
    <w:rsid w:val="0086300F"/>
    <w:rsid w:val="00863C2E"/>
    <w:rsid w:val="0086450C"/>
    <w:rsid w:val="008652B0"/>
    <w:rsid w:val="0086534D"/>
    <w:rsid w:val="008656AD"/>
    <w:rsid w:val="00873354"/>
    <w:rsid w:val="00875C39"/>
    <w:rsid w:val="008767B0"/>
    <w:rsid w:val="008835A8"/>
    <w:rsid w:val="00885929"/>
    <w:rsid w:val="0089114A"/>
    <w:rsid w:val="00896679"/>
    <w:rsid w:val="00896D2B"/>
    <w:rsid w:val="00897569"/>
    <w:rsid w:val="008A19D4"/>
    <w:rsid w:val="008A27E8"/>
    <w:rsid w:val="008A3BC0"/>
    <w:rsid w:val="008A41F1"/>
    <w:rsid w:val="008A6C96"/>
    <w:rsid w:val="008A71CA"/>
    <w:rsid w:val="008B0551"/>
    <w:rsid w:val="008B0DA3"/>
    <w:rsid w:val="008B3755"/>
    <w:rsid w:val="008B3A63"/>
    <w:rsid w:val="008B3C70"/>
    <w:rsid w:val="008B44B1"/>
    <w:rsid w:val="008B4A65"/>
    <w:rsid w:val="008B60D3"/>
    <w:rsid w:val="008C081D"/>
    <w:rsid w:val="008C2C7E"/>
    <w:rsid w:val="008C46D5"/>
    <w:rsid w:val="008C6988"/>
    <w:rsid w:val="008D01C9"/>
    <w:rsid w:val="008D18D4"/>
    <w:rsid w:val="008D2438"/>
    <w:rsid w:val="008D3BBE"/>
    <w:rsid w:val="008D4B25"/>
    <w:rsid w:val="008D534A"/>
    <w:rsid w:val="008D63DA"/>
    <w:rsid w:val="008E0E35"/>
    <w:rsid w:val="008E66E6"/>
    <w:rsid w:val="008E6C59"/>
    <w:rsid w:val="008E6DC3"/>
    <w:rsid w:val="008E7D3E"/>
    <w:rsid w:val="008F017B"/>
    <w:rsid w:val="0090174A"/>
    <w:rsid w:val="009033A2"/>
    <w:rsid w:val="00906164"/>
    <w:rsid w:val="009070D0"/>
    <w:rsid w:val="00910465"/>
    <w:rsid w:val="00910D86"/>
    <w:rsid w:val="00913273"/>
    <w:rsid w:val="00915BAB"/>
    <w:rsid w:val="00917851"/>
    <w:rsid w:val="00922784"/>
    <w:rsid w:val="00923707"/>
    <w:rsid w:val="00924117"/>
    <w:rsid w:val="00924BE0"/>
    <w:rsid w:val="009267C7"/>
    <w:rsid w:val="009308DF"/>
    <w:rsid w:val="00932329"/>
    <w:rsid w:val="009356A0"/>
    <w:rsid w:val="009379D7"/>
    <w:rsid w:val="00940780"/>
    <w:rsid w:val="009420E4"/>
    <w:rsid w:val="00944740"/>
    <w:rsid w:val="009458CA"/>
    <w:rsid w:val="009466F4"/>
    <w:rsid w:val="009468B0"/>
    <w:rsid w:val="00947B2C"/>
    <w:rsid w:val="0095215D"/>
    <w:rsid w:val="0095235F"/>
    <w:rsid w:val="0095494A"/>
    <w:rsid w:val="00954B99"/>
    <w:rsid w:val="00955BCD"/>
    <w:rsid w:val="009570FB"/>
    <w:rsid w:val="009617DF"/>
    <w:rsid w:val="00963136"/>
    <w:rsid w:val="009634F6"/>
    <w:rsid w:val="009645AA"/>
    <w:rsid w:val="00971DC9"/>
    <w:rsid w:val="00974D26"/>
    <w:rsid w:val="00975905"/>
    <w:rsid w:val="00976E4D"/>
    <w:rsid w:val="00976EB1"/>
    <w:rsid w:val="0097755A"/>
    <w:rsid w:val="00977F5F"/>
    <w:rsid w:val="0098245E"/>
    <w:rsid w:val="00984CAA"/>
    <w:rsid w:val="00985371"/>
    <w:rsid w:val="009861B9"/>
    <w:rsid w:val="00987BDD"/>
    <w:rsid w:val="0099007E"/>
    <w:rsid w:val="009917EA"/>
    <w:rsid w:val="009919AC"/>
    <w:rsid w:val="009927B4"/>
    <w:rsid w:val="009929F8"/>
    <w:rsid w:val="00993BA5"/>
    <w:rsid w:val="009940FC"/>
    <w:rsid w:val="009A0B9F"/>
    <w:rsid w:val="009A2F37"/>
    <w:rsid w:val="009A43C8"/>
    <w:rsid w:val="009B51D8"/>
    <w:rsid w:val="009B5DC6"/>
    <w:rsid w:val="009B6A3A"/>
    <w:rsid w:val="009B7145"/>
    <w:rsid w:val="009B74F1"/>
    <w:rsid w:val="009B757C"/>
    <w:rsid w:val="009B7920"/>
    <w:rsid w:val="009C001E"/>
    <w:rsid w:val="009C065E"/>
    <w:rsid w:val="009C0DBC"/>
    <w:rsid w:val="009C3B1A"/>
    <w:rsid w:val="009C3F4E"/>
    <w:rsid w:val="009C5201"/>
    <w:rsid w:val="009C5B1D"/>
    <w:rsid w:val="009C65D3"/>
    <w:rsid w:val="009C6D9D"/>
    <w:rsid w:val="009C7A88"/>
    <w:rsid w:val="009D18C9"/>
    <w:rsid w:val="009D38D4"/>
    <w:rsid w:val="009D4CC9"/>
    <w:rsid w:val="009D4F15"/>
    <w:rsid w:val="009D5FC3"/>
    <w:rsid w:val="009D61A5"/>
    <w:rsid w:val="009D6A1D"/>
    <w:rsid w:val="009E1811"/>
    <w:rsid w:val="009E396A"/>
    <w:rsid w:val="009E4EBA"/>
    <w:rsid w:val="009E5083"/>
    <w:rsid w:val="009E52D3"/>
    <w:rsid w:val="009E5301"/>
    <w:rsid w:val="009E616A"/>
    <w:rsid w:val="009E7C3A"/>
    <w:rsid w:val="009F31AA"/>
    <w:rsid w:val="009F3DDA"/>
    <w:rsid w:val="009F4174"/>
    <w:rsid w:val="009F4562"/>
    <w:rsid w:val="009F4711"/>
    <w:rsid w:val="009F6822"/>
    <w:rsid w:val="009F7C7D"/>
    <w:rsid w:val="00A019D7"/>
    <w:rsid w:val="00A02921"/>
    <w:rsid w:val="00A04411"/>
    <w:rsid w:val="00A061F2"/>
    <w:rsid w:val="00A10351"/>
    <w:rsid w:val="00A1335F"/>
    <w:rsid w:val="00A13C78"/>
    <w:rsid w:val="00A13EAE"/>
    <w:rsid w:val="00A14055"/>
    <w:rsid w:val="00A17EC5"/>
    <w:rsid w:val="00A17F7E"/>
    <w:rsid w:val="00A2223E"/>
    <w:rsid w:val="00A2267D"/>
    <w:rsid w:val="00A22EE3"/>
    <w:rsid w:val="00A24513"/>
    <w:rsid w:val="00A2744B"/>
    <w:rsid w:val="00A311B3"/>
    <w:rsid w:val="00A35E31"/>
    <w:rsid w:val="00A36C89"/>
    <w:rsid w:val="00A37A41"/>
    <w:rsid w:val="00A37BB9"/>
    <w:rsid w:val="00A4028E"/>
    <w:rsid w:val="00A41124"/>
    <w:rsid w:val="00A415BB"/>
    <w:rsid w:val="00A41710"/>
    <w:rsid w:val="00A4256D"/>
    <w:rsid w:val="00A467A4"/>
    <w:rsid w:val="00A50550"/>
    <w:rsid w:val="00A519AA"/>
    <w:rsid w:val="00A52071"/>
    <w:rsid w:val="00A53140"/>
    <w:rsid w:val="00A56320"/>
    <w:rsid w:val="00A624BF"/>
    <w:rsid w:val="00A63305"/>
    <w:rsid w:val="00A659EE"/>
    <w:rsid w:val="00A70B68"/>
    <w:rsid w:val="00A7167C"/>
    <w:rsid w:val="00A72026"/>
    <w:rsid w:val="00A72E8D"/>
    <w:rsid w:val="00A75E0D"/>
    <w:rsid w:val="00A77482"/>
    <w:rsid w:val="00A810DC"/>
    <w:rsid w:val="00A825A4"/>
    <w:rsid w:val="00A841E9"/>
    <w:rsid w:val="00A84A33"/>
    <w:rsid w:val="00A85DA9"/>
    <w:rsid w:val="00A863DF"/>
    <w:rsid w:val="00A87A77"/>
    <w:rsid w:val="00A900DD"/>
    <w:rsid w:val="00A91797"/>
    <w:rsid w:val="00A91D97"/>
    <w:rsid w:val="00A91E0E"/>
    <w:rsid w:val="00A92B94"/>
    <w:rsid w:val="00A932A4"/>
    <w:rsid w:val="00A94DEA"/>
    <w:rsid w:val="00A950EA"/>
    <w:rsid w:val="00A955EB"/>
    <w:rsid w:val="00A9598B"/>
    <w:rsid w:val="00AA3486"/>
    <w:rsid w:val="00AA4833"/>
    <w:rsid w:val="00AA5447"/>
    <w:rsid w:val="00AA5B0A"/>
    <w:rsid w:val="00AB2AC5"/>
    <w:rsid w:val="00AB522D"/>
    <w:rsid w:val="00AB5650"/>
    <w:rsid w:val="00AB5868"/>
    <w:rsid w:val="00AC252E"/>
    <w:rsid w:val="00AC408A"/>
    <w:rsid w:val="00AC46EF"/>
    <w:rsid w:val="00AC5D1B"/>
    <w:rsid w:val="00AC5F79"/>
    <w:rsid w:val="00AC6631"/>
    <w:rsid w:val="00AD36B4"/>
    <w:rsid w:val="00AE3B51"/>
    <w:rsid w:val="00AE4FF1"/>
    <w:rsid w:val="00AE5E3A"/>
    <w:rsid w:val="00AE5E84"/>
    <w:rsid w:val="00AE6627"/>
    <w:rsid w:val="00AE7C8D"/>
    <w:rsid w:val="00AF3107"/>
    <w:rsid w:val="00AF443A"/>
    <w:rsid w:val="00AF5093"/>
    <w:rsid w:val="00AF64C5"/>
    <w:rsid w:val="00AF7B26"/>
    <w:rsid w:val="00B00D25"/>
    <w:rsid w:val="00B014A6"/>
    <w:rsid w:val="00B01D76"/>
    <w:rsid w:val="00B1151C"/>
    <w:rsid w:val="00B140C1"/>
    <w:rsid w:val="00B17E53"/>
    <w:rsid w:val="00B207CD"/>
    <w:rsid w:val="00B2508A"/>
    <w:rsid w:val="00B25494"/>
    <w:rsid w:val="00B26450"/>
    <w:rsid w:val="00B27781"/>
    <w:rsid w:val="00B30DBB"/>
    <w:rsid w:val="00B31207"/>
    <w:rsid w:val="00B314B7"/>
    <w:rsid w:val="00B369DC"/>
    <w:rsid w:val="00B37494"/>
    <w:rsid w:val="00B4228F"/>
    <w:rsid w:val="00B438D0"/>
    <w:rsid w:val="00B46632"/>
    <w:rsid w:val="00B47263"/>
    <w:rsid w:val="00B47B03"/>
    <w:rsid w:val="00B5059D"/>
    <w:rsid w:val="00B50855"/>
    <w:rsid w:val="00B55BA8"/>
    <w:rsid w:val="00B621B3"/>
    <w:rsid w:val="00B630ED"/>
    <w:rsid w:val="00B70078"/>
    <w:rsid w:val="00B72D69"/>
    <w:rsid w:val="00B771E8"/>
    <w:rsid w:val="00B77998"/>
    <w:rsid w:val="00B80B89"/>
    <w:rsid w:val="00B8140B"/>
    <w:rsid w:val="00B83322"/>
    <w:rsid w:val="00B86192"/>
    <w:rsid w:val="00B9074E"/>
    <w:rsid w:val="00B95316"/>
    <w:rsid w:val="00B95CFB"/>
    <w:rsid w:val="00B96919"/>
    <w:rsid w:val="00B96E2E"/>
    <w:rsid w:val="00B97622"/>
    <w:rsid w:val="00BA3770"/>
    <w:rsid w:val="00BA3FE6"/>
    <w:rsid w:val="00BA52B5"/>
    <w:rsid w:val="00BA7E2E"/>
    <w:rsid w:val="00BB0EEC"/>
    <w:rsid w:val="00BB1161"/>
    <w:rsid w:val="00BB4D4B"/>
    <w:rsid w:val="00BB4DEB"/>
    <w:rsid w:val="00BC0097"/>
    <w:rsid w:val="00BC1FA3"/>
    <w:rsid w:val="00BD0DAA"/>
    <w:rsid w:val="00BD21EA"/>
    <w:rsid w:val="00BD2247"/>
    <w:rsid w:val="00BD2AF3"/>
    <w:rsid w:val="00BD2DBB"/>
    <w:rsid w:val="00BD40CC"/>
    <w:rsid w:val="00BD4D38"/>
    <w:rsid w:val="00BD69A1"/>
    <w:rsid w:val="00BE2880"/>
    <w:rsid w:val="00BE2A9C"/>
    <w:rsid w:val="00BE334C"/>
    <w:rsid w:val="00BE44D5"/>
    <w:rsid w:val="00BE50CF"/>
    <w:rsid w:val="00BE69CD"/>
    <w:rsid w:val="00BE7919"/>
    <w:rsid w:val="00BE7C26"/>
    <w:rsid w:val="00BF4522"/>
    <w:rsid w:val="00BF59CD"/>
    <w:rsid w:val="00BF5EBD"/>
    <w:rsid w:val="00BF6579"/>
    <w:rsid w:val="00BF6B6F"/>
    <w:rsid w:val="00C004F6"/>
    <w:rsid w:val="00C01163"/>
    <w:rsid w:val="00C075C1"/>
    <w:rsid w:val="00C1004B"/>
    <w:rsid w:val="00C10306"/>
    <w:rsid w:val="00C1208D"/>
    <w:rsid w:val="00C15046"/>
    <w:rsid w:val="00C17A5E"/>
    <w:rsid w:val="00C20373"/>
    <w:rsid w:val="00C2088D"/>
    <w:rsid w:val="00C230CC"/>
    <w:rsid w:val="00C316A4"/>
    <w:rsid w:val="00C318FA"/>
    <w:rsid w:val="00C328BC"/>
    <w:rsid w:val="00C32C24"/>
    <w:rsid w:val="00C3479C"/>
    <w:rsid w:val="00C35BE8"/>
    <w:rsid w:val="00C36611"/>
    <w:rsid w:val="00C37F2D"/>
    <w:rsid w:val="00C418EA"/>
    <w:rsid w:val="00C424DA"/>
    <w:rsid w:val="00C43E7B"/>
    <w:rsid w:val="00C50A04"/>
    <w:rsid w:val="00C51147"/>
    <w:rsid w:val="00C538D3"/>
    <w:rsid w:val="00C5564C"/>
    <w:rsid w:val="00C56ACA"/>
    <w:rsid w:val="00C60743"/>
    <w:rsid w:val="00C6097E"/>
    <w:rsid w:val="00C616AC"/>
    <w:rsid w:val="00C659B6"/>
    <w:rsid w:val="00C66A8B"/>
    <w:rsid w:val="00C66AE2"/>
    <w:rsid w:val="00C66F53"/>
    <w:rsid w:val="00C75ADB"/>
    <w:rsid w:val="00C75FE6"/>
    <w:rsid w:val="00C769D3"/>
    <w:rsid w:val="00C76CC5"/>
    <w:rsid w:val="00C773DA"/>
    <w:rsid w:val="00C82233"/>
    <w:rsid w:val="00C83537"/>
    <w:rsid w:val="00C83F41"/>
    <w:rsid w:val="00C843A6"/>
    <w:rsid w:val="00C87C4F"/>
    <w:rsid w:val="00C9752A"/>
    <w:rsid w:val="00CA1285"/>
    <w:rsid w:val="00CA13BA"/>
    <w:rsid w:val="00CA15CD"/>
    <w:rsid w:val="00CA1AE7"/>
    <w:rsid w:val="00CA2930"/>
    <w:rsid w:val="00CA5BAC"/>
    <w:rsid w:val="00CA7375"/>
    <w:rsid w:val="00CB0A51"/>
    <w:rsid w:val="00CB1D59"/>
    <w:rsid w:val="00CB6F48"/>
    <w:rsid w:val="00CC17A8"/>
    <w:rsid w:val="00CC1EA0"/>
    <w:rsid w:val="00CC3302"/>
    <w:rsid w:val="00CC58FC"/>
    <w:rsid w:val="00CD027B"/>
    <w:rsid w:val="00CD5944"/>
    <w:rsid w:val="00CD5B52"/>
    <w:rsid w:val="00CD6C71"/>
    <w:rsid w:val="00CD7914"/>
    <w:rsid w:val="00CE1046"/>
    <w:rsid w:val="00CE4768"/>
    <w:rsid w:val="00CE496C"/>
    <w:rsid w:val="00CE6075"/>
    <w:rsid w:val="00CE655A"/>
    <w:rsid w:val="00CE67B8"/>
    <w:rsid w:val="00CE78EE"/>
    <w:rsid w:val="00CF05B4"/>
    <w:rsid w:val="00CF0FDA"/>
    <w:rsid w:val="00CF16CB"/>
    <w:rsid w:val="00CF2F4E"/>
    <w:rsid w:val="00CF3458"/>
    <w:rsid w:val="00CF4FE2"/>
    <w:rsid w:val="00CF7B0F"/>
    <w:rsid w:val="00D0257F"/>
    <w:rsid w:val="00D05983"/>
    <w:rsid w:val="00D079ED"/>
    <w:rsid w:val="00D101B1"/>
    <w:rsid w:val="00D13E7C"/>
    <w:rsid w:val="00D165D2"/>
    <w:rsid w:val="00D16D4E"/>
    <w:rsid w:val="00D16DF5"/>
    <w:rsid w:val="00D17251"/>
    <w:rsid w:val="00D173B5"/>
    <w:rsid w:val="00D17C9C"/>
    <w:rsid w:val="00D22069"/>
    <w:rsid w:val="00D22D2B"/>
    <w:rsid w:val="00D25BBF"/>
    <w:rsid w:val="00D30785"/>
    <w:rsid w:val="00D3175F"/>
    <w:rsid w:val="00D31A34"/>
    <w:rsid w:val="00D31CF7"/>
    <w:rsid w:val="00D328E9"/>
    <w:rsid w:val="00D3331A"/>
    <w:rsid w:val="00D33F94"/>
    <w:rsid w:val="00D4093B"/>
    <w:rsid w:val="00D4325B"/>
    <w:rsid w:val="00D43CFD"/>
    <w:rsid w:val="00D46C37"/>
    <w:rsid w:val="00D538C4"/>
    <w:rsid w:val="00D543DE"/>
    <w:rsid w:val="00D5460E"/>
    <w:rsid w:val="00D60CB7"/>
    <w:rsid w:val="00D63C44"/>
    <w:rsid w:val="00D64B98"/>
    <w:rsid w:val="00D64F22"/>
    <w:rsid w:val="00D6573C"/>
    <w:rsid w:val="00D65ADC"/>
    <w:rsid w:val="00D713BC"/>
    <w:rsid w:val="00D7285D"/>
    <w:rsid w:val="00D74524"/>
    <w:rsid w:val="00D756BF"/>
    <w:rsid w:val="00D7732C"/>
    <w:rsid w:val="00D77695"/>
    <w:rsid w:val="00D81323"/>
    <w:rsid w:val="00D81C7B"/>
    <w:rsid w:val="00D83FA2"/>
    <w:rsid w:val="00D84FF1"/>
    <w:rsid w:val="00D86CD9"/>
    <w:rsid w:val="00D90446"/>
    <w:rsid w:val="00D92471"/>
    <w:rsid w:val="00D95CEA"/>
    <w:rsid w:val="00D9761F"/>
    <w:rsid w:val="00DA15A0"/>
    <w:rsid w:val="00DA35BB"/>
    <w:rsid w:val="00DA4FF8"/>
    <w:rsid w:val="00DA5291"/>
    <w:rsid w:val="00DA52C1"/>
    <w:rsid w:val="00DA564E"/>
    <w:rsid w:val="00DA65C9"/>
    <w:rsid w:val="00DB0864"/>
    <w:rsid w:val="00DB1BB1"/>
    <w:rsid w:val="00DB6EDC"/>
    <w:rsid w:val="00DC48F7"/>
    <w:rsid w:val="00DC5A81"/>
    <w:rsid w:val="00DC7029"/>
    <w:rsid w:val="00DC75D6"/>
    <w:rsid w:val="00DC75F6"/>
    <w:rsid w:val="00DD1E0A"/>
    <w:rsid w:val="00DD44CA"/>
    <w:rsid w:val="00DD455E"/>
    <w:rsid w:val="00DD784F"/>
    <w:rsid w:val="00DE0348"/>
    <w:rsid w:val="00DE05F3"/>
    <w:rsid w:val="00DE06B9"/>
    <w:rsid w:val="00DE0E04"/>
    <w:rsid w:val="00DE1E8F"/>
    <w:rsid w:val="00DE48CD"/>
    <w:rsid w:val="00DF10A1"/>
    <w:rsid w:val="00DF221B"/>
    <w:rsid w:val="00DF227C"/>
    <w:rsid w:val="00E00505"/>
    <w:rsid w:val="00E00889"/>
    <w:rsid w:val="00E00CB5"/>
    <w:rsid w:val="00E02218"/>
    <w:rsid w:val="00E05F8D"/>
    <w:rsid w:val="00E06475"/>
    <w:rsid w:val="00E07F95"/>
    <w:rsid w:val="00E1486A"/>
    <w:rsid w:val="00E151CA"/>
    <w:rsid w:val="00E175EA"/>
    <w:rsid w:val="00E237A0"/>
    <w:rsid w:val="00E27046"/>
    <w:rsid w:val="00E3107F"/>
    <w:rsid w:val="00E32F2C"/>
    <w:rsid w:val="00E37249"/>
    <w:rsid w:val="00E374B6"/>
    <w:rsid w:val="00E42BEF"/>
    <w:rsid w:val="00E438A3"/>
    <w:rsid w:val="00E4490B"/>
    <w:rsid w:val="00E459D7"/>
    <w:rsid w:val="00E516A1"/>
    <w:rsid w:val="00E53514"/>
    <w:rsid w:val="00E536B2"/>
    <w:rsid w:val="00E54A25"/>
    <w:rsid w:val="00E54CEF"/>
    <w:rsid w:val="00E56A3B"/>
    <w:rsid w:val="00E60642"/>
    <w:rsid w:val="00E60DA4"/>
    <w:rsid w:val="00E60EE1"/>
    <w:rsid w:val="00E64298"/>
    <w:rsid w:val="00E7094E"/>
    <w:rsid w:val="00E72242"/>
    <w:rsid w:val="00E73BC7"/>
    <w:rsid w:val="00E74B90"/>
    <w:rsid w:val="00E751E7"/>
    <w:rsid w:val="00E756F9"/>
    <w:rsid w:val="00E76F5F"/>
    <w:rsid w:val="00E7764F"/>
    <w:rsid w:val="00E7781C"/>
    <w:rsid w:val="00E806F7"/>
    <w:rsid w:val="00E80748"/>
    <w:rsid w:val="00E80F6E"/>
    <w:rsid w:val="00E90211"/>
    <w:rsid w:val="00E905B3"/>
    <w:rsid w:val="00E91142"/>
    <w:rsid w:val="00E92372"/>
    <w:rsid w:val="00E93156"/>
    <w:rsid w:val="00E93581"/>
    <w:rsid w:val="00E945D4"/>
    <w:rsid w:val="00E957B8"/>
    <w:rsid w:val="00E95CDE"/>
    <w:rsid w:val="00E96B72"/>
    <w:rsid w:val="00E97F33"/>
    <w:rsid w:val="00EA0B43"/>
    <w:rsid w:val="00EA0D9D"/>
    <w:rsid w:val="00EA1CE3"/>
    <w:rsid w:val="00EA63CE"/>
    <w:rsid w:val="00EB2B75"/>
    <w:rsid w:val="00EB6617"/>
    <w:rsid w:val="00EB768A"/>
    <w:rsid w:val="00EC6643"/>
    <w:rsid w:val="00EC7D33"/>
    <w:rsid w:val="00EC7FED"/>
    <w:rsid w:val="00ED03AF"/>
    <w:rsid w:val="00ED04C2"/>
    <w:rsid w:val="00ED19E0"/>
    <w:rsid w:val="00ED3F46"/>
    <w:rsid w:val="00EE2143"/>
    <w:rsid w:val="00EE2FD4"/>
    <w:rsid w:val="00EE429C"/>
    <w:rsid w:val="00EE6EC6"/>
    <w:rsid w:val="00EE74FB"/>
    <w:rsid w:val="00EE7CE9"/>
    <w:rsid w:val="00EF12F9"/>
    <w:rsid w:val="00EF32FD"/>
    <w:rsid w:val="00EF381F"/>
    <w:rsid w:val="00EF5CA3"/>
    <w:rsid w:val="00EF6B76"/>
    <w:rsid w:val="00F016BB"/>
    <w:rsid w:val="00F04F4C"/>
    <w:rsid w:val="00F12B39"/>
    <w:rsid w:val="00F178EF"/>
    <w:rsid w:val="00F17C9E"/>
    <w:rsid w:val="00F21243"/>
    <w:rsid w:val="00F229F7"/>
    <w:rsid w:val="00F251E7"/>
    <w:rsid w:val="00F3036E"/>
    <w:rsid w:val="00F30A9B"/>
    <w:rsid w:val="00F328CD"/>
    <w:rsid w:val="00F33B47"/>
    <w:rsid w:val="00F33EB2"/>
    <w:rsid w:val="00F346F8"/>
    <w:rsid w:val="00F34837"/>
    <w:rsid w:val="00F36927"/>
    <w:rsid w:val="00F379A8"/>
    <w:rsid w:val="00F429B7"/>
    <w:rsid w:val="00F42C57"/>
    <w:rsid w:val="00F45275"/>
    <w:rsid w:val="00F45E20"/>
    <w:rsid w:val="00F46864"/>
    <w:rsid w:val="00F53571"/>
    <w:rsid w:val="00F56A3D"/>
    <w:rsid w:val="00F57DF2"/>
    <w:rsid w:val="00F620FE"/>
    <w:rsid w:val="00F624C6"/>
    <w:rsid w:val="00F6473A"/>
    <w:rsid w:val="00F64F7F"/>
    <w:rsid w:val="00F658B5"/>
    <w:rsid w:val="00F67594"/>
    <w:rsid w:val="00F67B9C"/>
    <w:rsid w:val="00F72E28"/>
    <w:rsid w:val="00F75C5A"/>
    <w:rsid w:val="00F765BB"/>
    <w:rsid w:val="00F76E22"/>
    <w:rsid w:val="00F83509"/>
    <w:rsid w:val="00F84F26"/>
    <w:rsid w:val="00F90851"/>
    <w:rsid w:val="00F91362"/>
    <w:rsid w:val="00F91A7C"/>
    <w:rsid w:val="00F92E75"/>
    <w:rsid w:val="00F93729"/>
    <w:rsid w:val="00F94511"/>
    <w:rsid w:val="00F949F7"/>
    <w:rsid w:val="00F96957"/>
    <w:rsid w:val="00F96F94"/>
    <w:rsid w:val="00F97770"/>
    <w:rsid w:val="00F97FFC"/>
    <w:rsid w:val="00FA0069"/>
    <w:rsid w:val="00FA006C"/>
    <w:rsid w:val="00FA136A"/>
    <w:rsid w:val="00FA28E3"/>
    <w:rsid w:val="00FA54E1"/>
    <w:rsid w:val="00FA5C44"/>
    <w:rsid w:val="00FA6667"/>
    <w:rsid w:val="00FA6CA9"/>
    <w:rsid w:val="00FB4606"/>
    <w:rsid w:val="00FB4902"/>
    <w:rsid w:val="00FB4F9B"/>
    <w:rsid w:val="00FB5559"/>
    <w:rsid w:val="00FB562C"/>
    <w:rsid w:val="00FB5646"/>
    <w:rsid w:val="00FB77D5"/>
    <w:rsid w:val="00FC07EE"/>
    <w:rsid w:val="00FC372E"/>
    <w:rsid w:val="00FC61EF"/>
    <w:rsid w:val="00FC7C65"/>
    <w:rsid w:val="00FD156B"/>
    <w:rsid w:val="00FD4138"/>
    <w:rsid w:val="00FD4B34"/>
    <w:rsid w:val="00FD702C"/>
    <w:rsid w:val="00FE30D0"/>
    <w:rsid w:val="00FE3AA7"/>
    <w:rsid w:val="00FE593D"/>
    <w:rsid w:val="00FE64EE"/>
    <w:rsid w:val="00FE7B5F"/>
    <w:rsid w:val="00FE7F24"/>
    <w:rsid w:val="00FF0EB1"/>
    <w:rsid w:val="00FF1100"/>
    <w:rsid w:val="00FF2F01"/>
    <w:rsid w:val="00FF30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7BD1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F7"/>
    <w:pPr>
      <w:suppressAutoHyphens/>
      <w:spacing w:after="200" w:line="276" w:lineRule="auto"/>
    </w:pPr>
    <w:rPr>
      <w:rFonts w:ascii="Calibri" w:eastAsia="Calibri" w:hAnsi="Calibri"/>
      <w:sz w:val="22"/>
      <w:szCs w:val="22"/>
      <w:lang w:val="en-GB" w:eastAsia="ar-SA"/>
    </w:rPr>
  </w:style>
  <w:style w:type="paragraph" w:styleId="Titre1">
    <w:name w:val="heading 1"/>
    <w:basedOn w:val="Normal"/>
    <w:next w:val="Normal"/>
    <w:link w:val="Titre1Car"/>
    <w:qFormat/>
    <w:rsid w:val="00BE2A9C"/>
    <w:pPr>
      <w:keepNext/>
      <w:numPr>
        <w:numId w:val="3"/>
      </w:numPr>
      <w:spacing w:before="240" w:after="60"/>
      <w:outlineLvl w:val="0"/>
    </w:pPr>
    <w:rPr>
      <w:rFonts w:ascii="Cambria" w:eastAsia="Times New Roman" w:hAnsi="Cambria"/>
      <w:bCs/>
      <w:kern w:val="1"/>
      <w:sz w:val="32"/>
      <w:szCs w:val="32"/>
    </w:rPr>
  </w:style>
  <w:style w:type="paragraph" w:styleId="Titre2">
    <w:name w:val="heading 2"/>
    <w:basedOn w:val="Normal"/>
    <w:next w:val="Normal"/>
    <w:link w:val="Titre2Car"/>
    <w:qFormat/>
    <w:pPr>
      <w:keepNext/>
      <w:numPr>
        <w:ilvl w:val="1"/>
        <w:numId w:val="3"/>
      </w:numPr>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qFormat/>
    <w:rsid w:val="00BE2A9C"/>
    <w:pPr>
      <w:keepNext/>
      <w:numPr>
        <w:ilvl w:val="2"/>
        <w:numId w:val="3"/>
      </w:numPr>
      <w:spacing w:before="240" w:after="60"/>
      <w:outlineLvl w:val="2"/>
    </w:pPr>
    <w:rPr>
      <w:rFonts w:ascii="Cambria" w:eastAsia="Times New Roman" w:hAnsi="Cambria"/>
      <w:b/>
      <w:bCs/>
      <w:sz w:val="26"/>
      <w:szCs w:val="26"/>
    </w:rPr>
  </w:style>
  <w:style w:type="paragraph" w:styleId="Titre4">
    <w:name w:val="heading 4"/>
    <w:basedOn w:val="Normal"/>
    <w:next w:val="Normal"/>
    <w:link w:val="Titre4Car"/>
    <w:qFormat/>
    <w:pPr>
      <w:keepNext/>
      <w:numPr>
        <w:ilvl w:val="3"/>
        <w:numId w:val="3"/>
      </w:numPr>
      <w:spacing w:before="240" w:after="60"/>
      <w:outlineLvl w:val="3"/>
    </w:pPr>
    <w:rPr>
      <w:rFonts w:eastAsia="Times New Roman"/>
      <w:b/>
      <w:bCs/>
      <w:sz w:val="28"/>
      <w:szCs w:val="28"/>
    </w:rPr>
  </w:style>
  <w:style w:type="paragraph" w:styleId="Titre5">
    <w:name w:val="heading 5"/>
    <w:basedOn w:val="Normal"/>
    <w:next w:val="Normal"/>
    <w:qFormat/>
    <w:pPr>
      <w:numPr>
        <w:ilvl w:val="4"/>
        <w:numId w:val="3"/>
      </w:numPr>
      <w:spacing w:before="240" w:after="60"/>
      <w:outlineLvl w:val="4"/>
    </w:pPr>
    <w:rPr>
      <w:rFonts w:eastAsia="Times New Roman"/>
      <w:b/>
      <w:bCs/>
      <w:i/>
      <w:iCs/>
      <w:sz w:val="26"/>
      <w:szCs w:val="26"/>
    </w:rPr>
  </w:style>
  <w:style w:type="paragraph" w:styleId="Titre6">
    <w:name w:val="heading 6"/>
    <w:basedOn w:val="Normal"/>
    <w:next w:val="Normal"/>
    <w:link w:val="Titre6Car"/>
    <w:uiPriority w:val="9"/>
    <w:qFormat/>
    <w:rsid w:val="00BE2A9C"/>
    <w:pPr>
      <w:numPr>
        <w:ilvl w:val="5"/>
        <w:numId w:val="3"/>
      </w:numPr>
      <w:spacing w:before="240" w:after="60"/>
      <w:outlineLvl w:val="5"/>
    </w:pPr>
    <w:rPr>
      <w:rFonts w:eastAsia="Times New Roman"/>
      <w:b/>
      <w:bCs/>
    </w:rPr>
  </w:style>
  <w:style w:type="paragraph" w:styleId="Titre7">
    <w:name w:val="heading 7"/>
    <w:basedOn w:val="Normal"/>
    <w:next w:val="Normal"/>
    <w:link w:val="Titre7Car"/>
    <w:uiPriority w:val="9"/>
    <w:qFormat/>
    <w:rsid w:val="00BE2A9C"/>
    <w:pPr>
      <w:numPr>
        <w:ilvl w:val="6"/>
        <w:numId w:val="3"/>
      </w:numPr>
      <w:spacing w:before="240" w:after="60"/>
      <w:outlineLvl w:val="6"/>
    </w:pPr>
    <w:rPr>
      <w:rFonts w:eastAsia="Times New Roman"/>
      <w:sz w:val="24"/>
      <w:szCs w:val="24"/>
    </w:rPr>
  </w:style>
  <w:style w:type="paragraph" w:styleId="Titre8">
    <w:name w:val="heading 8"/>
    <w:basedOn w:val="Normal"/>
    <w:next w:val="Normal"/>
    <w:link w:val="Titre8Car"/>
    <w:uiPriority w:val="9"/>
    <w:qFormat/>
    <w:rsid w:val="00BE2A9C"/>
    <w:pPr>
      <w:numPr>
        <w:ilvl w:val="7"/>
        <w:numId w:val="3"/>
      </w:numPr>
      <w:spacing w:before="240" w:after="60"/>
      <w:outlineLvl w:val="7"/>
    </w:pPr>
    <w:rPr>
      <w:rFonts w:eastAsia="Times New Roman"/>
      <w:i/>
      <w:iCs/>
      <w:sz w:val="24"/>
      <w:szCs w:val="24"/>
    </w:rPr>
  </w:style>
  <w:style w:type="paragraph" w:styleId="Titre9">
    <w:name w:val="heading 9"/>
    <w:basedOn w:val="Normal"/>
    <w:next w:val="Normal"/>
    <w:link w:val="Titre9Car"/>
    <w:uiPriority w:val="9"/>
    <w:qFormat/>
    <w:rsid w:val="00BE2A9C"/>
    <w:pPr>
      <w:numPr>
        <w:ilvl w:val="8"/>
        <w:numId w:val="3"/>
      </w:numPr>
      <w:spacing w:before="240" w:after="60"/>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4z0">
    <w:name w:val="WW8Num4z0"/>
    <w:rPr>
      <w:rFonts w:ascii="Courier New" w:hAnsi="Courier New" w:cs="Courier New"/>
    </w:rPr>
  </w:style>
  <w:style w:type="character" w:customStyle="1" w:styleId="WW8Num8z0">
    <w:name w:val="WW8Num8z0"/>
    <w:rPr>
      <w:rFonts w:ascii="Courier New" w:hAnsi="Courier New" w:cs="Courier New"/>
    </w:rPr>
  </w:style>
  <w:style w:type="character" w:customStyle="1" w:styleId="WW8Num9z0">
    <w:name w:val="WW8Num9z0"/>
    <w:rPr>
      <w:rFonts w:ascii="Courier New" w:hAnsi="Courier New" w:cs="Courier New"/>
    </w:rPr>
  </w:style>
  <w:style w:type="character" w:customStyle="1" w:styleId="WW8Num12z0">
    <w:name w:val="WW8Num12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HeaderChar">
    <w:name w:val="Header Char"/>
    <w:rPr>
      <w:sz w:val="22"/>
      <w:szCs w:val="22"/>
    </w:rPr>
  </w:style>
  <w:style w:type="character" w:customStyle="1" w:styleId="FooterChar">
    <w:name w:val="Footer Char"/>
    <w:rPr>
      <w:sz w:val="22"/>
      <w:szCs w:val="22"/>
    </w:rPr>
  </w:style>
  <w:style w:type="character" w:styleId="Lienhypertexte">
    <w:name w:val="Hyperlink"/>
    <w:uiPriority w:val="99"/>
    <w:rPr>
      <w:color w:val="0000FF"/>
      <w:u w:val="single"/>
    </w:rPr>
  </w:style>
  <w:style w:type="character" w:styleId="Numrodepage">
    <w:name w:val="page number"/>
  </w:style>
  <w:style w:type="character" w:customStyle="1" w:styleId="FootnoteCharacters">
    <w:name w:val="Footnote Characters"/>
    <w:rPr>
      <w:vertAlign w:val="superscript"/>
    </w:rPr>
  </w:style>
  <w:style w:type="character" w:customStyle="1" w:styleId="Heading1Char">
    <w:name w:val="Heading 1 Char"/>
    <w:rPr>
      <w:rFonts w:ascii="Cambria" w:eastAsia="Times New Roman" w:hAnsi="Cambria" w:cs="Times New Roman"/>
      <w:b/>
      <w:bCs/>
      <w:kern w:val="1"/>
      <w:sz w:val="32"/>
      <w:szCs w:val="32"/>
    </w:rPr>
  </w:style>
  <w:style w:type="character" w:customStyle="1" w:styleId="WW8Num3z3">
    <w:name w:val="WW8Num3z3"/>
    <w:rPr>
      <w:rFonts w:ascii="Symbol" w:hAnsi="Symbol" w:cs="Symbol"/>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5Char">
    <w:name w:val="Heading 5 Char"/>
    <w:rPr>
      <w:rFonts w:ascii="Calibri" w:eastAsia="Times New Roman" w:hAnsi="Calibri" w:cs="Times New Roman"/>
      <w:b/>
      <w:bCs/>
      <w:i/>
      <w:iCs/>
      <w:sz w:val="26"/>
      <w:szCs w:val="26"/>
    </w:rPr>
  </w:style>
  <w:style w:type="character" w:customStyle="1" w:styleId="BalloonTextChar">
    <w:name w:val="Balloon Text Char"/>
    <w:rPr>
      <w:rFonts w:ascii="Tahoma" w:hAnsi="Tahoma" w:cs="Tahoma"/>
      <w:sz w:val="16"/>
      <w:szCs w:val="16"/>
    </w:rPr>
  </w:style>
  <w:style w:type="character" w:customStyle="1" w:styleId="Bullets">
    <w:name w:val="Bullets"/>
    <w:rPr>
      <w:rFonts w:ascii="OpenSymbol" w:eastAsia="OpenSymbol" w:hAnsi="OpenSymbol" w:cs="OpenSymbol"/>
    </w:rPr>
  </w:style>
  <w:style w:type="paragraph" w:customStyle="1" w:styleId="Heading">
    <w:name w:val="Heading"/>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13"/>
        <w:tab w:val="right" w:pos="9026"/>
      </w:tabs>
    </w:pPr>
  </w:style>
  <w:style w:type="paragraph" w:styleId="Pieddepage">
    <w:name w:val="footer"/>
    <w:basedOn w:val="Normal"/>
    <w:pPr>
      <w:tabs>
        <w:tab w:val="center" w:pos="4513"/>
        <w:tab w:val="right" w:pos="9026"/>
      </w:tabs>
    </w:pPr>
  </w:style>
  <w:style w:type="paragraph" w:customStyle="1" w:styleId="En-ttedetabledesmatires1">
    <w:name w:val="En-tête de table des matières1"/>
    <w:basedOn w:val="Titre1"/>
    <w:next w:val="Normal"/>
    <w:uiPriority w:val="39"/>
    <w:qFormat/>
    <w:pPr>
      <w:keepLines/>
      <w:numPr>
        <w:numId w:val="0"/>
      </w:numPr>
      <w:spacing w:before="480" w:after="0"/>
      <w:outlineLvl w:val="9"/>
    </w:pPr>
    <w:rPr>
      <w:color w:val="365F91"/>
      <w:sz w:val="28"/>
      <w:szCs w:val="28"/>
      <w:lang w:val="en-US"/>
    </w:rPr>
  </w:style>
  <w:style w:type="paragraph" w:styleId="TM1">
    <w:name w:val="toc 1"/>
    <w:basedOn w:val="Normal"/>
    <w:next w:val="Normal"/>
    <w:uiPriority w:val="39"/>
  </w:style>
  <w:style w:type="paragraph" w:styleId="TM2">
    <w:name w:val="toc 2"/>
    <w:basedOn w:val="Normal"/>
    <w:next w:val="Normal"/>
    <w:uiPriority w:val="39"/>
    <w:pPr>
      <w:ind w:left="220"/>
    </w:pPr>
  </w:style>
  <w:style w:type="paragraph" w:styleId="TM3">
    <w:name w:val="toc 3"/>
    <w:basedOn w:val="Normal"/>
    <w:next w:val="Normal"/>
    <w:uiPriority w:val="39"/>
    <w:pPr>
      <w:ind w:left="440"/>
    </w:pPr>
  </w:style>
  <w:style w:type="paragraph" w:customStyle="1" w:styleId="Listecouleur-Accent11">
    <w:name w:val="Liste couleur - Accent 11"/>
    <w:basedOn w:val="Normal"/>
    <w:qFormat/>
    <w:pPr>
      <w:ind w:left="720"/>
    </w:pPr>
  </w:style>
  <w:style w:type="paragraph" w:styleId="Textedebulles">
    <w:name w:val="Balloon Text"/>
    <w:basedOn w:val="Normal"/>
    <w:pPr>
      <w:spacing w:after="0" w:line="240" w:lineRule="auto"/>
    </w:pPr>
    <w:rPr>
      <w:rFonts w:ascii="Tahoma" w:hAnsi="Tahoma" w:cs="Tahoma"/>
      <w:sz w:val="16"/>
      <w:szCs w:val="16"/>
    </w:rPr>
  </w:style>
  <w:style w:type="paragraph" w:customStyle="1" w:styleId="Fuentedeprrafopredet">
    <w:name w:val="Fuente de párrafo predet"/>
    <w:next w:val="Normal"/>
    <w:pPr>
      <w:suppressAutoHyphens/>
    </w:pPr>
    <w:rPr>
      <w:rFonts w:ascii="Times" w:hAnsi="Times" w:cs="Times"/>
      <w:lang w:val="es-ES" w:eastAsia="ar-SA"/>
    </w:rPr>
  </w:style>
  <w:style w:type="paragraph" w:customStyle="1" w:styleId="Framecontents">
    <w:name w:val="Frame contents"/>
    <w:basedOn w:val="Corpsdetexte"/>
  </w:style>
  <w:style w:type="paragraph" w:styleId="TM4">
    <w:name w:val="toc 4"/>
    <w:basedOn w:val="Index"/>
    <w:uiPriority w:val="39"/>
    <w:pPr>
      <w:tabs>
        <w:tab w:val="right" w:leader="dot" w:pos="8789"/>
      </w:tabs>
      <w:ind w:left="849"/>
    </w:pPr>
  </w:style>
  <w:style w:type="paragraph" w:styleId="TM5">
    <w:name w:val="toc 5"/>
    <w:basedOn w:val="Index"/>
    <w:uiPriority w:val="39"/>
    <w:pPr>
      <w:tabs>
        <w:tab w:val="right" w:leader="dot" w:pos="8506"/>
      </w:tabs>
      <w:ind w:left="1132"/>
    </w:pPr>
  </w:style>
  <w:style w:type="paragraph" w:styleId="TM6">
    <w:name w:val="toc 6"/>
    <w:basedOn w:val="Index"/>
    <w:uiPriority w:val="39"/>
    <w:pPr>
      <w:tabs>
        <w:tab w:val="right" w:leader="dot" w:pos="8223"/>
      </w:tabs>
      <w:ind w:left="1415"/>
    </w:pPr>
  </w:style>
  <w:style w:type="paragraph" w:styleId="TM7">
    <w:name w:val="toc 7"/>
    <w:basedOn w:val="Index"/>
    <w:uiPriority w:val="39"/>
    <w:pPr>
      <w:tabs>
        <w:tab w:val="right" w:leader="dot" w:pos="7940"/>
      </w:tabs>
      <w:ind w:left="1698"/>
    </w:pPr>
  </w:style>
  <w:style w:type="paragraph" w:styleId="TM8">
    <w:name w:val="toc 8"/>
    <w:basedOn w:val="Index"/>
    <w:uiPriority w:val="39"/>
    <w:pPr>
      <w:tabs>
        <w:tab w:val="right" w:leader="dot" w:pos="7657"/>
      </w:tabs>
      <w:ind w:left="1981"/>
    </w:pPr>
  </w:style>
  <w:style w:type="paragraph" w:styleId="TM9">
    <w:name w:val="toc 9"/>
    <w:basedOn w:val="Index"/>
    <w:uiPriority w:val="39"/>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yle1">
    <w:name w:val="Style1"/>
    <w:basedOn w:val="Titre1"/>
    <w:qFormat/>
    <w:rsid w:val="009D4F15"/>
    <w:pPr>
      <w:ind w:left="426" w:hanging="426"/>
    </w:pPr>
    <w:rPr>
      <w:sz w:val="28"/>
      <w:szCs w:val="28"/>
    </w:rPr>
  </w:style>
  <w:style w:type="paragraph" w:customStyle="1" w:styleId="Style2">
    <w:name w:val="Style2"/>
    <w:basedOn w:val="Titre1"/>
    <w:qFormat/>
    <w:rsid w:val="009D4F15"/>
    <w:pPr>
      <w:ind w:left="426" w:hanging="426"/>
    </w:pPr>
    <w:rPr>
      <w:sz w:val="28"/>
      <w:szCs w:val="28"/>
    </w:rPr>
  </w:style>
  <w:style w:type="character" w:customStyle="1" w:styleId="Titre6Car">
    <w:name w:val="Titre 6 Car"/>
    <w:link w:val="Titre6"/>
    <w:uiPriority w:val="9"/>
    <w:rsid w:val="00BE2A9C"/>
    <w:rPr>
      <w:rFonts w:ascii="Calibri" w:hAnsi="Calibri"/>
      <w:b/>
      <w:bCs/>
      <w:sz w:val="22"/>
      <w:szCs w:val="22"/>
      <w:lang w:val="en-GB" w:eastAsia="ar-SA"/>
    </w:rPr>
  </w:style>
  <w:style w:type="character" w:customStyle="1" w:styleId="Titre7Car">
    <w:name w:val="Titre 7 Car"/>
    <w:link w:val="Titre7"/>
    <w:uiPriority w:val="9"/>
    <w:rsid w:val="00BE2A9C"/>
    <w:rPr>
      <w:rFonts w:ascii="Calibri" w:hAnsi="Calibri"/>
      <w:sz w:val="24"/>
      <w:szCs w:val="24"/>
      <w:lang w:val="en-GB" w:eastAsia="ar-SA"/>
    </w:rPr>
  </w:style>
  <w:style w:type="character" w:customStyle="1" w:styleId="Titre8Car">
    <w:name w:val="Titre 8 Car"/>
    <w:link w:val="Titre8"/>
    <w:uiPriority w:val="9"/>
    <w:rsid w:val="00BE2A9C"/>
    <w:rPr>
      <w:rFonts w:ascii="Calibri" w:hAnsi="Calibri"/>
      <w:i/>
      <w:iCs/>
      <w:sz w:val="24"/>
      <w:szCs w:val="24"/>
      <w:lang w:val="en-GB" w:eastAsia="ar-SA"/>
    </w:rPr>
  </w:style>
  <w:style w:type="character" w:customStyle="1" w:styleId="Titre9Car">
    <w:name w:val="Titre 9 Car"/>
    <w:link w:val="Titre9"/>
    <w:uiPriority w:val="9"/>
    <w:rsid w:val="00BE2A9C"/>
    <w:rPr>
      <w:rFonts w:ascii="Cambria" w:hAnsi="Cambria"/>
      <w:sz w:val="22"/>
      <w:szCs w:val="22"/>
      <w:lang w:val="en-GB" w:eastAsia="ar-SA"/>
    </w:rPr>
  </w:style>
  <w:style w:type="character" w:customStyle="1" w:styleId="Titre3Car">
    <w:name w:val="Titre 3 Car"/>
    <w:link w:val="Titre3"/>
    <w:rsid w:val="00BF5EBD"/>
    <w:rPr>
      <w:rFonts w:ascii="Cambria" w:hAnsi="Cambria"/>
      <w:b/>
      <w:bCs/>
      <w:sz w:val="26"/>
      <w:szCs w:val="26"/>
      <w:lang w:val="en-GB" w:eastAsia="ar-SA"/>
    </w:rPr>
  </w:style>
  <w:style w:type="character" w:customStyle="1" w:styleId="Titre2Car">
    <w:name w:val="Titre 2 Car"/>
    <w:link w:val="Titre2"/>
    <w:rsid w:val="00BF5EBD"/>
    <w:rPr>
      <w:rFonts w:ascii="Cambria" w:hAnsi="Cambria"/>
      <w:b/>
      <w:bCs/>
      <w:i/>
      <w:iCs/>
      <w:sz w:val="28"/>
      <w:szCs w:val="28"/>
      <w:lang w:val="en-GB" w:eastAsia="ar-SA"/>
    </w:rPr>
  </w:style>
  <w:style w:type="paragraph" w:customStyle="1" w:styleId="Style3">
    <w:name w:val="Style3"/>
    <w:basedOn w:val="Titre4"/>
    <w:link w:val="Style3Car"/>
    <w:qFormat/>
    <w:rsid w:val="00260D39"/>
    <w:rPr>
      <w:sz w:val="24"/>
      <w:szCs w:val="24"/>
    </w:rPr>
  </w:style>
  <w:style w:type="character" w:styleId="Marquedecommentaire">
    <w:name w:val="annotation reference"/>
    <w:unhideWhenUsed/>
    <w:rsid w:val="0063105A"/>
    <w:rPr>
      <w:sz w:val="16"/>
      <w:szCs w:val="16"/>
    </w:rPr>
  </w:style>
  <w:style w:type="character" w:customStyle="1" w:styleId="Titre4Car">
    <w:name w:val="Titre 4 Car"/>
    <w:link w:val="Titre4"/>
    <w:rsid w:val="00260D39"/>
    <w:rPr>
      <w:rFonts w:ascii="Calibri" w:hAnsi="Calibri"/>
      <w:b/>
      <w:bCs/>
      <w:sz w:val="28"/>
      <w:szCs w:val="28"/>
      <w:lang w:val="en-GB" w:eastAsia="ar-SA"/>
    </w:rPr>
  </w:style>
  <w:style w:type="character" w:customStyle="1" w:styleId="Style3Car">
    <w:name w:val="Style3 Car"/>
    <w:link w:val="Style3"/>
    <w:rsid w:val="00260D39"/>
    <w:rPr>
      <w:rFonts w:ascii="Calibri" w:hAnsi="Calibri"/>
      <w:b/>
      <w:bCs/>
      <w:sz w:val="24"/>
      <w:szCs w:val="24"/>
      <w:lang w:val="en-GB" w:eastAsia="ar-SA"/>
    </w:rPr>
  </w:style>
  <w:style w:type="paragraph" w:styleId="Commentaire">
    <w:name w:val="annotation text"/>
    <w:basedOn w:val="Normal"/>
    <w:link w:val="CommentaireCar"/>
    <w:uiPriority w:val="99"/>
    <w:unhideWhenUsed/>
    <w:rsid w:val="0063105A"/>
    <w:rPr>
      <w:sz w:val="20"/>
      <w:szCs w:val="20"/>
    </w:rPr>
  </w:style>
  <w:style w:type="character" w:customStyle="1" w:styleId="CommentaireCar">
    <w:name w:val="Commentaire Car"/>
    <w:link w:val="Commentaire"/>
    <w:uiPriority w:val="99"/>
    <w:rsid w:val="0063105A"/>
    <w:rPr>
      <w:rFonts w:ascii="Calibri" w:eastAsia="Calibri" w:hAnsi="Calibri"/>
      <w:lang w:val="en-GB" w:eastAsia="ar-SA"/>
    </w:rPr>
  </w:style>
  <w:style w:type="paragraph" w:styleId="Objetducommentaire">
    <w:name w:val="annotation subject"/>
    <w:basedOn w:val="Commentaire"/>
    <w:next w:val="Commentaire"/>
    <w:link w:val="ObjetducommentaireCar"/>
    <w:uiPriority w:val="99"/>
    <w:semiHidden/>
    <w:unhideWhenUsed/>
    <w:rsid w:val="0063105A"/>
    <w:rPr>
      <w:b/>
      <w:bCs/>
    </w:rPr>
  </w:style>
  <w:style w:type="character" w:customStyle="1" w:styleId="ObjetducommentaireCar">
    <w:name w:val="Objet du commentaire Car"/>
    <w:link w:val="Objetducommentaire"/>
    <w:uiPriority w:val="99"/>
    <w:semiHidden/>
    <w:rsid w:val="0063105A"/>
    <w:rPr>
      <w:rFonts w:ascii="Calibri" w:eastAsia="Calibri" w:hAnsi="Calibri"/>
      <w:b/>
      <w:bCs/>
      <w:lang w:val="en-GB" w:eastAsia="ar-SA"/>
    </w:rPr>
  </w:style>
  <w:style w:type="paragraph" w:styleId="Sansinterligne">
    <w:name w:val="No Spacing"/>
    <w:uiPriority w:val="1"/>
    <w:qFormat/>
    <w:rsid w:val="005C4C14"/>
    <w:pPr>
      <w:suppressAutoHyphens/>
    </w:pPr>
    <w:rPr>
      <w:rFonts w:ascii="Calibri" w:eastAsia="Calibri" w:hAnsi="Calibri"/>
      <w:sz w:val="22"/>
      <w:szCs w:val="22"/>
      <w:lang w:val="en-GB" w:eastAsia="ar-SA"/>
    </w:rPr>
  </w:style>
  <w:style w:type="paragraph" w:styleId="Notedebasdepage">
    <w:name w:val="footnote text"/>
    <w:basedOn w:val="Normal"/>
    <w:link w:val="NotedebasdepageCar"/>
    <w:uiPriority w:val="99"/>
    <w:unhideWhenUsed/>
    <w:rsid w:val="005C4C14"/>
    <w:rPr>
      <w:sz w:val="20"/>
      <w:szCs w:val="20"/>
    </w:rPr>
  </w:style>
  <w:style w:type="character" w:customStyle="1" w:styleId="NotedebasdepageCar">
    <w:name w:val="Note de bas de page Car"/>
    <w:basedOn w:val="Policepardfaut"/>
    <w:link w:val="Notedebasdepage"/>
    <w:uiPriority w:val="99"/>
    <w:rsid w:val="005C4C14"/>
    <w:rPr>
      <w:rFonts w:ascii="Calibri" w:eastAsia="Calibri" w:hAnsi="Calibri"/>
      <w:lang w:val="en-GB" w:eastAsia="ar-SA"/>
    </w:rPr>
  </w:style>
  <w:style w:type="character" w:styleId="Appelnotedebasdep">
    <w:name w:val="footnote reference"/>
    <w:uiPriority w:val="99"/>
    <w:unhideWhenUsed/>
    <w:rsid w:val="005C4C14"/>
    <w:rPr>
      <w:vertAlign w:val="superscript"/>
    </w:rPr>
  </w:style>
  <w:style w:type="paragraph" w:styleId="Paragraphedeliste">
    <w:name w:val="List Paragraph"/>
    <w:basedOn w:val="Normal"/>
    <w:uiPriority w:val="34"/>
    <w:qFormat/>
    <w:rsid w:val="00B95316"/>
    <w:pPr>
      <w:ind w:left="720"/>
      <w:contextualSpacing/>
    </w:pPr>
  </w:style>
  <w:style w:type="table" w:styleId="Grilledutableau">
    <w:name w:val="Table Grid"/>
    <w:basedOn w:val="TableauNormal"/>
    <w:uiPriority w:val="59"/>
    <w:rsid w:val="0037507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uiPriority w:val="99"/>
    <w:rsid w:val="00F91362"/>
    <w:rPr>
      <w:rFonts w:cs="Times New Roman"/>
    </w:rPr>
  </w:style>
  <w:style w:type="paragraph" w:customStyle="1" w:styleId="usertext">
    <w:name w:val="usertext"/>
    <w:basedOn w:val="Normal"/>
    <w:rsid w:val="00635916"/>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character" w:styleId="lev">
    <w:name w:val="Strong"/>
    <w:basedOn w:val="Policepardfaut"/>
    <w:uiPriority w:val="22"/>
    <w:qFormat/>
    <w:rsid w:val="00B96919"/>
    <w:rPr>
      <w:b/>
      <w:bCs/>
    </w:rPr>
  </w:style>
  <w:style w:type="character" w:styleId="Lienhypertextesuivivisit">
    <w:name w:val="FollowedHyperlink"/>
    <w:basedOn w:val="Policepardfaut"/>
    <w:uiPriority w:val="99"/>
    <w:semiHidden/>
    <w:unhideWhenUsed/>
    <w:rsid w:val="00B96919"/>
    <w:rPr>
      <w:color w:val="800080" w:themeColor="followedHyperlink"/>
      <w:u w:val="single"/>
    </w:rPr>
  </w:style>
  <w:style w:type="paragraph" w:styleId="Rvision">
    <w:name w:val="Revision"/>
    <w:hidden/>
    <w:uiPriority w:val="99"/>
    <w:semiHidden/>
    <w:rsid w:val="007E172B"/>
    <w:rPr>
      <w:rFonts w:ascii="Calibri" w:eastAsia="Calibri" w:hAnsi="Calibri"/>
      <w:sz w:val="22"/>
      <w:szCs w:val="22"/>
      <w:lang w:val="en-GB" w:eastAsia="ar-SA"/>
    </w:rPr>
  </w:style>
  <w:style w:type="paragraph" w:customStyle="1" w:styleId="Default">
    <w:name w:val="Default"/>
    <w:rsid w:val="004A15A0"/>
    <w:pPr>
      <w:autoSpaceDE w:val="0"/>
      <w:autoSpaceDN w:val="0"/>
      <w:adjustRightInd w:val="0"/>
    </w:pPr>
    <w:rPr>
      <w:rFonts w:ascii="Myriad Pro" w:hAnsi="Myriad Pro" w:cs="Myriad Pro"/>
      <w:color w:val="000000"/>
      <w:sz w:val="24"/>
      <w:szCs w:val="24"/>
      <w:lang w:val="en-GB" w:eastAsia="en-GB"/>
    </w:rPr>
  </w:style>
  <w:style w:type="character" w:customStyle="1" w:styleId="Titre1Car">
    <w:name w:val="Titre 1 Car"/>
    <w:basedOn w:val="Policepardfaut"/>
    <w:link w:val="Titre1"/>
    <w:rsid w:val="002C2EA5"/>
    <w:rPr>
      <w:rFonts w:ascii="Cambria" w:hAnsi="Cambria"/>
      <w:bCs/>
      <w:kern w:val="1"/>
      <w:sz w:val="32"/>
      <w:szCs w:val="32"/>
      <w:lang w:val="en-GB" w:eastAsia="ar-SA"/>
    </w:rPr>
  </w:style>
  <w:style w:type="paragraph" w:customStyle="1" w:styleId="xl65">
    <w:name w:val="xl65"/>
    <w:basedOn w:val="Normal"/>
    <w:rsid w:val="002C2EA5"/>
    <w:pPr>
      <w:pBdr>
        <w:top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b/>
      <w:bCs/>
      <w:sz w:val="16"/>
      <w:szCs w:val="16"/>
      <w:lang w:val="fr-FR" w:eastAsia="fr-FR"/>
    </w:rPr>
  </w:style>
  <w:style w:type="paragraph" w:customStyle="1" w:styleId="xl66">
    <w:name w:val="xl66"/>
    <w:basedOn w:val="Normal"/>
    <w:rsid w:val="002C2EA5"/>
    <w:pPr>
      <w:pBdr>
        <w:top w:val="single" w:sz="8" w:space="0" w:color="auto"/>
        <w:right w:val="single" w:sz="8"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b/>
      <w:bCs/>
      <w:sz w:val="16"/>
      <w:szCs w:val="16"/>
      <w:lang w:val="fr-FR" w:eastAsia="fr-FR"/>
    </w:rPr>
  </w:style>
  <w:style w:type="paragraph" w:customStyle="1" w:styleId="xl67">
    <w:name w:val="xl67"/>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68">
    <w:name w:val="xl68"/>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69">
    <w:name w:val="xl69"/>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70">
    <w:name w:val="xl70"/>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71">
    <w:name w:val="xl71"/>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72">
    <w:name w:val="xl7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b/>
      <w:bCs/>
      <w:sz w:val="16"/>
      <w:szCs w:val="16"/>
      <w:lang w:val="fr-FR" w:eastAsia="fr-FR"/>
    </w:rPr>
  </w:style>
  <w:style w:type="paragraph" w:customStyle="1" w:styleId="xl73">
    <w:name w:val="xl73"/>
    <w:basedOn w:val="Normal"/>
    <w:rsid w:val="002C2EA5"/>
    <w:pPr>
      <w:pBdr>
        <w:top w:val="single" w:sz="4" w:space="0" w:color="auto"/>
        <w:left w:val="single" w:sz="4" w:space="14" w:color="auto"/>
        <w:bottom w:val="single" w:sz="4" w:space="0" w:color="auto"/>
        <w:right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b/>
      <w:bCs/>
      <w:sz w:val="16"/>
      <w:szCs w:val="16"/>
      <w:lang w:val="fr-FR" w:eastAsia="fr-FR"/>
    </w:rPr>
  </w:style>
  <w:style w:type="paragraph" w:customStyle="1" w:styleId="xl74">
    <w:name w:val="xl74"/>
    <w:basedOn w:val="Normal"/>
    <w:rsid w:val="002C2EA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75">
    <w:name w:val="xl75"/>
    <w:basedOn w:val="Normal"/>
    <w:rsid w:val="002C2EA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76">
    <w:name w:val="xl76"/>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color w:val="000000"/>
      <w:sz w:val="16"/>
      <w:szCs w:val="16"/>
      <w:lang w:val="fr-FR" w:eastAsia="fr-FR"/>
    </w:rPr>
  </w:style>
  <w:style w:type="paragraph" w:customStyle="1" w:styleId="xl77">
    <w:name w:val="xl77"/>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olor w:val="000000"/>
      <w:sz w:val="16"/>
      <w:szCs w:val="16"/>
      <w:lang w:val="fr-FR" w:eastAsia="fr-FR"/>
    </w:rPr>
  </w:style>
  <w:style w:type="paragraph" w:customStyle="1" w:styleId="xl78">
    <w:name w:val="xl78"/>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olor w:val="000000"/>
      <w:sz w:val="16"/>
      <w:szCs w:val="16"/>
      <w:lang w:val="fr-FR" w:eastAsia="fr-FR"/>
    </w:rPr>
  </w:style>
  <w:style w:type="paragraph" w:customStyle="1" w:styleId="xl79">
    <w:name w:val="xl79"/>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olor w:val="000000"/>
      <w:sz w:val="16"/>
      <w:szCs w:val="16"/>
      <w:lang w:val="fr-FR" w:eastAsia="fr-FR"/>
    </w:rPr>
  </w:style>
  <w:style w:type="paragraph" w:customStyle="1" w:styleId="xl80">
    <w:name w:val="xl80"/>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color w:val="000000"/>
      <w:sz w:val="16"/>
      <w:szCs w:val="16"/>
      <w:lang w:val="fr-FR" w:eastAsia="fr-FR"/>
    </w:rPr>
  </w:style>
  <w:style w:type="paragraph" w:customStyle="1" w:styleId="xl81">
    <w:name w:val="xl81"/>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82">
    <w:name w:val="xl8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3">
    <w:name w:val="xl83"/>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sz w:val="16"/>
      <w:szCs w:val="16"/>
      <w:lang w:val="fr-FR" w:eastAsia="fr-FR"/>
    </w:rPr>
  </w:style>
  <w:style w:type="paragraph" w:customStyle="1" w:styleId="xl84">
    <w:name w:val="xl84"/>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85">
    <w:name w:val="xl85"/>
    <w:basedOn w:val="Normal"/>
    <w:rsid w:val="002C2EA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6">
    <w:name w:val="xl86"/>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7">
    <w:name w:val="xl87"/>
    <w:basedOn w:val="Normal"/>
    <w:rsid w:val="002C2EA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8">
    <w:name w:val="xl88"/>
    <w:basedOn w:val="Normal"/>
    <w:rsid w:val="002C2EA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9">
    <w:name w:val="xl89"/>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8"/>
      <w:szCs w:val="18"/>
      <w:lang w:val="fr-FR" w:eastAsia="fr-FR"/>
    </w:rPr>
  </w:style>
  <w:style w:type="paragraph" w:customStyle="1" w:styleId="xl90">
    <w:name w:val="xl90"/>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sz w:val="18"/>
      <w:szCs w:val="18"/>
      <w:lang w:val="fr-FR" w:eastAsia="fr-FR"/>
    </w:rPr>
  </w:style>
  <w:style w:type="paragraph" w:customStyle="1" w:styleId="xl91">
    <w:name w:val="xl91"/>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8"/>
      <w:szCs w:val="18"/>
      <w:lang w:val="fr-FR" w:eastAsia="fr-FR"/>
    </w:rPr>
  </w:style>
  <w:style w:type="paragraph" w:customStyle="1" w:styleId="xl92">
    <w:name w:val="xl9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olor w:val="000000"/>
      <w:sz w:val="16"/>
      <w:szCs w:val="16"/>
      <w:lang w:val="fr-FR" w:eastAsia="fr-FR"/>
    </w:rPr>
  </w:style>
  <w:style w:type="paragraph" w:customStyle="1" w:styleId="xl93">
    <w:name w:val="xl93"/>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94">
    <w:name w:val="xl94"/>
    <w:basedOn w:val="Normal"/>
    <w:rsid w:val="002C2EA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95">
    <w:name w:val="xl95"/>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96">
    <w:name w:val="xl96"/>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97">
    <w:name w:val="xl97"/>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98">
    <w:name w:val="xl98"/>
    <w:basedOn w:val="Normal"/>
    <w:rsid w:val="002C2EA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99">
    <w:name w:val="xl99"/>
    <w:basedOn w:val="Normal"/>
    <w:rsid w:val="002C2EA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00">
    <w:name w:val="xl100"/>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01">
    <w:name w:val="xl101"/>
    <w:basedOn w:val="Normal"/>
    <w:rsid w:val="002C2EA5"/>
    <w:pP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02">
    <w:name w:val="xl10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03">
    <w:name w:val="xl103"/>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04">
    <w:name w:val="xl104"/>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05">
    <w:name w:val="xl105"/>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06">
    <w:name w:val="xl106"/>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07">
    <w:name w:val="xl107"/>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olor w:val="000000"/>
      <w:sz w:val="18"/>
      <w:szCs w:val="18"/>
      <w:lang w:val="fr-FR" w:eastAsia="fr-FR"/>
    </w:rPr>
  </w:style>
  <w:style w:type="paragraph" w:customStyle="1" w:styleId="xl108">
    <w:name w:val="xl108"/>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8"/>
      <w:szCs w:val="18"/>
      <w:lang w:val="fr-FR" w:eastAsia="fr-FR"/>
    </w:rPr>
  </w:style>
  <w:style w:type="paragraph" w:customStyle="1" w:styleId="xl109">
    <w:name w:val="xl109"/>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8"/>
      <w:szCs w:val="18"/>
      <w:lang w:val="fr-FR" w:eastAsia="fr-FR"/>
    </w:rPr>
  </w:style>
  <w:style w:type="paragraph" w:customStyle="1" w:styleId="xl110">
    <w:name w:val="xl110"/>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11">
    <w:name w:val="xl111"/>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12">
    <w:name w:val="xl112"/>
    <w:basedOn w:val="Normal"/>
    <w:rsid w:val="002C2EA5"/>
    <w:pPr>
      <w:pBdr>
        <w:top w:val="single" w:sz="4" w:space="0" w:color="auto"/>
        <w:left w:val="single" w:sz="4"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13">
    <w:name w:val="xl113"/>
    <w:basedOn w:val="Normal"/>
    <w:rsid w:val="002C2EA5"/>
    <w:pPr>
      <w:pBdr>
        <w:left w:val="single" w:sz="4"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14">
    <w:name w:val="xl114"/>
    <w:basedOn w:val="Normal"/>
    <w:rsid w:val="002C2EA5"/>
    <w:pPr>
      <w:pBdr>
        <w:left w:val="single" w:sz="4"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15">
    <w:name w:val="xl115"/>
    <w:basedOn w:val="Normal"/>
    <w:rsid w:val="002C2EA5"/>
    <w:pPr>
      <w:pBdr>
        <w:top w:val="single" w:sz="4" w:space="0" w:color="auto"/>
        <w:lef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16">
    <w:name w:val="xl116"/>
    <w:basedOn w:val="Normal"/>
    <w:rsid w:val="002C2EA5"/>
    <w:pPr>
      <w:pBdr>
        <w:top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17">
    <w:name w:val="xl117"/>
    <w:basedOn w:val="Normal"/>
    <w:rsid w:val="002C2EA5"/>
    <w:pPr>
      <w:pBdr>
        <w:lef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18">
    <w:name w:val="xl118"/>
    <w:basedOn w:val="Normal"/>
    <w:rsid w:val="002C2EA5"/>
    <w:pPr>
      <w:pBdr>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19">
    <w:name w:val="xl119"/>
    <w:basedOn w:val="Normal"/>
    <w:rsid w:val="002C2EA5"/>
    <w:pPr>
      <w:pBdr>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20">
    <w:name w:val="xl120"/>
    <w:basedOn w:val="Normal"/>
    <w:rsid w:val="002C2EA5"/>
    <w:pPr>
      <w:pBdr>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21">
    <w:name w:val="xl121"/>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2">
    <w:name w:val="xl122"/>
    <w:basedOn w:val="Normal"/>
    <w:rsid w:val="002C2EA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3">
    <w:name w:val="xl123"/>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4">
    <w:name w:val="xl124"/>
    <w:basedOn w:val="Normal"/>
    <w:rsid w:val="002C2EA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5">
    <w:name w:val="xl125"/>
    <w:basedOn w:val="Normal"/>
    <w:rsid w:val="002C2EA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6">
    <w:name w:val="xl126"/>
    <w:basedOn w:val="Normal"/>
    <w:rsid w:val="002C2EA5"/>
    <w:pPr>
      <w:pBdr>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7">
    <w:name w:val="xl127"/>
    <w:basedOn w:val="Normal"/>
    <w:rsid w:val="002C2EA5"/>
    <w:pPr>
      <w:pBdr>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8">
    <w:name w:val="xl128"/>
    <w:basedOn w:val="Normal"/>
    <w:rsid w:val="002C2EA5"/>
    <w:pPr>
      <w:pBdr>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9">
    <w:name w:val="xl129"/>
    <w:basedOn w:val="Normal"/>
    <w:rsid w:val="002C2EA5"/>
    <w:pPr>
      <w:pBdr>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0">
    <w:name w:val="xl130"/>
    <w:basedOn w:val="Normal"/>
    <w:rsid w:val="002C2EA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31">
    <w:name w:val="xl131"/>
    <w:basedOn w:val="Normal"/>
    <w:rsid w:val="002C2EA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32">
    <w:name w:val="xl132"/>
    <w:basedOn w:val="Normal"/>
    <w:rsid w:val="002C2EA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3">
    <w:name w:val="xl133"/>
    <w:basedOn w:val="Normal"/>
    <w:rsid w:val="002C2EA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4">
    <w:name w:val="xl134"/>
    <w:basedOn w:val="Normal"/>
    <w:rsid w:val="002C2EA5"/>
    <w:pPr>
      <w:pBdr>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5">
    <w:name w:val="xl135"/>
    <w:basedOn w:val="Normal"/>
    <w:rsid w:val="002C2EA5"/>
    <w:pPr>
      <w:pBdr>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6">
    <w:name w:val="xl136"/>
    <w:basedOn w:val="Normal"/>
    <w:rsid w:val="002C2EA5"/>
    <w:pPr>
      <w:pBdr>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7">
    <w:name w:val="xl137"/>
    <w:basedOn w:val="Normal"/>
    <w:rsid w:val="002C2EA5"/>
    <w:pPr>
      <w:pBdr>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8">
    <w:name w:val="xl138"/>
    <w:basedOn w:val="Normal"/>
    <w:rsid w:val="002C2EA5"/>
    <w:pPr>
      <w:pBdr>
        <w:top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39">
    <w:name w:val="xl139"/>
    <w:basedOn w:val="Normal"/>
    <w:rsid w:val="002C2EA5"/>
    <w:pPr>
      <w:pBdr>
        <w:lef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40">
    <w:name w:val="xl140"/>
    <w:basedOn w:val="Normal"/>
    <w:rsid w:val="002C2EA5"/>
    <w:pPr>
      <w:pBdr>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41">
    <w:name w:val="xl141"/>
    <w:basedOn w:val="Normal"/>
    <w:rsid w:val="002C2EA5"/>
    <w:pPr>
      <w:pBdr>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42">
    <w:name w:val="xl142"/>
    <w:basedOn w:val="Normal"/>
    <w:rsid w:val="002C2EA5"/>
    <w:pPr>
      <w:pBdr>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43">
    <w:name w:val="xl143"/>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44">
    <w:name w:val="xl144"/>
    <w:basedOn w:val="Normal"/>
    <w:rsid w:val="002C2EA5"/>
    <w:pPr>
      <w:pBdr>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45">
    <w:name w:val="xl145"/>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46">
    <w:name w:val="xl146"/>
    <w:basedOn w:val="Normal"/>
    <w:rsid w:val="002C2EA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47">
    <w:name w:val="xl147"/>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48">
    <w:name w:val="xl148"/>
    <w:basedOn w:val="Normal"/>
    <w:rsid w:val="002C2EA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49">
    <w:name w:val="xl149"/>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50">
    <w:name w:val="xl150"/>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51">
    <w:name w:val="xl151"/>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52">
    <w:name w:val="xl152"/>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53">
    <w:name w:val="xl153"/>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54">
    <w:name w:val="xl154"/>
    <w:basedOn w:val="Normal"/>
    <w:rsid w:val="002C2EA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55">
    <w:name w:val="xl155"/>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56">
    <w:name w:val="xl156"/>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57">
    <w:name w:val="xl157"/>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58">
    <w:name w:val="xl158"/>
    <w:basedOn w:val="Normal"/>
    <w:rsid w:val="002C2EA5"/>
    <w:pPr>
      <w:pBdr>
        <w:top w:val="single" w:sz="8" w:space="0" w:color="auto"/>
        <w:right w:val="single" w:sz="8"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sz w:val="16"/>
      <w:szCs w:val="16"/>
      <w:lang w:val="fr-FR" w:eastAsia="fr-FR"/>
    </w:rPr>
  </w:style>
  <w:style w:type="paragraph" w:customStyle="1" w:styleId="xl159">
    <w:name w:val="xl159"/>
    <w:basedOn w:val="Normal"/>
    <w:rsid w:val="002C2EA5"/>
    <w:pPr>
      <w:pBdr>
        <w:top w:val="single" w:sz="8" w:space="0" w:color="auto"/>
        <w:left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b/>
      <w:bCs/>
      <w:sz w:val="24"/>
      <w:szCs w:val="24"/>
      <w:lang w:val="fr-FR" w:eastAsia="fr-FR"/>
    </w:rPr>
  </w:style>
  <w:style w:type="paragraph" w:customStyle="1" w:styleId="xl160">
    <w:name w:val="xl160"/>
    <w:basedOn w:val="Normal"/>
    <w:rsid w:val="002C2EA5"/>
    <w:pPr>
      <w:pBdr>
        <w:top w:val="single" w:sz="8" w:space="0" w:color="auto"/>
        <w:lef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61">
    <w:name w:val="xl161"/>
    <w:basedOn w:val="Normal"/>
    <w:rsid w:val="002C2EA5"/>
    <w:pPr>
      <w:pBdr>
        <w:top w:val="single" w:sz="8"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62">
    <w:name w:val="xl162"/>
    <w:basedOn w:val="Normal"/>
    <w:rsid w:val="002C2EA5"/>
    <w:pPr>
      <w:pBdr>
        <w:lef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63">
    <w:name w:val="xl163"/>
    <w:basedOn w:val="Normal"/>
    <w:rsid w:val="002C2EA5"/>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64">
    <w:name w:val="xl164"/>
    <w:basedOn w:val="Normal"/>
    <w:rsid w:val="002C2EA5"/>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65">
    <w:name w:val="xl165"/>
    <w:basedOn w:val="Normal"/>
    <w:rsid w:val="002C2EA5"/>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66">
    <w:name w:val="xl166"/>
    <w:basedOn w:val="Normal"/>
    <w:rsid w:val="002C2EA5"/>
    <w:pPr>
      <w:pBdr>
        <w:left w:val="single" w:sz="8" w:space="0" w:color="auto"/>
        <w:bottom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67">
    <w:name w:val="xl167"/>
    <w:basedOn w:val="Normal"/>
    <w:rsid w:val="002C2EA5"/>
    <w:pPr>
      <w:pBdr>
        <w:top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68">
    <w:name w:val="xl168"/>
    <w:basedOn w:val="Normal"/>
    <w:rsid w:val="002C2EA5"/>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69">
    <w:name w:val="xl169"/>
    <w:basedOn w:val="Normal"/>
    <w:rsid w:val="002C2EA5"/>
    <w:pPr>
      <w:pBdr>
        <w:righ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0">
    <w:name w:val="xl170"/>
    <w:basedOn w:val="Normal"/>
    <w:rsid w:val="002C2EA5"/>
    <w:pPr>
      <w:pBdr>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1">
    <w:name w:val="xl171"/>
    <w:basedOn w:val="Normal"/>
    <w:rsid w:val="002C2EA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72">
    <w:name w:val="xl17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3">
    <w:name w:val="xl173"/>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4">
    <w:name w:val="xl174"/>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75">
    <w:name w:val="xl175"/>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76">
    <w:name w:val="xl176"/>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7">
    <w:name w:val="xl177"/>
    <w:basedOn w:val="Normal"/>
    <w:rsid w:val="002C2EA5"/>
    <w:pPr>
      <w:pBdr>
        <w:top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8">
    <w:name w:val="xl178"/>
    <w:basedOn w:val="Normal"/>
    <w:rsid w:val="002C2EA5"/>
    <w:pPr>
      <w:pBdr>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79">
    <w:name w:val="xl179"/>
    <w:basedOn w:val="Normal"/>
    <w:rsid w:val="002C2EA5"/>
    <w:pP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80">
    <w:name w:val="xl180"/>
    <w:basedOn w:val="Normal"/>
    <w:rsid w:val="002C2EA5"/>
    <w:pPr>
      <w:pBdr>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81">
    <w:name w:val="xl181"/>
    <w:basedOn w:val="Normal"/>
    <w:rsid w:val="002C2EA5"/>
    <w:pP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82">
    <w:name w:val="xl182"/>
    <w:basedOn w:val="Normal"/>
    <w:rsid w:val="002C2EA5"/>
    <w:pPr>
      <w:pBdr>
        <w:right w:val="single" w:sz="8"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83">
    <w:name w:val="xl183"/>
    <w:basedOn w:val="Normal"/>
    <w:rsid w:val="002C2EA5"/>
    <w:pPr>
      <w:pBdr>
        <w:bottom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84">
    <w:name w:val="xl184"/>
    <w:basedOn w:val="Normal"/>
    <w:rsid w:val="002C2EA5"/>
    <w:pPr>
      <w:pBdr>
        <w:top w:val="single" w:sz="4" w:space="0" w:color="auto"/>
        <w:left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85">
    <w:name w:val="xl185"/>
    <w:basedOn w:val="Normal"/>
    <w:rsid w:val="002C2EA5"/>
    <w:pPr>
      <w:pBdr>
        <w:top w:val="single" w:sz="4" w:space="0" w:color="auto"/>
        <w:left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86">
    <w:name w:val="xl186"/>
    <w:basedOn w:val="Normal"/>
    <w:rsid w:val="002C2EA5"/>
    <w:pPr>
      <w:pBdr>
        <w:top w:val="single" w:sz="4" w:space="0" w:color="auto"/>
        <w:lef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F7"/>
    <w:pPr>
      <w:suppressAutoHyphens/>
      <w:spacing w:after="200" w:line="276" w:lineRule="auto"/>
    </w:pPr>
    <w:rPr>
      <w:rFonts w:ascii="Calibri" w:eastAsia="Calibri" w:hAnsi="Calibri"/>
      <w:sz w:val="22"/>
      <w:szCs w:val="22"/>
      <w:lang w:val="en-GB" w:eastAsia="ar-SA"/>
    </w:rPr>
  </w:style>
  <w:style w:type="paragraph" w:styleId="Titre1">
    <w:name w:val="heading 1"/>
    <w:basedOn w:val="Normal"/>
    <w:next w:val="Normal"/>
    <w:link w:val="Titre1Car"/>
    <w:qFormat/>
    <w:rsid w:val="00BE2A9C"/>
    <w:pPr>
      <w:keepNext/>
      <w:numPr>
        <w:numId w:val="3"/>
      </w:numPr>
      <w:spacing w:before="240" w:after="60"/>
      <w:outlineLvl w:val="0"/>
    </w:pPr>
    <w:rPr>
      <w:rFonts w:ascii="Cambria" w:eastAsia="Times New Roman" w:hAnsi="Cambria"/>
      <w:bCs/>
      <w:kern w:val="1"/>
      <w:sz w:val="32"/>
      <w:szCs w:val="32"/>
    </w:rPr>
  </w:style>
  <w:style w:type="paragraph" w:styleId="Titre2">
    <w:name w:val="heading 2"/>
    <w:basedOn w:val="Normal"/>
    <w:next w:val="Normal"/>
    <w:link w:val="Titre2Car"/>
    <w:qFormat/>
    <w:pPr>
      <w:keepNext/>
      <w:numPr>
        <w:ilvl w:val="1"/>
        <w:numId w:val="3"/>
      </w:numPr>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qFormat/>
    <w:rsid w:val="00BE2A9C"/>
    <w:pPr>
      <w:keepNext/>
      <w:numPr>
        <w:ilvl w:val="2"/>
        <w:numId w:val="3"/>
      </w:numPr>
      <w:spacing w:before="240" w:after="60"/>
      <w:outlineLvl w:val="2"/>
    </w:pPr>
    <w:rPr>
      <w:rFonts w:ascii="Cambria" w:eastAsia="Times New Roman" w:hAnsi="Cambria"/>
      <w:b/>
      <w:bCs/>
      <w:sz w:val="26"/>
      <w:szCs w:val="26"/>
    </w:rPr>
  </w:style>
  <w:style w:type="paragraph" w:styleId="Titre4">
    <w:name w:val="heading 4"/>
    <w:basedOn w:val="Normal"/>
    <w:next w:val="Normal"/>
    <w:link w:val="Titre4Car"/>
    <w:qFormat/>
    <w:pPr>
      <w:keepNext/>
      <w:numPr>
        <w:ilvl w:val="3"/>
        <w:numId w:val="3"/>
      </w:numPr>
      <w:spacing w:before="240" w:after="60"/>
      <w:outlineLvl w:val="3"/>
    </w:pPr>
    <w:rPr>
      <w:rFonts w:eastAsia="Times New Roman"/>
      <w:b/>
      <w:bCs/>
      <w:sz w:val="28"/>
      <w:szCs w:val="28"/>
    </w:rPr>
  </w:style>
  <w:style w:type="paragraph" w:styleId="Titre5">
    <w:name w:val="heading 5"/>
    <w:basedOn w:val="Normal"/>
    <w:next w:val="Normal"/>
    <w:qFormat/>
    <w:pPr>
      <w:numPr>
        <w:ilvl w:val="4"/>
        <w:numId w:val="3"/>
      </w:numPr>
      <w:spacing w:before="240" w:after="60"/>
      <w:outlineLvl w:val="4"/>
    </w:pPr>
    <w:rPr>
      <w:rFonts w:eastAsia="Times New Roman"/>
      <w:b/>
      <w:bCs/>
      <w:i/>
      <w:iCs/>
      <w:sz w:val="26"/>
      <w:szCs w:val="26"/>
    </w:rPr>
  </w:style>
  <w:style w:type="paragraph" w:styleId="Titre6">
    <w:name w:val="heading 6"/>
    <w:basedOn w:val="Normal"/>
    <w:next w:val="Normal"/>
    <w:link w:val="Titre6Car"/>
    <w:uiPriority w:val="9"/>
    <w:qFormat/>
    <w:rsid w:val="00BE2A9C"/>
    <w:pPr>
      <w:numPr>
        <w:ilvl w:val="5"/>
        <w:numId w:val="3"/>
      </w:numPr>
      <w:spacing w:before="240" w:after="60"/>
      <w:outlineLvl w:val="5"/>
    </w:pPr>
    <w:rPr>
      <w:rFonts w:eastAsia="Times New Roman"/>
      <w:b/>
      <w:bCs/>
    </w:rPr>
  </w:style>
  <w:style w:type="paragraph" w:styleId="Titre7">
    <w:name w:val="heading 7"/>
    <w:basedOn w:val="Normal"/>
    <w:next w:val="Normal"/>
    <w:link w:val="Titre7Car"/>
    <w:uiPriority w:val="9"/>
    <w:qFormat/>
    <w:rsid w:val="00BE2A9C"/>
    <w:pPr>
      <w:numPr>
        <w:ilvl w:val="6"/>
        <w:numId w:val="3"/>
      </w:numPr>
      <w:spacing w:before="240" w:after="60"/>
      <w:outlineLvl w:val="6"/>
    </w:pPr>
    <w:rPr>
      <w:rFonts w:eastAsia="Times New Roman"/>
      <w:sz w:val="24"/>
      <w:szCs w:val="24"/>
    </w:rPr>
  </w:style>
  <w:style w:type="paragraph" w:styleId="Titre8">
    <w:name w:val="heading 8"/>
    <w:basedOn w:val="Normal"/>
    <w:next w:val="Normal"/>
    <w:link w:val="Titre8Car"/>
    <w:uiPriority w:val="9"/>
    <w:qFormat/>
    <w:rsid w:val="00BE2A9C"/>
    <w:pPr>
      <w:numPr>
        <w:ilvl w:val="7"/>
        <w:numId w:val="3"/>
      </w:numPr>
      <w:spacing w:before="240" w:after="60"/>
      <w:outlineLvl w:val="7"/>
    </w:pPr>
    <w:rPr>
      <w:rFonts w:eastAsia="Times New Roman"/>
      <w:i/>
      <w:iCs/>
      <w:sz w:val="24"/>
      <w:szCs w:val="24"/>
    </w:rPr>
  </w:style>
  <w:style w:type="paragraph" w:styleId="Titre9">
    <w:name w:val="heading 9"/>
    <w:basedOn w:val="Normal"/>
    <w:next w:val="Normal"/>
    <w:link w:val="Titre9Car"/>
    <w:uiPriority w:val="9"/>
    <w:qFormat/>
    <w:rsid w:val="00BE2A9C"/>
    <w:pPr>
      <w:numPr>
        <w:ilvl w:val="8"/>
        <w:numId w:val="3"/>
      </w:numPr>
      <w:spacing w:before="240" w:after="60"/>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4z0">
    <w:name w:val="WW8Num4z0"/>
    <w:rPr>
      <w:rFonts w:ascii="Courier New" w:hAnsi="Courier New" w:cs="Courier New"/>
    </w:rPr>
  </w:style>
  <w:style w:type="character" w:customStyle="1" w:styleId="WW8Num8z0">
    <w:name w:val="WW8Num8z0"/>
    <w:rPr>
      <w:rFonts w:ascii="Courier New" w:hAnsi="Courier New" w:cs="Courier New"/>
    </w:rPr>
  </w:style>
  <w:style w:type="character" w:customStyle="1" w:styleId="WW8Num9z0">
    <w:name w:val="WW8Num9z0"/>
    <w:rPr>
      <w:rFonts w:ascii="Courier New" w:hAnsi="Courier New" w:cs="Courier New"/>
    </w:rPr>
  </w:style>
  <w:style w:type="character" w:customStyle="1" w:styleId="WW8Num12z0">
    <w:name w:val="WW8Num12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HeaderChar">
    <w:name w:val="Header Char"/>
    <w:rPr>
      <w:sz w:val="22"/>
      <w:szCs w:val="22"/>
    </w:rPr>
  </w:style>
  <w:style w:type="character" w:customStyle="1" w:styleId="FooterChar">
    <w:name w:val="Footer Char"/>
    <w:rPr>
      <w:sz w:val="22"/>
      <w:szCs w:val="22"/>
    </w:rPr>
  </w:style>
  <w:style w:type="character" w:styleId="Lienhypertexte">
    <w:name w:val="Hyperlink"/>
    <w:uiPriority w:val="99"/>
    <w:rPr>
      <w:color w:val="0000FF"/>
      <w:u w:val="single"/>
    </w:rPr>
  </w:style>
  <w:style w:type="character" w:styleId="Numrodepage">
    <w:name w:val="page number"/>
  </w:style>
  <w:style w:type="character" w:customStyle="1" w:styleId="FootnoteCharacters">
    <w:name w:val="Footnote Characters"/>
    <w:rPr>
      <w:vertAlign w:val="superscript"/>
    </w:rPr>
  </w:style>
  <w:style w:type="character" w:customStyle="1" w:styleId="Heading1Char">
    <w:name w:val="Heading 1 Char"/>
    <w:rPr>
      <w:rFonts w:ascii="Cambria" w:eastAsia="Times New Roman" w:hAnsi="Cambria" w:cs="Times New Roman"/>
      <w:b/>
      <w:bCs/>
      <w:kern w:val="1"/>
      <w:sz w:val="32"/>
      <w:szCs w:val="32"/>
    </w:rPr>
  </w:style>
  <w:style w:type="character" w:customStyle="1" w:styleId="WW8Num3z3">
    <w:name w:val="WW8Num3z3"/>
    <w:rPr>
      <w:rFonts w:ascii="Symbol" w:hAnsi="Symbol" w:cs="Symbol"/>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5Char">
    <w:name w:val="Heading 5 Char"/>
    <w:rPr>
      <w:rFonts w:ascii="Calibri" w:eastAsia="Times New Roman" w:hAnsi="Calibri" w:cs="Times New Roman"/>
      <w:b/>
      <w:bCs/>
      <w:i/>
      <w:iCs/>
      <w:sz w:val="26"/>
      <w:szCs w:val="26"/>
    </w:rPr>
  </w:style>
  <w:style w:type="character" w:customStyle="1" w:styleId="BalloonTextChar">
    <w:name w:val="Balloon Text Char"/>
    <w:rPr>
      <w:rFonts w:ascii="Tahoma" w:hAnsi="Tahoma" w:cs="Tahoma"/>
      <w:sz w:val="16"/>
      <w:szCs w:val="16"/>
    </w:rPr>
  </w:style>
  <w:style w:type="character" w:customStyle="1" w:styleId="Bullets">
    <w:name w:val="Bullets"/>
    <w:rPr>
      <w:rFonts w:ascii="OpenSymbol" w:eastAsia="OpenSymbol" w:hAnsi="OpenSymbol" w:cs="OpenSymbol"/>
    </w:rPr>
  </w:style>
  <w:style w:type="paragraph" w:customStyle="1" w:styleId="Heading">
    <w:name w:val="Heading"/>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13"/>
        <w:tab w:val="right" w:pos="9026"/>
      </w:tabs>
    </w:pPr>
  </w:style>
  <w:style w:type="paragraph" w:styleId="Pieddepage">
    <w:name w:val="footer"/>
    <w:basedOn w:val="Normal"/>
    <w:pPr>
      <w:tabs>
        <w:tab w:val="center" w:pos="4513"/>
        <w:tab w:val="right" w:pos="9026"/>
      </w:tabs>
    </w:pPr>
  </w:style>
  <w:style w:type="paragraph" w:customStyle="1" w:styleId="En-ttedetabledesmatires1">
    <w:name w:val="En-tête de table des matières1"/>
    <w:basedOn w:val="Titre1"/>
    <w:next w:val="Normal"/>
    <w:uiPriority w:val="39"/>
    <w:qFormat/>
    <w:pPr>
      <w:keepLines/>
      <w:numPr>
        <w:numId w:val="0"/>
      </w:numPr>
      <w:spacing w:before="480" w:after="0"/>
      <w:outlineLvl w:val="9"/>
    </w:pPr>
    <w:rPr>
      <w:color w:val="365F91"/>
      <w:sz w:val="28"/>
      <w:szCs w:val="28"/>
      <w:lang w:val="en-US"/>
    </w:rPr>
  </w:style>
  <w:style w:type="paragraph" w:styleId="TM1">
    <w:name w:val="toc 1"/>
    <w:basedOn w:val="Normal"/>
    <w:next w:val="Normal"/>
    <w:uiPriority w:val="39"/>
  </w:style>
  <w:style w:type="paragraph" w:styleId="TM2">
    <w:name w:val="toc 2"/>
    <w:basedOn w:val="Normal"/>
    <w:next w:val="Normal"/>
    <w:uiPriority w:val="39"/>
    <w:pPr>
      <w:ind w:left="220"/>
    </w:pPr>
  </w:style>
  <w:style w:type="paragraph" w:styleId="TM3">
    <w:name w:val="toc 3"/>
    <w:basedOn w:val="Normal"/>
    <w:next w:val="Normal"/>
    <w:uiPriority w:val="39"/>
    <w:pPr>
      <w:ind w:left="440"/>
    </w:pPr>
  </w:style>
  <w:style w:type="paragraph" w:customStyle="1" w:styleId="Listecouleur-Accent11">
    <w:name w:val="Liste couleur - Accent 11"/>
    <w:basedOn w:val="Normal"/>
    <w:qFormat/>
    <w:pPr>
      <w:ind w:left="720"/>
    </w:pPr>
  </w:style>
  <w:style w:type="paragraph" w:styleId="Textedebulles">
    <w:name w:val="Balloon Text"/>
    <w:basedOn w:val="Normal"/>
    <w:pPr>
      <w:spacing w:after="0" w:line="240" w:lineRule="auto"/>
    </w:pPr>
    <w:rPr>
      <w:rFonts w:ascii="Tahoma" w:hAnsi="Tahoma" w:cs="Tahoma"/>
      <w:sz w:val="16"/>
      <w:szCs w:val="16"/>
    </w:rPr>
  </w:style>
  <w:style w:type="paragraph" w:customStyle="1" w:styleId="Fuentedeprrafopredet">
    <w:name w:val="Fuente de párrafo predet"/>
    <w:next w:val="Normal"/>
    <w:pPr>
      <w:suppressAutoHyphens/>
    </w:pPr>
    <w:rPr>
      <w:rFonts w:ascii="Times" w:hAnsi="Times" w:cs="Times"/>
      <w:lang w:val="es-ES" w:eastAsia="ar-SA"/>
    </w:rPr>
  </w:style>
  <w:style w:type="paragraph" w:customStyle="1" w:styleId="Framecontents">
    <w:name w:val="Frame contents"/>
    <w:basedOn w:val="Corpsdetexte"/>
  </w:style>
  <w:style w:type="paragraph" w:styleId="TM4">
    <w:name w:val="toc 4"/>
    <w:basedOn w:val="Index"/>
    <w:uiPriority w:val="39"/>
    <w:pPr>
      <w:tabs>
        <w:tab w:val="right" w:leader="dot" w:pos="8789"/>
      </w:tabs>
      <w:ind w:left="849"/>
    </w:pPr>
  </w:style>
  <w:style w:type="paragraph" w:styleId="TM5">
    <w:name w:val="toc 5"/>
    <w:basedOn w:val="Index"/>
    <w:uiPriority w:val="39"/>
    <w:pPr>
      <w:tabs>
        <w:tab w:val="right" w:leader="dot" w:pos="8506"/>
      </w:tabs>
      <w:ind w:left="1132"/>
    </w:pPr>
  </w:style>
  <w:style w:type="paragraph" w:styleId="TM6">
    <w:name w:val="toc 6"/>
    <w:basedOn w:val="Index"/>
    <w:uiPriority w:val="39"/>
    <w:pPr>
      <w:tabs>
        <w:tab w:val="right" w:leader="dot" w:pos="8223"/>
      </w:tabs>
      <w:ind w:left="1415"/>
    </w:pPr>
  </w:style>
  <w:style w:type="paragraph" w:styleId="TM7">
    <w:name w:val="toc 7"/>
    <w:basedOn w:val="Index"/>
    <w:uiPriority w:val="39"/>
    <w:pPr>
      <w:tabs>
        <w:tab w:val="right" w:leader="dot" w:pos="7940"/>
      </w:tabs>
      <w:ind w:left="1698"/>
    </w:pPr>
  </w:style>
  <w:style w:type="paragraph" w:styleId="TM8">
    <w:name w:val="toc 8"/>
    <w:basedOn w:val="Index"/>
    <w:uiPriority w:val="39"/>
    <w:pPr>
      <w:tabs>
        <w:tab w:val="right" w:leader="dot" w:pos="7657"/>
      </w:tabs>
      <w:ind w:left="1981"/>
    </w:pPr>
  </w:style>
  <w:style w:type="paragraph" w:styleId="TM9">
    <w:name w:val="toc 9"/>
    <w:basedOn w:val="Index"/>
    <w:uiPriority w:val="39"/>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yle1">
    <w:name w:val="Style1"/>
    <w:basedOn w:val="Titre1"/>
    <w:qFormat/>
    <w:rsid w:val="009D4F15"/>
    <w:pPr>
      <w:ind w:left="426" w:hanging="426"/>
    </w:pPr>
    <w:rPr>
      <w:sz w:val="28"/>
      <w:szCs w:val="28"/>
    </w:rPr>
  </w:style>
  <w:style w:type="paragraph" w:customStyle="1" w:styleId="Style2">
    <w:name w:val="Style2"/>
    <w:basedOn w:val="Titre1"/>
    <w:qFormat/>
    <w:rsid w:val="009D4F15"/>
    <w:pPr>
      <w:ind w:left="426" w:hanging="426"/>
    </w:pPr>
    <w:rPr>
      <w:sz w:val="28"/>
      <w:szCs w:val="28"/>
    </w:rPr>
  </w:style>
  <w:style w:type="character" w:customStyle="1" w:styleId="Titre6Car">
    <w:name w:val="Titre 6 Car"/>
    <w:link w:val="Titre6"/>
    <w:uiPriority w:val="9"/>
    <w:rsid w:val="00BE2A9C"/>
    <w:rPr>
      <w:rFonts w:ascii="Calibri" w:hAnsi="Calibri"/>
      <w:b/>
      <w:bCs/>
      <w:sz w:val="22"/>
      <w:szCs w:val="22"/>
      <w:lang w:val="en-GB" w:eastAsia="ar-SA"/>
    </w:rPr>
  </w:style>
  <w:style w:type="character" w:customStyle="1" w:styleId="Titre7Car">
    <w:name w:val="Titre 7 Car"/>
    <w:link w:val="Titre7"/>
    <w:uiPriority w:val="9"/>
    <w:rsid w:val="00BE2A9C"/>
    <w:rPr>
      <w:rFonts w:ascii="Calibri" w:hAnsi="Calibri"/>
      <w:sz w:val="24"/>
      <w:szCs w:val="24"/>
      <w:lang w:val="en-GB" w:eastAsia="ar-SA"/>
    </w:rPr>
  </w:style>
  <w:style w:type="character" w:customStyle="1" w:styleId="Titre8Car">
    <w:name w:val="Titre 8 Car"/>
    <w:link w:val="Titre8"/>
    <w:uiPriority w:val="9"/>
    <w:rsid w:val="00BE2A9C"/>
    <w:rPr>
      <w:rFonts w:ascii="Calibri" w:hAnsi="Calibri"/>
      <w:i/>
      <w:iCs/>
      <w:sz w:val="24"/>
      <w:szCs w:val="24"/>
      <w:lang w:val="en-GB" w:eastAsia="ar-SA"/>
    </w:rPr>
  </w:style>
  <w:style w:type="character" w:customStyle="1" w:styleId="Titre9Car">
    <w:name w:val="Titre 9 Car"/>
    <w:link w:val="Titre9"/>
    <w:uiPriority w:val="9"/>
    <w:rsid w:val="00BE2A9C"/>
    <w:rPr>
      <w:rFonts w:ascii="Cambria" w:hAnsi="Cambria"/>
      <w:sz w:val="22"/>
      <w:szCs w:val="22"/>
      <w:lang w:val="en-GB" w:eastAsia="ar-SA"/>
    </w:rPr>
  </w:style>
  <w:style w:type="character" w:customStyle="1" w:styleId="Titre3Car">
    <w:name w:val="Titre 3 Car"/>
    <w:link w:val="Titre3"/>
    <w:rsid w:val="00BF5EBD"/>
    <w:rPr>
      <w:rFonts w:ascii="Cambria" w:hAnsi="Cambria"/>
      <w:b/>
      <w:bCs/>
      <w:sz w:val="26"/>
      <w:szCs w:val="26"/>
      <w:lang w:val="en-GB" w:eastAsia="ar-SA"/>
    </w:rPr>
  </w:style>
  <w:style w:type="character" w:customStyle="1" w:styleId="Titre2Car">
    <w:name w:val="Titre 2 Car"/>
    <w:link w:val="Titre2"/>
    <w:rsid w:val="00BF5EBD"/>
    <w:rPr>
      <w:rFonts w:ascii="Cambria" w:hAnsi="Cambria"/>
      <w:b/>
      <w:bCs/>
      <w:i/>
      <w:iCs/>
      <w:sz w:val="28"/>
      <w:szCs w:val="28"/>
      <w:lang w:val="en-GB" w:eastAsia="ar-SA"/>
    </w:rPr>
  </w:style>
  <w:style w:type="paragraph" w:customStyle="1" w:styleId="Style3">
    <w:name w:val="Style3"/>
    <w:basedOn w:val="Titre4"/>
    <w:link w:val="Style3Car"/>
    <w:qFormat/>
    <w:rsid w:val="00260D39"/>
    <w:rPr>
      <w:sz w:val="24"/>
      <w:szCs w:val="24"/>
    </w:rPr>
  </w:style>
  <w:style w:type="character" w:styleId="Marquedecommentaire">
    <w:name w:val="annotation reference"/>
    <w:unhideWhenUsed/>
    <w:rsid w:val="0063105A"/>
    <w:rPr>
      <w:sz w:val="16"/>
      <w:szCs w:val="16"/>
    </w:rPr>
  </w:style>
  <w:style w:type="character" w:customStyle="1" w:styleId="Titre4Car">
    <w:name w:val="Titre 4 Car"/>
    <w:link w:val="Titre4"/>
    <w:rsid w:val="00260D39"/>
    <w:rPr>
      <w:rFonts w:ascii="Calibri" w:hAnsi="Calibri"/>
      <w:b/>
      <w:bCs/>
      <w:sz w:val="28"/>
      <w:szCs w:val="28"/>
      <w:lang w:val="en-GB" w:eastAsia="ar-SA"/>
    </w:rPr>
  </w:style>
  <w:style w:type="character" w:customStyle="1" w:styleId="Style3Car">
    <w:name w:val="Style3 Car"/>
    <w:link w:val="Style3"/>
    <w:rsid w:val="00260D39"/>
    <w:rPr>
      <w:rFonts w:ascii="Calibri" w:hAnsi="Calibri"/>
      <w:b/>
      <w:bCs/>
      <w:sz w:val="24"/>
      <w:szCs w:val="24"/>
      <w:lang w:val="en-GB" w:eastAsia="ar-SA"/>
    </w:rPr>
  </w:style>
  <w:style w:type="paragraph" w:styleId="Commentaire">
    <w:name w:val="annotation text"/>
    <w:basedOn w:val="Normal"/>
    <w:link w:val="CommentaireCar"/>
    <w:uiPriority w:val="99"/>
    <w:unhideWhenUsed/>
    <w:rsid w:val="0063105A"/>
    <w:rPr>
      <w:sz w:val="20"/>
      <w:szCs w:val="20"/>
    </w:rPr>
  </w:style>
  <w:style w:type="character" w:customStyle="1" w:styleId="CommentaireCar">
    <w:name w:val="Commentaire Car"/>
    <w:link w:val="Commentaire"/>
    <w:uiPriority w:val="99"/>
    <w:rsid w:val="0063105A"/>
    <w:rPr>
      <w:rFonts w:ascii="Calibri" w:eastAsia="Calibri" w:hAnsi="Calibri"/>
      <w:lang w:val="en-GB" w:eastAsia="ar-SA"/>
    </w:rPr>
  </w:style>
  <w:style w:type="paragraph" w:styleId="Objetducommentaire">
    <w:name w:val="annotation subject"/>
    <w:basedOn w:val="Commentaire"/>
    <w:next w:val="Commentaire"/>
    <w:link w:val="ObjetducommentaireCar"/>
    <w:uiPriority w:val="99"/>
    <w:semiHidden/>
    <w:unhideWhenUsed/>
    <w:rsid w:val="0063105A"/>
    <w:rPr>
      <w:b/>
      <w:bCs/>
    </w:rPr>
  </w:style>
  <w:style w:type="character" w:customStyle="1" w:styleId="ObjetducommentaireCar">
    <w:name w:val="Objet du commentaire Car"/>
    <w:link w:val="Objetducommentaire"/>
    <w:uiPriority w:val="99"/>
    <w:semiHidden/>
    <w:rsid w:val="0063105A"/>
    <w:rPr>
      <w:rFonts w:ascii="Calibri" w:eastAsia="Calibri" w:hAnsi="Calibri"/>
      <w:b/>
      <w:bCs/>
      <w:lang w:val="en-GB" w:eastAsia="ar-SA"/>
    </w:rPr>
  </w:style>
  <w:style w:type="paragraph" w:styleId="Sansinterligne">
    <w:name w:val="No Spacing"/>
    <w:uiPriority w:val="1"/>
    <w:qFormat/>
    <w:rsid w:val="005C4C14"/>
    <w:pPr>
      <w:suppressAutoHyphens/>
    </w:pPr>
    <w:rPr>
      <w:rFonts w:ascii="Calibri" w:eastAsia="Calibri" w:hAnsi="Calibri"/>
      <w:sz w:val="22"/>
      <w:szCs w:val="22"/>
      <w:lang w:val="en-GB" w:eastAsia="ar-SA"/>
    </w:rPr>
  </w:style>
  <w:style w:type="paragraph" w:styleId="Notedebasdepage">
    <w:name w:val="footnote text"/>
    <w:basedOn w:val="Normal"/>
    <w:link w:val="NotedebasdepageCar"/>
    <w:uiPriority w:val="99"/>
    <w:unhideWhenUsed/>
    <w:rsid w:val="005C4C14"/>
    <w:rPr>
      <w:sz w:val="20"/>
      <w:szCs w:val="20"/>
    </w:rPr>
  </w:style>
  <w:style w:type="character" w:customStyle="1" w:styleId="NotedebasdepageCar">
    <w:name w:val="Note de bas de page Car"/>
    <w:basedOn w:val="Policepardfaut"/>
    <w:link w:val="Notedebasdepage"/>
    <w:uiPriority w:val="99"/>
    <w:rsid w:val="005C4C14"/>
    <w:rPr>
      <w:rFonts w:ascii="Calibri" w:eastAsia="Calibri" w:hAnsi="Calibri"/>
      <w:lang w:val="en-GB" w:eastAsia="ar-SA"/>
    </w:rPr>
  </w:style>
  <w:style w:type="character" w:styleId="Appelnotedebasdep">
    <w:name w:val="footnote reference"/>
    <w:uiPriority w:val="99"/>
    <w:unhideWhenUsed/>
    <w:rsid w:val="005C4C14"/>
    <w:rPr>
      <w:vertAlign w:val="superscript"/>
    </w:rPr>
  </w:style>
  <w:style w:type="paragraph" w:styleId="Paragraphedeliste">
    <w:name w:val="List Paragraph"/>
    <w:basedOn w:val="Normal"/>
    <w:uiPriority w:val="34"/>
    <w:qFormat/>
    <w:rsid w:val="00B95316"/>
    <w:pPr>
      <w:ind w:left="720"/>
      <w:contextualSpacing/>
    </w:pPr>
  </w:style>
  <w:style w:type="table" w:styleId="Grilledutableau">
    <w:name w:val="Table Grid"/>
    <w:basedOn w:val="TableauNormal"/>
    <w:uiPriority w:val="59"/>
    <w:rsid w:val="0037507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uiPriority w:val="99"/>
    <w:rsid w:val="00F91362"/>
    <w:rPr>
      <w:rFonts w:cs="Times New Roman"/>
    </w:rPr>
  </w:style>
  <w:style w:type="paragraph" w:customStyle="1" w:styleId="usertext">
    <w:name w:val="usertext"/>
    <w:basedOn w:val="Normal"/>
    <w:rsid w:val="00635916"/>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character" w:styleId="lev">
    <w:name w:val="Strong"/>
    <w:basedOn w:val="Policepardfaut"/>
    <w:uiPriority w:val="22"/>
    <w:qFormat/>
    <w:rsid w:val="00B96919"/>
    <w:rPr>
      <w:b/>
      <w:bCs/>
    </w:rPr>
  </w:style>
  <w:style w:type="character" w:styleId="Lienhypertextesuivivisit">
    <w:name w:val="FollowedHyperlink"/>
    <w:basedOn w:val="Policepardfaut"/>
    <w:uiPriority w:val="99"/>
    <w:semiHidden/>
    <w:unhideWhenUsed/>
    <w:rsid w:val="00B96919"/>
    <w:rPr>
      <w:color w:val="800080" w:themeColor="followedHyperlink"/>
      <w:u w:val="single"/>
    </w:rPr>
  </w:style>
  <w:style w:type="paragraph" w:styleId="Rvision">
    <w:name w:val="Revision"/>
    <w:hidden/>
    <w:uiPriority w:val="99"/>
    <w:semiHidden/>
    <w:rsid w:val="007E172B"/>
    <w:rPr>
      <w:rFonts w:ascii="Calibri" w:eastAsia="Calibri" w:hAnsi="Calibri"/>
      <w:sz w:val="22"/>
      <w:szCs w:val="22"/>
      <w:lang w:val="en-GB" w:eastAsia="ar-SA"/>
    </w:rPr>
  </w:style>
  <w:style w:type="paragraph" w:customStyle="1" w:styleId="Default">
    <w:name w:val="Default"/>
    <w:rsid w:val="004A15A0"/>
    <w:pPr>
      <w:autoSpaceDE w:val="0"/>
      <w:autoSpaceDN w:val="0"/>
      <w:adjustRightInd w:val="0"/>
    </w:pPr>
    <w:rPr>
      <w:rFonts w:ascii="Myriad Pro" w:hAnsi="Myriad Pro" w:cs="Myriad Pro"/>
      <w:color w:val="000000"/>
      <w:sz w:val="24"/>
      <w:szCs w:val="24"/>
      <w:lang w:val="en-GB" w:eastAsia="en-GB"/>
    </w:rPr>
  </w:style>
  <w:style w:type="character" w:customStyle="1" w:styleId="Titre1Car">
    <w:name w:val="Titre 1 Car"/>
    <w:basedOn w:val="Policepardfaut"/>
    <w:link w:val="Titre1"/>
    <w:rsid w:val="002C2EA5"/>
    <w:rPr>
      <w:rFonts w:ascii="Cambria" w:hAnsi="Cambria"/>
      <w:bCs/>
      <w:kern w:val="1"/>
      <w:sz w:val="32"/>
      <w:szCs w:val="32"/>
      <w:lang w:val="en-GB" w:eastAsia="ar-SA"/>
    </w:rPr>
  </w:style>
  <w:style w:type="paragraph" w:customStyle="1" w:styleId="xl65">
    <w:name w:val="xl65"/>
    <w:basedOn w:val="Normal"/>
    <w:rsid w:val="002C2EA5"/>
    <w:pPr>
      <w:pBdr>
        <w:top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b/>
      <w:bCs/>
      <w:sz w:val="16"/>
      <w:szCs w:val="16"/>
      <w:lang w:val="fr-FR" w:eastAsia="fr-FR"/>
    </w:rPr>
  </w:style>
  <w:style w:type="paragraph" w:customStyle="1" w:styleId="xl66">
    <w:name w:val="xl66"/>
    <w:basedOn w:val="Normal"/>
    <w:rsid w:val="002C2EA5"/>
    <w:pPr>
      <w:pBdr>
        <w:top w:val="single" w:sz="8" w:space="0" w:color="auto"/>
        <w:right w:val="single" w:sz="8"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b/>
      <w:bCs/>
      <w:sz w:val="16"/>
      <w:szCs w:val="16"/>
      <w:lang w:val="fr-FR" w:eastAsia="fr-FR"/>
    </w:rPr>
  </w:style>
  <w:style w:type="paragraph" w:customStyle="1" w:styleId="xl67">
    <w:name w:val="xl67"/>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68">
    <w:name w:val="xl68"/>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69">
    <w:name w:val="xl69"/>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70">
    <w:name w:val="xl70"/>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71">
    <w:name w:val="xl71"/>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72">
    <w:name w:val="xl7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b/>
      <w:bCs/>
      <w:sz w:val="16"/>
      <w:szCs w:val="16"/>
      <w:lang w:val="fr-FR" w:eastAsia="fr-FR"/>
    </w:rPr>
  </w:style>
  <w:style w:type="paragraph" w:customStyle="1" w:styleId="xl73">
    <w:name w:val="xl73"/>
    <w:basedOn w:val="Normal"/>
    <w:rsid w:val="002C2EA5"/>
    <w:pPr>
      <w:pBdr>
        <w:top w:val="single" w:sz="4" w:space="0" w:color="auto"/>
        <w:left w:val="single" w:sz="4" w:space="14" w:color="auto"/>
        <w:bottom w:val="single" w:sz="4" w:space="0" w:color="auto"/>
        <w:right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b/>
      <w:bCs/>
      <w:sz w:val="16"/>
      <w:szCs w:val="16"/>
      <w:lang w:val="fr-FR" w:eastAsia="fr-FR"/>
    </w:rPr>
  </w:style>
  <w:style w:type="paragraph" w:customStyle="1" w:styleId="xl74">
    <w:name w:val="xl74"/>
    <w:basedOn w:val="Normal"/>
    <w:rsid w:val="002C2EA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75">
    <w:name w:val="xl75"/>
    <w:basedOn w:val="Normal"/>
    <w:rsid w:val="002C2EA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76">
    <w:name w:val="xl76"/>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color w:val="000000"/>
      <w:sz w:val="16"/>
      <w:szCs w:val="16"/>
      <w:lang w:val="fr-FR" w:eastAsia="fr-FR"/>
    </w:rPr>
  </w:style>
  <w:style w:type="paragraph" w:customStyle="1" w:styleId="xl77">
    <w:name w:val="xl77"/>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olor w:val="000000"/>
      <w:sz w:val="16"/>
      <w:szCs w:val="16"/>
      <w:lang w:val="fr-FR" w:eastAsia="fr-FR"/>
    </w:rPr>
  </w:style>
  <w:style w:type="paragraph" w:customStyle="1" w:styleId="xl78">
    <w:name w:val="xl78"/>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olor w:val="000000"/>
      <w:sz w:val="16"/>
      <w:szCs w:val="16"/>
      <w:lang w:val="fr-FR" w:eastAsia="fr-FR"/>
    </w:rPr>
  </w:style>
  <w:style w:type="paragraph" w:customStyle="1" w:styleId="xl79">
    <w:name w:val="xl79"/>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olor w:val="000000"/>
      <w:sz w:val="16"/>
      <w:szCs w:val="16"/>
      <w:lang w:val="fr-FR" w:eastAsia="fr-FR"/>
    </w:rPr>
  </w:style>
  <w:style w:type="paragraph" w:customStyle="1" w:styleId="xl80">
    <w:name w:val="xl80"/>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color w:val="000000"/>
      <w:sz w:val="16"/>
      <w:szCs w:val="16"/>
      <w:lang w:val="fr-FR" w:eastAsia="fr-FR"/>
    </w:rPr>
  </w:style>
  <w:style w:type="paragraph" w:customStyle="1" w:styleId="xl81">
    <w:name w:val="xl81"/>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82">
    <w:name w:val="xl8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3">
    <w:name w:val="xl83"/>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sz w:val="16"/>
      <w:szCs w:val="16"/>
      <w:lang w:val="fr-FR" w:eastAsia="fr-FR"/>
    </w:rPr>
  </w:style>
  <w:style w:type="paragraph" w:customStyle="1" w:styleId="xl84">
    <w:name w:val="xl84"/>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85">
    <w:name w:val="xl85"/>
    <w:basedOn w:val="Normal"/>
    <w:rsid w:val="002C2EA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6">
    <w:name w:val="xl86"/>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7">
    <w:name w:val="xl87"/>
    <w:basedOn w:val="Normal"/>
    <w:rsid w:val="002C2EA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8">
    <w:name w:val="xl88"/>
    <w:basedOn w:val="Normal"/>
    <w:rsid w:val="002C2EA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89">
    <w:name w:val="xl89"/>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8"/>
      <w:szCs w:val="18"/>
      <w:lang w:val="fr-FR" w:eastAsia="fr-FR"/>
    </w:rPr>
  </w:style>
  <w:style w:type="paragraph" w:customStyle="1" w:styleId="xl90">
    <w:name w:val="xl90"/>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sz w:val="18"/>
      <w:szCs w:val="18"/>
      <w:lang w:val="fr-FR" w:eastAsia="fr-FR"/>
    </w:rPr>
  </w:style>
  <w:style w:type="paragraph" w:customStyle="1" w:styleId="xl91">
    <w:name w:val="xl91"/>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8"/>
      <w:szCs w:val="18"/>
      <w:lang w:val="fr-FR" w:eastAsia="fr-FR"/>
    </w:rPr>
  </w:style>
  <w:style w:type="paragraph" w:customStyle="1" w:styleId="xl92">
    <w:name w:val="xl9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olor w:val="000000"/>
      <w:sz w:val="16"/>
      <w:szCs w:val="16"/>
      <w:lang w:val="fr-FR" w:eastAsia="fr-FR"/>
    </w:rPr>
  </w:style>
  <w:style w:type="paragraph" w:customStyle="1" w:styleId="xl93">
    <w:name w:val="xl93"/>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94">
    <w:name w:val="xl94"/>
    <w:basedOn w:val="Normal"/>
    <w:rsid w:val="002C2EA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95">
    <w:name w:val="xl95"/>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96">
    <w:name w:val="xl96"/>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97">
    <w:name w:val="xl97"/>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98">
    <w:name w:val="xl98"/>
    <w:basedOn w:val="Normal"/>
    <w:rsid w:val="002C2EA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99">
    <w:name w:val="xl99"/>
    <w:basedOn w:val="Normal"/>
    <w:rsid w:val="002C2EA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00">
    <w:name w:val="xl100"/>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01">
    <w:name w:val="xl101"/>
    <w:basedOn w:val="Normal"/>
    <w:rsid w:val="002C2EA5"/>
    <w:pP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02">
    <w:name w:val="xl10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03">
    <w:name w:val="xl103"/>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04">
    <w:name w:val="xl104"/>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05">
    <w:name w:val="xl105"/>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06">
    <w:name w:val="xl106"/>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07">
    <w:name w:val="xl107"/>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olor w:val="000000"/>
      <w:sz w:val="18"/>
      <w:szCs w:val="18"/>
      <w:lang w:val="fr-FR" w:eastAsia="fr-FR"/>
    </w:rPr>
  </w:style>
  <w:style w:type="paragraph" w:customStyle="1" w:styleId="xl108">
    <w:name w:val="xl108"/>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8"/>
      <w:szCs w:val="18"/>
      <w:lang w:val="fr-FR" w:eastAsia="fr-FR"/>
    </w:rPr>
  </w:style>
  <w:style w:type="paragraph" w:customStyle="1" w:styleId="xl109">
    <w:name w:val="xl109"/>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8"/>
      <w:szCs w:val="18"/>
      <w:lang w:val="fr-FR" w:eastAsia="fr-FR"/>
    </w:rPr>
  </w:style>
  <w:style w:type="paragraph" w:customStyle="1" w:styleId="xl110">
    <w:name w:val="xl110"/>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11">
    <w:name w:val="xl111"/>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12">
    <w:name w:val="xl112"/>
    <w:basedOn w:val="Normal"/>
    <w:rsid w:val="002C2EA5"/>
    <w:pPr>
      <w:pBdr>
        <w:top w:val="single" w:sz="4" w:space="0" w:color="auto"/>
        <w:left w:val="single" w:sz="4"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13">
    <w:name w:val="xl113"/>
    <w:basedOn w:val="Normal"/>
    <w:rsid w:val="002C2EA5"/>
    <w:pPr>
      <w:pBdr>
        <w:left w:val="single" w:sz="4"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14">
    <w:name w:val="xl114"/>
    <w:basedOn w:val="Normal"/>
    <w:rsid w:val="002C2EA5"/>
    <w:pPr>
      <w:pBdr>
        <w:left w:val="single" w:sz="4"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15">
    <w:name w:val="xl115"/>
    <w:basedOn w:val="Normal"/>
    <w:rsid w:val="002C2EA5"/>
    <w:pPr>
      <w:pBdr>
        <w:top w:val="single" w:sz="4" w:space="0" w:color="auto"/>
        <w:lef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16">
    <w:name w:val="xl116"/>
    <w:basedOn w:val="Normal"/>
    <w:rsid w:val="002C2EA5"/>
    <w:pPr>
      <w:pBdr>
        <w:top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17">
    <w:name w:val="xl117"/>
    <w:basedOn w:val="Normal"/>
    <w:rsid w:val="002C2EA5"/>
    <w:pPr>
      <w:pBdr>
        <w:lef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18">
    <w:name w:val="xl118"/>
    <w:basedOn w:val="Normal"/>
    <w:rsid w:val="002C2EA5"/>
    <w:pPr>
      <w:pBdr>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19">
    <w:name w:val="xl119"/>
    <w:basedOn w:val="Normal"/>
    <w:rsid w:val="002C2EA5"/>
    <w:pPr>
      <w:pBdr>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20">
    <w:name w:val="xl120"/>
    <w:basedOn w:val="Normal"/>
    <w:rsid w:val="002C2EA5"/>
    <w:pPr>
      <w:pBdr>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21">
    <w:name w:val="xl121"/>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2">
    <w:name w:val="xl122"/>
    <w:basedOn w:val="Normal"/>
    <w:rsid w:val="002C2EA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3">
    <w:name w:val="xl123"/>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4">
    <w:name w:val="xl124"/>
    <w:basedOn w:val="Normal"/>
    <w:rsid w:val="002C2EA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5">
    <w:name w:val="xl125"/>
    <w:basedOn w:val="Normal"/>
    <w:rsid w:val="002C2EA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6">
    <w:name w:val="xl126"/>
    <w:basedOn w:val="Normal"/>
    <w:rsid w:val="002C2EA5"/>
    <w:pPr>
      <w:pBdr>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7">
    <w:name w:val="xl127"/>
    <w:basedOn w:val="Normal"/>
    <w:rsid w:val="002C2EA5"/>
    <w:pPr>
      <w:pBdr>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8">
    <w:name w:val="xl128"/>
    <w:basedOn w:val="Normal"/>
    <w:rsid w:val="002C2EA5"/>
    <w:pPr>
      <w:pBdr>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29">
    <w:name w:val="xl129"/>
    <w:basedOn w:val="Normal"/>
    <w:rsid w:val="002C2EA5"/>
    <w:pPr>
      <w:pBdr>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0">
    <w:name w:val="xl130"/>
    <w:basedOn w:val="Normal"/>
    <w:rsid w:val="002C2EA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31">
    <w:name w:val="xl131"/>
    <w:basedOn w:val="Normal"/>
    <w:rsid w:val="002C2EA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32">
    <w:name w:val="xl132"/>
    <w:basedOn w:val="Normal"/>
    <w:rsid w:val="002C2EA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3">
    <w:name w:val="xl133"/>
    <w:basedOn w:val="Normal"/>
    <w:rsid w:val="002C2EA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4">
    <w:name w:val="xl134"/>
    <w:basedOn w:val="Normal"/>
    <w:rsid w:val="002C2EA5"/>
    <w:pPr>
      <w:pBdr>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5">
    <w:name w:val="xl135"/>
    <w:basedOn w:val="Normal"/>
    <w:rsid w:val="002C2EA5"/>
    <w:pPr>
      <w:pBdr>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6">
    <w:name w:val="xl136"/>
    <w:basedOn w:val="Normal"/>
    <w:rsid w:val="002C2EA5"/>
    <w:pPr>
      <w:pBdr>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7">
    <w:name w:val="xl137"/>
    <w:basedOn w:val="Normal"/>
    <w:rsid w:val="002C2EA5"/>
    <w:pPr>
      <w:pBdr>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38">
    <w:name w:val="xl138"/>
    <w:basedOn w:val="Normal"/>
    <w:rsid w:val="002C2EA5"/>
    <w:pPr>
      <w:pBdr>
        <w:top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39">
    <w:name w:val="xl139"/>
    <w:basedOn w:val="Normal"/>
    <w:rsid w:val="002C2EA5"/>
    <w:pPr>
      <w:pBdr>
        <w:lef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40">
    <w:name w:val="xl140"/>
    <w:basedOn w:val="Normal"/>
    <w:rsid w:val="002C2EA5"/>
    <w:pPr>
      <w:pBdr>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41">
    <w:name w:val="xl141"/>
    <w:basedOn w:val="Normal"/>
    <w:rsid w:val="002C2EA5"/>
    <w:pPr>
      <w:pBdr>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42">
    <w:name w:val="xl142"/>
    <w:basedOn w:val="Normal"/>
    <w:rsid w:val="002C2EA5"/>
    <w:pPr>
      <w:pBdr>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43">
    <w:name w:val="xl143"/>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44">
    <w:name w:val="xl144"/>
    <w:basedOn w:val="Normal"/>
    <w:rsid w:val="002C2EA5"/>
    <w:pPr>
      <w:pBdr>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45">
    <w:name w:val="xl145"/>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46">
    <w:name w:val="xl146"/>
    <w:basedOn w:val="Normal"/>
    <w:rsid w:val="002C2EA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47">
    <w:name w:val="xl147"/>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48">
    <w:name w:val="xl148"/>
    <w:basedOn w:val="Normal"/>
    <w:rsid w:val="002C2EA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49">
    <w:name w:val="xl149"/>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16"/>
      <w:szCs w:val="16"/>
      <w:lang w:val="fr-FR" w:eastAsia="fr-FR"/>
    </w:rPr>
  </w:style>
  <w:style w:type="paragraph" w:customStyle="1" w:styleId="xl150">
    <w:name w:val="xl150"/>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51">
    <w:name w:val="xl151"/>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52">
    <w:name w:val="xl152"/>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53">
    <w:name w:val="xl153"/>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54">
    <w:name w:val="xl154"/>
    <w:basedOn w:val="Normal"/>
    <w:rsid w:val="002C2EA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olor w:val="000000"/>
      <w:sz w:val="16"/>
      <w:szCs w:val="16"/>
      <w:lang w:val="fr-FR" w:eastAsia="fr-FR"/>
    </w:rPr>
  </w:style>
  <w:style w:type="paragraph" w:customStyle="1" w:styleId="xl155">
    <w:name w:val="xl155"/>
    <w:basedOn w:val="Normal"/>
    <w:rsid w:val="002C2EA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56">
    <w:name w:val="xl156"/>
    <w:basedOn w:val="Normal"/>
    <w:rsid w:val="002C2EA5"/>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57">
    <w:name w:val="xl157"/>
    <w:basedOn w:val="Normal"/>
    <w:rsid w:val="002C2EA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58">
    <w:name w:val="xl158"/>
    <w:basedOn w:val="Normal"/>
    <w:rsid w:val="002C2EA5"/>
    <w:pPr>
      <w:pBdr>
        <w:top w:val="single" w:sz="8" w:space="0" w:color="auto"/>
        <w:right w:val="single" w:sz="8"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sz w:val="16"/>
      <w:szCs w:val="16"/>
      <w:lang w:val="fr-FR" w:eastAsia="fr-FR"/>
    </w:rPr>
  </w:style>
  <w:style w:type="paragraph" w:customStyle="1" w:styleId="xl159">
    <w:name w:val="xl159"/>
    <w:basedOn w:val="Normal"/>
    <w:rsid w:val="002C2EA5"/>
    <w:pPr>
      <w:pBdr>
        <w:top w:val="single" w:sz="8" w:space="0" w:color="auto"/>
        <w:left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b/>
      <w:bCs/>
      <w:sz w:val="24"/>
      <w:szCs w:val="24"/>
      <w:lang w:val="fr-FR" w:eastAsia="fr-FR"/>
    </w:rPr>
  </w:style>
  <w:style w:type="paragraph" w:customStyle="1" w:styleId="xl160">
    <w:name w:val="xl160"/>
    <w:basedOn w:val="Normal"/>
    <w:rsid w:val="002C2EA5"/>
    <w:pPr>
      <w:pBdr>
        <w:top w:val="single" w:sz="8" w:space="0" w:color="auto"/>
        <w:lef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61">
    <w:name w:val="xl161"/>
    <w:basedOn w:val="Normal"/>
    <w:rsid w:val="002C2EA5"/>
    <w:pPr>
      <w:pBdr>
        <w:top w:val="single" w:sz="8"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62">
    <w:name w:val="xl162"/>
    <w:basedOn w:val="Normal"/>
    <w:rsid w:val="002C2EA5"/>
    <w:pPr>
      <w:pBdr>
        <w:lef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63">
    <w:name w:val="xl163"/>
    <w:basedOn w:val="Normal"/>
    <w:rsid w:val="002C2EA5"/>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64">
    <w:name w:val="xl164"/>
    <w:basedOn w:val="Normal"/>
    <w:rsid w:val="002C2EA5"/>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65">
    <w:name w:val="xl165"/>
    <w:basedOn w:val="Normal"/>
    <w:rsid w:val="002C2EA5"/>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66">
    <w:name w:val="xl166"/>
    <w:basedOn w:val="Normal"/>
    <w:rsid w:val="002C2EA5"/>
    <w:pPr>
      <w:pBdr>
        <w:left w:val="single" w:sz="8" w:space="0" w:color="auto"/>
        <w:bottom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67">
    <w:name w:val="xl167"/>
    <w:basedOn w:val="Normal"/>
    <w:rsid w:val="002C2EA5"/>
    <w:pPr>
      <w:pBdr>
        <w:top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68">
    <w:name w:val="xl168"/>
    <w:basedOn w:val="Normal"/>
    <w:rsid w:val="002C2EA5"/>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69">
    <w:name w:val="xl169"/>
    <w:basedOn w:val="Normal"/>
    <w:rsid w:val="002C2EA5"/>
    <w:pPr>
      <w:pBdr>
        <w:righ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0">
    <w:name w:val="xl170"/>
    <w:basedOn w:val="Normal"/>
    <w:rsid w:val="002C2EA5"/>
    <w:pPr>
      <w:pBdr>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1">
    <w:name w:val="xl171"/>
    <w:basedOn w:val="Normal"/>
    <w:rsid w:val="002C2EA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72">
    <w:name w:val="xl172"/>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3">
    <w:name w:val="xl173"/>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4">
    <w:name w:val="xl174"/>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75">
    <w:name w:val="xl175"/>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00"/>
      <w:sz w:val="16"/>
      <w:szCs w:val="16"/>
      <w:lang w:val="fr-FR" w:eastAsia="fr-FR"/>
    </w:rPr>
  </w:style>
  <w:style w:type="paragraph" w:customStyle="1" w:styleId="xl176">
    <w:name w:val="xl176"/>
    <w:basedOn w:val="Normal"/>
    <w:rsid w:val="002C2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7">
    <w:name w:val="xl177"/>
    <w:basedOn w:val="Normal"/>
    <w:rsid w:val="002C2EA5"/>
    <w:pPr>
      <w:pBdr>
        <w:top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78">
    <w:name w:val="xl178"/>
    <w:basedOn w:val="Normal"/>
    <w:rsid w:val="002C2EA5"/>
    <w:pPr>
      <w:pBdr>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79">
    <w:name w:val="xl179"/>
    <w:basedOn w:val="Normal"/>
    <w:rsid w:val="002C2EA5"/>
    <w:pP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80">
    <w:name w:val="xl180"/>
    <w:basedOn w:val="Normal"/>
    <w:rsid w:val="002C2EA5"/>
    <w:pPr>
      <w:pBdr>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val="fr-FR" w:eastAsia="fr-FR"/>
    </w:rPr>
  </w:style>
  <w:style w:type="paragraph" w:customStyle="1" w:styleId="xl181">
    <w:name w:val="xl181"/>
    <w:basedOn w:val="Normal"/>
    <w:rsid w:val="002C2EA5"/>
    <w:pP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82">
    <w:name w:val="xl182"/>
    <w:basedOn w:val="Normal"/>
    <w:rsid w:val="002C2EA5"/>
    <w:pPr>
      <w:pBdr>
        <w:right w:val="single" w:sz="8" w:space="0" w:color="auto"/>
      </w:pBdr>
      <w:suppressAutoHyphens w:val="0"/>
      <w:spacing w:before="100" w:beforeAutospacing="1" w:after="100" w:afterAutospacing="1" w:line="240" w:lineRule="auto"/>
      <w:textAlignment w:val="top"/>
    </w:pPr>
    <w:rPr>
      <w:rFonts w:ascii="Times New Roman" w:eastAsia="Times New Roman" w:hAnsi="Times New Roman"/>
      <w:sz w:val="16"/>
      <w:szCs w:val="16"/>
      <w:lang w:val="fr-FR" w:eastAsia="fr-FR"/>
    </w:rPr>
  </w:style>
  <w:style w:type="paragraph" w:customStyle="1" w:styleId="xl183">
    <w:name w:val="xl183"/>
    <w:basedOn w:val="Normal"/>
    <w:rsid w:val="002C2EA5"/>
    <w:pPr>
      <w:pBdr>
        <w:bottom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84">
    <w:name w:val="xl184"/>
    <w:basedOn w:val="Normal"/>
    <w:rsid w:val="002C2EA5"/>
    <w:pPr>
      <w:pBdr>
        <w:top w:val="single" w:sz="4" w:space="0" w:color="auto"/>
        <w:left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85">
    <w:name w:val="xl185"/>
    <w:basedOn w:val="Normal"/>
    <w:rsid w:val="002C2EA5"/>
    <w:pPr>
      <w:pBdr>
        <w:top w:val="single" w:sz="4" w:space="0" w:color="auto"/>
        <w:left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xl186">
    <w:name w:val="xl186"/>
    <w:basedOn w:val="Normal"/>
    <w:rsid w:val="002C2EA5"/>
    <w:pPr>
      <w:pBdr>
        <w:top w:val="single" w:sz="4" w:space="0" w:color="auto"/>
        <w:lef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193">
      <w:bodyDiv w:val="1"/>
      <w:marLeft w:val="0"/>
      <w:marRight w:val="0"/>
      <w:marTop w:val="0"/>
      <w:marBottom w:val="0"/>
      <w:divBdr>
        <w:top w:val="none" w:sz="0" w:space="0" w:color="auto"/>
        <w:left w:val="none" w:sz="0" w:space="0" w:color="auto"/>
        <w:bottom w:val="none" w:sz="0" w:space="0" w:color="auto"/>
        <w:right w:val="none" w:sz="0" w:space="0" w:color="auto"/>
      </w:divBdr>
    </w:div>
    <w:div w:id="529149705">
      <w:bodyDiv w:val="1"/>
      <w:marLeft w:val="0"/>
      <w:marRight w:val="0"/>
      <w:marTop w:val="0"/>
      <w:marBottom w:val="0"/>
      <w:divBdr>
        <w:top w:val="none" w:sz="0" w:space="0" w:color="auto"/>
        <w:left w:val="none" w:sz="0" w:space="0" w:color="auto"/>
        <w:bottom w:val="none" w:sz="0" w:space="0" w:color="auto"/>
        <w:right w:val="none" w:sz="0" w:space="0" w:color="auto"/>
      </w:divBdr>
      <w:divsChild>
        <w:div w:id="1510409097">
          <w:marLeft w:val="0"/>
          <w:marRight w:val="0"/>
          <w:marTop w:val="0"/>
          <w:marBottom w:val="0"/>
          <w:divBdr>
            <w:top w:val="none" w:sz="0" w:space="0" w:color="auto"/>
            <w:left w:val="none" w:sz="0" w:space="0" w:color="auto"/>
            <w:bottom w:val="none" w:sz="0" w:space="0" w:color="auto"/>
            <w:right w:val="none" w:sz="0" w:space="0" w:color="auto"/>
          </w:divBdr>
          <w:divsChild>
            <w:div w:id="1755320503">
              <w:marLeft w:val="0"/>
              <w:marRight w:val="0"/>
              <w:marTop w:val="0"/>
              <w:marBottom w:val="0"/>
              <w:divBdr>
                <w:top w:val="none" w:sz="0" w:space="0" w:color="auto"/>
                <w:left w:val="none" w:sz="0" w:space="0" w:color="auto"/>
                <w:bottom w:val="none" w:sz="0" w:space="0" w:color="auto"/>
                <w:right w:val="none" w:sz="0" w:space="0" w:color="auto"/>
              </w:divBdr>
              <w:divsChild>
                <w:div w:id="119303559">
                  <w:marLeft w:val="0"/>
                  <w:marRight w:val="0"/>
                  <w:marTop w:val="0"/>
                  <w:marBottom w:val="0"/>
                  <w:divBdr>
                    <w:top w:val="none" w:sz="0" w:space="0" w:color="auto"/>
                    <w:left w:val="none" w:sz="0" w:space="0" w:color="auto"/>
                    <w:bottom w:val="none" w:sz="0" w:space="0" w:color="auto"/>
                    <w:right w:val="none" w:sz="0" w:space="0" w:color="auto"/>
                  </w:divBdr>
                </w:div>
                <w:div w:id="1870798496">
                  <w:marLeft w:val="0"/>
                  <w:marRight w:val="0"/>
                  <w:marTop w:val="0"/>
                  <w:marBottom w:val="0"/>
                  <w:divBdr>
                    <w:top w:val="none" w:sz="0" w:space="0" w:color="auto"/>
                    <w:left w:val="none" w:sz="0" w:space="0" w:color="auto"/>
                    <w:bottom w:val="none" w:sz="0" w:space="0" w:color="auto"/>
                    <w:right w:val="none" w:sz="0" w:space="0" w:color="auto"/>
                  </w:divBdr>
                </w:div>
                <w:div w:id="1910455753">
                  <w:marLeft w:val="0"/>
                  <w:marRight w:val="0"/>
                  <w:marTop w:val="0"/>
                  <w:marBottom w:val="0"/>
                  <w:divBdr>
                    <w:top w:val="none" w:sz="0" w:space="0" w:color="auto"/>
                    <w:left w:val="none" w:sz="0" w:space="0" w:color="auto"/>
                    <w:bottom w:val="none" w:sz="0" w:space="0" w:color="auto"/>
                    <w:right w:val="none" w:sz="0" w:space="0" w:color="auto"/>
                  </w:divBdr>
                </w:div>
                <w:div w:id="1347755132">
                  <w:marLeft w:val="0"/>
                  <w:marRight w:val="0"/>
                  <w:marTop w:val="0"/>
                  <w:marBottom w:val="0"/>
                  <w:divBdr>
                    <w:top w:val="none" w:sz="0" w:space="0" w:color="auto"/>
                    <w:left w:val="none" w:sz="0" w:space="0" w:color="auto"/>
                    <w:bottom w:val="none" w:sz="0" w:space="0" w:color="auto"/>
                    <w:right w:val="none" w:sz="0" w:space="0" w:color="auto"/>
                  </w:divBdr>
                </w:div>
                <w:div w:id="16081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7544">
      <w:bodyDiv w:val="1"/>
      <w:marLeft w:val="0"/>
      <w:marRight w:val="0"/>
      <w:marTop w:val="0"/>
      <w:marBottom w:val="0"/>
      <w:divBdr>
        <w:top w:val="none" w:sz="0" w:space="0" w:color="auto"/>
        <w:left w:val="none" w:sz="0" w:space="0" w:color="auto"/>
        <w:bottom w:val="none" w:sz="0" w:space="0" w:color="auto"/>
        <w:right w:val="none" w:sz="0" w:space="0" w:color="auto"/>
      </w:divBdr>
    </w:div>
    <w:div w:id="1919552506">
      <w:bodyDiv w:val="1"/>
      <w:marLeft w:val="0"/>
      <w:marRight w:val="0"/>
      <w:marTop w:val="0"/>
      <w:marBottom w:val="0"/>
      <w:divBdr>
        <w:top w:val="none" w:sz="0" w:space="0" w:color="auto"/>
        <w:left w:val="none" w:sz="0" w:space="0" w:color="auto"/>
        <w:bottom w:val="none" w:sz="0" w:space="0" w:color="auto"/>
        <w:right w:val="none" w:sz="0" w:space="0" w:color="auto"/>
      </w:divBdr>
    </w:div>
    <w:div w:id="2006782100">
      <w:bodyDiv w:val="1"/>
      <w:marLeft w:val="0"/>
      <w:marRight w:val="0"/>
      <w:marTop w:val="0"/>
      <w:marBottom w:val="0"/>
      <w:divBdr>
        <w:top w:val="none" w:sz="0" w:space="0" w:color="auto"/>
        <w:left w:val="none" w:sz="0" w:space="0" w:color="auto"/>
        <w:bottom w:val="none" w:sz="0" w:space="0" w:color="auto"/>
        <w:right w:val="none" w:sz="0" w:space="0" w:color="auto"/>
      </w:divBdr>
    </w:div>
    <w:div w:id="2110352949">
      <w:bodyDiv w:val="1"/>
      <w:marLeft w:val="0"/>
      <w:marRight w:val="0"/>
      <w:marTop w:val="0"/>
      <w:marBottom w:val="0"/>
      <w:divBdr>
        <w:top w:val="none" w:sz="0" w:space="0" w:color="auto"/>
        <w:left w:val="none" w:sz="0" w:space="0" w:color="auto"/>
        <w:bottom w:val="none" w:sz="0" w:space="0" w:color="auto"/>
        <w:right w:val="none" w:sz="0" w:space="0" w:color="auto"/>
      </w:divBdr>
    </w:div>
    <w:div w:id="21153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ustainable-procurement.org/network-exchange/procura-plus-exchange/" TargetMode="External"/><Relationship Id="rId117" Type="http://schemas.openxmlformats.org/officeDocument/2006/relationships/hyperlink" Target="mailto:irmantas.viliunas@elektromarkt.lt" TargetMode="External"/><Relationship Id="rId21" Type="http://schemas.openxmlformats.org/officeDocument/2006/relationships/hyperlink" Target="http://www.gpp2020.eu/low-carbon-tenders/measuring-savings/" TargetMode="External"/><Relationship Id="rId42" Type="http://schemas.openxmlformats.org/officeDocument/2006/relationships/hyperlink" Target="http://www.top-10.lt" TargetMode="External"/><Relationship Id="rId47" Type="http://schemas.openxmlformats.org/officeDocument/2006/relationships/hyperlink" Target="http://www.ecotopten.gr/index.php?page=prosection" TargetMode="External"/><Relationship Id="rId63" Type="http://schemas.openxmlformats.org/officeDocument/2006/relationships/hyperlink" Target="http://www.energismart.no" TargetMode="External"/><Relationship Id="rId68" Type="http://schemas.openxmlformats.org/officeDocument/2006/relationships/hyperlink" Target="mailto:jdomac@regea.org" TargetMode="External"/><Relationship Id="rId84" Type="http://schemas.openxmlformats.org/officeDocument/2006/relationships/hyperlink" Target="http://www.topten.eu/pro" TargetMode="External"/><Relationship Id="rId89" Type="http://schemas.openxmlformats.org/officeDocument/2006/relationships/hyperlink" Target="http://www.enmin.lt/en/" TargetMode="External"/><Relationship Id="rId112" Type="http://schemas.openxmlformats.org/officeDocument/2006/relationships/hyperlink" Target="mailto:baltavln@topocentras.lt" TargetMode="External"/><Relationship Id="rId16" Type="http://schemas.openxmlformats.org/officeDocument/2006/relationships/hyperlink" Target="http://saturn.de/" TargetMode="External"/><Relationship Id="rId107" Type="http://schemas.openxmlformats.org/officeDocument/2006/relationships/hyperlink" Target="mailto:egle.zemaitiene@topogrupe.lt" TargetMode="External"/><Relationship Id="rId11" Type="http://schemas.openxmlformats.org/officeDocument/2006/relationships/hyperlink" Target="mailto:Therese.kreitz@ademe.fr" TargetMode="External"/><Relationship Id="rId32" Type="http://schemas.openxmlformats.org/officeDocument/2006/relationships/hyperlink" Target="http://www.topten-suomi.fi" TargetMode="External"/><Relationship Id="rId37" Type="http://schemas.openxmlformats.org/officeDocument/2006/relationships/hyperlink" Target="http://www.eurotopten.es" TargetMode="External"/><Relationship Id="rId53" Type="http://schemas.openxmlformats.org/officeDocument/2006/relationships/hyperlink" Target="http://www.saturn.de" TargetMode="External"/><Relationship Id="rId58" Type="http://schemas.openxmlformats.org/officeDocument/2006/relationships/hyperlink" Target="http://www.ecotopten.de" TargetMode="External"/><Relationship Id="rId74" Type="http://schemas.openxmlformats.org/officeDocument/2006/relationships/hyperlink" Target="mailto:nicolae.simion@icemenerg.ro" TargetMode="External"/><Relationship Id="rId79" Type="http://schemas.openxmlformats.org/officeDocument/2006/relationships/footer" Target="footer3.xml"/><Relationship Id="rId102" Type="http://schemas.openxmlformats.org/officeDocument/2006/relationships/hyperlink" Target="http://www.mediamarkt.at/gruenezone" TargetMode="External"/><Relationship Id="rId123" Type="http://schemas.openxmlformats.org/officeDocument/2006/relationships/hyperlink" Target="mailto:Ruta.pakalnyte@senukai.lt" TargetMode="External"/><Relationship Id="rId5" Type="http://schemas.openxmlformats.org/officeDocument/2006/relationships/settings" Target="settings.xml"/><Relationship Id="rId61" Type="http://schemas.openxmlformats.org/officeDocument/2006/relationships/hyperlink" Target="http://www.besteprodukter.no" TargetMode="External"/><Relationship Id="rId82" Type="http://schemas.openxmlformats.org/officeDocument/2006/relationships/hyperlink" Target="http://www.topten.eu/professional.html" TargetMode="External"/><Relationship Id="rId90" Type="http://schemas.openxmlformats.org/officeDocument/2006/relationships/hyperlink" Target="http://www.topten.info.pl/index.php?page=zielone_zamowienia_publiczne" TargetMode="External"/><Relationship Id="rId95" Type="http://schemas.openxmlformats.org/officeDocument/2006/relationships/hyperlink" Target="http://vartotojai.eu/" TargetMode="External"/><Relationship Id="rId19" Type="http://schemas.openxmlformats.org/officeDocument/2006/relationships/hyperlink" Target="http://www.topten.eu/professional.html" TargetMode="External"/><Relationship Id="rId14" Type="http://schemas.openxmlformats.org/officeDocument/2006/relationships/hyperlink" Target="http://ecotopten.gr/" TargetMode="External"/><Relationship Id="rId22" Type="http://schemas.openxmlformats.org/officeDocument/2006/relationships/hyperlink" Target="http://primes-eu.net/" TargetMode="External"/><Relationship Id="rId27" Type="http://schemas.openxmlformats.org/officeDocument/2006/relationships/hyperlink" Target="http://www.gpp2020.eu/low-carbon-tenders/measuring-savings/" TargetMode="External"/><Relationship Id="rId30" Type="http://schemas.openxmlformats.org/officeDocument/2006/relationships/hyperlink" Target="http://www.topten-suomi.fi" TargetMode="External"/><Relationship Id="rId35" Type="http://schemas.openxmlformats.org/officeDocument/2006/relationships/hyperlink" Target="http://www.topten.info.pl" TargetMode="External"/><Relationship Id="rId43" Type="http://schemas.openxmlformats.org/officeDocument/2006/relationships/hyperlink" Target="http://www.top-10.lt" TargetMode="External"/><Relationship Id="rId48" Type="http://schemas.openxmlformats.org/officeDocument/2006/relationships/hyperlink" Target="http://www.wwf.gr/footprint/" TargetMode="External"/><Relationship Id="rId56" Type="http://schemas.openxmlformats.org/officeDocument/2006/relationships/hyperlink" Target="http://www.die-stromsparinitiative.de" TargetMode="External"/><Relationship Id="rId64" Type="http://schemas.openxmlformats.org/officeDocument/2006/relationships/hyperlink" Target="http://www.topten.ch" TargetMode="External"/><Relationship Id="rId69" Type="http://schemas.openxmlformats.org/officeDocument/2006/relationships/hyperlink" Target="mailto:vkolega@regea.org" TargetMode="External"/><Relationship Id="rId77" Type="http://schemas.openxmlformats.org/officeDocument/2006/relationships/header" Target="header3.xml"/><Relationship Id="rId100" Type="http://schemas.openxmlformats.org/officeDocument/2006/relationships/hyperlink" Target="http://www.topten.info.ro" TargetMode="External"/><Relationship Id="rId105" Type="http://schemas.openxmlformats.org/officeDocument/2006/relationships/hyperlink" Target="http://www.saturn.de" TargetMode="External"/><Relationship Id="rId113" Type="http://schemas.openxmlformats.org/officeDocument/2006/relationships/hyperlink" Target="mailto:lilija.mieliauskiene@topocentras.lt" TargetMode="External"/><Relationship Id="rId118" Type="http://schemas.openxmlformats.org/officeDocument/2006/relationships/hyperlink" Target="mailto:albinas.zymancius@elektromarkt.lt"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ecotopten.de" TargetMode="External"/><Relationship Id="rId72" Type="http://schemas.openxmlformats.org/officeDocument/2006/relationships/hyperlink" Target="mailto:lauracarvalho@quercus.pt" TargetMode="External"/><Relationship Id="rId80" Type="http://schemas.openxmlformats.org/officeDocument/2006/relationships/header" Target="header4.xml"/><Relationship Id="rId85" Type="http://schemas.openxmlformats.org/officeDocument/2006/relationships/hyperlink" Target="http://www.ecotopten.gr/index.php?page=prosection" TargetMode="External"/><Relationship Id="rId93" Type="http://schemas.openxmlformats.org/officeDocument/2006/relationships/hyperlink" Target="http://www.msr.se/en" TargetMode="External"/><Relationship Id="rId98" Type="http://schemas.openxmlformats.org/officeDocument/2006/relationships/hyperlink" Target="http://www.achizitiiverzi.ro" TargetMode="External"/><Relationship Id="rId121" Type="http://schemas.openxmlformats.org/officeDocument/2006/relationships/hyperlink" Target="mailto:Egle.bajorskaite@akrorama.lt" TargetMode="External"/><Relationship Id="rId3" Type="http://schemas.openxmlformats.org/officeDocument/2006/relationships/styles" Target="styles.xml"/><Relationship Id="rId12" Type="http://schemas.openxmlformats.org/officeDocument/2006/relationships/hyperlink" Target="mailto:Therese.kreitz@ademe.fr" TargetMode="External"/><Relationship Id="rId17" Type="http://schemas.openxmlformats.org/officeDocument/2006/relationships/hyperlink" Target="http://www.topten.eu" TargetMode="External"/><Relationship Id="rId25" Type="http://schemas.openxmlformats.org/officeDocument/2006/relationships/hyperlink" Target="https://procurement-forum.eu/" TargetMode="External"/><Relationship Id="rId33" Type="http://schemas.openxmlformats.org/officeDocument/2006/relationships/hyperlink" Target="http://www.energiejacht.be" TargetMode="External"/><Relationship Id="rId38" Type="http://schemas.openxmlformats.org/officeDocument/2006/relationships/hyperlink" Target="https://www.youtube.com/watch?v=9xfMa1e2yhE" TargetMode="External"/><Relationship Id="rId46" Type="http://schemas.openxmlformats.org/officeDocument/2006/relationships/hyperlink" Target="http://www.ecotopten.gr" TargetMode="External"/><Relationship Id="rId59" Type="http://schemas.openxmlformats.org/officeDocument/2006/relationships/hyperlink" Target="http://www.ecotopten.de" TargetMode="External"/><Relationship Id="rId67" Type="http://schemas.openxmlformats.org/officeDocument/2006/relationships/hyperlink" Target="http://www.topten.info" TargetMode="External"/><Relationship Id="rId103" Type="http://schemas.openxmlformats.org/officeDocument/2006/relationships/hyperlink" Target="http://www.gruenspar.at" TargetMode="External"/><Relationship Id="rId108" Type="http://schemas.openxmlformats.org/officeDocument/2006/relationships/hyperlink" Target="mailto:lina.mazeikiene@topogrupe.lt" TargetMode="External"/><Relationship Id="rId116" Type="http://schemas.openxmlformats.org/officeDocument/2006/relationships/hyperlink" Target="mailto:egle.zablockyte@elektromarkt.lt" TargetMode="External"/><Relationship Id="rId124" Type="http://schemas.openxmlformats.org/officeDocument/2006/relationships/hyperlink" Target="http://www.idealo.co.uk/" TargetMode="External"/><Relationship Id="rId20" Type="http://schemas.openxmlformats.org/officeDocument/2006/relationships/hyperlink" Target="http://www.topten.eu" TargetMode="External"/><Relationship Id="rId41" Type="http://schemas.openxmlformats.org/officeDocument/2006/relationships/hyperlink" Target="http://www.top-10.lt" TargetMode="External"/><Relationship Id="rId54" Type="http://schemas.openxmlformats.org/officeDocument/2006/relationships/hyperlink" Target="http://www.idealo.de" TargetMode="External"/><Relationship Id="rId62" Type="http://schemas.openxmlformats.org/officeDocument/2006/relationships/hyperlink" Target="http://www.besteprodukter.no" TargetMode="External"/><Relationship Id="rId70" Type="http://schemas.openxmlformats.org/officeDocument/2006/relationships/hyperlink" Target="mailto:Kirsi-maaria.forssell@motiva.fi" TargetMode="External"/><Relationship Id="rId75" Type="http://schemas.openxmlformats.org/officeDocument/2006/relationships/hyperlink" Target="mailto:mb@naturvernforbundet.no" TargetMode="External"/><Relationship Id="rId83" Type="http://schemas.openxmlformats.org/officeDocument/2006/relationships/hyperlink" Target="http://www.ecotopten.de/" TargetMode="External"/><Relationship Id="rId88" Type="http://schemas.openxmlformats.org/officeDocument/2006/relationships/hyperlink" Target="http://www.top-10.lt" TargetMode="External"/><Relationship Id="rId91" Type="http://schemas.openxmlformats.org/officeDocument/2006/relationships/hyperlink" Target="http://bip.mg.gov.pl/node/17622/diff/49300/" TargetMode="External"/><Relationship Id="rId96" Type="http://schemas.openxmlformats.org/officeDocument/2006/relationships/hyperlink" Target="http://www.topten.eu" TargetMode="External"/><Relationship Id="rId111" Type="http://schemas.openxmlformats.org/officeDocument/2006/relationships/hyperlink" Target="mailto:lilija.mieliauskiene@topocentras.l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topia.de/" TargetMode="External"/><Relationship Id="rId23" Type="http://schemas.openxmlformats.org/officeDocument/2006/relationships/hyperlink" Target="http://www.clean-fleets.eu" TargetMode="External"/><Relationship Id="rId28" Type="http://schemas.openxmlformats.org/officeDocument/2006/relationships/hyperlink" Target="http://primes-eu.net/" TargetMode="External"/><Relationship Id="rId36" Type="http://schemas.openxmlformats.org/officeDocument/2006/relationships/hyperlink" Target="https://www.youtube.com/watch?v=bcTfnaI5oVM&amp;index=6&amp;list=PL8B7qfPt0ELQoH3V1iuVx2CgkmFBGCxuj" TargetMode="External"/><Relationship Id="rId49" Type="http://schemas.openxmlformats.org/officeDocument/2006/relationships/hyperlink" Target="http://www.ecotopten.de" TargetMode="External"/><Relationship Id="rId57" Type="http://schemas.openxmlformats.org/officeDocument/2006/relationships/hyperlink" Target="http://www.die-stromsparinitiative.de" TargetMode="External"/><Relationship Id="rId106" Type="http://schemas.openxmlformats.org/officeDocument/2006/relationships/hyperlink" Target="mailto:Eimundas.maciulis@agtrade.lt" TargetMode="External"/><Relationship Id="rId114" Type="http://schemas.openxmlformats.org/officeDocument/2006/relationships/hyperlink" Target="mailto:greta.kornikaite@topocentras.lt" TargetMode="External"/><Relationship Id="rId119" Type="http://schemas.openxmlformats.org/officeDocument/2006/relationships/hyperlink" Target="mailto:andzej.kozlovski@emtoservis.lt" TargetMode="External"/><Relationship Id="rId10" Type="http://schemas.openxmlformats.org/officeDocument/2006/relationships/image" Target="media/image2.jpeg"/><Relationship Id="rId31" Type="http://schemas.openxmlformats.org/officeDocument/2006/relationships/hyperlink" Target="http://www.topten-suomi.fi" TargetMode="External"/><Relationship Id="rId44" Type="http://schemas.openxmlformats.org/officeDocument/2006/relationships/hyperlink" Target="http://dict.leo.org/ende/index_en.html" TargetMode="External"/><Relationship Id="rId52" Type="http://schemas.openxmlformats.org/officeDocument/2006/relationships/hyperlink" Target="http://www.ecotopten.de" TargetMode="External"/><Relationship Id="rId60" Type="http://schemas.openxmlformats.org/officeDocument/2006/relationships/hyperlink" Target="http://www.energismart.no" TargetMode="External"/><Relationship Id="rId65" Type="http://schemas.openxmlformats.org/officeDocument/2006/relationships/header" Target="header1.xml"/><Relationship Id="rId73" Type="http://schemas.openxmlformats.org/officeDocument/2006/relationships/hyperlink" Target="mailto:saracampos@quercus.pt" TargetMode="External"/><Relationship Id="rId78" Type="http://schemas.openxmlformats.org/officeDocument/2006/relationships/footer" Target="footer2.xml"/><Relationship Id="rId81" Type="http://schemas.openxmlformats.org/officeDocument/2006/relationships/footer" Target="footer4.xml"/><Relationship Id="rId86" Type="http://schemas.openxmlformats.org/officeDocument/2006/relationships/hyperlink" Target="http://humusweb.it" TargetMode="External"/><Relationship Id="rId94" Type="http://schemas.openxmlformats.org/officeDocument/2006/relationships/hyperlink" Target="http://www.ecoscore.be" TargetMode="External"/><Relationship Id="rId99" Type="http://schemas.openxmlformats.org/officeDocument/2006/relationships/hyperlink" Target="http://www.topten.eu" TargetMode="External"/><Relationship Id="rId101" Type="http://schemas.openxmlformats.org/officeDocument/2006/relationships/hyperlink" Target="http://www.godel.se" TargetMode="External"/><Relationship Id="rId122" Type="http://schemas.openxmlformats.org/officeDocument/2006/relationships/hyperlink" Target="mailto:Tadas.j@avitela.lt"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topten.eu/professional.html" TargetMode="External"/><Relationship Id="rId39" Type="http://schemas.openxmlformats.org/officeDocument/2006/relationships/hyperlink" Target="http://www.topten.pt" TargetMode="External"/><Relationship Id="rId109" Type="http://schemas.openxmlformats.org/officeDocument/2006/relationships/hyperlink" Target="mailto:erikas.kunreckas@topogrupe.lt" TargetMode="External"/><Relationship Id="rId34" Type="http://schemas.openxmlformats.org/officeDocument/2006/relationships/hyperlink" Target="http://www.ecogator.be" TargetMode="External"/><Relationship Id="rId50" Type="http://schemas.openxmlformats.org/officeDocument/2006/relationships/hyperlink" Target="http://www.ecotopten.de" TargetMode="External"/><Relationship Id="rId55" Type="http://schemas.openxmlformats.org/officeDocument/2006/relationships/hyperlink" Target="http://www.ecotopten.de" TargetMode="External"/><Relationship Id="rId76" Type="http://schemas.openxmlformats.org/officeDocument/2006/relationships/header" Target="header2.xml"/><Relationship Id="rId97" Type="http://schemas.openxmlformats.org/officeDocument/2006/relationships/hyperlink" Target="http://www.topten.info.ro" TargetMode="External"/><Relationship Id="rId104" Type="http://schemas.openxmlformats.org/officeDocument/2006/relationships/hyperlink" Target="http://www.expert.at" TargetMode="External"/><Relationship Id="rId120" Type="http://schemas.openxmlformats.org/officeDocument/2006/relationships/hyperlink" Target="mailto:Kristina.justinoviciute@ermitazas.lt"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ritaantunes@quercus.pt" TargetMode="External"/><Relationship Id="rId92" Type="http://schemas.openxmlformats.org/officeDocument/2006/relationships/hyperlink" Target="http://www.koalicjaklimatyczna.org/theme/UploadFiles/przewodnik_eed_net.pdf" TargetMode="External"/><Relationship Id="rId2" Type="http://schemas.openxmlformats.org/officeDocument/2006/relationships/numbering" Target="numbering.xml"/><Relationship Id="rId29" Type="http://schemas.openxmlformats.org/officeDocument/2006/relationships/hyperlink" Target="http://www.ecoprocura.eu/" TargetMode="External"/><Relationship Id="rId24" Type="http://schemas.openxmlformats.org/officeDocument/2006/relationships/hyperlink" Target="http://www.ecoprocura.eu/" TargetMode="External"/><Relationship Id="rId40" Type="http://schemas.openxmlformats.org/officeDocument/2006/relationships/hyperlink" Target="http://www.top-10.lt" TargetMode="External"/><Relationship Id="rId45" Type="http://schemas.openxmlformats.org/officeDocument/2006/relationships/hyperlink" Target="http://www.ecotopten.gr" TargetMode="External"/><Relationship Id="rId66" Type="http://schemas.openxmlformats.org/officeDocument/2006/relationships/footer" Target="footer1.xml"/><Relationship Id="rId87" Type="http://schemas.openxmlformats.org/officeDocument/2006/relationships/hyperlink" Target="http://www.ukmin.lt/en/" TargetMode="External"/><Relationship Id="rId110" Type="http://schemas.openxmlformats.org/officeDocument/2006/relationships/hyperlink" Target="mailto:baltavln@topocentras.lt" TargetMode="External"/><Relationship Id="rId115" Type="http://schemas.openxmlformats.org/officeDocument/2006/relationships/hyperlink" Target="mailto:erikas.kundreckas@topogrupe.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zoeu.h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A498-D7A6-4621-BD41-8498B2B0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208</Pages>
  <Words>82092</Words>
  <Characters>451507</Characters>
  <Application>Microsoft Office Word</Application>
  <DocSecurity>0</DocSecurity>
  <Lines>3762</Lines>
  <Paragraphs>1065</Paragraphs>
  <ScaleCrop>false</ScaleCrop>
  <HeadingPairs>
    <vt:vector size="2" baseType="variant">
      <vt:variant>
        <vt:lpstr>Titre</vt:lpstr>
      </vt:variant>
      <vt:variant>
        <vt:i4>1</vt:i4>
      </vt:variant>
    </vt:vector>
  </HeadingPairs>
  <TitlesOfParts>
    <vt:vector size="1" baseType="lpstr">
      <vt:lpstr/>
    </vt:vector>
  </TitlesOfParts>
  <Company>European Commission</Company>
  <LinksUpToDate>false</LinksUpToDate>
  <CharactersWithSpaces>532534</CharactersWithSpaces>
  <SharedDoc>false</SharedDoc>
  <HLinks>
    <vt:vector size="12" baseType="variant">
      <vt:variant>
        <vt:i4>6619178</vt:i4>
      </vt:variant>
      <vt:variant>
        <vt:i4>360</vt:i4>
      </vt:variant>
      <vt:variant>
        <vt:i4>0</vt:i4>
      </vt:variant>
      <vt:variant>
        <vt:i4>5</vt:i4>
      </vt:variant>
      <vt:variant>
        <vt:lpwstr>http://www.topten.info/</vt:lpwstr>
      </vt:variant>
      <vt:variant>
        <vt:lpwstr/>
      </vt:variant>
      <vt:variant>
        <vt:i4>1835115</vt:i4>
      </vt:variant>
      <vt:variant>
        <vt:i4>0</vt:i4>
      </vt:variant>
      <vt:variant>
        <vt:i4>0</vt:i4>
      </vt:variant>
      <vt:variant>
        <vt:i4>5</vt:i4>
      </vt:variant>
      <vt:variant>
        <vt:lpwstr>mailto:Therese.kreitz@ademe.fr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Waltraud (EACI)</dc:creator>
  <cp:lastModifiedBy>Thérèse KREITZ</cp:lastModifiedBy>
  <cp:revision>33</cp:revision>
  <cp:lastPrinted>2015-05-06T17:17:00Z</cp:lastPrinted>
  <dcterms:created xsi:type="dcterms:W3CDTF">2015-05-07T06:19:00Z</dcterms:created>
  <dcterms:modified xsi:type="dcterms:W3CDTF">2015-05-07T08:25:00Z</dcterms:modified>
</cp:coreProperties>
</file>