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428F6" w14:textId="45574CC6" w:rsidR="0034274A" w:rsidRPr="00A95BC3" w:rsidRDefault="0034274A" w:rsidP="004E1FDD">
      <w:pPr>
        <w:pStyle w:val="Header"/>
        <w:pBdr>
          <w:bottom w:val="single" w:sz="4" w:space="1" w:color="auto"/>
        </w:pBdr>
        <w:rPr>
          <w:rFonts w:ascii="Arial Unicode MS" w:eastAsia="Arial Unicode MS" w:hAnsi="Arial Unicode MS" w:cs="Arial Unicode MS"/>
          <w:b/>
          <w:sz w:val="44"/>
          <w:szCs w:val="44"/>
        </w:rPr>
      </w:pPr>
      <w:r w:rsidRPr="00A95BC3">
        <w:rPr>
          <w:rFonts w:ascii="Arial Unicode MS" w:eastAsia="Arial Unicode MS" w:hAnsi="Arial Unicode MS" w:cs="Arial Unicode MS"/>
          <w:b/>
          <w:sz w:val="44"/>
          <w:szCs w:val="44"/>
        </w:rPr>
        <w:t>Guidelines for Front</w:t>
      </w:r>
      <w:r w:rsidR="00A95BC3" w:rsidRPr="00A95BC3">
        <w:rPr>
          <w:rFonts w:ascii="Arial Unicode MS" w:eastAsia="Arial Unicode MS" w:hAnsi="Arial Unicode MS" w:cs="Arial Unicode MS"/>
          <w:b/>
          <w:sz w:val="44"/>
          <w:szCs w:val="44"/>
        </w:rPr>
        <w:t xml:space="preserve"> R</w:t>
      </w:r>
      <w:r w:rsidRPr="00A95BC3">
        <w:rPr>
          <w:rFonts w:ascii="Arial Unicode MS" w:eastAsia="Arial Unicode MS" w:hAnsi="Arial Unicode MS" w:cs="Arial Unicode MS"/>
          <w:b/>
          <w:sz w:val="44"/>
          <w:szCs w:val="44"/>
        </w:rPr>
        <w:t>unner Public Procurers</w:t>
      </w:r>
    </w:p>
    <w:p w14:paraId="0E645563" w14:textId="77777777" w:rsidR="0034274A" w:rsidRPr="008E1B27" w:rsidRDefault="0034274A" w:rsidP="0034274A">
      <w:pPr>
        <w:pStyle w:val="Header"/>
        <w:rPr>
          <w:rFonts w:ascii="Arial" w:hAnsi="Arial" w:cs="Arial"/>
          <w:sz w:val="12"/>
          <w:szCs w:val="12"/>
          <w:lang w:val="pt-PT"/>
        </w:rPr>
      </w:pPr>
    </w:p>
    <w:tbl>
      <w:tblPr>
        <w:tblW w:w="0" w:type="auto"/>
        <w:tblLayout w:type="fixed"/>
        <w:tblCellMar>
          <w:left w:w="0" w:type="dxa"/>
          <w:right w:w="0" w:type="dxa"/>
        </w:tblCellMar>
        <w:tblLook w:val="04A0" w:firstRow="1" w:lastRow="0" w:firstColumn="1" w:lastColumn="0" w:noHBand="0" w:noVBand="1"/>
      </w:tblPr>
      <w:tblGrid>
        <w:gridCol w:w="6668"/>
        <w:gridCol w:w="2358"/>
      </w:tblGrid>
      <w:tr w:rsidR="0034274A" w:rsidRPr="005D0929" w14:paraId="6FD8C160" w14:textId="77777777" w:rsidTr="00F01F6C">
        <w:trPr>
          <w:trHeight w:val="1474"/>
        </w:trPr>
        <w:tc>
          <w:tcPr>
            <w:tcW w:w="6668" w:type="dxa"/>
            <w:vAlign w:val="center"/>
          </w:tcPr>
          <w:p w14:paraId="3A2C7FA5" w14:textId="77777777" w:rsidR="00DE38EE" w:rsidRPr="00DE38EE" w:rsidRDefault="0034274A" w:rsidP="00A95BC3">
            <w:pPr>
              <w:pStyle w:val="Header"/>
              <w:rPr>
                <w:rFonts w:ascii="Arial" w:hAnsi="Arial"/>
                <w:sz w:val="52"/>
              </w:rPr>
            </w:pPr>
            <w:r w:rsidRPr="00255ED4">
              <w:rPr>
                <w:rFonts w:ascii="Arial" w:hAnsi="Arial"/>
                <w:sz w:val="52"/>
              </w:rPr>
              <w:t>Computer Monitors</w:t>
            </w:r>
          </w:p>
          <w:p w14:paraId="5829BE1F" w14:textId="77777777" w:rsidR="0034274A" w:rsidRPr="000C383A" w:rsidRDefault="0034274A" w:rsidP="00A95BC3">
            <w:pPr>
              <w:pStyle w:val="Header"/>
              <w:rPr>
                <w:rFonts w:ascii="Arial" w:hAnsi="Arial"/>
                <w:sz w:val="16"/>
                <w:szCs w:val="16"/>
              </w:rPr>
            </w:pPr>
          </w:p>
          <w:p w14:paraId="546F9BA7" w14:textId="4E30AC9D" w:rsidR="0034274A" w:rsidRPr="000C383A" w:rsidRDefault="00BD3AED" w:rsidP="00A95BC3">
            <w:pPr>
              <w:pStyle w:val="Header"/>
              <w:rPr>
                <w:rFonts w:ascii="Arial" w:hAnsi="Arial"/>
                <w:sz w:val="28"/>
                <w:szCs w:val="28"/>
              </w:rPr>
            </w:pPr>
            <w:hyperlink r:id="rId8" w:history="1">
              <w:r w:rsidR="00A95BC3" w:rsidRPr="008D7CBA">
                <w:rPr>
                  <w:rStyle w:val="Hyperlink"/>
                  <w:rFonts w:ascii="Arial" w:hAnsi="Arial"/>
                  <w:szCs w:val="24"/>
                  <w:lang w:val="fr-CH"/>
                </w:rPr>
                <w:t xml:space="preserve">Hélène </w:t>
              </w:r>
              <w:proofErr w:type="spellStart"/>
              <w:r w:rsidR="00A95BC3" w:rsidRPr="008D7CBA">
                <w:rPr>
                  <w:rStyle w:val="Hyperlink"/>
                  <w:rFonts w:ascii="Arial" w:hAnsi="Arial"/>
                  <w:szCs w:val="24"/>
                  <w:lang w:val="fr-CH"/>
                </w:rPr>
                <w:t>Rochat</w:t>
              </w:r>
              <w:proofErr w:type="spellEnd"/>
            </w:hyperlink>
            <w:r w:rsidR="00A95BC3" w:rsidRPr="008D7CBA">
              <w:rPr>
                <w:rFonts w:ascii="Arial" w:hAnsi="Arial"/>
                <w:szCs w:val="24"/>
                <w:lang w:val="fr-CH"/>
              </w:rPr>
              <w:t xml:space="preserve">, </w:t>
            </w:r>
            <w:proofErr w:type="spellStart"/>
            <w:r w:rsidR="00A95BC3" w:rsidRPr="008D7CBA">
              <w:rPr>
                <w:rFonts w:ascii="Arial" w:hAnsi="Arial"/>
                <w:szCs w:val="24"/>
                <w:lang w:val="fr-CH"/>
              </w:rPr>
              <w:t>November</w:t>
            </w:r>
            <w:proofErr w:type="spellEnd"/>
            <w:r w:rsidR="00A95BC3" w:rsidRPr="008D7CBA">
              <w:rPr>
                <w:rFonts w:ascii="Arial" w:hAnsi="Arial"/>
                <w:szCs w:val="24"/>
                <w:lang w:val="fr-CH"/>
              </w:rPr>
              <w:t xml:space="preserve"> 2019</w:t>
            </w:r>
          </w:p>
        </w:tc>
        <w:tc>
          <w:tcPr>
            <w:tcW w:w="2358" w:type="dxa"/>
            <w:vAlign w:val="center"/>
          </w:tcPr>
          <w:p w14:paraId="58B34130" w14:textId="77777777" w:rsidR="0034274A" w:rsidRPr="005D0929" w:rsidRDefault="00DE38EE" w:rsidP="00F01F6C">
            <w:pPr>
              <w:pStyle w:val="Header"/>
              <w:jc w:val="right"/>
              <w:rPr>
                <w:lang w:val="pt-PT"/>
              </w:rPr>
            </w:pPr>
            <w:r>
              <w:rPr>
                <w:noProof/>
                <w:lang w:val="sv-SE" w:eastAsia="sv-SE"/>
              </w:rPr>
              <w:drawing>
                <wp:inline distT="0" distB="0" distL="0" distR="0" wp14:anchorId="577BEEEF" wp14:editId="488A1E57">
                  <wp:extent cx="1123171" cy="900000"/>
                  <wp:effectExtent l="19050" t="0" r="779"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_complete_c3_electro.jpg"/>
                          <pic:cNvPicPr/>
                        </pic:nvPicPr>
                        <pic:blipFill>
                          <a:blip r:embed="rId9">
                            <a:extLst>
                              <a:ext uri="{28A0092B-C50C-407E-A947-70E740481C1C}">
                                <a14:useLocalDpi xmlns:a14="http://schemas.microsoft.com/office/drawing/2010/main" val="0"/>
                              </a:ext>
                            </a:extLst>
                          </a:blip>
                          <a:stretch>
                            <a:fillRect/>
                          </a:stretch>
                        </pic:blipFill>
                        <pic:spPr>
                          <a:xfrm>
                            <a:off x="0" y="0"/>
                            <a:ext cx="1123171" cy="9000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697F7223" w14:textId="77777777" w:rsidR="00380E69" w:rsidRPr="00F01F6C" w:rsidRDefault="00380E69" w:rsidP="00380E69">
      <w:pPr>
        <w:pBdr>
          <w:bottom w:val="single" w:sz="4" w:space="1" w:color="auto"/>
        </w:pBdr>
        <w:spacing w:after="0"/>
        <w:jc w:val="both"/>
        <w:rPr>
          <w:rFonts w:ascii="Arial" w:hAnsi="Arial" w:cs="Arial"/>
          <w:sz w:val="12"/>
          <w:szCs w:val="12"/>
        </w:rPr>
      </w:pPr>
    </w:p>
    <w:p w14:paraId="594AA911" w14:textId="77777777" w:rsidR="00380E69" w:rsidRPr="00C92615" w:rsidRDefault="00380E69" w:rsidP="00380E69">
      <w:pPr>
        <w:spacing w:after="0" w:line="300" w:lineRule="exact"/>
        <w:rPr>
          <w:rFonts w:ascii="Arial" w:hAnsi="Arial" w:cs="Arial"/>
          <w:sz w:val="20"/>
        </w:rPr>
      </w:pPr>
    </w:p>
    <w:p w14:paraId="2044D0C9" w14:textId="77777777" w:rsidR="00917921" w:rsidRPr="00681DA8" w:rsidRDefault="00917921" w:rsidP="00380E69">
      <w:pPr>
        <w:pStyle w:val="Heading1"/>
        <w:spacing w:before="60" w:line="300" w:lineRule="exact"/>
        <w:rPr>
          <w:rFonts w:ascii="Arial" w:hAnsi="Arial" w:cs="Arial"/>
          <w:lang w:val="en-GB"/>
        </w:rPr>
      </w:pPr>
      <w:r>
        <w:rPr>
          <w:rFonts w:ascii="Arial" w:hAnsi="Arial" w:cs="Arial"/>
          <w:lang w:val="en-GB"/>
        </w:rPr>
        <w:t xml:space="preserve">Why follow </w:t>
      </w:r>
      <w:proofErr w:type="spellStart"/>
      <w:r>
        <w:rPr>
          <w:rFonts w:ascii="Arial" w:hAnsi="Arial" w:cs="Arial"/>
          <w:lang w:val="en-GB"/>
        </w:rPr>
        <w:t>Topten</w:t>
      </w:r>
      <w:proofErr w:type="spellEnd"/>
      <w:r>
        <w:rPr>
          <w:rFonts w:ascii="Arial" w:hAnsi="Arial" w:cs="Arial"/>
          <w:lang w:val="en-GB"/>
        </w:rPr>
        <w:t xml:space="preserve"> criteria?</w:t>
      </w:r>
    </w:p>
    <w:p w14:paraId="0B0A802C" w14:textId="77777777" w:rsidR="00AA0746" w:rsidRPr="00380E69" w:rsidRDefault="00AA0746" w:rsidP="00380E69">
      <w:pPr>
        <w:spacing w:after="0"/>
        <w:jc w:val="both"/>
        <w:rPr>
          <w:rFonts w:ascii="Arial" w:hAnsi="Arial" w:cs="Arial"/>
          <w:sz w:val="20"/>
        </w:rPr>
      </w:pPr>
    </w:p>
    <w:p w14:paraId="2CE3C099" w14:textId="7099AAE7"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 xml:space="preserve">eu </w:t>
      </w:r>
      <w:r w:rsidRPr="00381E01">
        <w:rPr>
          <w:rFonts w:ascii="Arial" w:hAnsi="Arial"/>
          <w:sz w:val="20"/>
        </w:rPr>
        <w:t xml:space="preserve">Pro </w:t>
      </w:r>
      <w:r>
        <w:rPr>
          <w:rFonts w:ascii="Arial" w:hAnsi="Arial"/>
          <w:sz w:val="20"/>
        </w:rPr>
        <w:t>(</w:t>
      </w:r>
      <w:hyperlink r:id="rId10" w:history="1">
        <w:r w:rsidR="00A95BC3">
          <w:rPr>
            <w:rStyle w:val="Hyperlink"/>
            <w:rFonts w:ascii="Arial" w:hAnsi="Arial"/>
            <w:b/>
            <w:sz w:val="20"/>
          </w:rPr>
          <w:t>www.topten.eu/pro</w:t>
        </w:r>
      </w:hyperlink>
      <w:r>
        <w:rPr>
          <w:rFonts w:ascii="Arial" w:hAnsi="Arial"/>
          <w:sz w:val="20"/>
        </w:rPr>
        <w:t xml:space="preserve">) </w:t>
      </w:r>
      <w:r w:rsidRPr="00381E01">
        <w:rPr>
          <w:rFonts w:ascii="Arial" w:hAnsi="Arial"/>
          <w:sz w:val="20"/>
        </w:rPr>
        <w:t xml:space="preserve">is a European web portal helping buyers, professionals, public procurers and large buyers to find </w:t>
      </w:r>
      <w:r w:rsidRPr="00381E01">
        <w:rPr>
          <w:rFonts w:ascii="Arial" w:hAnsi="Arial"/>
          <w:b/>
          <w:sz w:val="20"/>
        </w:rPr>
        <w:t>the most energy efficient products available in Europe</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3860724B" w14:textId="5766FA23"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13640E" w:rsidRPr="00381E01">
        <w:rPr>
          <w:rFonts w:ascii="Arial" w:hAnsi="Arial"/>
          <w:sz w:val="20"/>
        </w:rPr>
        <w:t xml:space="preserve">computer </w:t>
      </w:r>
      <w:r w:rsidRPr="00381E01">
        <w:rPr>
          <w:rFonts w:ascii="Arial" w:hAnsi="Arial"/>
          <w:sz w:val="20"/>
        </w:rPr>
        <w:t xml:space="preserve">monitors displayed on </w:t>
      </w:r>
      <w:hyperlink r:id="rId11" w:history="1">
        <w:r w:rsidRPr="00381E01">
          <w:rPr>
            <w:rStyle w:val="Hyperlink"/>
            <w:rFonts w:ascii="Arial" w:hAnsi="Arial"/>
            <w:b/>
            <w:sz w:val="20"/>
          </w:rPr>
          <w:t>www.topten.eu</w:t>
        </w:r>
      </w:hyperlink>
      <w:r w:rsidRPr="00381E01">
        <w:rPr>
          <w:rFonts w:ascii="Arial" w:hAnsi="Arial"/>
          <w:sz w:val="20"/>
        </w:rPr>
        <w:t xml:space="preserve"> 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2" w:history="1">
        <w:proofErr w:type="spellStart"/>
        <w:r w:rsidRPr="00333399">
          <w:rPr>
            <w:rStyle w:val="Hyperlink"/>
            <w:rFonts w:ascii="Arial" w:hAnsi="Arial"/>
            <w:b/>
            <w:sz w:val="20"/>
          </w:rPr>
          <w:t>Topten</w:t>
        </w:r>
        <w:proofErr w:type="spellEnd"/>
        <w:r w:rsidRPr="00333399">
          <w:rPr>
            <w:rStyle w:val="Hyperlink"/>
            <w:rFonts w:ascii="Arial" w:hAnsi="Arial"/>
            <w:b/>
            <w:sz w:val="20"/>
          </w:rPr>
          <w:t xml:space="preserve"> selection criteria</w:t>
        </w:r>
      </w:hyperlink>
      <w:r w:rsidRPr="00381E01">
        <w:rPr>
          <w:rFonts w:ascii="Arial" w:hAnsi="Arial"/>
          <w:sz w:val="20"/>
        </w:rPr>
        <w:t>.</w:t>
      </w:r>
    </w:p>
    <w:p w14:paraId="670D7060" w14:textId="77777777" w:rsidR="00787F36" w:rsidRPr="00381E01" w:rsidRDefault="00787F36" w:rsidP="0076514F">
      <w:pPr>
        <w:numPr>
          <w:ilvl w:val="0"/>
          <w:numId w:val="9"/>
        </w:numPr>
        <w:spacing w:after="0" w:line="300" w:lineRule="exact"/>
        <w:ind w:left="431" w:hanging="221"/>
        <w:jc w:val="both"/>
        <w:rPr>
          <w:rFonts w:ascii="Arial" w:hAnsi="Arial"/>
          <w:sz w:val="20"/>
        </w:rPr>
      </w:pPr>
      <w:r w:rsidRPr="00381E01">
        <w:rPr>
          <w:rFonts w:ascii="Arial" w:hAnsi="Arial"/>
          <w:sz w:val="20"/>
        </w:rPr>
        <w:t>Topten.</w:t>
      </w:r>
      <w:r w:rsidR="004A2BFA">
        <w:rPr>
          <w:rFonts w:ascii="Arial" w:hAnsi="Arial"/>
          <w:sz w:val="20"/>
        </w:rPr>
        <w:t>eu Pro</w:t>
      </w:r>
      <w:r w:rsidRPr="00381E01">
        <w:rPr>
          <w:rFonts w:ascii="Arial" w:hAnsi="Arial"/>
          <w:sz w:val="20"/>
        </w:rPr>
        <w:t xml:space="preserve"> </w:t>
      </w:r>
      <w:r w:rsidR="00381E01" w:rsidRPr="00381E01">
        <w:rPr>
          <w:rFonts w:ascii="Arial" w:hAnsi="Arial"/>
          <w:sz w:val="20"/>
        </w:rPr>
        <w:t>l</w:t>
      </w:r>
      <w:r w:rsidRPr="00381E01">
        <w:rPr>
          <w:rFonts w:ascii="Arial" w:hAnsi="Arial"/>
          <w:sz w:val="20"/>
        </w:rPr>
        <w:t xml:space="preserve">inks to national </w:t>
      </w:r>
      <w:r w:rsidR="00132CB1">
        <w:rPr>
          <w:rFonts w:ascii="Arial" w:hAnsi="Arial"/>
          <w:sz w:val="20"/>
        </w:rPr>
        <w:t xml:space="preserve">partners </w:t>
      </w:r>
      <w:proofErr w:type="spellStart"/>
      <w:r w:rsidR="00457F2E">
        <w:rPr>
          <w:rFonts w:ascii="Arial" w:hAnsi="Arial"/>
          <w:sz w:val="20"/>
        </w:rPr>
        <w:t>Topten</w:t>
      </w:r>
      <w:proofErr w:type="spellEnd"/>
      <w:r w:rsidR="00457F2E">
        <w:rPr>
          <w:rFonts w:ascii="Arial" w:hAnsi="Arial"/>
          <w:sz w:val="20"/>
        </w:rPr>
        <w:t xml:space="preserve"> </w:t>
      </w:r>
      <w:r w:rsidR="00C405A6">
        <w:rPr>
          <w:rFonts w:ascii="Arial" w:hAnsi="Arial"/>
          <w:sz w:val="20"/>
        </w:rPr>
        <w:t>Pro</w:t>
      </w:r>
      <w:r w:rsidRPr="00381E01">
        <w:rPr>
          <w:rFonts w:ascii="Arial" w:hAnsi="Arial"/>
          <w:sz w:val="20"/>
        </w:rPr>
        <w:t xml:space="preserve"> websites </w:t>
      </w:r>
      <w:r w:rsidR="00381E01" w:rsidRPr="00381E01">
        <w:rPr>
          <w:rFonts w:ascii="Arial" w:hAnsi="Arial"/>
          <w:sz w:val="20"/>
        </w:rPr>
        <w:t xml:space="preserve">and is developed under </w:t>
      </w:r>
      <w:proofErr w:type="spellStart"/>
      <w:r w:rsidR="00381E01" w:rsidRPr="00381E01">
        <w:rPr>
          <w:rFonts w:ascii="Arial" w:hAnsi="Arial"/>
          <w:sz w:val="20"/>
        </w:rPr>
        <w:t>Topten</w:t>
      </w:r>
      <w:proofErr w:type="spellEnd"/>
      <w:r w:rsidR="00381E01" w:rsidRPr="00381E01">
        <w:rPr>
          <w:rFonts w:ascii="Arial" w:hAnsi="Arial"/>
          <w:sz w:val="20"/>
        </w:rPr>
        <w:t xml:space="preserve"> Act project, </w:t>
      </w:r>
      <w:r w:rsidR="00C405A6">
        <w:rPr>
          <w:rFonts w:ascii="Arial" w:hAnsi="Arial"/>
          <w:sz w:val="20"/>
        </w:rPr>
        <w:t>supported</w:t>
      </w:r>
      <w:r w:rsidR="00C405A6" w:rsidRPr="00381E01">
        <w:rPr>
          <w:rFonts w:ascii="Arial" w:hAnsi="Arial"/>
          <w:sz w:val="20"/>
        </w:rPr>
        <w:t xml:space="preserve"> </w:t>
      </w:r>
      <w:r w:rsidR="00381E01" w:rsidRPr="00381E01">
        <w:rPr>
          <w:rFonts w:ascii="Arial" w:hAnsi="Arial"/>
          <w:sz w:val="20"/>
        </w:rPr>
        <w:t xml:space="preserve">by the </w:t>
      </w:r>
      <w:r w:rsidR="00132CB1">
        <w:rPr>
          <w:rFonts w:ascii="Arial" w:hAnsi="Arial"/>
          <w:sz w:val="20"/>
        </w:rPr>
        <w:t xml:space="preserve">European Union </w:t>
      </w:r>
      <w:r w:rsidR="00A97987">
        <w:rPr>
          <w:rFonts w:ascii="Arial" w:hAnsi="Arial"/>
          <w:sz w:val="20"/>
        </w:rPr>
        <w:t>through</w:t>
      </w:r>
      <w:r w:rsidR="00ED795F">
        <w:rPr>
          <w:rFonts w:ascii="Arial" w:hAnsi="Arial"/>
          <w:sz w:val="20"/>
        </w:rPr>
        <w:t xml:space="preserve"> </w:t>
      </w:r>
      <w:r w:rsidR="00C405A6">
        <w:rPr>
          <w:rFonts w:ascii="Arial" w:hAnsi="Arial"/>
          <w:sz w:val="20"/>
        </w:rPr>
        <w:t>Horizon 2020 programme</w:t>
      </w:r>
      <w:r w:rsidRPr="00381E01">
        <w:rPr>
          <w:rFonts w:ascii="Arial" w:hAnsi="Arial"/>
          <w:sz w:val="20"/>
        </w:rPr>
        <w:t>.</w:t>
      </w:r>
    </w:p>
    <w:p w14:paraId="099CF782"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65CFE787" w14:textId="77777777" w:rsidR="00AA0746" w:rsidRPr="00C92615" w:rsidRDefault="00AA0746" w:rsidP="00296A05">
      <w:pPr>
        <w:spacing w:after="0" w:line="300" w:lineRule="exact"/>
        <w:rPr>
          <w:rFonts w:ascii="Arial" w:hAnsi="Arial" w:cs="Arial"/>
          <w:sz w:val="20"/>
        </w:rPr>
      </w:pPr>
    </w:p>
    <w:p w14:paraId="73F213CF" w14:textId="77777777" w:rsidR="00917921" w:rsidRPr="00346C72" w:rsidRDefault="00346C72" w:rsidP="002D751A">
      <w:pPr>
        <w:pStyle w:val="Heading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8EEF060" w14:textId="77777777" w:rsidR="002078FF" w:rsidRPr="00C92615" w:rsidRDefault="002078FF" w:rsidP="00157698">
      <w:pPr>
        <w:spacing w:after="0"/>
        <w:jc w:val="both"/>
        <w:rPr>
          <w:rFonts w:ascii="Arial" w:hAnsi="Arial" w:cs="Arial"/>
          <w:sz w:val="20"/>
        </w:rPr>
      </w:pPr>
    </w:p>
    <w:p w14:paraId="7188563C" w14:textId="482DE64F" w:rsidR="00AA0746" w:rsidRDefault="00AA0746" w:rsidP="00544871">
      <w:pPr>
        <w:spacing w:line="300" w:lineRule="exact"/>
        <w:jc w:val="both"/>
        <w:rPr>
          <w:rFonts w:ascii="Arial" w:hAnsi="Arial" w:cs="Arial"/>
          <w:sz w:val="20"/>
        </w:rPr>
      </w:pPr>
      <w:r w:rsidRPr="00C92615">
        <w:rPr>
          <w:rFonts w:ascii="Arial" w:hAnsi="Arial" w:cs="Arial"/>
          <w:sz w:val="20"/>
        </w:rPr>
        <w:t>Considering the computer monitors from 1</w:t>
      </w:r>
      <w:r w:rsidR="00DF3116">
        <w:rPr>
          <w:rFonts w:ascii="Arial" w:hAnsi="Arial" w:cs="Arial"/>
          <w:sz w:val="20"/>
        </w:rPr>
        <w:t>7</w:t>
      </w:r>
      <w:r w:rsidR="00A92D7A">
        <w:rPr>
          <w:rFonts w:ascii="Arial" w:hAnsi="Arial" w:cs="Arial"/>
          <w:sz w:val="20"/>
        </w:rPr>
        <w:t xml:space="preserve"> inches</w:t>
      </w:r>
      <w:r w:rsidRPr="00C92615">
        <w:rPr>
          <w:rFonts w:ascii="Arial" w:hAnsi="Arial" w:cs="Arial"/>
          <w:sz w:val="20"/>
        </w:rPr>
        <w:t xml:space="preserve"> upwards listed </w:t>
      </w:r>
      <w:r w:rsidRPr="00E31B6A">
        <w:rPr>
          <w:rFonts w:ascii="Arial" w:hAnsi="Arial" w:cs="Arial"/>
          <w:sz w:val="20"/>
        </w:rPr>
        <w:t xml:space="preserve">on </w:t>
      </w:r>
      <w:hyperlink r:id="rId13" w:history="1">
        <w:r w:rsidRPr="00E31B6A">
          <w:rPr>
            <w:rStyle w:val="Hyperlink"/>
            <w:rFonts w:ascii="Arial" w:hAnsi="Arial" w:cs="Arial"/>
            <w:sz w:val="20"/>
          </w:rPr>
          <w:t>www.topten.eu</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p w14:paraId="166120F4" w14:textId="77777777" w:rsidR="00D5672B" w:rsidRDefault="00D5672B" w:rsidP="00544871">
      <w:pPr>
        <w:spacing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66E3222E" w14:textId="77777777" w:rsidTr="00640A82">
        <w:trPr>
          <w:trHeight w:val="351"/>
          <w:jc w:val="center"/>
        </w:trPr>
        <w:tc>
          <w:tcPr>
            <w:tcW w:w="1560" w:type="dxa"/>
            <w:vMerge w:val="restart"/>
            <w:vAlign w:val="bottom"/>
          </w:tcPr>
          <w:p w14:paraId="2739EC83" w14:textId="77777777" w:rsidR="00ED6779" w:rsidRPr="00C7397C" w:rsidRDefault="00C26E54" w:rsidP="0014105A">
            <w:pPr>
              <w:spacing w:line="300" w:lineRule="exact"/>
              <w:rPr>
                <w:rFonts w:ascii="Arial" w:hAnsi="Arial" w:cs="Arial"/>
                <w:sz w:val="20"/>
              </w:rPr>
            </w:pPr>
            <w:r>
              <w:rPr>
                <w:rFonts w:ascii="Arial" w:hAnsi="Arial" w:cs="Arial"/>
                <w:noProof/>
                <w:sz w:val="20"/>
                <w:lang w:val="sv-SE" w:eastAsia="sv-SE"/>
              </w:rPr>
              <mc:AlternateContent>
                <mc:Choice Requires="wps">
                  <w:drawing>
                    <wp:anchor distT="0" distB="0" distL="114300" distR="114300" simplePos="0" relativeHeight="251658240" behindDoc="0" locked="0" layoutInCell="1" allowOverlap="1" wp14:anchorId="75BACF70" wp14:editId="1AB4E1BE">
                      <wp:simplePos x="0" y="0"/>
                      <wp:positionH relativeFrom="column">
                        <wp:posOffset>859155</wp:posOffset>
                      </wp:positionH>
                      <wp:positionV relativeFrom="paragraph">
                        <wp:posOffset>-189230</wp:posOffset>
                      </wp:positionV>
                      <wp:extent cx="205740" cy="6096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A89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9pt;width:16.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"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74331615" w14:textId="23E95252" w:rsidR="00ED6779" w:rsidRPr="0014105A" w:rsidRDefault="00A01D2C" w:rsidP="0014105A">
            <w:pPr>
              <w:pStyle w:val="ListParagraph"/>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Life</w:t>
            </w:r>
            <w:r w:rsidR="002313F7">
              <w:rPr>
                <w:rFonts w:ascii="Arial" w:hAnsi="Arial" w:cs="Arial"/>
                <w:sz w:val="20"/>
              </w:rPr>
              <w:t>t</w:t>
            </w:r>
            <w:r w:rsidRPr="0014105A">
              <w:rPr>
                <w:rFonts w:ascii="Arial" w:hAnsi="Arial" w:cs="Arial"/>
                <w:sz w:val="20"/>
              </w:rPr>
              <w:t>ime expectation: 5</w:t>
            </w:r>
            <w:r w:rsidR="00ED6779" w:rsidRPr="0014105A">
              <w:rPr>
                <w:rFonts w:ascii="Arial" w:hAnsi="Arial" w:cs="Arial"/>
                <w:sz w:val="20"/>
              </w:rPr>
              <w:t xml:space="preserve"> years</w:t>
            </w:r>
          </w:p>
        </w:tc>
      </w:tr>
      <w:tr w:rsidR="00ED6779" w:rsidRPr="00C7397C" w14:paraId="76E1DC30" w14:textId="77777777" w:rsidTr="00640A82">
        <w:trPr>
          <w:trHeight w:val="351"/>
          <w:jc w:val="center"/>
        </w:trPr>
        <w:tc>
          <w:tcPr>
            <w:tcW w:w="1560" w:type="dxa"/>
            <w:vMerge/>
            <w:vAlign w:val="center"/>
          </w:tcPr>
          <w:p w14:paraId="32A336F9" w14:textId="77777777" w:rsidR="00ED6779" w:rsidRPr="00C7397C" w:rsidRDefault="00ED6779" w:rsidP="00C7397C">
            <w:pPr>
              <w:spacing w:line="300" w:lineRule="exact"/>
              <w:rPr>
                <w:rFonts w:ascii="Arial" w:hAnsi="Arial" w:cs="Arial"/>
                <w:sz w:val="20"/>
              </w:rPr>
            </w:pPr>
          </w:p>
        </w:tc>
        <w:tc>
          <w:tcPr>
            <w:tcW w:w="7030" w:type="dxa"/>
            <w:vAlign w:val="center"/>
          </w:tcPr>
          <w:p w14:paraId="3A80B664" w14:textId="77777777" w:rsidR="00ED6779" w:rsidRPr="0014105A" w:rsidRDefault="00ED6779" w:rsidP="00896FB2">
            <w:pPr>
              <w:pStyle w:val="ListParagraph"/>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896FB2">
              <w:rPr>
                <w:rFonts w:ascii="Arial" w:hAnsi="Arial" w:cs="Arial"/>
                <w:sz w:val="20"/>
              </w:rPr>
              <w:t>8</w:t>
            </w:r>
            <w:r w:rsidRPr="0014105A">
              <w:rPr>
                <w:rFonts w:ascii="Arial" w:hAnsi="Arial" w:cs="Arial"/>
                <w:sz w:val="20"/>
              </w:rPr>
              <w:t>h in on-mode</w:t>
            </w:r>
            <w:r w:rsidR="00896FB2">
              <w:rPr>
                <w:rFonts w:ascii="Arial" w:hAnsi="Arial" w:cs="Arial"/>
                <w:sz w:val="20"/>
              </w:rPr>
              <w:t xml:space="preserve"> and</w:t>
            </w:r>
            <w:r w:rsidRPr="0014105A">
              <w:rPr>
                <w:rFonts w:ascii="Arial" w:hAnsi="Arial" w:cs="Arial"/>
                <w:sz w:val="20"/>
              </w:rPr>
              <w:t xml:space="preserve"> </w:t>
            </w:r>
            <w:r w:rsidR="00896FB2">
              <w:rPr>
                <w:rFonts w:ascii="Arial" w:hAnsi="Arial" w:cs="Arial"/>
                <w:sz w:val="20"/>
              </w:rPr>
              <w:t>16</w:t>
            </w:r>
            <w:r w:rsidRPr="0014105A">
              <w:rPr>
                <w:rFonts w:ascii="Arial" w:hAnsi="Arial" w:cs="Arial"/>
                <w:sz w:val="20"/>
              </w:rPr>
              <w:t>h in sleep-mode</w:t>
            </w:r>
          </w:p>
        </w:tc>
      </w:tr>
      <w:tr w:rsidR="00ED6779" w:rsidRPr="00C7397C" w14:paraId="536B174C" w14:textId="77777777" w:rsidTr="00640A82">
        <w:trPr>
          <w:trHeight w:val="351"/>
          <w:jc w:val="center"/>
        </w:trPr>
        <w:tc>
          <w:tcPr>
            <w:tcW w:w="1560" w:type="dxa"/>
            <w:vMerge/>
            <w:vAlign w:val="center"/>
          </w:tcPr>
          <w:p w14:paraId="51C910AD" w14:textId="77777777" w:rsidR="00ED6779" w:rsidRPr="00C7397C" w:rsidRDefault="00ED6779" w:rsidP="00C7397C">
            <w:pPr>
              <w:spacing w:line="300" w:lineRule="exact"/>
              <w:rPr>
                <w:rFonts w:ascii="Arial" w:hAnsi="Arial" w:cs="Arial"/>
                <w:sz w:val="20"/>
              </w:rPr>
            </w:pPr>
          </w:p>
        </w:tc>
        <w:tc>
          <w:tcPr>
            <w:tcW w:w="7030" w:type="dxa"/>
            <w:vAlign w:val="center"/>
          </w:tcPr>
          <w:p w14:paraId="2991A4C6" w14:textId="77777777" w:rsidR="00ED6779" w:rsidRPr="0014105A" w:rsidRDefault="00ED6779" w:rsidP="0014105A">
            <w:pPr>
              <w:pStyle w:val="ListParagraph"/>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0,20 €/kWh</w:t>
            </w:r>
          </w:p>
        </w:tc>
      </w:tr>
    </w:tbl>
    <w:p w14:paraId="4E699081" w14:textId="77777777" w:rsidR="0076514F" w:rsidRPr="00C92615" w:rsidRDefault="0076514F" w:rsidP="00D5672B">
      <w:pPr>
        <w:spacing w:line="300" w:lineRule="exact"/>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05"/>
        <w:gridCol w:w="1361"/>
        <w:gridCol w:w="1701"/>
        <w:gridCol w:w="57"/>
        <w:gridCol w:w="1361"/>
        <w:gridCol w:w="1701"/>
      </w:tblGrid>
      <w:tr w:rsidR="00267108" w:rsidRPr="00C92615" w14:paraId="6EA791FD" w14:textId="77777777" w:rsidTr="0076514F">
        <w:trPr>
          <w:jc w:val="center"/>
        </w:trPr>
        <w:tc>
          <w:tcPr>
            <w:tcW w:w="3005" w:type="dxa"/>
            <w:tcBorders>
              <w:top w:val="nil"/>
              <w:left w:val="nil"/>
              <w:bottom w:val="single" w:sz="4" w:space="0" w:color="auto"/>
              <w:right w:val="single" w:sz="4" w:space="0" w:color="auto"/>
            </w:tcBorders>
            <w:vAlign w:val="center"/>
          </w:tcPr>
          <w:p w14:paraId="42D99328" w14:textId="77777777" w:rsidR="00267108" w:rsidRPr="00C92615" w:rsidRDefault="00267108"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EF4DC2" w14:textId="77777777" w:rsidR="00267108" w:rsidRPr="00C92615" w:rsidRDefault="00267108" w:rsidP="00544871">
            <w:pPr>
              <w:spacing w:before="80" w:after="80"/>
              <w:jc w:val="center"/>
              <w:rPr>
                <w:rFonts w:ascii="Arial" w:hAnsi="Arial" w:cs="Arial"/>
                <w:b/>
                <w:sz w:val="20"/>
              </w:rPr>
            </w:pPr>
            <w:proofErr w:type="spellStart"/>
            <w:r w:rsidRPr="00C92615">
              <w:rPr>
                <w:rFonts w:ascii="Arial" w:hAnsi="Arial" w:cs="Arial"/>
                <w:b/>
                <w:sz w:val="20"/>
              </w:rPr>
              <w:t>Topten</w:t>
            </w:r>
            <w:proofErr w:type="spellEnd"/>
            <w:r w:rsidRPr="00C92615">
              <w:rPr>
                <w:rFonts w:ascii="Arial" w:hAnsi="Arial" w:cs="Arial"/>
                <w:b/>
                <w:sz w:val="20"/>
              </w:rPr>
              <w:t xml:space="preserve">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A86D85B" w14:textId="77777777" w:rsidR="00267108" w:rsidRPr="00C92615" w:rsidRDefault="00267108"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c>
          <w:tcPr>
            <w:tcW w:w="57" w:type="dxa"/>
            <w:tcBorders>
              <w:top w:val="nil"/>
              <w:left w:val="single" w:sz="4" w:space="0" w:color="auto"/>
              <w:bottom w:val="nil"/>
              <w:right w:val="single" w:sz="4" w:space="0" w:color="auto"/>
            </w:tcBorders>
            <w:shd w:val="clear" w:color="auto" w:fill="auto"/>
          </w:tcPr>
          <w:p w14:paraId="7226DC78" w14:textId="77777777" w:rsidR="00267108" w:rsidRPr="00C92615" w:rsidRDefault="00267108" w:rsidP="00544871">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7E4D763" w14:textId="77777777" w:rsidR="00267108" w:rsidRPr="00C92615" w:rsidRDefault="00267108" w:rsidP="002D7092">
            <w:pPr>
              <w:spacing w:before="80" w:after="80"/>
              <w:jc w:val="center"/>
              <w:rPr>
                <w:rFonts w:ascii="Arial" w:hAnsi="Arial" w:cs="Arial"/>
                <w:b/>
                <w:sz w:val="20"/>
              </w:rPr>
            </w:pPr>
            <w:proofErr w:type="spellStart"/>
            <w:r w:rsidRPr="00C92615">
              <w:rPr>
                <w:rFonts w:ascii="Arial" w:hAnsi="Arial" w:cs="Arial"/>
                <w:b/>
                <w:sz w:val="20"/>
              </w:rPr>
              <w:t>Topten</w:t>
            </w:r>
            <w:proofErr w:type="spellEnd"/>
            <w:r w:rsidRPr="00C92615">
              <w:rPr>
                <w:rFonts w:ascii="Arial" w:hAnsi="Arial" w:cs="Arial"/>
                <w:b/>
                <w:sz w:val="20"/>
              </w:rPr>
              <w:t xml:space="preserve"> mod</w:t>
            </w:r>
            <w:r>
              <w:rPr>
                <w:rFonts w:ascii="Arial" w:hAnsi="Arial" w:cs="Arial"/>
                <w:b/>
                <w:sz w:val="20"/>
              </w:rPr>
              <w:t>el</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127CB1C" w14:textId="77777777" w:rsidR="00267108" w:rsidRPr="00C92615" w:rsidRDefault="00267108" w:rsidP="002D7092">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D141F2" w:rsidRPr="00640A82" w14:paraId="662B39AB" w14:textId="77777777"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D98862E" w14:textId="77777777" w:rsidR="0011618D" w:rsidRPr="00640A82" w:rsidRDefault="00544871" w:rsidP="002D7092">
            <w:pPr>
              <w:spacing w:before="80" w:after="80"/>
              <w:rPr>
                <w:rFonts w:ascii="Arial" w:hAnsi="Arial" w:cs="Arial"/>
                <w:sz w:val="20"/>
              </w:rPr>
            </w:pPr>
            <w:r w:rsidRPr="00640A82">
              <w:rPr>
                <w:rFonts w:ascii="Arial" w:hAnsi="Arial" w:cs="Arial"/>
                <w:sz w:val="20"/>
              </w:rPr>
              <w:t xml:space="preserve"> </w:t>
            </w:r>
            <w:r w:rsidR="002D7092" w:rsidRPr="00640A82">
              <w:rPr>
                <w:rFonts w:ascii="Arial" w:hAnsi="Arial" w:cs="Arial"/>
                <w:sz w:val="20"/>
              </w:rPr>
              <w:t>Screen diagonal (inches)</w:t>
            </w:r>
          </w:p>
        </w:tc>
        <w:tc>
          <w:tcPr>
            <w:tcW w:w="1361" w:type="dxa"/>
            <w:tcBorders>
              <w:top w:val="single" w:sz="4" w:space="0" w:color="auto"/>
              <w:left w:val="single" w:sz="4" w:space="0" w:color="auto"/>
              <w:bottom w:val="single" w:sz="4" w:space="0" w:color="auto"/>
              <w:right w:val="single" w:sz="4" w:space="0" w:color="auto"/>
            </w:tcBorders>
            <w:vAlign w:val="center"/>
          </w:tcPr>
          <w:p w14:paraId="4F606E0C" w14:textId="77777777" w:rsidR="0011618D" w:rsidRPr="00A82738" w:rsidRDefault="0011618D" w:rsidP="00BD0980">
            <w:pPr>
              <w:spacing w:before="80" w:after="80"/>
              <w:jc w:val="center"/>
              <w:rPr>
                <w:rFonts w:ascii="Arial" w:hAnsi="Arial" w:cs="Arial"/>
                <w:sz w:val="20"/>
              </w:rPr>
            </w:pPr>
            <w:r w:rsidRPr="00A82738">
              <w:rPr>
                <w:rFonts w:ascii="Arial" w:hAnsi="Arial" w:cs="Arial"/>
                <w:sz w:val="20"/>
              </w:rPr>
              <w:t>1</w:t>
            </w:r>
            <w:r w:rsidR="0068378A" w:rsidRPr="00A82738">
              <w:rPr>
                <w:rFonts w:ascii="Arial" w:hAnsi="Arial" w:cs="Arial"/>
                <w:sz w:val="20"/>
              </w:rPr>
              <w:t>9</w:t>
            </w:r>
            <w:r w:rsidRPr="00A82738">
              <w:rPr>
                <w:rFonts w:ascii="Arial" w:hAnsi="Arial" w:cs="Arial"/>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16AAC4F" w14:textId="77777777" w:rsidR="0011618D" w:rsidRPr="00A82738" w:rsidRDefault="0011618D" w:rsidP="0068378A">
            <w:pPr>
              <w:spacing w:before="80" w:after="80"/>
              <w:jc w:val="center"/>
              <w:rPr>
                <w:rFonts w:ascii="Arial" w:hAnsi="Arial" w:cs="Arial"/>
                <w:sz w:val="20"/>
              </w:rPr>
            </w:pPr>
            <w:r w:rsidRPr="00A82738">
              <w:rPr>
                <w:rFonts w:ascii="Arial" w:hAnsi="Arial" w:cs="Arial"/>
                <w:sz w:val="20"/>
              </w:rPr>
              <w:t>1</w:t>
            </w:r>
            <w:r w:rsidR="0068378A" w:rsidRPr="00A82738">
              <w:rPr>
                <w:rFonts w:ascii="Arial" w:hAnsi="Arial" w:cs="Arial"/>
                <w:sz w:val="20"/>
              </w:rPr>
              <w:t>9</w:t>
            </w:r>
            <w:r w:rsidRPr="00A82738">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14:paraId="34612665" w14:textId="77777777"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0E0AC66A" w14:textId="77777777" w:rsidR="0011618D" w:rsidRPr="00A82738" w:rsidRDefault="00D5672B" w:rsidP="00544871">
            <w:pPr>
              <w:spacing w:before="80" w:after="80"/>
              <w:jc w:val="center"/>
              <w:rPr>
                <w:rFonts w:ascii="Arial" w:hAnsi="Arial" w:cs="Arial"/>
                <w:sz w:val="20"/>
              </w:rPr>
            </w:pPr>
            <w:r w:rsidRPr="00A82738">
              <w:rPr>
                <w:rFonts w:ascii="Arial" w:hAnsi="Arial" w:cs="Arial"/>
                <w:sz w:val="20"/>
              </w:rPr>
              <w:t>24''</w:t>
            </w:r>
          </w:p>
        </w:tc>
        <w:tc>
          <w:tcPr>
            <w:tcW w:w="1701" w:type="dxa"/>
            <w:tcBorders>
              <w:top w:val="single" w:sz="4" w:space="0" w:color="auto"/>
              <w:left w:val="single" w:sz="4" w:space="0" w:color="auto"/>
              <w:bottom w:val="single" w:sz="4" w:space="0" w:color="auto"/>
              <w:right w:val="single" w:sz="4" w:space="0" w:color="auto"/>
            </w:tcBorders>
            <w:vAlign w:val="center"/>
          </w:tcPr>
          <w:p w14:paraId="4E6A7C31" w14:textId="77777777" w:rsidR="0011618D" w:rsidRPr="00A82738" w:rsidRDefault="00D5672B" w:rsidP="00544871">
            <w:pPr>
              <w:spacing w:before="80" w:after="80"/>
              <w:jc w:val="center"/>
              <w:rPr>
                <w:rFonts w:ascii="Arial" w:hAnsi="Arial" w:cs="Arial"/>
                <w:sz w:val="20"/>
              </w:rPr>
            </w:pPr>
            <w:r w:rsidRPr="00A82738">
              <w:rPr>
                <w:rFonts w:ascii="Arial" w:hAnsi="Arial" w:cs="Arial"/>
                <w:sz w:val="20"/>
              </w:rPr>
              <w:t>24''</w:t>
            </w:r>
          </w:p>
        </w:tc>
      </w:tr>
      <w:tr w:rsidR="00D141F2" w:rsidRPr="005539CB" w14:paraId="7BD2BE95" w14:textId="77777777" w:rsidTr="0076514F">
        <w:trPr>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350351B" w14:textId="77777777" w:rsidR="0011618D" w:rsidRPr="005539CB" w:rsidRDefault="00544871" w:rsidP="00544871">
            <w:pPr>
              <w:spacing w:before="80" w:after="80"/>
              <w:rPr>
                <w:rFonts w:ascii="Arial" w:hAnsi="Arial" w:cs="Arial"/>
                <w:b/>
                <w:sz w:val="20"/>
              </w:rPr>
            </w:pPr>
            <w:r>
              <w:rPr>
                <w:rFonts w:ascii="Arial" w:hAnsi="Arial" w:cs="Arial"/>
                <w:b/>
                <w:sz w:val="20"/>
              </w:rPr>
              <w:t xml:space="preserve"> </w:t>
            </w:r>
            <w:r w:rsidR="0011618D" w:rsidRPr="005539CB">
              <w:rPr>
                <w:rFonts w:ascii="Arial" w:hAnsi="Arial" w:cs="Arial"/>
                <w:b/>
                <w:sz w:val="20"/>
              </w:rPr>
              <w:t>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57121A6F" w14:textId="4EB5BC5C" w:rsidR="0011618D" w:rsidRPr="00A82738" w:rsidRDefault="00D133AD" w:rsidP="00902069">
            <w:pPr>
              <w:spacing w:before="80" w:after="80"/>
              <w:jc w:val="center"/>
              <w:rPr>
                <w:rFonts w:ascii="Arial" w:hAnsi="Arial" w:cs="Arial"/>
                <w:sz w:val="20"/>
              </w:rPr>
            </w:pPr>
            <w:r>
              <w:rPr>
                <w:rFonts w:ascii="Arial" w:hAnsi="Arial" w:cs="Arial"/>
                <w:sz w:val="20"/>
              </w:rPr>
              <w:t>35</w:t>
            </w:r>
            <w:r w:rsidR="00267108" w:rsidRPr="00A82738">
              <w:rPr>
                <w:rFonts w:ascii="Arial" w:hAnsi="Arial" w:cs="Arial"/>
                <w:sz w:val="20"/>
              </w:rPr>
              <w:t xml:space="preserve"> 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6C8CF50E" w14:textId="2D07F9D4" w:rsidR="0011618D" w:rsidRPr="00A82738" w:rsidRDefault="00D133AD" w:rsidP="0055658D">
            <w:pPr>
              <w:spacing w:before="80" w:after="80"/>
              <w:jc w:val="center"/>
              <w:rPr>
                <w:rFonts w:ascii="Arial" w:hAnsi="Arial" w:cs="Arial"/>
                <w:sz w:val="20"/>
              </w:rPr>
            </w:pPr>
            <w:r>
              <w:rPr>
                <w:rFonts w:ascii="Arial" w:hAnsi="Arial" w:cs="Arial"/>
                <w:sz w:val="20"/>
              </w:rPr>
              <w:t>76</w:t>
            </w:r>
            <w:r w:rsidR="00267108" w:rsidRPr="00A82738">
              <w:rPr>
                <w:rFonts w:ascii="Arial" w:hAnsi="Arial" w:cs="Arial"/>
                <w:sz w:val="20"/>
              </w:rPr>
              <w:t xml:space="preserve"> </w:t>
            </w:r>
            <w:r w:rsidR="003655EC" w:rsidRPr="00A82738">
              <w:rPr>
                <w:rFonts w:ascii="Arial" w:hAnsi="Arial" w:cs="Arial"/>
                <w:sz w:val="20"/>
              </w:rPr>
              <w:t>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14:paraId="76A20707" w14:textId="77777777"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vAlign w:val="center"/>
          </w:tcPr>
          <w:p w14:paraId="40F49BF1" w14:textId="2607FCC7" w:rsidR="0011618D" w:rsidRPr="00A82738" w:rsidRDefault="00902069" w:rsidP="005539CB">
            <w:pPr>
              <w:spacing w:before="80" w:after="80"/>
              <w:jc w:val="center"/>
              <w:rPr>
                <w:rFonts w:ascii="Arial" w:hAnsi="Arial" w:cs="Arial"/>
                <w:sz w:val="20"/>
              </w:rPr>
            </w:pPr>
            <w:r>
              <w:rPr>
                <w:rFonts w:ascii="Arial" w:hAnsi="Arial" w:cs="Arial"/>
                <w:sz w:val="20"/>
              </w:rPr>
              <w:t>3</w:t>
            </w:r>
            <w:r w:rsidR="00D133AD">
              <w:rPr>
                <w:rFonts w:ascii="Arial" w:hAnsi="Arial" w:cs="Arial"/>
                <w:sz w:val="20"/>
              </w:rPr>
              <w:t>6</w:t>
            </w:r>
            <w:r w:rsidR="0068378A" w:rsidRPr="00A82738">
              <w:rPr>
                <w:rFonts w:ascii="Arial" w:hAnsi="Arial" w:cs="Arial"/>
                <w:sz w:val="20"/>
              </w:rPr>
              <w:t xml:space="preserve"> 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030F44E5" w14:textId="1B793211" w:rsidR="0011618D" w:rsidRPr="00A82738" w:rsidRDefault="0055658D" w:rsidP="00544871">
            <w:pPr>
              <w:spacing w:before="80" w:after="80"/>
              <w:jc w:val="center"/>
              <w:rPr>
                <w:rFonts w:ascii="Arial" w:hAnsi="Arial" w:cs="Arial"/>
                <w:sz w:val="20"/>
              </w:rPr>
            </w:pPr>
            <w:r>
              <w:rPr>
                <w:rFonts w:ascii="Arial" w:hAnsi="Arial" w:cs="Arial"/>
                <w:sz w:val="20"/>
              </w:rPr>
              <w:t>1</w:t>
            </w:r>
            <w:r w:rsidR="00D133AD">
              <w:rPr>
                <w:rFonts w:ascii="Arial" w:hAnsi="Arial" w:cs="Arial"/>
                <w:sz w:val="20"/>
              </w:rPr>
              <w:t>14</w:t>
            </w:r>
            <w:r w:rsidR="0068378A" w:rsidRPr="00A82738">
              <w:rPr>
                <w:rFonts w:ascii="Arial" w:hAnsi="Arial" w:cs="Arial"/>
                <w:sz w:val="20"/>
              </w:rPr>
              <w:t xml:space="preserve"> k</w:t>
            </w:r>
            <w:r w:rsidR="0011618D" w:rsidRPr="00A82738">
              <w:rPr>
                <w:rFonts w:ascii="Arial" w:hAnsi="Arial" w:cs="Arial"/>
                <w:sz w:val="20"/>
              </w:rPr>
              <w:t>W</w:t>
            </w:r>
            <w:r w:rsidR="00D64A9F" w:rsidRPr="00A82738">
              <w:rPr>
                <w:rFonts w:ascii="Arial" w:hAnsi="Arial" w:cs="Arial"/>
                <w:sz w:val="20"/>
              </w:rPr>
              <w:t>h</w:t>
            </w:r>
            <w:r w:rsidR="0011618D" w:rsidRPr="00A82738">
              <w:rPr>
                <w:rFonts w:ascii="Arial" w:hAnsi="Arial" w:cs="Arial"/>
                <w:sz w:val="20"/>
              </w:rPr>
              <w:t>/year</w:t>
            </w:r>
          </w:p>
        </w:tc>
      </w:tr>
      <w:tr w:rsidR="00D141F2" w:rsidRPr="00C92615" w14:paraId="3E2EB1B6" w14:textId="77777777" w:rsidTr="0076514F">
        <w:trPr>
          <w:trHeight w:val="391"/>
          <w:jc w:val="center"/>
        </w:trPr>
        <w:tc>
          <w:tcPr>
            <w:tcW w:w="3005" w:type="dxa"/>
            <w:tcBorders>
              <w:top w:val="single" w:sz="4" w:space="0" w:color="auto"/>
              <w:left w:val="single" w:sz="4" w:space="0" w:color="auto"/>
              <w:bottom w:val="single" w:sz="12" w:space="0" w:color="auto"/>
              <w:right w:val="single" w:sz="4" w:space="0" w:color="auto"/>
            </w:tcBorders>
            <w:shd w:val="clear" w:color="auto" w:fill="auto"/>
            <w:vAlign w:val="center"/>
          </w:tcPr>
          <w:p w14:paraId="5EE65F94" w14:textId="77777777" w:rsidR="0011618D" w:rsidRPr="005539CB" w:rsidRDefault="00544871" w:rsidP="0076514F">
            <w:pPr>
              <w:spacing w:before="80" w:after="80"/>
              <w:rPr>
                <w:rFonts w:ascii="Arial" w:hAnsi="Arial" w:cs="Arial"/>
                <w:b/>
                <w:sz w:val="20"/>
              </w:rPr>
            </w:pPr>
            <w:r w:rsidRPr="005539CB">
              <w:rPr>
                <w:rFonts w:ascii="Arial" w:hAnsi="Arial" w:cs="Arial"/>
                <w:b/>
                <w:sz w:val="20"/>
              </w:rPr>
              <w:t xml:space="preserve"> </w:t>
            </w:r>
            <w:r w:rsidR="0011618D" w:rsidRPr="005539CB">
              <w:rPr>
                <w:rFonts w:ascii="Arial" w:hAnsi="Arial" w:cs="Arial"/>
                <w:b/>
                <w:sz w:val="20"/>
              </w:rPr>
              <w:t>Us</w:t>
            </w:r>
            <w:r w:rsidR="00DE08F1" w:rsidRPr="005539CB">
              <w:rPr>
                <w:rFonts w:ascii="Arial" w:hAnsi="Arial" w:cs="Arial"/>
                <w:b/>
                <w:sz w:val="20"/>
              </w:rPr>
              <w:t>e</w:t>
            </w:r>
            <w:r w:rsidR="0011618D" w:rsidRPr="005539CB">
              <w:rPr>
                <w:rFonts w:ascii="Arial" w:hAnsi="Arial" w:cs="Arial"/>
                <w:b/>
                <w:sz w:val="20"/>
              </w:rPr>
              <w:t xml:space="preserve"> cost (electricity in 5 years)</w:t>
            </w:r>
          </w:p>
        </w:tc>
        <w:tc>
          <w:tcPr>
            <w:tcW w:w="1361" w:type="dxa"/>
            <w:tcBorders>
              <w:top w:val="single" w:sz="4" w:space="0" w:color="auto"/>
              <w:left w:val="single" w:sz="4" w:space="0" w:color="auto"/>
              <w:bottom w:val="single" w:sz="12" w:space="0" w:color="auto"/>
              <w:right w:val="single" w:sz="4" w:space="0" w:color="auto"/>
            </w:tcBorders>
            <w:vAlign w:val="center"/>
          </w:tcPr>
          <w:p w14:paraId="46ED8E80" w14:textId="0D89386E" w:rsidR="0011618D" w:rsidRPr="00A82738" w:rsidRDefault="00D133AD" w:rsidP="00902069">
            <w:pPr>
              <w:spacing w:before="80" w:after="80"/>
              <w:jc w:val="center"/>
              <w:rPr>
                <w:rFonts w:ascii="Arial" w:hAnsi="Arial" w:cs="Arial"/>
                <w:sz w:val="20"/>
              </w:rPr>
            </w:pPr>
            <w:r>
              <w:rPr>
                <w:rFonts w:ascii="Arial" w:hAnsi="Arial" w:cs="Arial"/>
                <w:sz w:val="20"/>
              </w:rPr>
              <w:t>35</w:t>
            </w:r>
            <w:r w:rsidR="0068378A" w:rsidRPr="00A82738">
              <w:rPr>
                <w:rFonts w:ascii="Arial" w:hAnsi="Arial" w:cs="Arial"/>
                <w:sz w:val="20"/>
              </w:rPr>
              <w:t xml:space="preserve"> </w:t>
            </w:r>
            <w:r w:rsidR="0011618D" w:rsidRPr="00A82738">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14:paraId="2280A742" w14:textId="644683D7" w:rsidR="0011618D" w:rsidRPr="00A82738" w:rsidRDefault="00D133AD" w:rsidP="005539CB">
            <w:pPr>
              <w:spacing w:before="80" w:after="80"/>
              <w:jc w:val="center"/>
              <w:rPr>
                <w:rFonts w:ascii="Arial" w:hAnsi="Arial" w:cs="Arial"/>
                <w:sz w:val="20"/>
              </w:rPr>
            </w:pPr>
            <w:r>
              <w:rPr>
                <w:rFonts w:ascii="Arial" w:hAnsi="Arial" w:cs="Arial"/>
                <w:sz w:val="20"/>
              </w:rPr>
              <w:t>76</w:t>
            </w:r>
            <w:r w:rsidR="0068378A" w:rsidRPr="00A82738">
              <w:rPr>
                <w:rFonts w:ascii="Arial" w:hAnsi="Arial" w:cs="Arial"/>
                <w:sz w:val="20"/>
              </w:rPr>
              <w:t xml:space="preserve"> </w:t>
            </w:r>
            <w:r w:rsidR="0011618D" w:rsidRPr="00A82738">
              <w:rPr>
                <w:rFonts w:ascii="Arial" w:hAnsi="Arial" w:cs="Arial"/>
                <w:sz w:val="20"/>
              </w:rPr>
              <w:t>€</w:t>
            </w:r>
          </w:p>
        </w:tc>
        <w:tc>
          <w:tcPr>
            <w:tcW w:w="57" w:type="dxa"/>
            <w:tcBorders>
              <w:top w:val="nil"/>
              <w:left w:val="single" w:sz="4" w:space="0" w:color="auto"/>
              <w:bottom w:val="nil"/>
              <w:right w:val="single" w:sz="4" w:space="0" w:color="auto"/>
            </w:tcBorders>
            <w:shd w:val="clear" w:color="auto" w:fill="auto"/>
          </w:tcPr>
          <w:p w14:paraId="3C9D51E3" w14:textId="77777777" w:rsidR="0011618D" w:rsidRPr="00A82738" w:rsidRDefault="0011618D" w:rsidP="00544871">
            <w:pPr>
              <w:spacing w:before="80" w:after="80"/>
              <w:jc w:val="center"/>
              <w:rPr>
                <w:rFonts w:ascii="Arial" w:hAnsi="Arial" w:cs="Arial"/>
                <w:sz w:val="20"/>
              </w:rPr>
            </w:pPr>
          </w:p>
        </w:tc>
        <w:tc>
          <w:tcPr>
            <w:tcW w:w="1361" w:type="dxa"/>
            <w:tcBorders>
              <w:top w:val="single" w:sz="4" w:space="0" w:color="auto"/>
              <w:left w:val="single" w:sz="4" w:space="0" w:color="auto"/>
              <w:bottom w:val="single" w:sz="12" w:space="0" w:color="auto"/>
              <w:right w:val="single" w:sz="4" w:space="0" w:color="auto"/>
            </w:tcBorders>
            <w:vAlign w:val="center"/>
          </w:tcPr>
          <w:p w14:paraId="7A5B532B" w14:textId="003CAB92" w:rsidR="0011618D" w:rsidRPr="00A82738" w:rsidRDefault="00902069" w:rsidP="005539CB">
            <w:pPr>
              <w:spacing w:before="80" w:after="80"/>
              <w:jc w:val="center"/>
              <w:rPr>
                <w:rFonts w:ascii="Arial" w:hAnsi="Arial" w:cs="Arial"/>
                <w:sz w:val="20"/>
              </w:rPr>
            </w:pPr>
            <w:r>
              <w:rPr>
                <w:rFonts w:ascii="Arial" w:hAnsi="Arial" w:cs="Arial"/>
                <w:sz w:val="20"/>
              </w:rPr>
              <w:t>3</w:t>
            </w:r>
            <w:r w:rsidR="00D133AD">
              <w:rPr>
                <w:rFonts w:ascii="Arial" w:hAnsi="Arial" w:cs="Arial"/>
                <w:sz w:val="20"/>
              </w:rPr>
              <w:t>6</w:t>
            </w:r>
            <w:r w:rsidR="0068378A" w:rsidRPr="00A82738">
              <w:rPr>
                <w:rFonts w:ascii="Arial" w:hAnsi="Arial" w:cs="Arial"/>
                <w:sz w:val="20"/>
              </w:rPr>
              <w:t xml:space="preserve"> </w:t>
            </w:r>
            <w:r w:rsidR="0011618D" w:rsidRPr="00A82738">
              <w:rPr>
                <w:rFonts w:ascii="Arial" w:hAnsi="Arial" w:cs="Arial"/>
                <w:sz w:val="20"/>
              </w:rPr>
              <w:t>€</w:t>
            </w:r>
          </w:p>
        </w:tc>
        <w:tc>
          <w:tcPr>
            <w:tcW w:w="1701" w:type="dxa"/>
            <w:tcBorders>
              <w:top w:val="single" w:sz="4" w:space="0" w:color="auto"/>
              <w:left w:val="single" w:sz="4" w:space="0" w:color="auto"/>
              <w:bottom w:val="single" w:sz="12" w:space="0" w:color="auto"/>
              <w:right w:val="single" w:sz="4" w:space="0" w:color="auto"/>
            </w:tcBorders>
            <w:vAlign w:val="center"/>
          </w:tcPr>
          <w:p w14:paraId="1C92936E" w14:textId="328EB910" w:rsidR="0011618D" w:rsidRPr="00A82738" w:rsidRDefault="00D133AD" w:rsidP="00544871">
            <w:pPr>
              <w:spacing w:before="80" w:after="80"/>
              <w:jc w:val="center"/>
              <w:rPr>
                <w:rFonts w:ascii="Arial" w:hAnsi="Arial" w:cs="Arial"/>
                <w:sz w:val="20"/>
              </w:rPr>
            </w:pPr>
            <w:r>
              <w:rPr>
                <w:rFonts w:ascii="Arial" w:hAnsi="Arial" w:cs="Arial"/>
                <w:sz w:val="20"/>
              </w:rPr>
              <w:t>114</w:t>
            </w:r>
            <w:r w:rsidR="0068378A" w:rsidRPr="00A82738">
              <w:rPr>
                <w:rFonts w:ascii="Arial" w:hAnsi="Arial" w:cs="Arial"/>
                <w:sz w:val="20"/>
              </w:rPr>
              <w:t xml:space="preserve"> </w:t>
            </w:r>
            <w:r w:rsidR="0011618D" w:rsidRPr="00A82738">
              <w:rPr>
                <w:rFonts w:ascii="Arial" w:hAnsi="Arial" w:cs="Arial"/>
                <w:sz w:val="20"/>
              </w:rPr>
              <w:t>€</w:t>
            </w:r>
          </w:p>
        </w:tc>
      </w:tr>
      <w:tr w:rsidR="0068378A" w:rsidRPr="00C92615" w14:paraId="3678F49B" w14:textId="77777777" w:rsidTr="0076514F">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646949" w14:textId="77777777" w:rsidR="0068378A" w:rsidRDefault="009D6758" w:rsidP="009D6758">
            <w:pPr>
              <w:spacing w:before="80" w:after="80"/>
              <w:rPr>
                <w:rFonts w:ascii="Arial" w:hAnsi="Arial" w:cs="Arial"/>
                <w:b/>
                <w:sz w:val="20"/>
              </w:rPr>
            </w:pPr>
            <w:r>
              <w:rPr>
                <w:rFonts w:ascii="Arial" w:hAnsi="Arial" w:cs="Arial"/>
                <w:b/>
                <w:sz w:val="20"/>
              </w:rPr>
              <w:t xml:space="preserve"> S</w:t>
            </w:r>
            <w:r w:rsidR="0068378A">
              <w:rPr>
                <w:rFonts w:ascii="Arial" w:hAnsi="Arial" w:cs="Arial"/>
                <w:b/>
                <w:sz w:val="20"/>
              </w:rPr>
              <w:t>avings in 5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727EB03" w14:textId="285E570F" w:rsidR="00157698" w:rsidRPr="00A82738" w:rsidRDefault="00D133AD" w:rsidP="00157698">
            <w:pPr>
              <w:spacing w:before="80" w:after="0"/>
              <w:jc w:val="center"/>
              <w:rPr>
                <w:rFonts w:ascii="Arial" w:hAnsi="Arial" w:cs="Arial"/>
                <w:b/>
                <w:sz w:val="20"/>
              </w:rPr>
            </w:pPr>
            <w:r>
              <w:rPr>
                <w:rFonts w:ascii="Arial" w:hAnsi="Arial" w:cs="Arial"/>
                <w:b/>
                <w:sz w:val="20"/>
              </w:rPr>
              <w:t>54</w:t>
            </w:r>
            <w:r w:rsidR="0068378A" w:rsidRPr="00A82738">
              <w:rPr>
                <w:rFonts w:ascii="Arial" w:hAnsi="Arial" w:cs="Arial"/>
                <w:b/>
                <w:sz w:val="20"/>
              </w:rPr>
              <w:t xml:space="preserve">% </w:t>
            </w:r>
            <w:r w:rsidR="00157698" w:rsidRPr="00A82738">
              <w:rPr>
                <w:rFonts w:ascii="Arial" w:hAnsi="Arial" w:cs="Arial"/>
                <w:b/>
                <w:sz w:val="20"/>
              </w:rPr>
              <w:t xml:space="preserve">energy </w:t>
            </w:r>
            <w:r w:rsidR="0068378A" w:rsidRPr="00A82738">
              <w:rPr>
                <w:rFonts w:ascii="Arial" w:hAnsi="Arial" w:cs="Arial"/>
                <w:b/>
                <w:sz w:val="20"/>
              </w:rPr>
              <w:t xml:space="preserve">/ unit </w:t>
            </w:r>
          </w:p>
          <w:p w14:paraId="616FB598" w14:textId="463E9DCF" w:rsidR="0068378A" w:rsidRPr="00A82738" w:rsidRDefault="0068378A" w:rsidP="00902069">
            <w:pPr>
              <w:spacing w:after="80"/>
              <w:jc w:val="center"/>
              <w:rPr>
                <w:rFonts w:ascii="Arial" w:hAnsi="Arial" w:cs="Arial"/>
                <w:sz w:val="20"/>
              </w:rPr>
            </w:pPr>
            <w:r w:rsidRPr="00A82738">
              <w:rPr>
                <w:rFonts w:ascii="Arial" w:hAnsi="Arial" w:cs="Arial"/>
                <w:b/>
                <w:sz w:val="20"/>
              </w:rPr>
              <w:sym w:font="Wingdings" w:char="F0F0"/>
            </w:r>
            <w:r w:rsidRPr="00A82738">
              <w:rPr>
                <w:rFonts w:ascii="Arial" w:hAnsi="Arial" w:cs="Arial"/>
                <w:b/>
                <w:sz w:val="20"/>
              </w:rPr>
              <w:t xml:space="preserve"> </w:t>
            </w:r>
            <w:r w:rsidR="00D133AD">
              <w:rPr>
                <w:rFonts w:ascii="Arial" w:hAnsi="Arial" w:cs="Arial"/>
                <w:b/>
                <w:sz w:val="20"/>
              </w:rPr>
              <w:t>41</w:t>
            </w:r>
            <w:r w:rsidRPr="00A82738">
              <w:rPr>
                <w:rFonts w:ascii="Arial" w:hAnsi="Arial" w:cs="Arial"/>
                <w:b/>
                <w:sz w:val="20"/>
              </w:rPr>
              <w:t>€ / unit</w:t>
            </w:r>
          </w:p>
        </w:tc>
        <w:tc>
          <w:tcPr>
            <w:tcW w:w="57" w:type="dxa"/>
            <w:tcBorders>
              <w:top w:val="nil"/>
              <w:left w:val="single" w:sz="4" w:space="0" w:color="auto"/>
              <w:bottom w:val="single" w:sz="4" w:space="0" w:color="auto"/>
              <w:right w:val="single" w:sz="4" w:space="0" w:color="auto"/>
            </w:tcBorders>
            <w:shd w:val="clear" w:color="auto" w:fill="auto"/>
          </w:tcPr>
          <w:p w14:paraId="15966A74" w14:textId="77777777" w:rsidR="0068378A" w:rsidRPr="00A82738" w:rsidRDefault="0068378A" w:rsidP="00544871">
            <w:pPr>
              <w:spacing w:before="80" w:after="80"/>
              <w:jc w:val="center"/>
              <w:rPr>
                <w:rFonts w:ascii="Arial" w:hAnsi="Arial" w:cs="Arial"/>
                <w:sz w:val="20"/>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7E9CA3" w14:textId="77777777" w:rsidR="00157698" w:rsidRPr="00A82738" w:rsidRDefault="00902069" w:rsidP="00157698">
            <w:pPr>
              <w:spacing w:before="80" w:after="0"/>
              <w:jc w:val="center"/>
              <w:rPr>
                <w:rFonts w:ascii="Arial" w:hAnsi="Arial" w:cs="Arial"/>
                <w:b/>
                <w:sz w:val="20"/>
              </w:rPr>
            </w:pPr>
            <w:r>
              <w:rPr>
                <w:rFonts w:ascii="Arial" w:hAnsi="Arial" w:cs="Arial"/>
                <w:b/>
                <w:sz w:val="20"/>
              </w:rPr>
              <w:t>68</w:t>
            </w:r>
            <w:r w:rsidR="0068378A" w:rsidRPr="00A82738">
              <w:rPr>
                <w:rFonts w:ascii="Arial" w:hAnsi="Arial" w:cs="Arial"/>
                <w:b/>
                <w:sz w:val="20"/>
              </w:rPr>
              <w:t>%</w:t>
            </w:r>
            <w:r w:rsidR="00D80015" w:rsidRPr="00A82738">
              <w:rPr>
                <w:rFonts w:ascii="Arial" w:hAnsi="Arial" w:cs="Arial"/>
                <w:b/>
                <w:sz w:val="20"/>
              </w:rPr>
              <w:t xml:space="preserve"> </w:t>
            </w:r>
            <w:r w:rsidR="00157698" w:rsidRPr="00A82738">
              <w:rPr>
                <w:rFonts w:ascii="Arial" w:hAnsi="Arial" w:cs="Arial"/>
                <w:b/>
                <w:sz w:val="20"/>
              </w:rPr>
              <w:t xml:space="preserve">energy </w:t>
            </w:r>
            <w:r w:rsidR="0068378A" w:rsidRPr="00A82738">
              <w:rPr>
                <w:rFonts w:ascii="Arial" w:hAnsi="Arial" w:cs="Arial"/>
                <w:b/>
                <w:sz w:val="20"/>
              </w:rPr>
              <w:t>/</w:t>
            </w:r>
            <w:r w:rsidR="00D80015" w:rsidRPr="00A82738">
              <w:rPr>
                <w:rFonts w:ascii="Arial" w:hAnsi="Arial" w:cs="Arial"/>
                <w:b/>
                <w:sz w:val="20"/>
              </w:rPr>
              <w:t xml:space="preserve"> </w:t>
            </w:r>
            <w:r w:rsidR="0068378A" w:rsidRPr="00A82738">
              <w:rPr>
                <w:rFonts w:ascii="Arial" w:hAnsi="Arial" w:cs="Arial"/>
                <w:b/>
                <w:sz w:val="20"/>
              </w:rPr>
              <w:t xml:space="preserve">unit </w:t>
            </w:r>
          </w:p>
          <w:p w14:paraId="024BF169" w14:textId="6B38F35A" w:rsidR="0068378A" w:rsidRPr="00A82738" w:rsidRDefault="0068378A" w:rsidP="00902069">
            <w:pPr>
              <w:spacing w:after="80"/>
              <w:jc w:val="center"/>
              <w:rPr>
                <w:rFonts w:ascii="Arial" w:hAnsi="Arial" w:cs="Arial"/>
                <w:sz w:val="20"/>
              </w:rPr>
            </w:pPr>
            <w:r w:rsidRPr="00A82738">
              <w:rPr>
                <w:rFonts w:ascii="Arial" w:hAnsi="Arial" w:cs="Arial"/>
                <w:b/>
                <w:sz w:val="20"/>
              </w:rPr>
              <w:sym w:font="Wingdings" w:char="F0F0"/>
            </w:r>
            <w:r w:rsidRPr="00A82738">
              <w:rPr>
                <w:rFonts w:ascii="Arial" w:hAnsi="Arial" w:cs="Arial"/>
                <w:b/>
                <w:sz w:val="20"/>
              </w:rPr>
              <w:t xml:space="preserve"> </w:t>
            </w:r>
            <w:r w:rsidR="00902069">
              <w:rPr>
                <w:rFonts w:ascii="Arial" w:hAnsi="Arial" w:cs="Arial"/>
                <w:b/>
                <w:sz w:val="20"/>
              </w:rPr>
              <w:t>7</w:t>
            </w:r>
            <w:r w:rsidR="00D133AD">
              <w:rPr>
                <w:rFonts w:ascii="Arial" w:hAnsi="Arial" w:cs="Arial"/>
                <w:b/>
                <w:sz w:val="20"/>
              </w:rPr>
              <w:t>8</w:t>
            </w:r>
            <w:r w:rsidRPr="00A82738">
              <w:rPr>
                <w:rFonts w:ascii="Arial" w:hAnsi="Arial" w:cs="Arial"/>
                <w:b/>
                <w:sz w:val="20"/>
              </w:rPr>
              <w:t>€</w:t>
            </w:r>
            <w:r w:rsidR="00D80015" w:rsidRPr="00A82738">
              <w:rPr>
                <w:rFonts w:ascii="Arial" w:hAnsi="Arial" w:cs="Arial"/>
                <w:b/>
                <w:sz w:val="20"/>
              </w:rPr>
              <w:t xml:space="preserve"> </w:t>
            </w:r>
            <w:r w:rsidRPr="00A82738">
              <w:rPr>
                <w:rFonts w:ascii="Arial" w:hAnsi="Arial" w:cs="Arial"/>
                <w:b/>
                <w:sz w:val="20"/>
              </w:rPr>
              <w:t>/</w:t>
            </w:r>
            <w:r w:rsidR="00D80015" w:rsidRPr="00A82738">
              <w:rPr>
                <w:rFonts w:ascii="Arial" w:hAnsi="Arial" w:cs="Arial"/>
                <w:b/>
                <w:sz w:val="20"/>
              </w:rPr>
              <w:t xml:space="preserve"> </w:t>
            </w:r>
            <w:r w:rsidRPr="00A82738">
              <w:rPr>
                <w:rFonts w:ascii="Arial" w:hAnsi="Arial" w:cs="Arial"/>
                <w:b/>
                <w:sz w:val="20"/>
              </w:rPr>
              <w:t>unit</w:t>
            </w:r>
          </w:p>
        </w:tc>
      </w:tr>
    </w:tbl>
    <w:p w14:paraId="6B871D6A" w14:textId="77777777" w:rsidR="008A07D3" w:rsidRDefault="0011618D" w:rsidP="007C0B3C">
      <w:pPr>
        <w:spacing w:before="120" w:line="300" w:lineRule="exact"/>
        <w:jc w:val="both"/>
        <w:rPr>
          <w:rFonts w:ascii="Arial" w:hAnsi="Arial" w:cs="Arial"/>
          <w:sz w:val="20"/>
        </w:rPr>
      </w:pPr>
      <w:r w:rsidRPr="00C92615">
        <w:rPr>
          <w:rFonts w:ascii="Arial" w:hAnsi="Arial" w:cs="Arial"/>
          <w:sz w:val="20"/>
        </w:rPr>
        <w:t xml:space="preserve">Differences in electricity </w:t>
      </w:r>
      <w:r w:rsidR="00E96118">
        <w:rPr>
          <w:rFonts w:ascii="Arial" w:hAnsi="Arial" w:cs="Arial"/>
          <w:sz w:val="20"/>
        </w:rPr>
        <w:t>consumption</w:t>
      </w:r>
      <w:r w:rsidRPr="00C92615">
        <w:rPr>
          <w:rFonts w:ascii="Arial" w:hAnsi="Arial" w:cs="Arial"/>
          <w:sz w:val="20"/>
        </w:rPr>
        <w:t xml:space="preserve"> between </w:t>
      </w:r>
      <w:r w:rsidR="00884407" w:rsidRPr="00C92615">
        <w:rPr>
          <w:rFonts w:ascii="Arial" w:hAnsi="Arial" w:cs="Arial"/>
          <w:sz w:val="20"/>
        </w:rPr>
        <w:t xml:space="preserve">inefficient and </w:t>
      </w:r>
      <w:proofErr w:type="spellStart"/>
      <w:r w:rsidR="00884407" w:rsidRPr="00C92615">
        <w:rPr>
          <w:rFonts w:ascii="Arial" w:hAnsi="Arial" w:cs="Arial"/>
          <w:sz w:val="20"/>
        </w:rPr>
        <w:t>Topten</w:t>
      </w:r>
      <w:proofErr w:type="spellEnd"/>
      <w:r w:rsidR="00884407" w:rsidRPr="00C92615">
        <w:rPr>
          <w:rFonts w:ascii="Arial" w:hAnsi="Arial" w:cs="Arial"/>
          <w:sz w:val="20"/>
        </w:rPr>
        <w:t xml:space="preserve"> </w:t>
      </w:r>
      <w:r w:rsidRPr="00C92615">
        <w:rPr>
          <w:rFonts w:ascii="Arial" w:hAnsi="Arial" w:cs="Arial"/>
          <w:sz w:val="20"/>
        </w:rPr>
        <w:t>mode</w:t>
      </w:r>
      <w:r w:rsidR="004A114E" w:rsidRPr="00C92615">
        <w:rPr>
          <w:rFonts w:ascii="Arial" w:hAnsi="Arial" w:cs="Arial"/>
          <w:sz w:val="20"/>
        </w:rPr>
        <w:t>ls rise as the screen size enlarge</w:t>
      </w:r>
      <w:r w:rsidR="007C0B3C">
        <w:rPr>
          <w:rFonts w:ascii="Arial" w:hAnsi="Arial" w:cs="Arial"/>
          <w:sz w:val="20"/>
        </w:rPr>
        <w:t>s</w:t>
      </w:r>
      <w:r w:rsidR="00884407" w:rsidRPr="00C92615">
        <w:rPr>
          <w:rFonts w:ascii="Arial" w:hAnsi="Arial" w:cs="Arial"/>
          <w:sz w:val="20"/>
        </w:rPr>
        <w:t>, leading to higher energy savings and consequently greater money savings</w:t>
      </w:r>
      <w:r w:rsidR="004A114E" w:rsidRPr="00C92615">
        <w:rPr>
          <w:rFonts w:ascii="Arial" w:hAnsi="Arial" w:cs="Arial"/>
          <w:sz w:val="20"/>
        </w:rPr>
        <w:t>.</w:t>
      </w:r>
      <w:r w:rsidR="00081BC8" w:rsidRPr="00C92615">
        <w:rPr>
          <w:rFonts w:ascii="Arial" w:hAnsi="Arial" w:cs="Arial"/>
          <w:sz w:val="20"/>
        </w:rPr>
        <w:t xml:space="preserve"> </w:t>
      </w:r>
      <w:r w:rsidR="007C0B3C">
        <w:rPr>
          <w:rFonts w:ascii="Arial" w:hAnsi="Arial" w:cs="Arial"/>
          <w:sz w:val="20"/>
        </w:rPr>
        <w:t xml:space="preserve">As the example shows, </w:t>
      </w:r>
      <w:r w:rsidR="00011045">
        <w:rPr>
          <w:rFonts w:ascii="Arial" w:hAnsi="Arial" w:cs="Arial"/>
          <w:sz w:val="20"/>
        </w:rPr>
        <w:t>t</w:t>
      </w:r>
      <w:r w:rsidR="00081BC8" w:rsidRPr="00C92615">
        <w:rPr>
          <w:rFonts w:ascii="Arial" w:hAnsi="Arial" w:cs="Arial"/>
          <w:sz w:val="20"/>
        </w:rPr>
        <w:t xml:space="preserve">otal savings can reach </w:t>
      </w:r>
      <w:r w:rsidR="00902069">
        <w:rPr>
          <w:rFonts w:ascii="Arial" w:hAnsi="Arial" w:cs="Arial"/>
          <w:sz w:val="20"/>
        </w:rPr>
        <w:t>almost 7</w:t>
      </w:r>
      <w:r w:rsidR="00081BC8" w:rsidRPr="00C92615">
        <w:rPr>
          <w:rFonts w:ascii="Arial" w:hAnsi="Arial" w:cs="Arial"/>
          <w:sz w:val="20"/>
        </w:rPr>
        <w:t>0% reduction</w:t>
      </w:r>
      <w:r w:rsidR="007C0B3C">
        <w:rPr>
          <w:rFonts w:ascii="Arial" w:hAnsi="Arial" w:cs="Arial"/>
          <w:sz w:val="20"/>
        </w:rPr>
        <w:t xml:space="preserve">, </w:t>
      </w:r>
      <w:r w:rsidR="00346C72">
        <w:rPr>
          <w:rFonts w:ascii="Arial" w:hAnsi="Arial" w:cs="Arial"/>
          <w:sz w:val="20"/>
        </w:rPr>
        <w:t xml:space="preserve">and </w:t>
      </w:r>
      <w:r w:rsidR="00011045">
        <w:rPr>
          <w:rFonts w:ascii="Arial" w:hAnsi="Arial" w:cs="Arial"/>
          <w:sz w:val="20"/>
        </w:rPr>
        <w:t>they</w:t>
      </w:r>
      <w:r w:rsidR="007C0B3C">
        <w:rPr>
          <w:rFonts w:ascii="Arial" w:hAnsi="Arial" w:cs="Arial"/>
          <w:sz w:val="20"/>
        </w:rPr>
        <w:t xml:space="preserve"> </w:t>
      </w:r>
      <w:r w:rsidR="00346C72">
        <w:rPr>
          <w:rFonts w:ascii="Arial" w:hAnsi="Arial" w:cs="Arial"/>
          <w:sz w:val="20"/>
        </w:rPr>
        <w:t>should be multiplied by the number of units included in the tender</w:t>
      </w:r>
      <w:r w:rsidR="00081BC8" w:rsidRPr="00C92615">
        <w:rPr>
          <w:rFonts w:ascii="Arial" w:hAnsi="Arial" w:cs="Arial"/>
          <w:sz w:val="20"/>
        </w:rPr>
        <w:t>.</w:t>
      </w:r>
    </w:p>
    <w:p w14:paraId="3980554F" w14:textId="77777777" w:rsidR="008A07D3" w:rsidRDefault="008A07D3" w:rsidP="007C0B3C">
      <w:pPr>
        <w:spacing w:before="120" w:line="300" w:lineRule="exact"/>
        <w:jc w:val="both"/>
        <w:rPr>
          <w:rFonts w:ascii="Arial" w:hAnsi="Arial" w:cs="Arial"/>
          <w:sz w:val="20"/>
        </w:rPr>
        <w:sectPr w:rsidR="008A07D3" w:rsidSect="00D7134E">
          <w:headerReference w:type="default" r:id="rId14"/>
          <w:footerReference w:type="even" r:id="rId15"/>
          <w:footerReference w:type="default" r:id="rId16"/>
          <w:type w:val="continuous"/>
          <w:pgSz w:w="11906" w:h="16838"/>
          <w:pgMar w:top="1560" w:right="1440" w:bottom="709" w:left="1440" w:header="720" w:footer="720" w:gutter="0"/>
          <w:cols w:space="720"/>
        </w:sectPr>
      </w:pPr>
    </w:p>
    <w:p w14:paraId="0B557D76" w14:textId="77777777" w:rsidR="006C7C69" w:rsidRPr="006A75AB" w:rsidRDefault="006C7C69" w:rsidP="00296A05">
      <w:pPr>
        <w:spacing w:after="0" w:line="300" w:lineRule="exact"/>
        <w:rPr>
          <w:rFonts w:ascii="Arial" w:hAnsi="Arial" w:cs="Arial"/>
          <w:sz w:val="20"/>
        </w:rPr>
      </w:pPr>
    </w:p>
    <w:p w14:paraId="69BACF76" w14:textId="77777777" w:rsidR="00917921" w:rsidRPr="006A75AB" w:rsidRDefault="00346C72" w:rsidP="008327BA">
      <w:pPr>
        <w:pStyle w:val="Heading1"/>
        <w:spacing w:before="20" w:after="0" w:line="300" w:lineRule="exact"/>
        <w:rPr>
          <w:rFonts w:ascii="Arial" w:hAnsi="Arial" w:cs="Arial"/>
          <w:lang w:val="en-GB"/>
        </w:rPr>
      </w:pPr>
      <w:r w:rsidRPr="006A75AB">
        <w:rPr>
          <w:rFonts w:ascii="Arial" w:hAnsi="Arial" w:cs="Arial"/>
          <w:lang w:val="en-GB"/>
        </w:rPr>
        <w:t>Procurement criteria</w:t>
      </w:r>
    </w:p>
    <w:p w14:paraId="3EB5D987" w14:textId="77777777" w:rsidR="006A75AB" w:rsidRDefault="006A75AB" w:rsidP="00296A05">
      <w:pPr>
        <w:spacing w:after="0" w:line="300" w:lineRule="exact"/>
        <w:jc w:val="both"/>
        <w:rPr>
          <w:rFonts w:ascii="Arial" w:hAnsi="Arial" w:cs="Arial"/>
          <w:snapToGrid w:val="0"/>
          <w:sz w:val="20"/>
          <w:lang w:eastAsia="en-US"/>
        </w:rPr>
      </w:pPr>
    </w:p>
    <w:p w14:paraId="6166ECF4" w14:textId="77777777"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can be inserted directly into tendering documents. The </w:t>
      </w:r>
      <w:proofErr w:type="spellStart"/>
      <w:r w:rsidR="00B1505B">
        <w:rPr>
          <w:rFonts w:ascii="Arial" w:hAnsi="Arial" w:cs="Arial"/>
          <w:snapToGrid w:val="0"/>
          <w:sz w:val="20"/>
          <w:lang w:eastAsia="en-US"/>
        </w:rPr>
        <w:t>Topten</w:t>
      </w:r>
      <w:proofErr w:type="spellEnd"/>
      <w:r w:rsidR="00B1505B">
        <w:rPr>
          <w:rFonts w:ascii="Arial" w:hAnsi="Arial" w:cs="Arial"/>
          <w:snapToGrid w:val="0"/>
          <w:sz w:val="20"/>
          <w:lang w:eastAsia="en-US"/>
        </w:rPr>
        <w:t xml:space="preserve">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r w:rsidRPr="006A75AB">
        <w:rPr>
          <w:rFonts w:ascii="Arial" w:hAnsi="Arial" w:cs="Arial"/>
          <w:snapToGrid w:val="0"/>
          <w:sz w:val="20"/>
          <w:lang w:eastAsia="en-US"/>
        </w:rPr>
        <w:t xml:space="preserve">are updated </w:t>
      </w:r>
      <w:r w:rsidR="00B1505B">
        <w:rPr>
          <w:rFonts w:ascii="Arial" w:hAnsi="Arial" w:cs="Arial"/>
          <w:snapToGrid w:val="0"/>
          <w:sz w:val="20"/>
          <w:lang w:eastAsia="en-US"/>
        </w:rPr>
        <w:t>regularly</w:t>
      </w:r>
      <w:r w:rsidRPr="006A75AB">
        <w:rPr>
          <w:rFonts w:ascii="Arial" w:hAnsi="Arial" w:cs="Arial"/>
          <w:snapToGrid w:val="0"/>
          <w:sz w:val="20"/>
          <w:lang w:eastAsia="en-US"/>
        </w:rPr>
        <w:t xml:space="preserve">. The newest versions are always available at </w:t>
      </w:r>
      <w:hyperlink r:id="rId17" w:history="1">
        <w:r w:rsidR="00285EDC">
          <w:rPr>
            <w:rStyle w:val="Hyperlink"/>
            <w:rFonts w:ascii="Arial" w:hAnsi="Arial" w:cs="Arial"/>
            <w:b/>
            <w:snapToGrid w:val="0"/>
            <w:sz w:val="20"/>
            <w:lang w:eastAsia="en-US"/>
          </w:rPr>
          <w:t>www.topten.eu/pro</w:t>
        </w:r>
      </w:hyperlink>
      <w:r w:rsidRPr="006A75AB">
        <w:rPr>
          <w:rFonts w:ascii="Arial" w:hAnsi="Arial" w:cs="Arial"/>
          <w:b/>
          <w:snapToGrid w:val="0"/>
          <w:sz w:val="20"/>
          <w:lang w:eastAsia="en-US"/>
        </w:rPr>
        <w:t>.</w:t>
      </w:r>
    </w:p>
    <w:p w14:paraId="449D2F79" w14:textId="77777777" w:rsidR="00D80015" w:rsidRDefault="00D80015" w:rsidP="008A07D3">
      <w:pPr>
        <w:spacing w:after="0" w:line="300" w:lineRule="exact"/>
        <w:jc w:val="both"/>
        <w:rPr>
          <w:rFonts w:ascii="Arial" w:hAnsi="Arial" w:cs="Arial"/>
          <w:sz w:val="20"/>
        </w:rPr>
      </w:pPr>
    </w:p>
    <w:p w14:paraId="5D32FED6" w14:textId="77777777"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Highly energy-efficient computer monitors</w:t>
      </w:r>
    </w:p>
    <w:p w14:paraId="08673555" w14:textId="77777777" w:rsidR="0014105A" w:rsidRPr="0014105A" w:rsidRDefault="0014105A" w:rsidP="0014105A">
      <w:pPr>
        <w:spacing w:after="0" w:line="300" w:lineRule="exact"/>
        <w:jc w:val="both"/>
        <w:rPr>
          <w:rFonts w:ascii="Arial" w:hAnsi="Arial" w:cs="Arial"/>
          <w:snapToGrid w:val="0"/>
          <w:sz w:val="20"/>
          <w:lang w:eastAsia="en-US"/>
        </w:rPr>
      </w:pPr>
    </w:p>
    <w:p w14:paraId="7A75AC55" w14:textId="77777777" w:rsidR="003B4A54" w:rsidRPr="006A75AB" w:rsidRDefault="003B4A54" w:rsidP="00381E01">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0F612A66" w14:textId="77777777" w:rsidR="006A75AB" w:rsidRPr="00C70A8C" w:rsidRDefault="006A75AB" w:rsidP="00544871">
      <w:pPr>
        <w:numPr>
          <w:ilvl w:val="0"/>
          <w:numId w:val="6"/>
        </w:numPr>
        <w:spacing w:after="0" w:line="300" w:lineRule="exact"/>
        <w:jc w:val="both"/>
        <w:rPr>
          <w:rFonts w:ascii="Arial" w:hAnsi="Arial" w:cs="Arial"/>
          <w:b/>
          <w:sz w:val="20"/>
        </w:rPr>
      </w:pPr>
      <w:r w:rsidRPr="00C70A8C">
        <w:rPr>
          <w:rFonts w:ascii="Arial" w:hAnsi="Arial" w:cs="Arial"/>
          <w:b/>
          <w:sz w:val="20"/>
        </w:rPr>
        <w:t>Sleep</w:t>
      </w:r>
      <w:r w:rsidR="00C70A8C" w:rsidRPr="00C70A8C">
        <w:rPr>
          <w:rFonts w:ascii="Arial" w:hAnsi="Arial" w:cs="Arial"/>
          <w:b/>
          <w:sz w:val="20"/>
        </w:rPr>
        <w:t>-</w:t>
      </w:r>
      <w:r w:rsidRPr="00C70A8C">
        <w:rPr>
          <w:rFonts w:ascii="Arial" w:hAnsi="Arial" w:cs="Arial"/>
          <w:b/>
          <w:sz w:val="20"/>
        </w:rPr>
        <w:t>mode</w:t>
      </w:r>
      <w:r w:rsidRPr="00C70A8C">
        <w:rPr>
          <w:rFonts w:ascii="Arial" w:hAnsi="Arial" w:cs="Arial"/>
          <w:sz w:val="20"/>
        </w:rPr>
        <w:t xml:space="preserve"> </w:t>
      </w:r>
      <w:r w:rsidRPr="00C70A8C">
        <w:rPr>
          <w:rFonts w:ascii="Arial" w:hAnsi="Arial" w:cs="Arial"/>
          <w:b/>
          <w:sz w:val="20"/>
        </w:rPr>
        <w:t>power</w:t>
      </w:r>
    </w:p>
    <w:p w14:paraId="4213ACAA" w14:textId="0A599867" w:rsidR="006A75AB" w:rsidRPr="006A75AB" w:rsidRDefault="0036447E" w:rsidP="002313F7">
      <w:pPr>
        <w:spacing w:line="300" w:lineRule="exact"/>
        <w:jc w:val="both"/>
        <w:rPr>
          <w:rFonts w:ascii="Arial" w:hAnsi="Arial" w:cs="Arial"/>
          <w:sz w:val="20"/>
        </w:rPr>
      </w:pPr>
      <w:r w:rsidRPr="00C70A8C">
        <w:rPr>
          <w:rFonts w:ascii="Arial" w:hAnsi="Arial" w:cs="Arial"/>
          <w:sz w:val="20"/>
        </w:rPr>
        <w:t xml:space="preserve">Maximum </w:t>
      </w:r>
      <w:r w:rsidRPr="00C70A8C">
        <w:rPr>
          <w:rFonts w:ascii="Arial" w:hAnsi="Arial" w:cs="Arial"/>
          <w:b/>
          <w:sz w:val="20"/>
        </w:rPr>
        <w:t>Sleep-mode</w:t>
      </w:r>
      <w:r w:rsidRPr="00C70A8C">
        <w:rPr>
          <w:rFonts w:ascii="Arial" w:hAnsi="Arial" w:cs="Arial"/>
          <w:sz w:val="20"/>
        </w:rPr>
        <w:t xml:space="preserve"> </w:t>
      </w:r>
      <w:r w:rsidRPr="00C70A8C">
        <w:rPr>
          <w:rFonts w:ascii="Arial" w:hAnsi="Arial" w:cs="Arial"/>
          <w:b/>
          <w:sz w:val="20"/>
        </w:rPr>
        <w:t>power</w:t>
      </w:r>
      <w:r w:rsidRPr="00C70A8C">
        <w:rPr>
          <w:rFonts w:ascii="Arial" w:hAnsi="Arial" w:cs="Arial"/>
          <w:sz w:val="20"/>
        </w:rPr>
        <w:t>: 0</w:t>
      </w:r>
      <w:r w:rsidR="00095750">
        <w:rPr>
          <w:rFonts w:ascii="Arial" w:hAnsi="Arial" w:cs="Arial"/>
          <w:sz w:val="20"/>
        </w:rPr>
        <w:t>,</w:t>
      </w:r>
      <w:r w:rsidRPr="00C70A8C">
        <w:rPr>
          <w:rFonts w:ascii="Arial" w:hAnsi="Arial" w:cs="Arial"/>
          <w:sz w:val="20"/>
        </w:rPr>
        <w:t xml:space="preserve">5 </w:t>
      </w:r>
      <w:r w:rsidR="00A312B9">
        <w:rPr>
          <w:rFonts w:ascii="Arial" w:hAnsi="Arial" w:cs="Arial"/>
          <w:sz w:val="20"/>
        </w:rPr>
        <w:t>w</w:t>
      </w:r>
      <w:r w:rsidRPr="00C70A8C">
        <w:rPr>
          <w:rFonts w:ascii="Arial" w:hAnsi="Arial" w:cs="Arial"/>
          <w:sz w:val="20"/>
        </w:rPr>
        <w:t>att</w:t>
      </w:r>
      <w:r w:rsidR="002D364D">
        <w:rPr>
          <w:rFonts w:ascii="Arial" w:hAnsi="Arial" w:cs="Arial"/>
          <w:sz w:val="20"/>
        </w:rPr>
        <w:t>s</w:t>
      </w:r>
      <w:r w:rsidR="00BB5797" w:rsidRPr="00C70A8C">
        <w:rPr>
          <w:rFonts w:ascii="Arial" w:hAnsi="Arial" w:cs="Arial"/>
          <w:sz w:val="20"/>
        </w:rPr>
        <w:t xml:space="preserve"> </w:t>
      </w:r>
    </w:p>
    <w:p w14:paraId="07D3C32A" w14:textId="77777777" w:rsidR="006A75AB" w:rsidRPr="00C70A8C" w:rsidRDefault="00296A05" w:rsidP="00544871">
      <w:pPr>
        <w:numPr>
          <w:ilvl w:val="0"/>
          <w:numId w:val="6"/>
        </w:numPr>
        <w:spacing w:after="0" w:line="300" w:lineRule="exact"/>
        <w:jc w:val="both"/>
        <w:rPr>
          <w:rFonts w:ascii="Arial" w:hAnsi="Arial" w:cs="Arial"/>
          <w:b/>
          <w:sz w:val="20"/>
        </w:rPr>
      </w:pPr>
      <w:r w:rsidRPr="00C70A8C">
        <w:rPr>
          <w:rFonts w:ascii="Arial" w:hAnsi="Arial" w:cs="Arial"/>
          <w:b/>
          <w:sz w:val="20"/>
        </w:rPr>
        <w:t>On</w:t>
      </w:r>
      <w:r w:rsidR="006A75AB" w:rsidRPr="00C70A8C">
        <w:rPr>
          <w:rFonts w:ascii="Arial" w:hAnsi="Arial" w:cs="Arial"/>
          <w:b/>
          <w:sz w:val="20"/>
        </w:rPr>
        <w:t>-mode</w:t>
      </w:r>
      <w:r w:rsidR="006A75AB" w:rsidRPr="00C70A8C">
        <w:rPr>
          <w:rFonts w:ascii="Arial" w:hAnsi="Arial" w:cs="Arial"/>
          <w:sz w:val="20"/>
        </w:rPr>
        <w:t xml:space="preserve"> </w:t>
      </w:r>
      <w:r w:rsidR="006A75AB" w:rsidRPr="00C70A8C">
        <w:rPr>
          <w:rFonts w:ascii="Arial" w:hAnsi="Arial" w:cs="Arial"/>
          <w:b/>
          <w:sz w:val="20"/>
        </w:rPr>
        <w:t>power</w:t>
      </w:r>
    </w:p>
    <w:p w14:paraId="39E4D727" w14:textId="674E5DA2" w:rsidR="0036447E" w:rsidRPr="006A75AB" w:rsidRDefault="0036447E" w:rsidP="008A07D3">
      <w:pPr>
        <w:spacing w:after="0" w:line="300" w:lineRule="exact"/>
        <w:jc w:val="both"/>
        <w:rPr>
          <w:rFonts w:ascii="Arial" w:hAnsi="Arial" w:cs="Arial"/>
          <w:sz w:val="20"/>
        </w:rPr>
      </w:pPr>
      <w:r w:rsidRPr="006A75AB">
        <w:rPr>
          <w:rFonts w:ascii="Arial" w:hAnsi="Arial" w:cs="Arial"/>
          <w:sz w:val="20"/>
          <w:lang w:val="en-US"/>
        </w:rPr>
        <w:t xml:space="preserve">The </w:t>
      </w:r>
      <w:r w:rsidRPr="006A75AB">
        <w:rPr>
          <w:rFonts w:ascii="Arial" w:hAnsi="Arial" w:cs="Arial"/>
          <w:b/>
          <w:sz w:val="20"/>
          <w:lang w:val="en-US"/>
        </w:rPr>
        <w:t xml:space="preserve">On-mode power </w:t>
      </w:r>
      <w:r w:rsidRPr="006A75AB">
        <w:rPr>
          <w:rFonts w:ascii="Arial" w:hAnsi="Arial" w:cs="Arial"/>
          <w:sz w:val="20"/>
          <w:lang w:val="en-US"/>
        </w:rPr>
        <w:t>must be measured according</w:t>
      </w:r>
      <w:r w:rsidRPr="006A75AB">
        <w:rPr>
          <w:rFonts w:ascii="Arial" w:hAnsi="Arial" w:cs="Arial"/>
          <w:sz w:val="20"/>
        </w:rPr>
        <w:t xml:space="preserve"> to the </w:t>
      </w:r>
      <w:r w:rsidRPr="00C70A8C">
        <w:rPr>
          <w:rFonts w:ascii="Arial" w:hAnsi="Arial" w:cs="Arial"/>
          <w:sz w:val="20"/>
        </w:rPr>
        <w:t>E</w:t>
      </w:r>
      <w:r w:rsidR="00E46F1E">
        <w:rPr>
          <w:rFonts w:ascii="Arial" w:hAnsi="Arial" w:cs="Arial"/>
          <w:sz w:val="20"/>
        </w:rPr>
        <w:t xml:space="preserve">nergy Star </w:t>
      </w:r>
      <w:r w:rsidRPr="00C70A8C">
        <w:rPr>
          <w:rFonts w:ascii="Arial" w:hAnsi="Arial" w:cs="Arial"/>
          <w:sz w:val="20"/>
        </w:rPr>
        <w:t xml:space="preserve">Program Requirements for Displays Version </w:t>
      </w:r>
      <w:r w:rsidR="003B1FCC">
        <w:rPr>
          <w:rFonts w:ascii="Arial" w:hAnsi="Arial" w:cs="Arial"/>
          <w:sz w:val="20"/>
        </w:rPr>
        <w:t>7</w:t>
      </w:r>
      <w:r w:rsidRPr="00C70A8C">
        <w:rPr>
          <w:rFonts w:ascii="Arial" w:hAnsi="Arial" w:cs="Arial"/>
          <w:sz w:val="20"/>
        </w:rPr>
        <w:t xml:space="preserve">.0 or </w:t>
      </w:r>
      <w:r w:rsidR="003B1FCC">
        <w:rPr>
          <w:rFonts w:ascii="Arial" w:hAnsi="Arial" w:cs="Arial"/>
          <w:sz w:val="20"/>
        </w:rPr>
        <w:t>6.0</w:t>
      </w:r>
      <w:r w:rsidRPr="006A75AB">
        <w:rPr>
          <w:rFonts w:ascii="Arial" w:hAnsi="Arial" w:cs="Arial"/>
          <w:sz w:val="20"/>
          <w:lang w:val="en-US"/>
        </w:rPr>
        <w:t xml:space="preserve"> and must not exceed the following maximum values:</w:t>
      </w:r>
    </w:p>
    <w:tbl>
      <w:tblPr>
        <w:tblW w:w="5605" w:type="dxa"/>
        <w:tblInd w:w="1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775"/>
      </w:tblGrid>
      <w:tr w:rsidR="00BB5797" w:rsidRPr="006A75AB" w14:paraId="29961F2F" w14:textId="77777777" w:rsidTr="008327BA">
        <w:trPr>
          <w:trHeight w:val="340"/>
        </w:trPr>
        <w:tc>
          <w:tcPr>
            <w:tcW w:w="2830" w:type="dxa"/>
            <w:shd w:val="clear" w:color="auto" w:fill="BFBFBF" w:themeFill="background1" w:themeFillShade="BF"/>
          </w:tcPr>
          <w:p w14:paraId="1B1ECFEF" w14:textId="77777777" w:rsidR="00BB5797" w:rsidRPr="006A75AB" w:rsidRDefault="00BB5797" w:rsidP="00544871">
            <w:pPr>
              <w:spacing w:before="80" w:after="80"/>
              <w:jc w:val="center"/>
              <w:rPr>
                <w:rFonts w:ascii="Arial" w:hAnsi="Arial" w:cs="Arial"/>
                <w:b/>
                <w:sz w:val="20"/>
              </w:rPr>
            </w:pPr>
            <w:r w:rsidRPr="006A75AB">
              <w:rPr>
                <w:rFonts w:ascii="Arial" w:hAnsi="Arial" w:cs="Arial"/>
                <w:b/>
                <w:sz w:val="20"/>
              </w:rPr>
              <w:t>Diagonal (inches)</w:t>
            </w:r>
          </w:p>
        </w:tc>
        <w:tc>
          <w:tcPr>
            <w:tcW w:w="2775" w:type="dxa"/>
            <w:shd w:val="clear" w:color="auto" w:fill="BFBFBF" w:themeFill="background1" w:themeFillShade="BF"/>
          </w:tcPr>
          <w:p w14:paraId="081BB25C" w14:textId="77777777" w:rsidR="00BB5797" w:rsidRPr="006A75AB" w:rsidRDefault="00BB5797" w:rsidP="00544871">
            <w:pPr>
              <w:spacing w:before="80" w:after="80"/>
              <w:jc w:val="center"/>
              <w:rPr>
                <w:rFonts w:ascii="Arial" w:hAnsi="Arial" w:cs="Arial"/>
                <w:b/>
                <w:sz w:val="20"/>
              </w:rPr>
            </w:pPr>
            <w:r w:rsidRPr="006A75AB">
              <w:rPr>
                <w:rFonts w:ascii="Arial" w:hAnsi="Arial" w:cs="Arial"/>
                <w:b/>
                <w:sz w:val="20"/>
              </w:rPr>
              <w:t>Maximum power On-mode</w:t>
            </w:r>
          </w:p>
        </w:tc>
      </w:tr>
      <w:tr w:rsidR="004E1FDD" w:rsidRPr="006A75AB" w14:paraId="785D695B" w14:textId="77777777" w:rsidTr="008327BA">
        <w:trPr>
          <w:trHeight w:val="340"/>
        </w:trPr>
        <w:tc>
          <w:tcPr>
            <w:tcW w:w="2830" w:type="dxa"/>
            <w:shd w:val="clear" w:color="auto" w:fill="auto"/>
          </w:tcPr>
          <w:p w14:paraId="7F37048B" w14:textId="77777777" w:rsidR="004E1FDD" w:rsidRPr="006A75AB" w:rsidRDefault="004E1FDD" w:rsidP="004E1FDD">
            <w:pPr>
              <w:spacing w:before="80" w:after="80"/>
              <w:jc w:val="center"/>
              <w:rPr>
                <w:rFonts w:ascii="Arial" w:hAnsi="Arial" w:cs="Arial"/>
                <w:sz w:val="20"/>
              </w:rPr>
            </w:pPr>
            <w:r w:rsidRPr="006A75AB">
              <w:rPr>
                <w:rFonts w:ascii="Arial" w:hAnsi="Arial" w:cs="Arial"/>
                <w:sz w:val="20"/>
              </w:rPr>
              <w:t>1</w:t>
            </w:r>
            <w:r>
              <w:rPr>
                <w:rFonts w:ascii="Arial" w:hAnsi="Arial" w:cs="Arial"/>
                <w:sz w:val="20"/>
              </w:rPr>
              <w:t>5</w:t>
            </w:r>
            <w:r w:rsidRPr="006A75AB">
              <w:rPr>
                <w:rFonts w:ascii="Arial" w:hAnsi="Arial" w:cs="Arial"/>
                <w:sz w:val="20"/>
              </w:rPr>
              <w:t xml:space="preserve"> ≤ d &lt; </w:t>
            </w:r>
            <w:r>
              <w:rPr>
                <w:rFonts w:ascii="Arial" w:hAnsi="Arial" w:cs="Arial"/>
                <w:sz w:val="20"/>
              </w:rPr>
              <w:t>17</w:t>
            </w:r>
          </w:p>
        </w:tc>
        <w:tc>
          <w:tcPr>
            <w:tcW w:w="2775" w:type="dxa"/>
            <w:shd w:val="clear" w:color="auto" w:fill="auto"/>
          </w:tcPr>
          <w:p w14:paraId="7CB64AB8" w14:textId="77777777" w:rsidR="004E1FDD" w:rsidRPr="006A75AB" w:rsidRDefault="004E1FDD" w:rsidP="004E1FDD">
            <w:pPr>
              <w:spacing w:before="80" w:after="80"/>
              <w:jc w:val="center"/>
              <w:rPr>
                <w:rFonts w:ascii="Arial" w:hAnsi="Arial" w:cs="Arial"/>
                <w:sz w:val="20"/>
              </w:rPr>
            </w:pPr>
            <w:r w:rsidRPr="006A75AB">
              <w:rPr>
                <w:rFonts w:ascii="Arial" w:hAnsi="Arial" w:cs="Arial"/>
                <w:sz w:val="20"/>
              </w:rPr>
              <w:t>1</w:t>
            </w:r>
            <w:r>
              <w:rPr>
                <w:rFonts w:ascii="Arial" w:hAnsi="Arial" w:cs="Arial"/>
                <w:sz w:val="20"/>
              </w:rPr>
              <w:t>3</w:t>
            </w:r>
            <w:r w:rsidRPr="006A75AB">
              <w:rPr>
                <w:rFonts w:ascii="Arial" w:hAnsi="Arial" w:cs="Arial"/>
                <w:sz w:val="20"/>
              </w:rPr>
              <w:t xml:space="preserve"> watts</w:t>
            </w:r>
          </w:p>
        </w:tc>
      </w:tr>
      <w:tr w:rsidR="004E1FDD" w:rsidRPr="006A75AB" w14:paraId="281E4EF7" w14:textId="77777777" w:rsidTr="008327BA">
        <w:trPr>
          <w:trHeight w:val="340"/>
        </w:trPr>
        <w:tc>
          <w:tcPr>
            <w:tcW w:w="2830" w:type="dxa"/>
            <w:shd w:val="clear" w:color="auto" w:fill="auto"/>
          </w:tcPr>
          <w:p w14:paraId="329FB348" w14:textId="77777777" w:rsidR="004E1FDD" w:rsidRPr="006A75AB" w:rsidRDefault="004E1FDD" w:rsidP="00544871">
            <w:pPr>
              <w:spacing w:before="80" w:after="80"/>
              <w:jc w:val="center"/>
              <w:rPr>
                <w:rFonts w:ascii="Arial" w:hAnsi="Arial" w:cs="Arial"/>
                <w:sz w:val="20"/>
              </w:rPr>
            </w:pPr>
            <w:r w:rsidRPr="006A75AB">
              <w:rPr>
                <w:rFonts w:ascii="Arial" w:hAnsi="Arial" w:cs="Arial"/>
                <w:sz w:val="20"/>
              </w:rPr>
              <w:t>17 ≤ d &lt; 20</w:t>
            </w:r>
          </w:p>
        </w:tc>
        <w:tc>
          <w:tcPr>
            <w:tcW w:w="2775" w:type="dxa"/>
            <w:shd w:val="clear" w:color="auto" w:fill="auto"/>
          </w:tcPr>
          <w:p w14:paraId="33ADA84D" w14:textId="77777777" w:rsidR="004E1FDD" w:rsidRPr="006A75AB" w:rsidRDefault="004E1FDD" w:rsidP="00544871">
            <w:pPr>
              <w:spacing w:before="80" w:after="80"/>
              <w:jc w:val="center"/>
              <w:rPr>
                <w:rFonts w:ascii="Arial" w:hAnsi="Arial" w:cs="Arial"/>
                <w:sz w:val="20"/>
              </w:rPr>
            </w:pPr>
            <w:r w:rsidRPr="006A75AB">
              <w:rPr>
                <w:rFonts w:ascii="Arial" w:hAnsi="Arial" w:cs="Arial"/>
                <w:sz w:val="20"/>
              </w:rPr>
              <w:t>18 watts</w:t>
            </w:r>
          </w:p>
        </w:tc>
      </w:tr>
      <w:tr w:rsidR="004E1FDD" w:rsidRPr="006A75AB" w14:paraId="09AB389A" w14:textId="77777777" w:rsidTr="008327BA">
        <w:trPr>
          <w:trHeight w:val="340"/>
        </w:trPr>
        <w:tc>
          <w:tcPr>
            <w:tcW w:w="2830" w:type="dxa"/>
            <w:shd w:val="clear" w:color="auto" w:fill="auto"/>
          </w:tcPr>
          <w:p w14:paraId="2DC82E07" w14:textId="77777777" w:rsidR="004E1FDD" w:rsidRPr="006A75AB" w:rsidRDefault="004E1FDD" w:rsidP="00544871">
            <w:pPr>
              <w:spacing w:before="80" w:after="80"/>
              <w:jc w:val="center"/>
              <w:rPr>
                <w:rFonts w:ascii="Arial" w:hAnsi="Arial" w:cs="Arial"/>
                <w:sz w:val="20"/>
              </w:rPr>
            </w:pPr>
            <w:r w:rsidRPr="006A75AB">
              <w:rPr>
                <w:rFonts w:ascii="Arial" w:hAnsi="Arial" w:cs="Arial"/>
                <w:sz w:val="20"/>
              </w:rPr>
              <w:t>20 ≤ d &lt; 22</w:t>
            </w:r>
          </w:p>
        </w:tc>
        <w:tc>
          <w:tcPr>
            <w:tcW w:w="2775" w:type="dxa"/>
            <w:shd w:val="clear" w:color="auto" w:fill="auto"/>
          </w:tcPr>
          <w:p w14:paraId="739A8347" w14:textId="77777777" w:rsidR="004E1FDD" w:rsidRPr="006A75AB" w:rsidRDefault="004E1FDD" w:rsidP="00544871">
            <w:pPr>
              <w:spacing w:before="80" w:after="80"/>
              <w:jc w:val="center"/>
              <w:rPr>
                <w:rFonts w:ascii="Arial" w:hAnsi="Arial" w:cs="Arial"/>
                <w:sz w:val="20"/>
              </w:rPr>
            </w:pPr>
            <w:r w:rsidRPr="006A75AB">
              <w:rPr>
                <w:rFonts w:ascii="Arial" w:hAnsi="Arial" w:cs="Arial"/>
                <w:sz w:val="20"/>
              </w:rPr>
              <w:t>20 watts</w:t>
            </w:r>
          </w:p>
        </w:tc>
      </w:tr>
      <w:tr w:rsidR="004E1FDD" w:rsidRPr="006A75AB" w14:paraId="6585FDFB" w14:textId="77777777" w:rsidTr="008327BA">
        <w:trPr>
          <w:trHeight w:val="340"/>
        </w:trPr>
        <w:tc>
          <w:tcPr>
            <w:tcW w:w="2830" w:type="dxa"/>
            <w:shd w:val="clear" w:color="auto" w:fill="auto"/>
          </w:tcPr>
          <w:p w14:paraId="08A71E87" w14:textId="77777777" w:rsidR="004E1FDD" w:rsidRPr="006A75AB" w:rsidRDefault="004E1FDD" w:rsidP="00544871">
            <w:pPr>
              <w:spacing w:before="80" w:after="80"/>
              <w:jc w:val="center"/>
              <w:rPr>
                <w:rFonts w:ascii="Arial" w:hAnsi="Arial" w:cs="Arial"/>
                <w:sz w:val="20"/>
              </w:rPr>
            </w:pPr>
            <w:r w:rsidRPr="006A75AB">
              <w:rPr>
                <w:rFonts w:ascii="Arial" w:hAnsi="Arial" w:cs="Arial"/>
                <w:sz w:val="20"/>
              </w:rPr>
              <w:t>d ≥ 22</w:t>
            </w:r>
          </w:p>
        </w:tc>
        <w:tc>
          <w:tcPr>
            <w:tcW w:w="2775" w:type="dxa"/>
            <w:shd w:val="clear" w:color="auto" w:fill="auto"/>
          </w:tcPr>
          <w:p w14:paraId="0E4AC576" w14:textId="77777777" w:rsidR="004E1FDD" w:rsidRPr="006A75AB" w:rsidRDefault="004E1FDD" w:rsidP="00544871">
            <w:pPr>
              <w:spacing w:before="80" w:after="80"/>
              <w:jc w:val="center"/>
              <w:rPr>
                <w:rFonts w:ascii="Arial" w:hAnsi="Arial" w:cs="Arial"/>
                <w:sz w:val="20"/>
              </w:rPr>
            </w:pPr>
            <w:r w:rsidRPr="006A75AB">
              <w:rPr>
                <w:rFonts w:ascii="Arial" w:hAnsi="Arial" w:cs="Arial"/>
                <w:sz w:val="20"/>
              </w:rPr>
              <w:t>22 watts</w:t>
            </w:r>
          </w:p>
        </w:tc>
      </w:tr>
    </w:tbl>
    <w:p w14:paraId="606D7646" w14:textId="77777777" w:rsidR="0036447E" w:rsidRPr="006A75AB" w:rsidRDefault="0036447E" w:rsidP="008A07D3">
      <w:pPr>
        <w:spacing w:after="0" w:line="300" w:lineRule="exact"/>
        <w:jc w:val="both"/>
        <w:rPr>
          <w:rFonts w:ascii="Arial" w:hAnsi="Arial" w:cs="Arial"/>
          <w:sz w:val="20"/>
        </w:rPr>
      </w:pPr>
    </w:p>
    <w:p w14:paraId="625F5171" w14:textId="77777777" w:rsidR="006A75AB" w:rsidRDefault="0036447E" w:rsidP="00433067">
      <w:pPr>
        <w:spacing w:after="0" w:line="300" w:lineRule="exact"/>
        <w:rPr>
          <w:rFonts w:ascii="Arial" w:hAnsi="Arial" w:cs="Arial"/>
          <w:b/>
          <w:i/>
          <w:snapToGrid w:val="0"/>
          <w:color w:val="000000"/>
          <w:sz w:val="20"/>
          <w:lang w:eastAsia="en-US"/>
        </w:rPr>
      </w:pPr>
      <w:r w:rsidRPr="006A75AB">
        <w:rPr>
          <w:rFonts w:ascii="Arial" w:hAnsi="Arial" w:cs="Arial"/>
          <w:b/>
          <w:i/>
          <w:snapToGrid w:val="0"/>
          <w:color w:val="000000"/>
          <w:sz w:val="20"/>
          <w:lang w:eastAsia="en-US"/>
        </w:rPr>
        <w:t>Verification</w:t>
      </w:r>
    </w:p>
    <w:p w14:paraId="6BCFD7F0" w14:textId="2A386A7B" w:rsidR="0036447E" w:rsidRPr="002313F7" w:rsidRDefault="0036447E" w:rsidP="002313F7">
      <w:pPr>
        <w:spacing w:line="300" w:lineRule="exact"/>
        <w:jc w:val="both"/>
        <w:rPr>
          <w:rFonts w:ascii="Arial" w:hAnsi="Arial" w:cs="Arial"/>
          <w:snapToGrid w:val="0"/>
          <w:color w:val="000000"/>
          <w:sz w:val="20"/>
          <w:lang w:eastAsia="en-US"/>
        </w:rPr>
      </w:pPr>
      <w:r w:rsidRPr="006A75AB">
        <w:rPr>
          <w:rFonts w:ascii="Arial" w:hAnsi="Arial" w:cs="Arial"/>
          <w:snapToGrid w:val="0"/>
          <w:color w:val="000000"/>
          <w:sz w:val="20"/>
          <w:lang w:eastAsia="en-US"/>
        </w:rPr>
        <w:t>Products bearing the E</w:t>
      </w:r>
      <w:r w:rsidR="00E46F1E">
        <w:rPr>
          <w:rFonts w:ascii="Arial" w:hAnsi="Arial" w:cs="Arial"/>
          <w:snapToGrid w:val="0"/>
          <w:color w:val="000000"/>
          <w:sz w:val="20"/>
          <w:lang w:eastAsia="en-US"/>
        </w:rPr>
        <w:t xml:space="preserve">nergy Star </w:t>
      </w:r>
      <w:r w:rsidR="00333399" w:rsidRPr="00C70A8C">
        <w:rPr>
          <w:rFonts w:ascii="Arial" w:hAnsi="Arial" w:cs="Arial"/>
          <w:sz w:val="20"/>
        </w:rPr>
        <w:t xml:space="preserve">Displays Version </w:t>
      </w:r>
      <w:r w:rsidR="00333399">
        <w:rPr>
          <w:rFonts w:ascii="Arial" w:hAnsi="Arial" w:cs="Arial"/>
          <w:sz w:val="20"/>
        </w:rPr>
        <w:t>7</w:t>
      </w:r>
      <w:r w:rsidR="00333399" w:rsidRPr="00C70A8C">
        <w:rPr>
          <w:rFonts w:ascii="Arial" w:hAnsi="Arial" w:cs="Arial"/>
          <w:sz w:val="20"/>
        </w:rPr>
        <w:t xml:space="preserve">.0 or </w:t>
      </w:r>
      <w:r w:rsidR="00333399">
        <w:rPr>
          <w:rFonts w:ascii="Arial" w:hAnsi="Arial" w:cs="Arial"/>
          <w:sz w:val="20"/>
        </w:rPr>
        <w:t>6.0</w:t>
      </w:r>
      <w:r w:rsidRPr="006A75AB">
        <w:rPr>
          <w:rFonts w:ascii="Arial" w:hAnsi="Arial" w:cs="Arial"/>
          <w:snapToGrid w:val="0"/>
          <w:color w:val="000000"/>
          <w:sz w:val="20"/>
          <w:lang w:eastAsia="en-US"/>
        </w:rPr>
        <w:t xml:space="preserve"> </w:t>
      </w:r>
      <w:r w:rsidR="00170393" w:rsidRPr="006A75AB">
        <w:rPr>
          <w:rFonts w:ascii="Arial" w:hAnsi="Arial" w:cs="Arial"/>
          <w:snapToGrid w:val="0"/>
          <w:color w:val="000000"/>
          <w:sz w:val="20"/>
          <w:lang w:eastAsia="en-US"/>
        </w:rPr>
        <w:t>labels</w:t>
      </w:r>
      <w:r w:rsidRPr="006A75AB">
        <w:rPr>
          <w:rFonts w:ascii="Arial" w:hAnsi="Arial" w:cs="Arial"/>
          <w:snapToGrid w:val="0"/>
          <w:color w:val="000000"/>
          <w:sz w:val="20"/>
          <w:lang w:eastAsia="en-US"/>
        </w:rPr>
        <w:t xml:space="preserve"> with maximum On-mode power corresponding to the above values</w:t>
      </w:r>
      <w:r w:rsidR="00C70A8C">
        <w:rPr>
          <w:rFonts w:ascii="Arial" w:hAnsi="Arial" w:cs="Arial"/>
          <w:snapToGrid w:val="0"/>
          <w:color w:val="000000"/>
          <w:sz w:val="20"/>
          <w:lang w:eastAsia="en-US"/>
        </w:rPr>
        <w:t xml:space="preserve"> or lower and with a maximum Sleep</w:t>
      </w:r>
      <w:r w:rsidRPr="006A75AB">
        <w:rPr>
          <w:rFonts w:ascii="Arial" w:hAnsi="Arial" w:cs="Arial"/>
          <w:snapToGrid w:val="0"/>
          <w:color w:val="000000"/>
          <w:sz w:val="20"/>
          <w:lang w:eastAsia="en-US"/>
        </w:rPr>
        <w:t xml:space="preserve">-mode power of </w:t>
      </w:r>
      <w:r w:rsidR="00C70A8C">
        <w:rPr>
          <w:rFonts w:ascii="Arial" w:hAnsi="Arial" w:cs="Arial"/>
          <w:snapToGrid w:val="0"/>
          <w:color w:val="000000"/>
          <w:sz w:val="20"/>
          <w:lang w:eastAsia="en-US"/>
        </w:rPr>
        <w:t>0</w:t>
      </w:r>
      <w:r w:rsidRPr="006A75AB">
        <w:rPr>
          <w:rFonts w:ascii="Arial" w:hAnsi="Arial" w:cs="Arial"/>
          <w:snapToGrid w:val="0"/>
          <w:color w:val="000000"/>
          <w:sz w:val="20"/>
          <w:lang w:eastAsia="en-US"/>
        </w:rPr>
        <w:t>.</w:t>
      </w:r>
      <w:r w:rsidR="00C70A8C">
        <w:rPr>
          <w:rFonts w:ascii="Arial" w:hAnsi="Arial" w:cs="Arial"/>
          <w:snapToGrid w:val="0"/>
          <w:color w:val="000000"/>
          <w:sz w:val="20"/>
          <w:lang w:eastAsia="en-US"/>
        </w:rPr>
        <w:t>5</w:t>
      </w:r>
      <w:r w:rsidRPr="006A75AB">
        <w:rPr>
          <w:rFonts w:ascii="Arial" w:hAnsi="Arial" w:cs="Arial"/>
          <w:snapToGrid w:val="0"/>
          <w:color w:val="000000"/>
          <w:sz w:val="20"/>
          <w:lang w:eastAsia="en-US"/>
        </w:rPr>
        <w:t xml:space="preserve"> watt will be deemed to comply. Alternatively, bidders may demonstrate compliance with the above requirements by another objective third-party means or by supplying test results in respect of their product demonstrating that the criteria are met. Test results for all modes should be provided using the E</w:t>
      </w:r>
      <w:r w:rsidR="00E46F1E">
        <w:rPr>
          <w:rFonts w:ascii="Arial" w:hAnsi="Arial" w:cs="Arial"/>
          <w:snapToGrid w:val="0"/>
          <w:color w:val="000000"/>
          <w:sz w:val="20"/>
          <w:lang w:eastAsia="en-US"/>
        </w:rPr>
        <w:t xml:space="preserve">nergy </w:t>
      </w:r>
      <w:r w:rsidR="006D44C6">
        <w:rPr>
          <w:rFonts w:ascii="Arial" w:hAnsi="Arial" w:cs="Arial"/>
          <w:snapToGrid w:val="0"/>
          <w:color w:val="000000"/>
          <w:sz w:val="20"/>
          <w:lang w:eastAsia="en-US"/>
        </w:rPr>
        <w:t xml:space="preserve">Star </w:t>
      </w:r>
      <w:r w:rsidRPr="006A75AB">
        <w:rPr>
          <w:rFonts w:ascii="Arial" w:hAnsi="Arial" w:cs="Arial"/>
          <w:snapToGrid w:val="0"/>
          <w:color w:val="000000"/>
          <w:sz w:val="20"/>
          <w:lang w:eastAsia="en-US"/>
        </w:rPr>
        <w:t xml:space="preserve">test method. </w:t>
      </w:r>
    </w:p>
    <w:p w14:paraId="1F9BFA44" w14:textId="77777777" w:rsidR="006A75AB" w:rsidRPr="006A75AB" w:rsidRDefault="006A75AB" w:rsidP="006A75AB">
      <w:pPr>
        <w:numPr>
          <w:ilvl w:val="0"/>
          <w:numId w:val="6"/>
        </w:numPr>
        <w:spacing w:after="0" w:line="300" w:lineRule="exact"/>
        <w:rPr>
          <w:rFonts w:ascii="Arial" w:hAnsi="Arial" w:cs="Arial"/>
          <w:b/>
          <w:sz w:val="20"/>
        </w:rPr>
      </w:pPr>
      <w:r w:rsidRPr="006A75AB">
        <w:rPr>
          <w:rFonts w:ascii="Arial" w:hAnsi="Arial" w:cs="Arial"/>
          <w:b/>
          <w:sz w:val="20"/>
        </w:rPr>
        <w:t xml:space="preserve">Environmental and Ergonomic Features </w:t>
      </w:r>
    </w:p>
    <w:p w14:paraId="3DDCC1B8" w14:textId="1FC87736" w:rsidR="0036447E" w:rsidRDefault="0036447E" w:rsidP="00544871">
      <w:pPr>
        <w:spacing w:line="300" w:lineRule="exact"/>
        <w:jc w:val="both"/>
        <w:rPr>
          <w:rFonts w:ascii="Arial" w:hAnsi="Arial" w:cs="Arial"/>
          <w:sz w:val="20"/>
        </w:rPr>
      </w:pPr>
      <w:r w:rsidRPr="006A75AB">
        <w:rPr>
          <w:rFonts w:ascii="Arial" w:hAnsi="Arial" w:cs="Arial"/>
          <w:sz w:val="20"/>
        </w:rPr>
        <w:t xml:space="preserve">All products must meet the criteria </w:t>
      </w:r>
      <w:r w:rsidR="002B6532">
        <w:rPr>
          <w:rFonts w:ascii="Arial" w:hAnsi="Arial" w:cs="Arial"/>
          <w:sz w:val="20"/>
        </w:rPr>
        <w:t>of TCO Certified Displays 7</w:t>
      </w:r>
      <w:r w:rsidR="00333399">
        <w:rPr>
          <w:rFonts w:ascii="Arial" w:hAnsi="Arial" w:cs="Arial"/>
          <w:sz w:val="20"/>
        </w:rPr>
        <w:t>, TCO Certified Displays 8</w:t>
      </w:r>
      <w:r w:rsidRPr="006A75AB">
        <w:rPr>
          <w:rFonts w:ascii="Arial" w:hAnsi="Arial" w:cs="Arial"/>
          <w:sz w:val="20"/>
        </w:rPr>
        <w:t xml:space="preserve"> or equivalent criteria. Compliance with these criteria is required in respect of the product, not the company itself.</w:t>
      </w:r>
    </w:p>
    <w:p w14:paraId="59008077" w14:textId="19CAE4D3" w:rsidR="009E2FBD" w:rsidRDefault="009E2FBD" w:rsidP="00433067">
      <w:pPr>
        <w:spacing w:after="0" w:line="300" w:lineRule="exact"/>
        <w:jc w:val="both"/>
        <w:rPr>
          <w:rFonts w:ascii="Arial" w:hAnsi="Arial" w:cs="Arial"/>
          <w:sz w:val="20"/>
        </w:rPr>
      </w:pPr>
      <w:r>
        <w:rPr>
          <w:rFonts w:ascii="Arial" w:hAnsi="Arial" w:cs="Arial"/>
          <w:sz w:val="20"/>
        </w:rPr>
        <w:t xml:space="preserve">TCO </w:t>
      </w:r>
      <w:r w:rsidR="000917CD">
        <w:rPr>
          <w:rFonts w:ascii="Arial" w:hAnsi="Arial" w:cs="Arial"/>
          <w:sz w:val="20"/>
        </w:rPr>
        <w:t xml:space="preserve">Certified </w:t>
      </w:r>
      <w:r>
        <w:rPr>
          <w:rFonts w:ascii="Arial" w:hAnsi="Arial" w:cs="Arial"/>
          <w:sz w:val="20"/>
        </w:rPr>
        <w:t xml:space="preserve">(Swedish Label) applies to IT products </w:t>
      </w:r>
      <w:r w:rsidR="0071199A">
        <w:rPr>
          <w:rFonts w:ascii="Arial" w:hAnsi="Arial" w:cs="Arial"/>
          <w:sz w:val="20"/>
        </w:rPr>
        <w:t>that meet sustainable environmental and social criteria during their life cycle (manuf</w:t>
      </w:r>
      <w:r w:rsidR="00902069">
        <w:rPr>
          <w:rFonts w:ascii="Arial" w:hAnsi="Arial" w:cs="Arial"/>
          <w:sz w:val="20"/>
        </w:rPr>
        <w:t>acturing, use and end of life).</w:t>
      </w:r>
    </w:p>
    <w:p w14:paraId="034D4028" w14:textId="77777777" w:rsidR="0076514F" w:rsidRDefault="0076514F" w:rsidP="00433067">
      <w:pPr>
        <w:spacing w:after="0" w:line="300" w:lineRule="exact"/>
        <w:jc w:val="both"/>
        <w:rPr>
          <w:rFonts w:ascii="Arial" w:hAnsi="Arial" w:cs="Arial"/>
          <w:sz w:val="20"/>
        </w:rPr>
      </w:pPr>
    </w:p>
    <w:p w14:paraId="45A2F9B9" w14:textId="77777777" w:rsidR="006A75AB" w:rsidRDefault="0036447E" w:rsidP="00433067">
      <w:pPr>
        <w:spacing w:after="0" w:line="300" w:lineRule="exact"/>
        <w:rPr>
          <w:rFonts w:ascii="Arial" w:hAnsi="Arial" w:cs="Arial"/>
          <w:i/>
          <w:sz w:val="20"/>
        </w:rPr>
      </w:pPr>
      <w:r w:rsidRPr="006A75AB">
        <w:rPr>
          <w:rFonts w:ascii="Arial" w:hAnsi="Arial" w:cs="Arial"/>
          <w:b/>
          <w:i/>
          <w:sz w:val="20"/>
        </w:rPr>
        <w:t>Verification</w:t>
      </w:r>
    </w:p>
    <w:p w14:paraId="18531B15" w14:textId="7639E04F" w:rsidR="0076514F" w:rsidRPr="006A75AB" w:rsidRDefault="0036447E" w:rsidP="00433067">
      <w:pPr>
        <w:spacing w:after="0" w:line="300" w:lineRule="exact"/>
        <w:jc w:val="both"/>
        <w:rPr>
          <w:rFonts w:ascii="Arial" w:hAnsi="Arial" w:cs="Arial"/>
          <w:sz w:val="20"/>
        </w:rPr>
      </w:pPr>
      <w:r w:rsidRPr="006A75AB">
        <w:rPr>
          <w:rFonts w:ascii="Arial" w:hAnsi="Arial" w:cs="Arial"/>
          <w:sz w:val="20"/>
        </w:rPr>
        <w:t xml:space="preserve">All products </w:t>
      </w:r>
      <w:r w:rsidR="00825133">
        <w:rPr>
          <w:rFonts w:ascii="Arial" w:hAnsi="Arial" w:cs="Arial"/>
          <w:sz w:val="20"/>
        </w:rPr>
        <w:t xml:space="preserve">with </w:t>
      </w:r>
      <w:r w:rsidRPr="006A75AB">
        <w:rPr>
          <w:rFonts w:ascii="Arial" w:hAnsi="Arial" w:cs="Arial"/>
          <w:sz w:val="20"/>
        </w:rPr>
        <w:t xml:space="preserve">the </w:t>
      </w:r>
      <w:r w:rsidRPr="00514626">
        <w:rPr>
          <w:rFonts w:ascii="Arial" w:hAnsi="Arial" w:cs="Arial"/>
          <w:sz w:val="20"/>
        </w:rPr>
        <w:t xml:space="preserve">TCO </w:t>
      </w:r>
      <w:r w:rsidR="00514626" w:rsidRPr="00514626">
        <w:rPr>
          <w:rFonts w:ascii="Arial" w:hAnsi="Arial" w:cs="Arial"/>
          <w:sz w:val="20"/>
        </w:rPr>
        <w:t xml:space="preserve">Certified Displays </w:t>
      </w:r>
      <w:r w:rsidR="004E1FDD">
        <w:rPr>
          <w:rFonts w:ascii="Arial" w:hAnsi="Arial" w:cs="Arial"/>
          <w:sz w:val="20"/>
        </w:rPr>
        <w:t xml:space="preserve">7 </w:t>
      </w:r>
      <w:r w:rsidR="00333399">
        <w:rPr>
          <w:rFonts w:ascii="Arial" w:hAnsi="Arial" w:cs="Arial"/>
          <w:sz w:val="20"/>
        </w:rPr>
        <w:t xml:space="preserve">or </w:t>
      </w:r>
      <w:r w:rsidR="00333399" w:rsidRPr="00514626">
        <w:rPr>
          <w:rFonts w:ascii="Arial" w:hAnsi="Arial" w:cs="Arial"/>
          <w:sz w:val="20"/>
        </w:rPr>
        <w:t xml:space="preserve">TCO Certified Displays </w:t>
      </w:r>
      <w:r w:rsidR="00333399">
        <w:rPr>
          <w:rFonts w:ascii="Arial" w:hAnsi="Arial" w:cs="Arial"/>
          <w:sz w:val="20"/>
        </w:rPr>
        <w:t xml:space="preserve">8 </w:t>
      </w:r>
      <w:r w:rsidRPr="006A75AB">
        <w:rPr>
          <w:rFonts w:ascii="Arial" w:hAnsi="Arial" w:cs="Arial"/>
          <w:sz w:val="20"/>
        </w:rPr>
        <w:t>label will be accepted. Alternatively</w:t>
      </w:r>
      <w:r w:rsidR="00333399">
        <w:rPr>
          <w:rFonts w:ascii="Arial" w:hAnsi="Arial" w:cs="Arial"/>
          <w:sz w:val="20"/>
        </w:rPr>
        <w:t>,</w:t>
      </w:r>
      <w:r w:rsidRPr="006A75AB">
        <w:rPr>
          <w:rFonts w:ascii="Arial" w:hAnsi="Arial" w:cs="Arial"/>
          <w:sz w:val="20"/>
        </w:rPr>
        <w:t xml:space="preserve"> bidders may provide documentation to demonstrate that equivalent criteria are met</w:t>
      </w:r>
      <w:r w:rsidR="00514626">
        <w:rPr>
          <w:rFonts w:ascii="Arial" w:hAnsi="Arial" w:cs="Arial"/>
          <w:sz w:val="20"/>
        </w:rPr>
        <w:t>.</w:t>
      </w:r>
      <w:r w:rsidR="0076514F" w:rsidRPr="0076514F">
        <w:rPr>
          <w:rFonts w:ascii="Arial" w:hAnsi="Arial" w:cs="Arial"/>
          <w:sz w:val="20"/>
        </w:rPr>
        <w:t xml:space="preserve"> </w:t>
      </w:r>
    </w:p>
    <w:p w14:paraId="4742BC2F" w14:textId="77777777" w:rsidR="0076514F" w:rsidRDefault="0076514F" w:rsidP="00433067">
      <w:pPr>
        <w:spacing w:after="0" w:line="300" w:lineRule="exact"/>
        <w:jc w:val="both"/>
        <w:rPr>
          <w:rFonts w:ascii="Arial" w:hAnsi="Arial" w:cs="Arial"/>
          <w:sz w:val="20"/>
        </w:rPr>
        <w:sectPr w:rsidR="0076514F" w:rsidSect="008A07D3">
          <w:pgSz w:w="11906" w:h="16838"/>
          <w:pgMar w:top="1560" w:right="1440" w:bottom="709" w:left="1440" w:header="720" w:footer="720" w:gutter="0"/>
          <w:cols w:space="720"/>
        </w:sectPr>
      </w:pPr>
    </w:p>
    <w:p w14:paraId="663A42D2" w14:textId="77777777" w:rsidR="003B4A54" w:rsidRDefault="003B4A54" w:rsidP="00514626">
      <w:pPr>
        <w:spacing w:line="300" w:lineRule="exact"/>
        <w:jc w:val="both"/>
        <w:rPr>
          <w:rFonts w:ascii="Arial" w:hAnsi="Arial" w:cs="Arial"/>
          <w:sz w:val="20"/>
        </w:rPr>
      </w:pPr>
    </w:p>
    <w:p w14:paraId="642253C5" w14:textId="77777777" w:rsidR="00C516CF" w:rsidRPr="006A75AB" w:rsidRDefault="00544871" w:rsidP="00381E01">
      <w:pPr>
        <w:spacing w:after="240" w:line="300" w:lineRule="exact"/>
        <w:rPr>
          <w:rFonts w:ascii="Arial" w:hAnsi="Arial" w:cs="Arial"/>
          <w:smallCaps/>
          <w:szCs w:val="24"/>
          <w:u w:val="single"/>
        </w:rPr>
      </w:pPr>
      <w:r>
        <w:rPr>
          <w:rFonts w:ascii="Arial" w:hAnsi="Arial" w:cs="Arial"/>
          <w:smallCaps/>
          <w:szCs w:val="24"/>
          <w:u w:val="single"/>
        </w:rPr>
        <w:t>Notes on I</w:t>
      </w:r>
      <w:r w:rsidR="006A75AB">
        <w:rPr>
          <w:rFonts w:ascii="Arial" w:hAnsi="Arial" w:cs="Arial"/>
          <w:smallCaps/>
          <w:szCs w:val="24"/>
          <w:u w:val="single"/>
        </w:rPr>
        <w:t>mplementation</w:t>
      </w:r>
    </w:p>
    <w:p w14:paraId="161BB9A0" w14:textId="6C38ABEF" w:rsidR="002313F7" w:rsidRPr="001D1878" w:rsidRDefault="00333399" w:rsidP="001D1878">
      <w:pPr>
        <w:spacing w:after="0" w:line="300" w:lineRule="exact"/>
        <w:rPr>
          <w:rFonts w:ascii="Arial" w:hAnsi="Arial" w:cs="Arial"/>
          <w:sz w:val="20"/>
        </w:rPr>
      </w:pPr>
      <w:r w:rsidRPr="001D1878">
        <w:rPr>
          <w:rFonts w:ascii="Arial" w:hAnsi="Arial" w:cs="Arial"/>
          <w:sz w:val="20"/>
        </w:rPr>
        <w:t xml:space="preserve">Products that are certified </w:t>
      </w:r>
      <w:r w:rsidR="000917CD" w:rsidRPr="001D1878">
        <w:rPr>
          <w:rFonts w:ascii="Arial" w:hAnsi="Arial" w:cs="Arial"/>
          <w:sz w:val="20"/>
        </w:rPr>
        <w:t xml:space="preserve">according to </w:t>
      </w:r>
      <w:r w:rsidRPr="001D1878">
        <w:rPr>
          <w:rFonts w:ascii="Arial" w:hAnsi="Arial" w:cs="Arial"/>
          <w:sz w:val="20"/>
        </w:rPr>
        <w:t>TCO</w:t>
      </w:r>
      <w:r w:rsidR="000917CD" w:rsidRPr="001D1878">
        <w:rPr>
          <w:rFonts w:ascii="Arial" w:hAnsi="Arial" w:cs="Arial"/>
          <w:sz w:val="20"/>
        </w:rPr>
        <w:t xml:space="preserve"> Certified</w:t>
      </w:r>
      <w:r w:rsidR="002313F7" w:rsidRPr="001D1878">
        <w:rPr>
          <w:rFonts w:ascii="Arial" w:hAnsi="Arial" w:cs="Arial"/>
          <w:sz w:val="20"/>
        </w:rPr>
        <w:t xml:space="preserve"> </w:t>
      </w:r>
      <w:r w:rsidR="000917CD" w:rsidRPr="001D1878">
        <w:rPr>
          <w:rFonts w:ascii="Arial" w:hAnsi="Arial" w:cs="Arial"/>
          <w:sz w:val="20"/>
        </w:rPr>
        <w:t xml:space="preserve">fulfil comprehensive </w:t>
      </w:r>
      <w:r w:rsidR="00D76D91" w:rsidRPr="001D1878">
        <w:rPr>
          <w:rFonts w:ascii="Arial" w:hAnsi="Arial" w:cs="Arial"/>
          <w:sz w:val="20"/>
        </w:rPr>
        <w:t xml:space="preserve">social and environmental </w:t>
      </w:r>
      <w:r w:rsidR="002313F7" w:rsidRPr="001D1878">
        <w:rPr>
          <w:rFonts w:ascii="Arial" w:hAnsi="Arial" w:cs="Arial"/>
          <w:sz w:val="20"/>
        </w:rPr>
        <w:t xml:space="preserve">sustainability criteria </w:t>
      </w:r>
      <w:r w:rsidR="000917CD" w:rsidRPr="001D1878">
        <w:rPr>
          <w:rFonts w:ascii="Arial" w:hAnsi="Arial" w:cs="Arial"/>
          <w:sz w:val="20"/>
        </w:rPr>
        <w:t xml:space="preserve">that cover </w:t>
      </w:r>
      <w:r w:rsidR="002313F7" w:rsidRPr="001D1878">
        <w:rPr>
          <w:rFonts w:ascii="Arial" w:hAnsi="Arial" w:cs="Arial"/>
          <w:sz w:val="20"/>
        </w:rPr>
        <w:t>the product’s</w:t>
      </w:r>
      <w:r w:rsidR="000917CD" w:rsidRPr="001D1878">
        <w:rPr>
          <w:rFonts w:ascii="Arial" w:hAnsi="Arial" w:cs="Arial"/>
          <w:sz w:val="20"/>
        </w:rPr>
        <w:t xml:space="preserve"> full</w:t>
      </w:r>
      <w:r w:rsidR="002313F7" w:rsidRPr="001D1878">
        <w:rPr>
          <w:rFonts w:ascii="Arial" w:hAnsi="Arial" w:cs="Arial"/>
          <w:sz w:val="20"/>
        </w:rPr>
        <w:t xml:space="preserve"> life</w:t>
      </w:r>
      <w:r w:rsidR="000917CD" w:rsidRPr="001D1878">
        <w:rPr>
          <w:rFonts w:ascii="Arial" w:hAnsi="Arial" w:cs="Arial"/>
          <w:sz w:val="20"/>
        </w:rPr>
        <w:t xml:space="preserve"> </w:t>
      </w:r>
      <w:r w:rsidR="002313F7" w:rsidRPr="001D1878">
        <w:rPr>
          <w:rFonts w:ascii="Arial" w:hAnsi="Arial" w:cs="Arial"/>
          <w:sz w:val="20"/>
        </w:rPr>
        <w:t>cycle</w:t>
      </w:r>
      <w:r w:rsidR="000917CD" w:rsidRPr="001D1878">
        <w:rPr>
          <w:rFonts w:ascii="Arial" w:hAnsi="Arial" w:cs="Arial"/>
          <w:sz w:val="20"/>
        </w:rPr>
        <w:t>,</w:t>
      </w:r>
      <w:r w:rsidR="002313F7" w:rsidRPr="001D1878">
        <w:rPr>
          <w:rFonts w:ascii="Arial" w:hAnsi="Arial" w:cs="Arial"/>
          <w:sz w:val="20"/>
        </w:rPr>
        <w:t xml:space="preserve"> from the product’s manufacturer to its disposal.</w:t>
      </w:r>
      <w:r w:rsidRPr="001D1878">
        <w:rPr>
          <w:rFonts w:ascii="Arial" w:hAnsi="Arial" w:cs="Arial"/>
          <w:sz w:val="20"/>
        </w:rPr>
        <w:t xml:space="preserve"> </w:t>
      </w:r>
    </w:p>
    <w:p w14:paraId="13F49279" w14:textId="567FAF1D" w:rsidR="003C4209" w:rsidRPr="001D1878" w:rsidRDefault="00C516CF" w:rsidP="001D1878">
      <w:pPr>
        <w:spacing w:after="0" w:line="300" w:lineRule="exact"/>
        <w:rPr>
          <w:rFonts w:ascii="Arial" w:hAnsi="Arial" w:cs="Arial"/>
          <w:sz w:val="20"/>
        </w:rPr>
      </w:pPr>
      <w:r w:rsidRPr="001D1878">
        <w:rPr>
          <w:rFonts w:ascii="Arial" w:hAnsi="Arial" w:cs="Arial"/>
          <w:sz w:val="20"/>
        </w:rPr>
        <w:t xml:space="preserve">It is recommended to apply </w:t>
      </w:r>
      <w:r w:rsidR="003042AC" w:rsidRPr="001D1878">
        <w:rPr>
          <w:rFonts w:ascii="Arial" w:hAnsi="Arial" w:cs="Arial"/>
          <w:sz w:val="20"/>
        </w:rPr>
        <w:t>Environmental and Ergonomic Features as selection</w:t>
      </w:r>
      <w:r w:rsidRPr="001D1878">
        <w:rPr>
          <w:rFonts w:ascii="Arial" w:hAnsi="Arial" w:cs="Arial"/>
          <w:sz w:val="20"/>
        </w:rPr>
        <w:t xml:space="preserve"> criterion to ensure an excellent ergonomic performance as well as to address other environmental criteria</w:t>
      </w:r>
      <w:r w:rsidR="009D6441" w:rsidRPr="001D1878">
        <w:rPr>
          <w:rFonts w:ascii="Arial" w:hAnsi="Arial" w:cs="Arial"/>
          <w:sz w:val="20"/>
        </w:rPr>
        <w:t xml:space="preserve">. </w:t>
      </w:r>
      <w:r w:rsidRPr="001D1878">
        <w:rPr>
          <w:rFonts w:ascii="Arial" w:hAnsi="Arial" w:cs="Arial"/>
          <w:sz w:val="20"/>
        </w:rPr>
        <w:t>However, if a product does not have the TCO</w:t>
      </w:r>
      <w:r w:rsidR="000917CD" w:rsidRPr="001D1878">
        <w:rPr>
          <w:rFonts w:ascii="Arial" w:hAnsi="Arial" w:cs="Arial"/>
          <w:sz w:val="20"/>
        </w:rPr>
        <w:t xml:space="preserve"> Certif</w:t>
      </w:r>
      <w:r w:rsidR="00411239">
        <w:rPr>
          <w:rFonts w:ascii="Arial" w:hAnsi="Arial" w:cs="Arial"/>
          <w:sz w:val="20"/>
        </w:rPr>
        <w:t>i</w:t>
      </w:r>
      <w:r w:rsidR="000917CD" w:rsidRPr="001D1878">
        <w:rPr>
          <w:rFonts w:ascii="Arial" w:hAnsi="Arial" w:cs="Arial"/>
          <w:sz w:val="20"/>
        </w:rPr>
        <w:t>ed</w:t>
      </w:r>
      <w:r w:rsidRPr="001D1878">
        <w:rPr>
          <w:rFonts w:ascii="Arial" w:hAnsi="Arial" w:cs="Arial"/>
          <w:sz w:val="20"/>
        </w:rPr>
        <w:t xml:space="preserve"> label and instead provides extensive technical documentation this may require additional work on behalf of the procurer</w:t>
      </w:r>
      <w:r w:rsidR="001D1878" w:rsidRPr="001D1878">
        <w:rPr>
          <w:rFonts w:ascii="Arial" w:hAnsi="Arial" w:cs="Arial"/>
          <w:sz w:val="20"/>
        </w:rPr>
        <w:t xml:space="preserve"> (a list of equivalent proof can be provided by TCO upon request)</w:t>
      </w:r>
      <w:r w:rsidRPr="001D1878">
        <w:rPr>
          <w:rFonts w:ascii="Arial" w:hAnsi="Arial" w:cs="Arial"/>
          <w:sz w:val="20"/>
        </w:rPr>
        <w:t>.</w:t>
      </w:r>
      <w:r w:rsidR="003042AC" w:rsidRPr="001D1878">
        <w:rPr>
          <w:rFonts w:ascii="Arial" w:hAnsi="Arial" w:cs="Arial"/>
          <w:sz w:val="20"/>
        </w:rPr>
        <w:t xml:space="preserve"> </w:t>
      </w:r>
    </w:p>
    <w:p w14:paraId="31ED74EE" w14:textId="575FBCC5" w:rsidR="00F55094" w:rsidRDefault="003042AC">
      <w:pPr>
        <w:spacing w:line="300" w:lineRule="exact"/>
        <w:jc w:val="both"/>
        <w:rPr>
          <w:rFonts w:ascii="Arial" w:hAnsi="Arial"/>
          <w:sz w:val="20"/>
        </w:rPr>
      </w:pPr>
      <w:r>
        <w:rPr>
          <w:rFonts w:ascii="Arial" w:hAnsi="Arial"/>
          <w:sz w:val="20"/>
        </w:rPr>
        <w:t xml:space="preserve">There are numerous models that comply with these criteria available in the market and </w:t>
      </w:r>
      <w:r w:rsidR="00F529F5">
        <w:rPr>
          <w:rFonts w:ascii="Arial" w:hAnsi="Arial"/>
          <w:sz w:val="20"/>
        </w:rPr>
        <w:t xml:space="preserve">in </w:t>
      </w:r>
      <w:r>
        <w:rPr>
          <w:rFonts w:ascii="Arial" w:hAnsi="Arial"/>
          <w:sz w:val="20"/>
        </w:rPr>
        <w:t xml:space="preserve">the product lists at </w:t>
      </w:r>
      <w:hyperlink r:id="rId18" w:history="1">
        <w:r w:rsidRPr="00964EC2">
          <w:rPr>
            <w:rStyle w:val="Hyperlink"/>
            <w:rFonts w:ascii="Arial" w:hAnsi="Arial"/>
            <w:sz w:val="20"/>
          </w:rPr>
          <w:t>www.topten.eu</w:t>
        </w:r>
      </w:hyperlink>
      <w:r>
        <w:rPr>
          <w:rFonts w:ascii="Arial" w:hAnsi="Arial"/>
          <w:sz w:val="20"/>
        </w:rPr>
        <w:t>.</w:t>
      </w:r>
    </w:p>
    <w:p w14:paraId="7DAB8C46" w14:textId="7B6DBC9B" w:rsidR="008339A6" w:rsidRDefault="0029740A" w:rsidP="0029740A">
      <w:pPr>
        <w:spacing w:line="300" w:lineRule="exact"/>
        <w:jc w:val="both"/>
        <w:rPr>
          <w:rFonts w:ascii="Arial" w:hAnsi="Arial"/>
          <w:sz w:val="20"/>
        </w:rPr>
      </w:pPr>
      <w:r>
        <w:rPr>
          <w:rFonts w:ascii="Arial" w:hAnsi="Arial"/>
          <w:sz w:val="20"/>
        </w:rPr>
        <w:t xml:space="preserve">Apart from </w:t>
      </w:r>
      <w:r w:rsidR="008339A6">
        <w:rPr>
          <w:rFonts w:ascii="Arial" w:hAnsi="Arial"/>
          <w:sz w:val="20"/>
        </w:rPr>
        <w:t>the TCO C</w:t>
      </w:r>
      <w:r w:rsidR="000917CD">
        <w:rPr>
          <w:rFonts w:ascii="Arial" w:hAnsi="Arial"/>
          <w:sz w:val="20"/>
        </w:rPr>
        <w:t>ertif</w:t>
      </w:r>
      <w:r w:rsidR="00411239">
        <w:rPr>
          <w:rFonts w:ascii="Arial" w:hAnsi="Arial"/>
          <w:sz w:val="20"/>
        </w:rPr>
        <w:t>i</w:t>
      </w:r>
      <w:bookmarkStart w:id="0" w:name="_GoBack"/>
      <w:bookmarkEnd w:id="0"/>
      <w:r w:rsidR="000917CD">
        <w:rPr>
          <w:rFonts w:ascii="Arial" w:hAnsi="Arial"/>
          <w:sz w:val="20"/>
        </w:rPr>
        <w:t>ed c</w:t>
      </w:r>
      <w:r w:rsidR="008339A6">
        <w:rPr>
          <w:rFonts w:ascii="Arial" w:hAnsi="Arial"/>
          <w:sz w:val="20"/>
        </w:rPr>
        <w:t>ertification,</w:t>
      </w:r>
      <w:r>
        <w:rPr>
          <w:rFonts w:ascii="Arial" w:hAnsi="Arial"/>
          <w:sz w:val="20"/>
        </w:rPr>
        <w:t xml:space="preserve"> </w:t>
      </w:r>
      <w:r w:rsidR="008339A6">
        <w:rPr>
          <w:rFonts w:ascii="Arial" w:hAnsi="Arial"/>
          <w:sz w:val="20"/>
        </w:rPr>
        <w:t>there are other certifications that might be taken into account w</w:t>
      </w:r>
      <w:r w:rsidR="00F55094">
        <w:rPr>
          <w:rFonts w:ascii="Arial" w:hAnsi="Arial"/>
          <w:sz w:val="20"/>
        </w:rPr>
        <w:t>hen procuring monitors such as:</w:t>
      </w:r>
    </w:p>
    <w:p w14:paraId="39315403" w14:textId="77777777" w:rsidR="0029740A" w:rsidRPr="00433067" w:rsidRDefault="008339A6" w:rsidP="008339A6">
      <w:pPr>
        <w:numPr>
          <w:ilvl w:val="0"/>
          <w:numId w:val="9"/>
        </w:numPr>
        <w:spacing w:line="300" w:lineRule="exact"/>
        <w:ind w:left="426" w:hanging="219"/>
        <w:jc w:val="both"/>
        <w:rPr>
          <w:rFonts w:ascii="Arial" w:hAnsi="Arial"/>
          <w:sz w:val="20"/>
        </w:rPr>
      </w:pPr>
      <w:r w:rsidRPr="008339A6">
        <w:rPr>
          <w:rFonts w:ascii="Arial" w:hAnsi="Arial"/>
          <w:b/>
          <w:sz w:val="20"/>
        </w:rPr>
        <w:t xml:space="preserve">EU </w:t>
      </w:r>
      <w:r w:rsidR="0029740A" w:rsidRPr="008339A6">
        <w:rPr>
          <w:rFonts w:ascii="Arial" w:hAnsi="Arial"/>
          <w:b/>
          <w:sz w:val="20"/>
        </w:rPr>
        <w:t>Ecolabel</w:t>
      </w:r>
      <w:r w:rsidR="00433067">
        <w:rPr>
          <w:rFonts w:ascii="Arial" w:hAnsi="Arial"/>
          <w:b/>
          <w:sz w:val="20"/>
        </w:rPr>
        <w:t xml:space="preserve"> </w:t>
      </w:r>
      <w:r w:rsidR="00433067" w:rsidRPr="00433067">
        <w:rPr>
          <w:rFonts w:ascii="Arial" w:hAnsi="Arial"/>
          <w:sz w:val="20"/>
        </w:rPr>
        <w:t>recognises products that have a lower environmental impact during their life cycle (raw materials extraction, production, use and disposal)</w:t>
      </w:r>
      <w:r w:rsidR="00433067">
        <w:rPr>
          <w:rFonts w:ascii="Arial" w:hAnsi="Arial"/>
          <w:sz w:val="20"/>
        </w:rPr>
        <w:t>.</w:t>
      </w:r>
    </w:p>
    <w:p w14:paraId="3470D739" w14:textId="77777777" w:rsidR="0029740A" w:rsidRPr="008339A6" w:rsidRDefault="008339A6" w:rsidP="0029740A">
      <w:pPr>
        <w:numPr>
          <w:ilvl w:val="0"/>
          <w:numId w:val="9"/>
        </w:numPr>
        <w:spacing w:line="300" w:lineRule="exact"/>
        <w:ind w:left="426" w:hanging="219"/>
        <w:jc w:val="both"/>
        <w:rPr>
          <w:rFonts w:ascii="Arial" w:hAnsi="Arial"/>
          <w:sz w:val="20"/>
        </w:rPr>
      </w:pPr>
      <w:proofErr w:type="spellStart"/>
      <w:r w:rsidRPr="008339A6">
        <w:rPr>
          <w:rFonts w:ascii="Arial" w:hAnsi="Arial"/>
          <w:b/>
          <w:sz w:val="20"/>
        </w:rPr>
        <w:t>Blauer</w:t>
      </w:r>
      <w:proofErr w:type="spellEnd"/>
      <w:r w:rsidRPr="008339A6">
        <w:rPr>
          <w:rFonts w:ascii="Arial" w:hAnsi="Arial"/>
          <w:b/>
          <w:sz w:val="20"/>
        </w:rPr>
        <w:t xml:space="preserve"> Engel</w:t>
      </w:r>
      <w:r w:rsidRPr="008339A6">
        <w:rPr>
          <w:rFonts w:ascii="Arial" w:hAnsi="Arial"/>
          <w:sz w:val="20"/>
        </w:rPr>
        <w:t xml:space="preserve"> (German Label) which requires Energy Star </w:t>
      </w:r>
      <w:r w:rsidR="0029740A" w:rsidRPr="008339A6">
        <w:rPr>
          <w:rFonts w:ascii="Arial" w:hAnsi="Arial"/>
          <w:sz w:val="20"/>
        </w:rPr>
        <w:t>V. 6.0</w:t>
      </w:r>
      <w:r>
        <w:rPr>
          <w:rFonts w:ascii="Arial" w:hAnsi="Arial"/>
          <w:sz w:val="20"/>
        </w:rPr>
        <w:t xml:space="preserve"> and has </w:t>
      </w:r>
      <w:r w:rsidR="0029740A" w:rsidRPr="008339A6">
        <w:rPr>
          <w:rFonts w:ascii="Arial" w:hAnsi="Arial"/>
          <w:sz w:val="20"/>
        </w:rPr>
        <w:t xml:space="preserve">requirements </w:t>
      </w:r>
      <w:r>
        <w:rPr>
          <w:rFonts w:ascii="Arial" w:hAnsi="Arial"/>
          <w:sz w:val="20"/>
        </w:rPr>
        <w:t>for</w:t>
      </w:r>
      <w:r w:rsidR="0029740A" w:rsidRPr="008339A6">
        <w:rPr>
          <w:rFonts w:ascii="Arial" w:hAnsi="Arial"/>
          <w:sz w:val="20"/>
        </w:rPr>
        <w:t xml:space="preserve"> </w:t>
      </w:r>
      <w:r w:rsidR="006D44C6" w:rsidRPr="008339A6">
        <w:rPr>
          <w:rFonts w:ascii="Arial" w:hAnsi="Arial"/>
          <w:sz w:val="20"/>
        </w:rPr>
        <w:t>reparability</w:t>
      </w:r>
      <w:r w:rsidR="0029740A" w:rsidRPr="008339A6">
        <w:rPr>
          <w:rFonts w:ascii="Arial" w:hAnsi="Arial"/>
          <w:sz w:val="20"/>
        </w:rPr>
        <w:t>, recyclability, material, ergonomics and consumer information. Some of the</w:t>
      </w:r>
      <w:r>
        <w:rPr>
          <w:rFonts w:ascii="Arial" w:hAnsi="Arial"/>
          <w:sz w:val="20"/>
        </w:rPr>
        <w:t>se</w:t>
      </w:r>
      <w:r w:rsidR="0029740A" w:rsidRPr="008339A6">
        <w:rPr>
          <w:rFonts w:ascii="Arial" w:hAnsi="Arial"/>
          <w:sz w:val="20"/>
        </w:rPr>
        <w:t xml:space="preserve"> criteria are aligned with TCO Certified Displays. </w:t>
      </w:r>
    </w:p>
    <w:p w14:paraId="67FD8144" w14:textId="777D3090" w:rsidR="000E6702" w:rsidRPr="001F2B86" w:rsidRDefault="000E6702" w:rsidP="000E6702">
      <w:pPr>
        <w:spacing w:after="0" w:line="300" w:lineRule="exact"/>
        <w:jc w:val="both"/>
        <w:rPr>
          <w:rFonts w:ascii="Arial" w:hAnsi="Arial" w:cs="Arial"/>
          <w:sz w:val="20"/>
        </w:rPr>
      </w:pPr>
      <w:r>
        <w:rPr>
          <w:rFonts w:ascii="Arial" w:hAnsi="Arial" w:cs="Arial"/>
          <w:sz w:val="20"/>
        </w:rPr>
        <w:t>These certifications might be used as award/evaluation criteria and if so, X% (at least 10-15%) of the total marks available should be given to products certified by one of both certifications.</w:t>
      </w:r>
      <w:r w:rsidR="000917CD">
        <w:rPr>
          <w:rFonts w:ascii="Arial" w:hAnsi="Arial" w:cs="Arial"/>
          <w:sz w:val="20"/>
        </w:rPr>
        <w:t xml:space="preserve"> </w:t>
      </w:r>
    </w:p>
    <w:p w14:paraId="03550C90" w14:textId="77777777" w:rsidR="000E6702" w:rsidRDefault="000E6702" w:rsidP="003042AC">
      <w:pPr>
        <w:spacing w:line="300" w:lineRule="exact"/>
        <w:jc w:val="both"/>
        <w:rPr>
          <w:rFonts w:ascii="Arial" w:hAnsi="Arial"/>
          <w:sz w:val="20"/>
        </w:rPr>
      </w:pPr>
    </w:p>
    <w:p w14:paraId="70CF9147" w14:textId="77777777" w:rsidR="003042AC" w:rsidRDefault="0005657F" w:rsidP="00544871">
      <w:pPr>
        <w:spacing w:line="300" w:lineRule="exact"/>
        <w:jc w:val="both"/>
        <w:rPr>
          <w:rFonts w:ascii="Arial" w:hAnsi="Arial" w:cs="Arial"/>
          <w:sz w:val="20"/>
          <w:lang w:val="en-US"/>
        </w:rPr>
      </w:pPr>
      <w:r>
        <w:rPr>
          <w:rFonts w:ascii="Arial" w:hAnsi="Arial" w:cs="Arial"/>
          <w:sz w:val="20"/>
          <w:lang w:val="en-US"/>
        </w:rPr>
        <w:t>To increase savings and reduce environmental impact, procurers should evaluate life cycle costs when tendering for computer monitors. Thus, i</w:t>
      </w:r>
      <w:r w:rsidR="00004743">
        <w:rPr>
          <w:rFonts w:ascii="Arial" w:hAnsi="Arial" w:cs="Arial"/>
          <w:sz w:val="20"/>
          <w:lang w:val="en-US"/>
        </w:rPr>
        <w:t xml:space="preserve">t is advisable to include in the tender </w:t>
      </w:r>
      <w:r w:rsidR="008950BC">
        <w:rPr>
          <w:rFonts w:ascii="Arial" w:hAnsi="Arial" w:cs="Arial"/>
          <w:sz w:val="20"/>
          <w:lang w:val="en-US"/>
        </w:rPr>
        <w:t xml:space="preserve">a </w:t>
      </w:r>
      <w:r w:rsidR="002E2F97">
        <w:rPr>
          <w:rFonts w:ascii="Arial" w:hAnsi="Arial" w:cs="Arial"/>
          <w:sz w:val="20"/>
          <w:lang w:val="en-US"/>
        </w:rPr>
        <w:t>costing exercise</w:t>
      </w:r>
      <w:r w:rsidR="008950BC" w:rsidRPr="00825133">
        <w:rPr>
          <w:rFonts w:ascii="Arial" w:hAnsi="Arial" w:cs="Arial"/>
          <w:sz w:val="20"/>
          <w:lang w:val="en-US"/>
        </w:rPr>
        <w:t xml:space="preserve"> </w:t>
      </w:r>
      <w:r w:rsidR="004E1FDD">
        <w:rPr>
          <w:rFonts w:ascii="Arial" w:hAnsi="Arial" w:cs="Arial"/>
          <w:sz w:val="20"/>
          <w:lang w:val="en-US"/>
        </w:rPr>
        <w:t>-</w:t>
      </w:r>
      <w:r w:rsidR="008950BC" w:rsidRPr="00825133">
        <w:rPr>
          <w:rFonts w:ascii="Arial" w:hAnsi="Arial" w:cs="Arial"/>
          <w:sz w:val="20"/>
          <w:lang w:val="en-US"/>
        </w:rPr>
        <w:t xml:space="preserve"> even </w:t>
      </w:r>
      <w:r w:rsidR="00825133" w:rsidRPr="00825133">
        <w:rPr>
          <w:rFonts w:ascii="Arial" w:hAnsi="Arial" w:cs="Arial"/>
          <w:sz w:val="20"/>
          <w:lang w:val="en-US"/>
        </w:rPr>
        <w:t xml:space="preserve">if </w:t>
      </w:r>
      <w:r w:rsidR="002E2F97">
        <w:rPr>
          <w:rFonts w:ascii="Arial" w:hAnsi="Arial" w:cs="Arial"/>
          <w:sz w:val="20"/>
          <w:lang w:val="en-US"/>
        </w:rPr>
        <w:t>simple</w:t>
      </w:r>
      <w:r w:rsidR="008950BC">
        <w:rPr>
          <w:rFonts w:ascii="Arial" w:hAnsi="Arial" w:cs="Arial"/>
          <w:sz w:val="20"/>
          <w:lang w:val="en-US"/>
        </w:rPr>
        <w:t xml:space="preserve"> </w:t>
      </w:r>
      <w:r w:rsidR="004E1FDD">
        <w:rPr>
          <w:rFonts w:ascii="Arial" w:hAnsi="Arial" w:cs="Arial"/>
          <w:sz w:val="20"/>
          <w:lang w:val="en-US"/>
        </w:rPr>
        <w:t>-</w:t>
      </w:r>
      <w:r w:rsidR="008950BC">
        <w:rPr>
          <w:rFonts w:ascii="Arial" w:hAnsi="Arial" w:cs="Arial"/>
          <w:sz w:val="20"/>
          <w:lang w:val="en-US"/>
        </w:rPr>
        <w:t xml:space="preserve"> for the product life cycle costs</w:t>
      </w:r>
      <w:r w:rsidR="006B19B8">
        <w:rPr>
          <w:rFonts w:ascii="Arial" w:hAnsi="Arial" w:cs="Arial"/>
          <w:sz w:val="20"/>
          <w:lang w:val="en-US"/>
        </w:rPr>
        <w:t>.</w:t>
      </w:r>
    </w:p>
    <w:p w14:paraId="66054E00" w14:textId="77777777" w:rsidR="0005657F" w:rsidRDefault="0005657F" w:rsidP="00544871">
      <w:pPr>
        <w:spacing w:line="300" w:lineRule="exact"/>
        <w:jc w:val="both"/>
        <w:rPr>
          <w:rFonts w:ascii="Arial" w:hAnsi="Arial" w:cs="Arial"/>
          <w:sz w:val="20"/>
          <w:lang w:val="en-US"/>
        </w:rPr>
      </w:pPr>
    </w:p>
    <w:p w14:paraId="6098DF42" w14:textId="20194797" w:rsidR="002313F7" w:rsidRPr="002313F7" w:rsidRDefault="002313F7" w:rsidP="002313F7">
      <w:pPr>
        <w:pStyle w:val="Caption"/>
        <w:keepNext/>
        <w:rPr>
          <w:rFonts w:ascii="Arial" w:hAnsi="Arial" w:cs="Arial"/>
        </w:rPr>
      </w:pPr>
      <w:r w:rsidRPr="002313F7">
        <w:rPr>
          <w:rFonts w:ascii="Arial" w:hAnsi="Arial" w:cs="Arial"/>
        </w:rPr>
        <w:t xml:space="preserve">Table </w:t>
      </w:r>
      <w:r w:rsidRPr="002313F7">
        <w:rPr>
          <w:rFonts w:ascii="Arial" w:hAnsi="Arial" w:cs="Arial"/>
        </w:rPr>
        <w:fldChar w:fldCharType="begin"/>
      </w:r>
      <w:r w:rsidRPr="002313F7">
        <w:rPr>
          <w:rFonts w:ascii="Arial" w:hAnsi="Arial" w:cs="Arial"/>
        </w:rPr>
        <w:instrText xml:space="preserve"> SEQ Table \* ARABIC </w:instrText>
      </w:r>
      <w:r w:rsidRPr="002313F7">
        <w:rPr>
          <w:rFonts w:ascii="Arial" w:hAnsi="Arial" w:cs="Arial"/>
        </w:rPr>
        <w:fldChar w:fldCharType="separate"/>
      </w:r>
      <w:r w:rsidRPr="002313F7">
        <w:rPr>
          <w:rFonts w:ascii="Arial" w:hAnsi="Arial" w:cs="Arial"/>
          <w:noProof/>
        </w:rPr>
        <w:t>1</w:t>
      </w:r>
      <w:r w:rsidRPr="002313F7">
        <w:rPr>
          <w:rFonts w:ascii="Arial" w:hAnsi="Arial" w:cs="Arial"/>
        </w:rPr>
        <w:fldChar w:fldCharType="end"/>
      </w:r>
      <w:r w:rsidRPr="002313F7">
        <w:rPr>
          <w:rFonts w:ascii="Arial" w:hAnsi="Arial" w:cs="Arial"/>
        </w:rPr>
        <w:t>: Example of a breakdown costs table, to be filled in by bidders.</w:t>
      </w:r>
    </w:p>
    <w:tbl>
      <w:tblPr>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53"/>
        <w:gridCol w:w="2891"/>
        <w:gridCol w:w="2324"/>
        <w:gridCol w:w="1531"/>
      </w:tblGrid>
      <w:tr w:rsidR="00C7397C" w:rsidRPr="00C7397C" w14:paraId="540C16FD" w14:textId="77777777" w:rsidTr="00B86075">
        <w:trPr>
          <w:trHeight w:val="391"/>
        </w:trPr>
        <w:tc>
          <w:tcPr>
            <w:tcW w:w="2353" w:type="dxa"/>
            <w:shd w:val="clear" w:color="auto" w:fill="BFBFBF" w:themeFill="background1" w:themeFillShade="BF"/>
            <w:vAlign w:val="center"/>
          </w:tcPr>
          <w:p w14:paraId="0E8054C3" w14:textId="77777777" w:rsidR="008950BC" w:rsidRPr="00C7397C" w:rsidRDefault="008950BC" w:rsidP="00C7397C">
            <w:pPr>
              <w:spacing w:after="0" w:line="300" w:lineRule="exact"/>
              <w:rPr>
                <w:rFonts w:ascii="Arial" w:hAnsi="Arial" w:cs="Arial"/>
                <w:b/>
                <w:sz w:val="20"/>
                <w:lang w:val="en-US"/>
              </w:rPr>
            </w:pPr>
          </w:p>
        </w:tc>
        <w:tc>
          <w:tcPr>
            <w:tcW w:w="2891" w:type="dxa"/>
            <w:shd w:val="clear" w:color="auto" w:fill="BFBFBF" w:themeFill="background1" w:themeFillShade="BF"/>
            <w:vAlign w:val="center"/>
          </w:tcPr>
          <w:p w14:paraId="6C407CE7" w14:textId="77777777" w:rsidR="008950BC" w:rsidRPr="00C7397C" w:rsidRDefault="00DE08F1" w:rsidP="00C7397C">
            <w:pPr>
              <w:spacing w:after="0" w:line="300" w:lineRule="exact"/>
              <w:jc w:val="center"/>
              <w:rPr>
                <w:rFonts w:ascii="Arial" w:hAnsi="Arial" w:cs="Arial"/>
                <w:b/>
                <w:sz w:val="20"/>
                <w:lang w:val="en-US"/>
              </w:rPr>
            </w:pPr>
            <w:r w:rsidRPr="00C7397C">
              <w:rPr>
                <w:rFonts w:ascii="Arial" w:hAnsi="Arial" w:cs="Arial"/>
                <w:b/>
                <w:sz w:val="20"/>
                <w:lang w:val="en-US"/>
              </w:rPr>
              <w:t>I</w:t>
            </w:r>
            <w:r w:rsidR="008950BC" w:rsidRPr="00C7397C">
              <w:rPr>
                <w:rFonts w:ascii="Arial" w:hAnsi="Arial" w:cs="Arial"/>
                <w:b/>
                <w:sz w:val="20"/>
                <w:lang w:val="en-US"/>
              </w:rPr>
              <w:t>nformation</w:t>
            </w:r>
            <w:r w:rsidRPr="00C7397C">
              <w:rPr>
                <w:rFonts w:ascii="Arial" w:hAnsi="Arial" w:cs="Arial"/>
                <w:b/>
                <w:sz w:val="20"/>
                <w:lang w:val="en-US"/>
              </w:rPr>
              <w:t xml:space="preserve"> details</w:t>
            </w:r>
          </w:p>
        </w:tc>
        <w:tc>
          <w:tcPr>
            <w:tcW w:w="2324" w:type="dxa"/>
            <w:shd w:val="clear" w:color="auto" w:fill="BFBFBF" w:themeFill="background1" w:themeFillShade="BF"/>
            <w:vAlign w:val="center"/>
          </w:tcPr>
          <w:p w14:paraId="01048F60" w14:textId="77777777"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Different unit costs in € (excluding tax)</w:t>
            </w:r>
          </w:p>
        </w:tc>
        <w:tc>
          <w:tcPr>
            <w:tcW w:w="1531" w:type="dxa"/>
            <w:shd w:val="clear" w:color="auto" w:fill="BFBFBF" w:themeFill="background1" w:themeFillShade="BF"/>
            <w:vAlign w:val="center"/>
          </w:tcPr>
          <w:p w14:paraId="26FD0741" w14:textId="77777777" w:rsidR="008950BC" w:rsidRPr="00C7397C" w:rsidRDefault="00095750" w:rsidP="00C7397C">
            <w:pPr>
              <w:spacing w:after="0" w:line="300" w:lineRule="exact"/>
              <w:jc w:val="center"/>
              <w:rPr>
                <w:rFonts w:ascii="Arial" w:hAnsi="Arial" w:cs="Arial"/>
                <w:b/>
                <w:sz w:val="20"/>
                <w:lang w:val="en-US"/>
              </w:rPr>
            </w:pPr>
            <w:r w:rsidRPr="00C7397C">
              <w:rPr>
                <w:rFonts w:ascii="Arial" w:hAnsi="Arial" w:cs="Arial"/>
                <w:b/>
                <w:sz w:val="20"/>
                <w:lang w:val="en-US"/>
              </w:rPr>
              <w:t>Total cost in € (excluding tax)</w:t>
            </w:r>
          </w:p>
        </w:tc>
      </w:tr>
      <w:tr w:rsidR="00C7397C" w:rsidRPr="00C7397C" w14:paraId="6AB6591A" w14:textId="77777777" w:rsidTr="00B86075">
        <w:trPr>
          <w:trHeight w:val="391"/>
        </w:trPr>
        <w:tc>
          <w:tcPr>
            <w:tcW w:w="2353" w:type="dxa"/>
            <w:vAlign w:val="center"/>
          </w:tcPr>
          <w:p w14:paraId="6EDACD19"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Delivery</w:t>
            </w:r>
          </w:p>
        </w:tc>
        <w:tc>
          <w:tcPr>
            <w:tcW w:w="2891" w:type="dxa"/>
            <w:vAlign w:val="center"/>
          </w:tcPr>
          <w:p w14:paraId="5AFB30DD" w14:textId="77777777" w:rsidR="008950BC" w:rsidRPr="00C7397C" w:rsidRDefault="008950BC" w:rsidP="00C7397C">
            <w:pPr>
              <w:spacing w:after="0" w:line="300" w:lineRule="exact"/>
              <w:rPr>
                <w:rFonts w:ascii="Arial" w:hAnsi="Arial" w:cs="Arial"/>
                <w:sz w:val="20"/>
                <w:lang w:val="en-US"/>
              </w:rPr>
            </w:pPr>
          </w:p>
        </w:tc>
        <w:tc>
          <w:tcPr>
            <w:tcW w:w="2324" w:type="dxa"/>
            <w:vAlign w:val="center"/>
          </w:tcPr>
          <w:p w14:paraId="718E86FE" w14:textId="77777777" w:rsidR="008950BC" w:rsidRPr="00C7397C" w:rsidRDefault="008950BC" w:rsidP="00C7397C">
            <w:pPr>
              <w:spacing w:after="0" w:line="300" w:lineRule="exact"/>
              <w:rPr>
                <w:rFonts w:ascii="Arial" w:hAnsi="Arial" w:cs="Arial"/>
                <w:sz w:val="20"/>
                <w:lang w:val="en-US"/>
              </w:rPr>
            </w:pPr>
          </w:p>
        </w:tc>
        <w:tc>
          <w:tcPr>
            <w:tcW w:w="1531" w:type="dxa"/>
            <w:vAlign w:val="center"/>
          </w:tcPr>
          <w:p w14:paraId="03DDB005" w14:textId="77777777" w:rsidR="008950BC" w:rsidRPr="00C7397C" w:rsidRDefault="008950BC" w:rsidP="00C7397C">
            <w:pPr>
              <w:spacing w:after="0" w:line="300" w:lineRule="exact"/>
              <w:rPr>
                <w:rFonts w:ascii="Arial" w:hAnsi="Arial" w:cs="Arial"/>
                <w:sz w:val="20"/>
                <w:lang w:val="en-US"/>
              </w:rPr>
            </w:pPr>
          </w:p>
        </w:tc>
      </w:tr>
      <w:tr w:rsidR="00C7397C" w:rsidRPr="00C7397C" w14:paraId="190DD40E" w14:textId="77777777" w:rsidTr="00B86075">
        <w:trPr>
          <w:trHeight w:val="391"/>
        </w:trPr>
        <w:tc>
          <w:tcPr>
            <w:tcW w:w="2353" w:type="dxa"/>
            <w:vAlign w:val="center"/>
          </w:tcPr>
          <w:p w14:paraId="70851781"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Installation</w:t>
            </w:r>
          </w:p>
        </w:tc>
        <w:tc>
          <w:tcPr>
            <w:tcW w:w="2891" w:type="dxa"/>
            <w:vAlign w:val="center"/>
          </w:tcPr>
          <w:p w14:paraId="3CE3A0A2" w14:textId="77777777" w:rsidR="008950BC" w:rsidRPr="00C7397C" w:rsidRDefault="008950BC" w:rsidP="00C7397C">
            <w:pPr>
              <w:spacing w:after="0" w:line="300" w:lineRule="exact"/>
              <w:rPr>
                <w:rFonts w:ascii="Arial" w:hAnsi="Arial" w:cs="Arial"/>
                <w:sz w:val="20"/>
                <w:lang w:val="en-US"/>
              </w:rPr>
            </w:pPr>
          </w:p>
        </w:tc>
        <w:tc>
          <w:tcPr>
            <w:tcW w:w="2324" w:type="dxa"/>
            <w:vAlign w:val="center"/>
          </w:tcPr>
          <w:p w14:paraId="03962891" w14:textId="77777777" w:rsidR="008950BC" w:rsidRPr="00C7397C" w:rsidRDefault="008950BC" w:rsidP="00C7397C">
            <w:pPr>
              <w:spacing w:after="0" w:line="300" w:lineRule="exact"/>
              <w:rPr>
                <w:rFonts w:ascii="Arial" w:hAnsi="Arial" w:cs="Arial"/>
                <w:sz w:val="20"/>
                <w:lang w:val="en-US"/>
              </w:rPr>
            </w:pPr>
          </w:p>
        </w:tc>
        <w:tc>
          <w:tcPr>
            <w:tcW w:w="1531" w:type="dxa"/>
            <w:vAlign w:val="center"/>
          </w:tcPr>
          <w:p w14:paraId="329F019E" w14:textId="77777777" w:rsidR="008950BC" w:rsidRPr="00C7397C" w:rsidRDefault="008950BC" w:rsidP="00C7397C">
            <w:pPr>
              <w:spacing w:after="0" w:line="300" w:lineRule="exact"/>
              <w:rPr>
                <w:rFonts w:ascii="Arial" w:hAnsi="Arial" w:cs="Arial"/>
                <w:sz w:val="20"/>
                <w:lang w:val="en-US"/>
              </w:rPr>
            </w:pPr>
          </w:p>
        </w:tc>
      </w:tr>
      <w:tr w:rsidR="00C7397C" w:rsidRPr="00C7397C" w14:paraId="3DCEC0FD" w14:textId="77777777" w:rsidTr="00B86075">
        <w:trPr>
          <w:trHeight w:val="391"/>
        </w:trPr>
        <w:tc>
          <w:tcPr>
            <w:tcW w:w="2353" w:type="dxa"/>
            <w:vAlign w:val="center"/>
          </w:tcPr>
          <w:p w14:paraId="428CE5C4"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Use*</w:t>
            </w:r>
          </w:p>
        </w:tc>
        <w:tc>
          <w:tcPr>
            <w:tcW w:w="2891" w:type="dxa"/>
            <w:vAlign w:val="center"/>
          </w:tcPr>
          <w:p w14:paraId="32577163" w14:textId="644790FD" w:rsidR="00142F00" w:rsidRDefault="00DE08F1" w:rsidP="00C7397C">
            <w:pPr>
              <w:spacing w:after="0" w:line="300" w:lineRule="exact"/>
              <w:rPr>
                <w:rFonts w:ascii="Arial" w:hAnsi="Arial" w:cs="Arial"/>
                <w:sz w:val="20"/>
                <w:lang w:val="en-US"/>
              </w:rPr>
            </w:pPr>
            <w:r w:rsidRPr="00C7397C">
              <w:rPr>
                <w:rFonts w:ascii="Arial" w:hAnsi="Arial" w:cs="Arial"/>
                <w:sz w:val="20"/>
                <w:lang w:val="en-US"/>
              </w:rPr>
              <w:t xml:space="preserve">- </w:t>
            </w:r>
            <w:r w:rsidR="00433067">
              <w:rPr>
                <w:rFonts w:ascii="Arial" w:hAnsi="Arial" w:cs="Arial"/>
                <w:sz w:val="20"/>
                <w:lang w:val="en-US"/>
              </w:rPr>
              <w:t>I</w:t>
            </w:r>
            <w:r w:rsidR="005D552C">
              <w:rPr>
                <w:rFonts w:ascii="Arial" w:hAnsi="Arial" w:cs="Arial"/>
                <w:sz w:val="20"/>
                <w:lang w:val="en-US"/>
              </w:rPr>
              <w:t xml:space="preserve">ndicate </w:t>
            </w:r>
            <w:r w:rsidR="00142F00">
              <w:rPr>
                <w:rFonts w:ascii="Arial" w:hAnsi="Arial" w:cs="Arial"/>
                <w:sz w:val="20"/>
                <w:lang w:val="en-US"/>
              </w:rPr>
              <w:t>on</w:t>
            </w:r>
            <w:r w:rsidR="00535EE6">
              <w:rPr>
                <w:rFonts w:ascii="Arial" w:hAnsi="Arial" w:cs="Arial"/>
                <w:sz w:val="20"/>
                <w:lang w:val="en-US"/>
              </w:rPr>
              <w:t xml:space="preserve"> mode</w:t>
            </w:r>
            <w:r w:rsidR="00142F00">
              <w:rPr>
                <w:rFonts w:ascii="Arial" w:hAnsi="Arial" w:cs="Arial"/>
                <w:sz w:val="20"/>
                <w:lang w:val="en-US"/>
              </w:rPr>
              <w:t xml:space="preserve">, </w:t>
            </w:r>
            <w:r w:rsidR="00670DE1">
              <w:rPr>
                <w:rFonts w:ascii="Arial" w:hAnsi="Arial" w:cs="Arial"/>
                <w:sz w:val="20"/>
                <w:lang w:val="en-US"/>
              </w:rPr>
              <w:t>sleep</w:t>
            </w:r>
            <w:r w:rsidR="00142F00">
              <w:rPr>
                <w:rFonts w:ascii="Arial" w:hAnsi="Arial" w:cs="Arial"/>
                <w:sz w:val="20"/>
                <w:lang w:val="en-US"/>
              </w:rPr>
              <w:t xml:space="preserve"> and off-mode</w:t>
            </w:r>
            <w:r w:rsidR="00535EE6">
              <w:rPr>
                <w:rFonts w:ascii="Arial" w:hAnsi="Arial" w:cs="Arial"/>
                <w:sz w:val="20"/>
                <w:lang w:val="en-US"/>
              </w:rPr>
              <w:t xml:space="preserve"> power, in W</w:t>
            </w:r>
          </w:p>
          <w:p w14:paraId="5FA5ACFE" w14:textId="77777777" w:rsidR="00095750" w:rsidRPr="00C7397C" w:rsidRDefault="00142F00" w:rsidP="00433067">
            <w:pPr>
              <w:spacing w:after="0" w:line="300" w:lineRule="exact"/>
              <w:rPr>
                <w:rFonts w:ascii="Arial" w:hAnsi="Arial" w:cs="Arial"/>
                <w:sz w:val="20"/>
                <w:lang w:val="en-US"/>
              </w:rPr>
            </w:pPr>
            <w:r>
              <w:rPr>
                <w:rFonts w:ascii="Arial" w:hAnsi="Arial" w:cs="Arial"/>
                <w:sz w:val="20"/>
                <w:lang w:val="en-US"/>
              </w:rPr>
              <w:t xml:space="preserve">- </w:t>
            </w:r>
            <w:r w:rsidR="00433067">
              <w:rPr>
                <w:rFonts w:ascii="Arial" w:hAnsi="Arial" w:cs="Arial"/>
                <w:sz w:val="20"/>
                <w:lang w:val="en-US"/>
              </w:rPr>
              <w:t>S</w:t>
            </w:r>
            <w:r w:rsidR="00095750" w:rsidRPr="00C7397C">
              <w:rPr>
                <w:rFonts w:ascii="Arial" w:hAnsi="Arial" w:cs="Arial"/>
                <w:sz w:val="20"/>
                <w:lang w:val="en-US"/>
              </w:rPr>
              <w:t xml:space="preserve">pecify daily use hours for on, sleep and off modes x 365 days x 5 years x </w:t>
            </w:r>
            <w:r w:rsidR="00CB3FE9">
              <w:rPr>
                <w:rFonts w:ascii="Arial" w:hAnsi="Arial" w:cs="Arial"/>
                <w:sz w:val="20"/>
                <w:lang w:val="en-US"/>
              </w:rPr>
              <w:t xml:space="preserve">nº </w:t>
            </w:r>
            <w:r w:rsidR="00095750" w:rsidRPr="00C7397C">
              <w:rPr>
                <w:rFonts w:ascii="Arial" w:hAnsi="Arial" w:cs="Arial"/>
                <w:sz w:val="20"/>
                <w:lang w:val="en-US"/>
              </w:rPr>
              <w:t>units</w:t>
            </w:r>
          </w:p>
        </w:tc>
        <w:tc>
          <w:tcPr>
            <w:tcW w:w="2324" w:type="dxa"/>
            <w:vAlign w:val="center"/>
          </w:tcPr>
          <w:p w14:paraId="71EA77CB" w14:textId="77777777" w:rsidR="008950BC" w:rsidRPr="00C7397C" w:rsidRDefault="00095750" w:rsidP="00604196">
            <w:pPr>
              <w:spacing w:after="0" w:line="300" w:lineRule="exact"/>
              <w:jc w:val="center"/>
              <w:rPr>
                <w:rFonts w:ascii="Arial" w:hAnsi="Arial" w:cs="Arial"/>
                <w:sz w:val="20"/>
                <w:lang w:val="en-US"/>
              </w:rPr>
            </w:pPr>
            <w:r w:rsidRPr="00C7397C">
              <w:rPr>
                <w:rFonts w:ascii="Arial" w:hAnsi="Arial" w:cs="Arial"/>
                <w:sz w:val="20"/>
                <w:lang w:val="en-US"/>
              </w:rPr>
              <w:t>Electricity cost: 0,20</w:t>
            </w:r>
            <w:r w:rsidR="00604196">
              <w:rPr>
                <w:rFonts w:ascii="Arial" w:hAnsi="Arial" w:cs="Arial"/>
                <w:sz w:val="20"/>
                <w:lang w:val="en-US"/>
              </w:rPr>
              <w:t> </w:t>
            </w:r>
            <w:r w:rsidRPr="00C7397C">
              <w:rPr>
                <w:rFonts w:ascii="Arial" w:hAnsi="Arial" w:cs="Arial"/>
                <w:sz w:val="20"/>
                <w:lang w:val="en-US"/>
              </w:rPr>
              <w:t>€/kWh**</w:t>
            </w:r>
          </w:p>
        </w:tc>
        <w:tc>
          <w:tcPr>
            <w:tcW w:w="1531" w:type="dxa"/>
            <w:vAlign w:val="center"/>
          </w:tcPr>
          <w:p w14:paraId="4B0299B0" w14:textId="77777777" w:rsidR="008950BC" w:rsidRPr="00C7397C" w:rsidRDefault="008950BC" w:rsidP="00C7397C">
            <w:pPr>
              <w:spacing w:after="0" w:line="300" w:lineRule="exact"/>
              <w:rPr>
                <w:rFonts w:ascii="Arial" w:hAnsi="Arial" w:cs="Arial"/>
                <w:sz w:val="20"/>
                <w:lang w:val="en-US"/>
              </w:rPr>
            </w:pPr>
          </w:p>
        </w:tc>
      </w:tr>
      <w:tr w:rsidR="00C7397C" w:rsidRPr="00C7397C" w14:paraId="7E6D7085" w14:textId="77777777" w:rsidTr="00B86075">
        <w:trPr>
          <w:trHeight w:val="391"/>
        </w:trPr>
        <w:tc>
          <w:tcPr>
            <w:tcW w:w="2353" w:type="dxa"/>
            <w:vAlign w:val="center"/>
          </w:tcPr>
          <w:p w14:paraId="3FCE91C3"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Maintenance</w:t>
            </w:r>
          </w:p>
        </w:tc>
        <w:tc>
          <w:tcPr>
            <w:tcW w:w="2891" w:type="dxa"/>
            <w:vAlign w:val="center"/>
          </w:tcPr>
          <w:p w14:paraId="72BAB63C" w14:textId="77777777" w:rsidR="008950BC" w:rsidRPr="00C7397C" w:rsidRDefault="008950BC" w:rsidP="00C7397C">
            <w:pPr>
              <w:spacing w:after="0" w:line="300" w:lineRule="exact"/>
              <w:rPr>
                <w:rFonts w:ascii="Arial" w:hAnsi="Arial" w:cs="Arial"/>
                <w:sz w:val="20"/>
                <w:lang w:val="en-US"/>
              </w:rPr>
            </w:pPr>
          </w:p>
        </w:tc>
        <w:tc>
          <w:tcPr>
            <w:tcW w:w="2324" w:type="dxa"/>
            <w:vAlign w:val="center"/>
          </w:tcPr>
          <w:p w14:paraId="7FEE182D" w14:textId="77777777" w:rsidR="008950BC" w:rsidRPr="00C7397C" w:rsidRDefault="008950BC" w:rsidP="00C7397C">
            <w:pPr>
              <w:spacing w:after="0" w:line="300" w:lineRule="exact"/>
              <w:rPr>
                <w:rFonts w:ascii="Arial" w:hAnsi="Arial" w:cs="Arial"/>
                <w:sz w:val="20"/>
                <w:lang w:val="en-US"/>
              </w:rPr>
            </w:pPr>
          </w:p>
        </w:tc>
        <w:tc>
          <w:tcPr>
            <w:tcW w:w="1531" w:type="dxa"/>
            <w:vAlign w:val="center"/>
          </w:tcPr>
          <w:p w14:paraId="6C226444" w14:textId="77777777" w:rsidR="008950BC" w:rsidRPr="00C7397C" w:rsidRDefault="008950BC" w:rsidP="00C7397C">
            <w:pPr>
              <w:spacing w:after="0" w:line="300" w:lineRule="exact"/>
              <w:rPr>
                <w:rFonts w:ascii="Arial" w:hAnsi="Arial" w:cs="Arial"/>
                <w:sz w:val="20"/>
                <w:lang w:val="en-US"/>
              </w:rPr>
            </w:pPr>
          </w:p>
        </w:tc>
      </w:tr>
      <w:tr w:rsidR="00C7397C" w:rsidRPr="00C7397C" w14:paraId="3156308C" w14:textId="77777777" w:rsidTr="00B86075">
        <w:trPr>
          <w:trHeight w:val="391"/>
        </w:trPr>
        <w:tc>
          <w:tcPr>
            <w:tcW w:w="2353" w:type="dxa"/>
            <w:vAlign w:val="center"/>
          </w:tcPr>
          <w:p w14:paraId="4782AD34" w14:textId="77777777" w:rsidR="008950BC" w:rsidRPr="00C7397C" w:rsidRDefault="00DE08F1" w:rsidP="00C7397C">
            <w:pPr>
              <w:spacing w:after="0" w:line="300" w:lineRule="exact"/>
              <w:rPr>
                <w:rFonts w:ascii="Arial" w:hAnsi="Arial" w:cs="Arial"/>
                <w:b/>
                <w:sz w:val="20"/>
                <w:lang w:val="en-US"/>
              </w:rPr>
            </w:pPr>
            <w:r w:rsidRPr="00C7397C">
              <w:rPr>
                <w:rFonts w:ascii="Arial" w:hAnsi="Arial" w:cs="Arial"/>
                <w:b/>
                <w:sz w:val="20"/>
                <w:lang w:val="en-US"/>
              </w:rPr>
              <w:t xml:space="preserve"> </w:t>
            </w:r>
            <w:r w:rsidR="005944B8" w:rsidRPr="00C7397C">
              <w:rPr>
                <w:rFonts w:ascii="Arial" w:hAnsi="Arial" w:cs="Arial"/>
                <w:b/>
                <w:sz w:val="20"/>
                <w:lang w:val="en-US"/>
              </w:rPr>
              <w:t>Recycling and disposal</w:t>
            </w:r>
          </w:p>
        </w:tc>
        <w:tc>
          <w:tcPr>
            <w:tcW w:w="2891" w:type="dxa"/>
            <w:vAlign w:val="center"/>
          </w:tcPr>
          <w:p w14:paraId="7B3B8CB6" w14:textId="77777777" w:rsidR="008950BC" w:rsidRPr="00C7397C" w:rsidRDefault="008950BC" w:rsidP="00C7397C">
            <w:pPr>
              <w:spacing w:after="0" w:line="300" w:lineRule="exact"/>
              <w:rPr>
                <w:rFonts w:ascii="Arial" w:hAnsi="Arial" w:cs="Arial"/>
                <w:sz w:val="20"/>
                <w:lang w:val="en-US"/>
              </w:rPr>
            </w:pPr>
          </w:p>
        </w:tc>
        <w:tc>
          <w:tcPr>
            <w:tcW w:w="2324" w:type="dxa"/>
            <w:vAlign w:val="center"/>
          </w:tcPr>
          <w:p w14:paraId="369226BE" w14:textId="77777777" w:rsidR="008950BC" w:rsidRPr="00C7397C" w:rsidRDefault="008950BC" w:rsidP="00C7397C">
            <w:pPr>
              <w:spacing w:after="0" w:line="300" w:lineRule="exact"/>
              <w:rPr>
                <w:rFonts w:ascii="Arial" w:hAnsi="Arial" w:cs="Arial"/>
                <w:sz w:val="20"/>
                <w:lang w:val="en-US"/>
              </w:rPr>
            </w:pPr>
          </w:p>
        </w:tc>
        <w:tc>
          <w:tcPr>
            <w:tcW w:w="1531" w:type="dxa"/>
            <w:vAlign w:val="center"/>
          </w:tcPr>
          <w:p w14:paraId="1FE50DFC" w14:textId="77777777" w:rsidR="008950BC" w:rsidRPr="00C7397C" w:rsidRDefault="008950BC" w:rsidP="00C7397C">
            <w:pPr>
              <w:spacing w:after="0" w:line="300" w:lineRule="exact"/>
              <w:rPr>
                <w:rFonts w:ascii="Arial" w:hAnsi="Arial" w:cs="Arial"/>
                <w:sz w:val="20"/>
                <w:lang w:val="en-US"/>
              </w:rPr>
            </w:pPr>
          </w:p>
        </w:tc>
      </w:tr>
    </w:tbl>
    <w:p w14:paraId="529146F2" w14:textId="289229C8" w:rsidR="008950BC" w:rsidRPr="00825133" w:rsidRDefault="00095750" w:rsidP="00825133">
      <w:pPr>
        <w:spacing w:before="120"/>
        <w:jc w:val="both"/>
        <w:rPr>
          <w:rFonts w:ascii="Arial" w:hAnsi="Arial" w:cs="Arial"/>
          <w:sz w:val="16"/>
          <w:szCs w:val="16"/>
          <w:lang w:val="en-US"/>
        </w:rPr>
      </w:pPr>
      <w:r w:rsidRPr="00825133">
        <w:rPr>
          <w:rFonts w:ascii="Arial" w:hAnsi="Arial" w:cs="Arial"/>
          <w:sz w:val="16"/>
          <w:szCs w:val="16"/>
          <w:lang w:val="en-US"/>
        </w:rPr>
        <w:t>*</w:t>
      </w:r>
      <w:r w:rsidR="00DE08F1" w:rsidRPr="00825133">
        <w:rPr>
          <w:rFonts w:ascii="Arial" w:hAnsi="Arial" w:cs="Arial"/>
          <w:sz w:val="16"/>
          <w:szCs w:val="16"/>
          <w:lang w:val="en-US"/>
        </w:rPr>
        <w:t xml:space="preserve"> Example of how use costs c</w:t>
      </w:r>
      <w:r w:rsidR="00CE43E8" w:rsidRPr="00825133">
        <w:rPr>
          <w:rFonts w:ascii="Arial" w:hAnsi="Arial" w:cs="Arial"/>
          <w:sz w:val="16"/>
          <w:szCs w:val="16"/>
          <w:lang w:val="en-US"/>
        </w:rPr>
        <w:t>an</w:t>
      </w:r>
      <w:r w:rsidR="00DE08F1" w:rsidRPr="00825133">
        <w:rPr>
          <w:rFonts w:ascii="Arial" w:hAnsi="Arial" w:cs="Arial"/>
          <w:sz w:val="16"/>
          <w:szCs w:val="16"/>
          <w:lang w:val="en-US"/>
        </w:rPr>
        <w:t xml:space="preserve"> be d</w:t>
      </w:r>
      <w:r w:rsidR="00BB15CE" w:rsidRPr="00825133">
        <w:rPr>
          <w:rFonts w:ascii="Arial" w:hAnsi="Arial" w:cs="Arial"/>
          <w:sz w:val="16"/>
          <w:szCs w:val="16"/>
          <w:lang w:val="en-US"/>
        </w:rPr>
        <w:t>etermined</w:t>
      </w:r>
      <w:r w:rsidR="00DE08F1" w:rsidRPr="00825133">
        <w:rPr>
          <w:rFonts w:ascii="Arial" w:hAnsi="Arial" w:cs="Arial"/>
          <w:sz w:val="16"/>
          <w:szCs w:val="16"/>
          <w:lang w:val="en-US"/>
        </w:rPr>
        <w:t xml:space="preserve">. The </w:t>
      </w:r>
      <w:r w:rsidR="00CE43E8" w:rsidRPr="00825133">
        <w:rPr>
          <w:rFonts w:ascii="Arial" w:hAnsi="Arial" w:cs="Arial"/>
          <w:sz w:val="16"/>
          <w:szCs w:val="16"/>
          <w:lang w:val="en-US"/>
        </w:rPr>
        <w:t xml:space="preserve">variables for the costs calculation during the product lifetime can be stated by the </w:t>
      </w:r>
      <w:r w:rsidR="008F796D" w:rsidRPr="00825133">
        <w:rPr>
          <w:rFonts w:ascii="Arial" w:hAnsi="Arial" w:cs="Arial"/>
          <w:sz w:val="16"/>
          <w:szCs w:val="16"/>
          <w:lang w:val="en-US"/>
        </w:rPr>
        <w:t xml:space="preserve">procurer </w:t>
      </w:r>
      <w:r w:rsidR="00DE08F1" w:rsidRPr="00825133">
        <w:rPr>
          <w:rFonts w:ascii="Arial" w:hAnsi="Arial" w:cs="Arial"/>
          <w:sz w:val="16"/>
          <w:szCs w:val="16"/>
          <w:lang w:val="en-US"/>
        </w:rPr>
        <w:t xml:space="preserve">(according to </w:t>
      </w:r>
      <w:r w:rsidR="00CE43E8" w:rsidRPr="00825133">
        <w:rPr>
          <w:rFonts w:ascii="Arial" w:hAnsi="Arial" w:cs="Arial"/>
          <w:sz w:val="16"/>
          <w:szCs w:val="16"/>
          <w:lang w:val="en-US"/>
        </w:rPr>
        <w:t xml:space="preserve">the </w:t>
      </w:r>
      <w:r w:rsidR="008327BA">
        <w:rPr>
          <w:rFonts w:ascii="Arial" w:hAnsi="Arial" w:cs="Arial"/>
          <w:sz w:val="16"/>
          <w:szCs w:val="16"/>
          <w:lang w:val="en-US"/>
        </w:rPr>
        <w:t xml:space="preserve">equipment </w:t>
      </w:r>
      <w:r w:rsidR="00CE43E8" w:rsidRPr="00825133">
        <w:rPr>
          <w:rFonts w:ascii="Arial" w:hAnsi="Arial" w:cs="Arial"/>
          <w:sz w:val="16"/>
          <w:szCs w:val="16"/>
          <w:lang w:val="en-US"/>
        </w:rPr>
        <w:t>replacement rate,</w:t>
      </w:r>
      <w:r w:rsidR="008F796D" w:rsidRPr="00825133">
        <w:rPr>
          <w:rFonts w:ascii="Arial" w:hAnsi="Arial" w:cs="Arial"/>
          <w:sz w:val="16"/>
          <w:szCs w:val="16"/>
          <w:lang w:val="en-US"/>
        </w:rPr>
        <w:t xml:space="preserve"> </w:t>
      </w:r>
      <w:r w:rsidR="008327BA">
        <w:rPr>
          <w:rFonts w:ascii="Arial" w:hAnsi="Arial" w:cs="Arial"/>
          <w:sz w:val="16"/>
          <w:szCs w:val="16"/>
          <w:lang w:val="en-US"/>
        </w:rPr>
        <w:t>its</w:t>
      </w:r>
      <w:r w:rsidR="00DE08F1" w:rsidRPr="00825133">
        <w:rPr>
          <w:rFonts w:ascii="Arial" w:hAnsi="Arial" w:cs="Arial"/>
          <w:sz w:val="16"/>
          <w:szCs w:val="16"/>
          <w:lang w:val="en-US"/>
        </w:rPr>
        <w:t xml:space="preserve"> daily </w:t>
      </w:r>
      <w:r w:rsidR="00CE43E8" w:rsidRPr="00825133">
        <w:rPr>
          <w:rFonts w:ascii="Arial" w:hAnsi="Arial" w:cs="Arial"/>
          <w:sz w:val="16"/>
          <w:szCs w:val="16"/>
          <w:lang w:val="en-US"/>
        </w:rPr>
        <w:t xml:space="preserve">use </w:t>
      </w:r>
      <w:r w:rsidR="00DE08F1" w:rsidRPr="00825133">
        <w:rPr>
          <w:rFonts w:ascii="Arial" w:hAnsi="Arial" w:cs="Arial"/>
          <w:sz w:val="16"/>
          <w:szCs w:val="16"/>
          <w:lang w:val="en-US"/>
        </w:rPr>
        <w:t xml:space="preserve">in the different modes, </w:t>
      </w:r>
      <w:r w:rsidR="00CE43E8" w:rsidRPr="00825133">
        <w:rPr>
          <w:rFonts w:ascii="Arial" w:hAnsi="Arial" w:cs="Arial"/>
          <w:sz w:val="16"/>
          <w:szCs w:val="16"/>
          <w:lang w:val="en-US"/>
        </w:rPr>
        <w:t xml:space="preserve">the </w:t>
      </w:r>
      <w:r w:rsidR="00DE08F1" w:rsidRPr="00825133">
        <w:rPr>
          <w:rFonts w:ascii="Arial" w:hAnsi="Arial" w:cs="Arial"/>
          <w:sz w:val="16"/>
          <w:szCs w:val="16"/>
          <w:lang w:val="en-US"/>
        </w:rPr>
        <w:t>number of days</w:t>
      </w:r>
      <w:r w:rsidR="00CE43E8" w:rsidRPr="00825133">
        <w:rPr>
          <w:rFonts w:ascii="Arial" w:hAnsi="Arial" w:cs="Arial"/>
          <w:sz w:val="16"/>
          <w:szCs w:val="16"/>
          <w:lang w:val="en-US"/>
        </w:rPr>
        <w:t xml:space="preserve"> the equipment </w:t>
      </w:r>
      <w:r w:rsidR="008327BA">
        <w:rPr>
          <w:rFonts w:ascii="Arial" w:hAnsi="Arial" w:cs="Arial"/>
          <w:sz w:val="16"/>
          <w:szCs w:val="16"/>
          <w:lang w:val="en-US"/>
        </w:rPr>
        <w:t>is</w:t>
      </w:r>
      <w:r w:rsidR="00CE43E8" w:rsidRPr="00825133">
        <w:rPr>
          <w:rFonts w:ascii="Arial" w:hAnsi="Arial" w:cs="Arial"/>
          <w:sz w:val="16"/>
          <w:szCs w:val="16"/>
          <w:lang w:val="en-US"/>
        </w:rPr>
        <w:t xml:space="preserve"> in use</w:t>
      </w:r>
      <w:r w:rsidR="00DE08F1" w:rsidRPr="00825133">
        <w:rPr>
          <w:rFonts w:ascii="Arial" w:hAnsi="Arial" w:cs="Arial"/>
          <w:sz w:val="16"/>
          <w:szCs w:val="16"/>
          <w:lang w:val="en-US"/>
        </w:rPr>
        <w:t>, etc</w:t>
      </w:r>
      <w:r w:rsidR="00CE43E8" w:rsidRPr="00825133">
        <w:rPr>
          <w:rFonts w:ascii="Arial" w:hAnsi="Arial" w:cs="Arial"/>
          <w:sz w:val="16"/>
          <w:szCs w:val="16"/>
          <w:lang w:val="en-US"/>
        </w:rPr>
        <w:t>.).</w:t>
      </w:r>
    </w:p>
    <w:p w14:paraId="2A5B94D2" w14:textId="77777777" w:rsidR="002174B9" w:rsidRDefault="00095750" w:rsidP="000E6702">
      <w:pPr>
        <w:jc w:val="both"/>
        <w:rPr>
          <w:rFonts w:ascii="Arial" w:hAnsi="Arial" w:cs="Arial"/>
          <w:sz w:val="20"/>
        </w:rPr>
      </w:pPr>
      <w:r w:rsidRPr="00825133">
        <w:rPr>
          <w:rFonts w:ascii="Arial" w:hAnsi="Arial" w:cs="Arial"/>
          <w:sz w:val="16"/>
          <w:szCs w:val="16"/>
          <w:lang w:val="en-US"/>
        </w:rPr>
        <w:t>**</w:t>
      </w:r>
      <w:r w:rsidR="00DE08F1" w:rsidRPr="00825133">
        <w:rPr>
          <w:rFonts w:ascii="Arial" w:hAnsi="Arial" w:cs="Arial"/>
          <w:sz w:val="16"/>
          <w:szCs w:val="16"/>
          <w:lang w:val="en-US"/>
        </w:rPr>
        <w:t xml:space="preserve"> This figure is </w:t>
      </w:r>
      <w:r w:rsidR="00CE43E8" w:rsidRPr="00825133">
        <w:rPr>
          <w:rFonts w:ascii="Arial" w:hAnsi="Arial" w:cs="Arial"/>
          <w:sz w:val="16"/>
          <w:szCs w:val="16"/>
          <w:lang w:val="en-US"/>
        </w:rPr>
        <w:t xml:space="preserve">just </w:t>
      </w:r>
      <w:r w:rsidR="00DE08F1" w:rsidRPr="00825133">
        <w:rPr>
          <w:rFonts w:ascii="Arial" w:hAnsi="Arial" w:cs="Arial"/>
          <w:sz w:val="16"/>
          <w:szCs w:val="16"/>
          <w:lang w:val="en-US"/>
        </w:rPr>
        <w:t>an example</w:t>
      </w:r>
      <w:r w:rsidR="00CE43E8" w:rsidRPr="00825133">
        <w:rPr>
          <w:rFonts w:ascii="Arial" w:hAnsi="Arial" w:cs="Arial"/>
          <w:sz w:val="16"/>
          <w:szCs w:val="16"/>
          <w:lang w:val="en-US"/>
        </w:rPr>
        <w:t>. T</w:t>
      </w:r>
      <w:r w:rsidR="006C715F" w:rsidRPr="00825133">
        <w:rPr>
          <w:rFonts w:ascii="Arial" w:hAnsi="Arial" w:cs="Arial"/>
          <w:sz w:val="16"/>
          <w:szCs w:val="16"/>
          <w:lang w:val="en-US"/>
        </w:rPr>
        <w:t xml:space="preserve">he </w:t>
      </w:r>
      <w:r w:rsidR="00CE43E8" w:rsidRPr="00825133">
        <w:rPr>
          <w:rFonts w:ascii="Arial" w:hAnsi="Arial" w:cs="Arial"/>
          <w:sz w:val="16"/>
          <w:szCs w:val="16"/>
          <w:lang w:val="en-US"/>
        </w:rPr>
        <w:t>procurer can use the average el</w:t>
      </w:r>
      <w:r w:rsidR="006C715F" w:rsidRPr="00825133">
        <w:rPr>
          <w:rFonts w:ascii="Arial" w:hAnsi="Arial" w:cs="Arial"/>
          <w:sz w:val="16"/>
          <w:szCs w:val="16"/>
          <w:lang w:val="en-US"/>
        </w:rPr>
        <w:t xml:space="preserve">ectricity price </w:t>
      </w:r>
      <w:r w:rsidR="00CE43E8" w:rsidRPr="00825133">
        <w:rPr>
          <w:rFonts w:ascii="Arial" w:hAnsi="Arial" w:cs="Arial"/>
          <w:sz w:val="16"/>
          <w:szCs w:val="16"/>
          <w:lang w:val="en-US"/>
        </w:rPr>
        <w:t xml:space="preserve">paid during the last </w:t>
      </w:r>
      <w:r w:rsidR="006C715F" w:rsidRPr="00825133">
        <w:rPr>
          <w:rFonts w:ascii="Arial" w:hAnsi="Arial" w:cs="Arial"/>
          <w:sz w:val="16"/>
          <w:szCs w:val="16"/>
          <w:lang w:val="en-US"/>
        </w:rPr>
        <w:t xml:space="preserve">2 or 3 </w:t>
      </w:r>
      <w:r w:rsidR="00CE43E8" w:rsidRPr="00825133">
        <w:rPr>
          <w:rFonts w:ascii="Arial" w:hAnsi="Arial" w:cs="Arial"/>
          <w:sz w:val="16"/>
          <w:szCs w:val="16"/>
          <w:lang w:val="en-US"/>
        </w:rPr>
        <w:t>y</w:t>
      </w:r>
      <w:r w:rsidR="006C715F" w:rsidRPr="00825133">
        <w:rPr>
          <w:rFonts w:ascii="Arial" w:hAnsi="Arial" w:cs="Arial"/>
          <w:sz w:val="16"/>
          <w:szCs w:val="16"/>
          <w:lang w:val="en-US"/>
        </w:rPr>
        <w:t>ear</w:t>
      </w:r>
      <w:r w:rsidR="00CE43E8" w:rsidRPr="00825133">
        <w:rPr>
          <w:rFonts w:ascii="Arial" w:hAnsi="Arial" w:cs="Arial"/>
          <w:sz w:val="16"/>
          <w:szCs w:val="16"/>
          <w:lang w:val="en-US"/>
        </w:rPr>
        <w:t>s,</w:t>
      </w:r>
      <w:r w:rsidR="006C715F" w:rsidRPr="00825133">
        <w:rPr>
          <w:rFonts w:ascii="Arial" w:hAnsi="Arial" w:cs="Arial"/>
          <w:sz w:val="16"/>
          <w:szCs w:val="16"/>
          <w:lang w:val="en-US"/>
        </w:rPr>
        <w:t xml:space="preserve"> and also include </w:t>
      </w:r>
      <w:r w:rsidR="00877A12" w:rsidRPr="00825133">
        <w:rPr>
          <w:rFonts w:ascii="Arial" w:hAnsi="Arial" w:cs="Arial"/>
          <w:sz w:val="16"/>
          <w:szCs w:val="16"/>
          <w:lang w:val="en-US"/>
        </w:rPr>
        <w:t xml:space="preserve">subscription fee and </w:t>
      </w:r>
      <w:r w:rsidR="006C715F" w:rsidRPr="00825133">
        <w:rPr>
          <w:rFonts w:ascii="Arial" w:hAnsi="Arial" w:cs="Arial"/>
          <w:sz w:val="16"/>
          <w:szCs w:val="16"/>
          <w:lang w:val="en-US"/>
        </w:rPr>
        <w:t>taxes.</w:t>
      </w:r>
    </w:p>
    <w:p w14:paraId="16690D24" w14:textId="77777777" w:rsidR="002174B9" w:rsidRDefault="002174B9" w:rsidP="002174B9">
      <w:pPr>
        <w:spacing w:after="0" w:line="300" w:lineRule="exact"/>
        <w:jc w:val="both"/>
        <w:rPr>
          <w:rFonts w:ascii="Arial" w:hAnsi="Arial" w:cs="Arial"/>
          <w:sz w:val="20"/>
        </w:rPr>
        <w:sectPr w:rsidR="002174B9" w:rsidSect="008A07D3">
          <w:pgSz w:w="11906" w:h="16838"/>
          <w:pgMar w:top="1560" w:right="1440" w:bottom="709" w:left="1440" w:header="720" w:footer="720" w:gutter="0"/>
          <w:cols w:space="720"/>
        </w:sectPr>
      </w:pPr>
    </w:p>
    <w:p w14:paraId="5729D12E" w14:textId="77777777" w:rsidR="002174B9" w:rsidRDefault="002174B9" w:rsidP="00734AE2">
      <w:pPr>
        <w:spacing w:line="300" w:lineRule="exact"/>
        <w:jc w:val="both"/>
        <w:rPr>
          <w:rFonts w:ascii="Arial" w:hAnsi="Arial" w:cs="Arial"/>
          <w:sz w:val="20"/>
        </w:rPr>
      </w:pPr>
    </w:p>
    <w:p w14:paraId="7A4AA6E7" w14:textId="77777777" w:rsidR="002A7DA0" w:rsidRPr="002078FF" w:rsidRDefault="002A7DA0" w:rsidP="008327BA">
      <w:pPr>
        <w:pStyle w:val="Heading1"/>
        <w:spacing w:before="120" w:line="300" w:lineRule="exact"/>
        <w:rPr>
          <w:rFonts w:ascii="Arial" w:hAnsi="Arial" w:cs="Arial"/>
          <w:lang w:val="en-GB"/>
        </w:rPr>
      </w:pPr>
      <w:r w:rsidRPr="002078FF">
        <w:rPr>
          <w:rFonts w:ascii="Arial" w:hAnsi="Arial" w:cs="Arial"/>
          <w:lang w:val="en-GB"/>
        </w:rPr>
        <w:t>Advice and support</w:t>
      </w:r>
    </w:p>
    <w:p w14:paraId="1CF1D9EA" w14:textId="01CEF9B9" w:rsidR="00877A12" w:rsidRDefault="00877A12" w:rsidP="00877A12">
      <w:pPr>
        <w:pStyle w:val="FootnoteText"/>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9" w:history="1">
        <w:proofErr w:type="spellStart"/>
        <w:r w:rsidRPr="00A95BC3">
          <w:rPr>
            <w:rStyle w:val="Hyperlink"/>
            <w:rFonts w:ascii="Arial" w:hAnsi="Arial"/>
          </w:rPr>
          <w:t>Topten</w:t>
        </w:r>
        <w:proofErr w:type="spellEnd"/>
        <w:r w:rsidRPr="00A95BC3">
          <w:rPr>
            <w:rStyle w:val="Hyperlink"/>
            <w:rFonts w:ascii="Arial" w:hAnsi="Arial"/>
          </w:rPr>
          <w:t xml:space="preserve"> Pro</w:t>
        </w:r>
      </w:hyperlink>
      <w:r>
        <w:rPr>
          <w:rFonts w:ascii="Arial" w:hAnsi="Arial"/>
        </w:rPr>
        <w:t xml:space="preserve"> please contact your </w:t>
      </w:r>
      <w:r w:rsidRPr="00381E01">
        <w:rPr>
          <w:rFonts w:ascii="Arial" w:hAnsi="Arial"/>
        </w:rPr>
        <w:t xml:space="preserve">national </w:t>
      </w:r>
      <w:r w:rsidR="00D8289C" w:rsidRPr="00381E01">
        <w:rPr>
          <w:rFonts w:ascii="Arial" w:hAnsi="Arial"/>
        </w:rPr>
        <w:t>Topten team</w:t>
      </w:r>
      <w:r w:rsidR="0061135C">
        <w:rPr>
          <w:rFonts w:ascii="Arial" w:hAnsi="Arial"/>
        </w:rPr>
        <w:t xml:space="preserve"> (</w:t>
      </w:r>
      <w:r w:rsidR="00DC4006">
        <w:rPr>
          <w:rFonts w:ascii="Arial" w:hAnsi="Arial"/>
        </w:rPr>
        <w:t xml:space="preserve">find the </w:t>
      </w:r>
      <w:r w:rsidR="0061135C">
        <w:rPr>
          <w:rFonts w:ascii="Arial" w:hAnsi="Arial"/>
        </w:rPr>
        <w:t>links on Topten.eu)</w:t>
      </w:r>
      <w:r w:rsidR="00D8289C">
        <w:rPr>
          <w:rFonts w:ascii="Arial" w:hAnsi="Arial"/>
        </w:rPr>
        <w:t>.</w:t>
      </w:r>
    </w:p>
    <w:p w14:paraId="0541B25D" w14:textId="77777777" w:rsidR="00877A12" w:rsidRDefault="00877A12" w:rsidP="008A07D3">
      <w:pPr>
        <w:spacing w:after="0" w:line="300" w:lineRule="exact"/>
        <w:jc w:val="both"/>
        <w:rPr>
          <w:rFonts w:ascii="Arial" w:hAnsi="Arial"/>
          <w:sz w:val="20"/>
        </w:rPr>
      </w:pPr>
    </w:p>
    <w:p w14:paraId="446450C8" w14:textId="77777777" w:rsidR="008327BA" w:rsidRDefault="0078736A" w:rsidP="004E1FDD">
      <w:pPr>
        <w:spacing w:line="300" w:lineRule="exact"/>
        <w:jc w:val="both"/>
        <w:rPr>
          <w:rFonts w:ascii="Arial" w:hAnsi="Arial"/>
          <w:sz w:val="20"/>
        </w:rPr>
      </w:pPr>
      <w:r w:rsidRPr="00C92615">
        <w:rPr>
          <w:rFonts w:ascii="Arial" w:hAnsi="Arial" w:cs="Arial"/>
          <w:sz w:val="20"/>
        </w:rPr>
        <w:t xml:space="preserve">The European Commission’s </w:t>
      </w:r>
      <w:hyperlink r:id="rId20" w:history="1">
        <w:r w:rsidR="00B016FC" w:rsidRPr="00B016FC">
          <w:rPr>
            <w:rStyle w:val="Hyperlink"/>
            <w:rFonts w:ascii="Arial" w:hAnsi="Arial"/>
            <w:sz w:val="20"/>
          </w:rPr>
          <w:t>Green Public Procurement</w:t>
        </w:r>
      </w:hyperlink>
      <w:r>
        <w:rPr>
          <w:rFonts w:ascii="Arial" w:hAnsi="Arial"/>
          <w:sz w:val="20"/>
        </w:rPr>
        <w:t xml:space="preserve"> website </w:t>
      </w:r>
      <w:r w:rsidRPr="00C92615">
        <w:rPr>
          <w:rFonts w:ascii="Arial" w:hAnsi="Arial" w:cs="Arial"/>
          <w:sz w:val="20"/>
        </w:rPr>
        <w:t>also contains valuable legal and practical guidance together with procurement criteria for a range of commonly procured products and services.</w:t>
      </w:r>
      <w:r w:rsidR="00B016FC">
        <w:rPr>
          <w:rFonts w:ascii="Arial" w:hAnsi="Arial"/>
          <w:sz w:val="20"/>
        </w:rPr>
        <w:t xml:space="preserve"> </w:t>
      </w:r>
    </w:p>
    <w:sectPr w:rsidR="008327BA" w:rsidSect="008A07D3">
      <w:footerReference w:type="default" r:id="rId21"/>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2786" w14:textId="77777777" w:rsidR="00BD3AED" w:rsidRDefault="00BD3AED">
      <w:pPr>
        <w:spacing w:after="0"/>
      </w:pPr>
      <w:r>
        <w:separator/>
      </w:r>
    </w:p>
    <w:p w14:paraId="7BE73BFB" w14:textId="77777777" w:rsidR="00BD3AED" w:rsidRDefault="00BD3AED"/>
  </w:endnote>
  <w:endnote w:type="continuationSeparator" w:id="0">
    <w:p w14:paraId="05E2ECF4" w14:textId="77777777" w:rsidR="00BD3AED" w:rsidRDefault="00BD3AED">
      <w:pPr>
        <w:spacing w:after="0"/>
      </w:pPr>
      <w:r>
        <w:continuationSeparator/>
      </w:r>
    </w:p>
    <w:p w14:paraId="6DA90A4E" w14:textId="77777777" w:rsidR="00BD3AED" w:rsidRDefault="00BD3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4FDB" w14:textId="77777777" w:rsidR="007E3A0D" w:rsidRDefault="009713C7" w:rsidP="00A06254">
    <w:pPr>
      <w:pStyle w:val="Footer"/>
      <w:framePr w:wrap="around" w:vAnchor="text" w:hAnchor="margin" w:xAlign="right" w:y="1"/>
      <w:rPr>
        <w:rStyle w:val="PageNumber"/>
      </w:rPr>
    </w:pPr>
    <w:r>
      <w:rPr>
        <w:rStyle w:val="PageNumber"/>
      </w:rPr>
      <w:fldChar w:fldCharType="begin"/>
    </w:r>
    <w:r w:rsidR="007E3A0D">
      <w:rPr>
        <w:rStyle w:val="PageNumber"/>
      </w:rPr>
      <w:instrText xml:space="preserve">PAGE  </w:instrText>
    </w:r>
    <w:r>
      <w:rPr>
        <w:rStyle w:val="PageNumber"/>
      </w:rPr>
      <w:fldChar w:fldCharType="end"/>
    </w:r>
  </w:p>
  <w:p w14:paraId="5A355448" w14:textId="77777777" w:rsidR="007E3A0D" w:rsidRDefault="007E3A0D"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21B8" w14:textId="77777777" w:rsidR="007E3A0D" w:rsidRPr="00996DF5" w:rsidRDefault="007E3A0D" w:rsidP="00996DF5">
    <w:pPr>
      <w:pStyle w:val="Footer"/>
      <w:pBdr>
        <w:bottom w:val="single" w:sz="4" w:space="1" w:color="auto"/>
      </w:pBdr>
      <w:tabs>
        <w:tab w:val="left" w:pos="9072"/>
      </w:tabs>
      <w:ind w:right="-46"/>
      <w:rPr>
        <w:rFonts w:ascii="Arial" w:hAnsi="Arial" w:cs="Arial"/>
        <w:sz w:val="4"/>
        <w:szCs w:val="4"/>
        <w:lang w:val="pt-PT"/>
      </w:rPr>
    </w:pPr>
  </w:p>
  <w:p w14:paraId="23CB7839" w14:textId="77777777" w:rsidR="007E3A0D" w:rsidRPr="00296A05" w:rsidRDefault="009713C7"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7E3A0D"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D76D91">
      <w:rPr>
        <w:rStyle w:val="PageNumber"/>
        <w:rFonts w:ascii="Arial" w:hAnsi="Arial"/>
        <w:noProof/>
        <w:sz w:val="18"/>
        <w:szCs w:val="18"/>
      </w:rPr>
      <w:t>3</w:t>
    </w:r>
    <w:r w:rsidRPr="00296A05">
      <w:rPr>
        <w:rStyle w:val="PageNumber"/>
        <w:rFonts w:ascii="Arial" w:hAnsi="Arial"/>
        <w:sz w:val="18"/>
        <w:szCs w:val="18"/>
      </w:rPr>
      <w:fldChar w:fldCharType="end"/>
    </w:r>
  </w:p>
  <w:p w14:paraId="4FCFD728" w14:textId="77777777" w:rsidR="007E3A0D" w:rsidRPr="00296A05" w:rsidRDefault="007E3A0D"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CB5B" w14:textId="77777777" w:rsidR="007E3A0D" w:rsidRPr="00996DF5" w:rsidRDefault="007E3A0D" w:rsidP="00996DF5">
    <w:pPr>
      <w:pStyle w:val="Footer"/>
      <w:pBdr>
        <w:bottom w:val="single" w:sz="4" w:space="1" w:color="auto"/>
      </w:pBdr>
      <w:tabs>
        <w:tab w:val="left" w:pos="9072"/>
      </w:tabs>
      <w:ind w:right="-46"/>
      <w:rPr>
        <w:rFonts w:ascii="Arial" w:hAnsi="Arial" w:cs="Arial"/>
        <w:sz w:val="4"/>
        <w:szCs w:val="4"/>
        <w:lang w:val="pt-PT"/>
      </w:rPr>
    </w:pPr>
  </w:p>
  <w:p w14:paraId="2C2E354E" w14:textId="77777777" w:rsidR="007E3A0D" w:rsidRPr="00296A05" w:rsidRDefault="009713C7"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007E3A0D"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sidR="00D76D91">
      <w:rPr>
        <w:rStyle w:val="PageNumber"/>
        <w:rFonts w:ascii="Arial" w:hAnsi="Arial"/>
        <w:noProof/>
        <w:sz w:val="18"/>
        <w:szCs w:val="18"/>
      </w:rPr>
      <w:t>4</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7E3A0D" w:rsidRPr="00B016FC" w14:paraId="5636853F" w14:textId="77777777" w:rsidTr="00F01F6C">
      <w:trPr>
        <w:trHeight w:val="737"/>
      </w:trPr>
      <w:tc>
        <w:tcPr>
          <w:tcW w:w="964" w:type="dxa"/>
          <w:vAlign w:val="center"/>
        </w:tcPr>
        <w:p w14:paraId="03BFC39C" w14:textId="77777777" w:rsidR="007E3A0D" w:rsidRPr="00DC4006" w:rsidRDefault="007E3A0D" w:rsidP="00DC4006">
          <w:pPr>
            <w:spacing w:after="0"/>
            <w:rPr>
              <w:rFonts w:ascii="Arial" w:hAnsi="Arial"/>
              <w:sz w:val="16"/>
              <w:szCs w:val="16"/>
            </w:rPr>
          </w:pPr>
          <w:r w:rsidRPr="00DC4006">
            <w:rPr>
              <w:rFonts w:ascii="Arial" w:hAnsi="Arial"/>
              <w:noProof/>
              <w:sz w:val="16"/>
              <w:szCs w:val="16"/>
              <w:lang w:val="sv-SE" w:eastAsia="sv-SE"/>
            </w:rPr>
            <w:drawing>
              <wp:inline distT="0" distB="0" distL="0" distR="0" wp14:anchorId="5140110B" wp14:editId="21DAA5B8">
                <wp:extent cx="553395" cy="366857"/>
                <wp:effectExtent l="19050" t="0" r="0" b="0"/>
                <wp:docPr id="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880" w:type="dxa"/>
          <w:vAlign w:val="center"/>
        </w:tcPr>
        <w:p w14:paraId="6EBFFC14" w14:textId="77777777" w:rsidR="001F4963" w:rsidRPr="001F4963" w:rsidRDefault="007E3A0D" w:rsidP="001F4963">
          <w:pPr>
            <w:spacing w:after="0" w:line="180" w:lineRule="exact"/>
            <w:jc w:val="both"/>
            <w:rPr>
              <w:rFonts w:ascii="Arial" w:hAnsi="Arial" w:cs="Arial"/>
              <w:color w:val="000000"/>
              <w:sz w:val="15"/>
              <w:szCs w:val="15"/>
              <w:shd w:val="clear" w:color="auto" w:fill="FFFFFF"/>
            </w:rPr>
          </w:pPr>
          <w:r w:rsidRPr="00F01F6C">
            <w:rPr>
              <w:rFonts w:ascii="Arial" w:hAnsi="Arial" w:cs="Arial"/>
              <w:color w:val="000000"/>
              <w:sz w:val="15"/>
              <w:szCs w:val="15"/>
              <w:shd w:val="clear" w:color="auto" w:fill="FFFFFF"/>
            </w:rPr>
            <w:t xml:space="preserve">Topten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sidR="001F4963">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sidR="001F4963">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sidR="001F4963">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sidR="001F4963">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04A2B701" w14:textId="77777777" w:rsidR="007E3A0D" w:rsidRPr="00A01D2C" w:rsidRDefault="007E3A0D" w:rsidP="00142F00">
    <w:pPr>
      <w:spacing w:after="0"/>
      <w:rPr>
        <w:rFonts w:ascii="Arial" w:hAnsi="Arial"/>
        <w:sz w:val="4"/>
        <w:szCs w:val="4"/>
      </w:rPr>
    </w:pPr>
  </w:p>
  <w:p w14:paraId="5808CBA1" w14:textId="77777777" w:rsidR="00000000" w:rsidRDefault="00BD3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392F" w14:textId="77777777" w:rsidR="00BD3AED" w:rsidRDefault="00BD3AED">
      <w:pPr>
        <w:spacing w:after="0"/>
      </w:pPr>
      <w:r>
        <w:separator/>
      </w:r>
    </w:p>
    <w:p w14:paraId="439C9F9C" w14:textId="77777777" w:rsidR="00BD3AED" w:rsidRDefault="00BD3AED"/>
  </w:footnote>
  <w:footnote w:type="continuationSeparator" w:id="0">
    <w:p w14:paraId="2DE8974B" w14:textId="77777777" w:rsidR="00BD3AED" w:rsidRDefault="00BD3AED">
      <w:pPr>
        <w:spacing w:after="0"/>
      </w:pPr>
      <w:r>
        <w:continuationSeparator/>
      </w:r>
    </w:p>
    <w:p w14:paraId="4F00DC95" w14:textId="77777777" w:rsidR="00BD3AED" w:rsidRDefault="00BD3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744C" w14:textId="77777777" w:rsidR="00A95BC3" w:rsidRDefault="00A95BC3" w:rsidP="00A95BC3">
    <w:pPr>
      <w:pStyle w:val="Header"/>
      <w:pBdr>
        <w:bottom w:val="single" w:sz="4" w:space="1" w:color="auto"/>
      </w:pBdr>
      <w:rPr>
        <w:noProof/>
        <w:lang w:val="pt-PT" w:eastAsia="pt-PT"/>
      </w:rPr>
    </w:pPr>
    <w:r>
      <w:rPr>
        <w:noProof/>
        <w:lang w:val="sv-SE" w:eastAsia="sv-SE"/>
      </w:rPr>
      <w:drawing>
        <wp:inline distT="0" distB="0" distL="0" distR="0" wp14:anchorId="51F7583B" wp14:editId="1900BA5C">
          <wp:extent cx="682625" cy="452755"/>
          <wp:effectExtent l="0" t="0" r="3175" b="4445"/>
          <wp:docPr id="3"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sv-SE" w:eastAsia="sv-SE"/>
      </w:rPr>
      <w:drawing>
        <wp:inline distT="0" distB="0" distL="0" distR="0" wp14:anchorId="4BFA169D" wp14:editId="544271E8">
          <wp:extent cx="1308683" cy="295910"/>
          <wp:effectExtent l="0" t="0" r="0" b="0"/>
          <wp:docPr id="5"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7C6A8F0" w14:textId="77777777" w:rsidR="007E3A0D" w:rsidRPr="008E1B27" w:rsidRDefault="007E3A0D" w:rsidP="004E1FDD">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FFFFFF89"/>
    <w:multiLevelType w:val="singleLevel"/>
    <w:tmpl w:val="974849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0"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8"/>
  </w:num>
  <w:num w:numId="3">
    <w:abstractNumId w:val="8"/>
  </w:num>
  <w:num w:numId="4">
    <w:abstractNumId w:val="8"/>
  </w:num>
  <w:num w:numId="5">
    <w:abstractNumId w:val="1"/>
  </w:num>
  <w:num w:numId="6">
    <w:abstractNumId w:val="10"/>
  </w:num>
  <w:num w:numId="7">
    <w:abstractNumId w:val="5"/>
  </w:num>
  <w:num w:numId="8">
    <w:abstractNumId w:val="0"/>
  </w:num>
  <w:num w:numId="9">
    <w:abstractNumId w:val="9"/>
  </w:num>
  <w:num w:numId="10">
    <w:abstractNumId w:val="3"/>
  </w:num>
  <w:num w:numId="11">
    <w:abstractNumId w:val="4"/>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E56"/>
    <w:rsid w:val="00004743"/>
    <w:rsid w:val="00006FE6"/>
    <w:rsid w:val="00007B29"/>
    <w:rsid w:val="00011045"/>
    <w:rsid w:val="00023B3E"/>
    <w:rsid w:val="000278BB"/>
    <w:rsid w:val="00031059"/>
    <w:rsid w:val="00044B02"/>
    <w:rsid w:val="00046431"/>
    <w:rsid w:val="0005209D"/>
    <w:rsid w:val="000525D3"/>
    <w:rsid w:val="0005657F"/>
    <w:rsid w:val="00066C16"/>
    <w:rsid w:val="000758FE"/>
    <w:rsid w:val="00081BC8"/>
    <w:rsid w:val="000917CD"/>
    <w:rsid w:val="000949FC"/>
    <w:rsid w:val="00095750"/>
    <w:rsid w:val="000A4B81"/>
    <w:rsid w:val="000C383A"/>
    <w:rsid w:val="000C48B5"/>
    <w:rsid w:val="000D0036"/>
    <w:rsid w:val="000D55F5"/>
    <w:rsid w:val="000D6800"/>
    <w:rsid w:val="000E36E5"/>
    <w:rsid w:val="000E6702"/>
    <w:rsid w:val="00102E34"/>
    <w:rsid w:val="00105568"/>
    <w:rsid w:val="0011618D"/>
    <w:rsid w:val="00131B4A"/>
    <w:rsid w:val="00132CB1"/>
    <w:rsid w:val="0013640E"/>
    <w:rsid w:val="0014105A"/>
    <w:rsid w:val="00142F00"/>
    <w:rsid w:val="00154D6C"/>
    <w:rsid w:val="00157698"/>
    <w:rsid w:val="00160F9B"/>
    <w:rsid w:val="00170393"/>
    <w:rsid w:val="001778A0"/>
    <w:rsid w:val="00181031"/>
    <w:rsid w:val="001825AA"/>
    <w:rsid w:val="001903D4"/>
    <w:rsid w:val="001925CF"/>
    <w:rsid w:val="00194B36"/>
    <w:rsid w:val="001A08BA"/>
    <w:rsid w:val="001A2416"/>
    <w:rsid w:val="001A4A2E"/>
    <w:rsid w:val="001D1878"/>
    <w:rsid w:val="001F4963"/>
    <w:rsid w:val="001F5DFE"/>
    <w:rsid w:val="0020787B"/>
    <w:rsid w:val="002078FF"/>
    <w:rsid w:val="00213C67"/>
    <w:rsid w:val="002174B9"/>
    <w:rsid w:val="002313F7"/>
    <w:rsid w:val="00232C87"/>
    <w:rsid w:val="002360C1"/>
    <w:rsid w:val="00242D51"/>
    <w:rsid w:val="00244AEF"/>
    <w:rsid w:val="00255ED4"/>
    <w:rsid w:val="002571A2"/>
    <w:rsid w:val="00267108"/>
    <w:rsid w:val="002677EA"/>
    <w:rsid w:val="00270BFA"/>
    <w:rsid w:val="00285EDC"/>
    <w:rsid w:val="00295C55"/>
    <w:rsid w:val="00296A05"/>
    <w:rsid w:val="0029740A"/>
    <w:rsid w:val="002A7DA0"/>
    <w:rsid w:val="002B0D8E"/>
    <w:rsid w:val="002B6532"/>
    <w:rsid w:val="002D364D"/>
    <w:rsid w:val="002D7092"/>
    <w:rsid w:val="002D751A"/>
    <w:rsid w:val="002E2E1D"/>
    <w:rsid w:val="002E2F97"/>
    <w:rsid w:val="002F1365"/>
    <w:rsid w:val="00301480"/>
    <w:rsid w:val="003042AC"/>
    <w:rsid w:val="00306806"/>
    <w:rsid w:val="00333399"/>
    <w:rsid w:val="0034080D"/>
    <w:rsid w:val="0034274A"/>
    <w:rsid w:val="00346C72"/>
    <w:rsid w:val="0036447E"/>
    <w:rsid w:val="003655EC"/>
    <w:rsid w:val="00372D0A"/>
    <w:rsid w:val="0037762B"/>
    <w:rsid w:val="00380E69"/>
    <w:rsid w:val="00381E01"/>
    <w:rsid w:val="00381E56"/>
    <w:rsid w:val="003833CF"/>
    <w:rsid w:val="00397CA1"/>
    <w:rsid w:val="003A7991"/>
    <w:rsid w:val="003B1FCC"/>
    <w:rsid w:val="003B4A54"/>
    <w:rsid w:val="003C4209"/>
    <w:rsid w:val="003D48D5"/>
    <w:rsid w:val="003E6E97"/>
    <w:rsid w:val="003F142C"/>
    <w:rsid w:val="003F1A68"/>
    <w:rsid w:val="00404B55"/>
    <w:rsid w:val="00404DAE"/>
    <w:rsid w:val="00411239"/>
    <w:rsid w:val="0041654B"/>
    <w:rsid w:val="00433067"/>
    <w:rsid w:val="00442F8B"/>
    <w:rsid w:val="0045481D"/>
    <w:rsid w:val="00457F2E"/>
    <w:rsid w:val="00462B70"/>
    <w:rsid w:val="00464A67"/>
    <w:rsid w:val="004A114E"/>
    <w:rsid w:val="004A2BFA"/>
    <w:rsid w:val="004A4318"/>
    <w:rsid w:val="004B2D67"/>
    <w:rsid w:val="004C209F"/>
    <w:rsid w:val="004C2F17"/>
    <w:rsid w:val="004E1FDD"/>
    <w:rsid w:val="00514626"/>
    <w:rsid w:val="00515DBA"/>
    <w:rsid w:val="00525472"/>
    <w:rsid w:val="00535EE6"/>
    <w:rsid w:val="00541E68"/>
    <w:rsid w:val="00544871"/>
    <w:rsid w:val="005539CB"/>
    <w:rsid w:val="00555A5F"/>
    <w:rsid w:val="00555A9E"/>
    <w:rsid w:val="0055658D"/>
    <w:rsid w:val="00562A2F"/>
    <w:rsid w:val="00567065"/>
    <w:rsid w:val="005944B8"/>
    <w:rsid w:val="005B0D66"/>
    <w:rsid w:val="005B3240"/>
    <w:rsid w:val="005C19C7"/>
    <w:rsid w:val="005D0929"/>
    <w:rsid w:val="005D2D5C"/>
    <w:rsid w:val="005D552C"/>
    <w:rsid w:val="00604196"/>
    <w:rsid w:val="00607CC4"/>
    <w:rsid w:val="0061135C"/>
    <w:rsid w:val="00627A78"/>
    <w:rsid w:val="00634B5E"/>
    <w:rsid w:val="00640A82"/>
    <w:rsid w:val="006429B4"/>
    <w:rsid w:val="006624F4"/>
    <w:rsid w:val="00670DE1"/>
    <w:rsid w:val="00682404"/>
    <w:rsid w:val="0068378A"/>
    <w:rsid w:val="006A75AB"/>
    <w:rsid w:val="006B19B8"/>
    <w:rsid w:val="006C102A"/>
    <w:rsid w:val="006C715F"/>
    <w:rsid w:val="006C7C69"/>
    <w:rsid w:val="006D44C6"/>
    <w:rsid w:val="006D7495"/>
    <w:rsid w:val="006E37B6"/>
    <w:rsid w:val="006E7CD3"/>
    <w:rsid w:val="006F412B"/>
    <w:rsid w:val="00710461"/>
    <w:rsid w:val="00710F4A"/>
    <w:rsid w:val="0071199A"/>
    <w:rsid w:val="0071352B"/>
    <w:rsid w:val="007240DF"/>
    <w:rsid w:val="007328B8"/>
    <w:rsid w:val="00734AE2"/>
    <w:rsid w:val="0074654B"/>
    <w:rsid w:val="00750174"/>
    <w:rsid w:val="00764F94"/>
    <w:rsid w:val="0076514F"/>
    <w:rsid w:val="00775972"/>
    <w:rsid w:val="007806F8"/>
    <w:rsid w:val="00783C8A"/>
    <w:rsid w:val="0078736A"/>
    <w:rsid w:val="00787F36"/>
    <w:rsid w:val="007A385A"/>
    <w:rsid w:val="007A62C7"/>
    <w:rsid w:val="007C0B3C"/>
    <w:rsid w:val="007E3A0D"/>
    <w:rsid w:val="0080461F"/>
    <w:rsid w:val="008130B6"/>
    <w:rsid w:val="008250F5"/>
    <w:rsid w:val="00825133"/>
    <w:rsid w:val="008327BA"/>
    <w:rsid w:val="00833122"/>
    <w:rsid w:val="008339A6"/>
    <w:rsid w:val="0085166A"/>
    <w:rsid w:val="008564C1"/>
    <w:rsid w:val="00856E16"/>
    <w:rsid w:val="00864E57"/>
    <w:rsid w:val="00865D58"/>
    <w:rsid w:val="008711B8"/>
    <w:rsid w:val="008716EF"/>
    <w:rsid w:val="00877A12"/>
    <w:rsid w:val="00884407"/>
    <w:rsid w:val="00885896"/>
    <w:rsid w:val="00894556"/>
    <w:rsid w:val="008950BC"/>
    <w:rsid w:val="00896FB2"/>
    <w:rsid w:val="008A07D3"/>
    <w:rsid w:val="008A3D1F"/>
    <w:rsid w:val="008B4EFA"/>
    <w:rsid w:val="008B6EBF"/>
    <w:rsid w:val="008D003B"/>
    <w:rsid w:val="008E1B27"/>
    <w:rsid w:val="008E4BD6"/>
    <w:rsid w:val="008F269A"/>
    <w:rsid w:val="008F796D"/>
    <w:rsid w:val="008F7D30"/>
    <w:rsid w:val="00902069"/>
    <w:rsid w:val="009078CA"/>
    <w:rsid w:val="00913AD3"/>
    <w:rsid w:val="00917921"/>
    <w:rsid w:val="00930473"/>
    <w:rsid w:val="0094105D"/>
    <w:rsid w:val="00941233"/>
    <w:rsid w:val="00947507"/>
    <w:rsid w:val="009534D2"/>
    <w:rsid w:val="009713C7"/>
    <w:rsid w:val="00977AF6"/>
    <w:rsid w:val="009817C0"/>
    <w:rsid w:val="00983032"/>
    <w:rsid w:val="0099637D"/>
    <w:rsid w:val="00996DF5"/>
    <w:rsid w:val="009A40D0"/>
    <w:rsid w:val="009C2B07"/>
    <w:rsid w:val="009D2167"/>
    <w:rsid w:val="009D6441"/>
    <w:rsid w:val="009D6758"/>
    <w:rsid w:val="009E2FBD"/>
    <w:rsid w:val="009E538C"/>
    <w:rsid w:val="009F27BC"/>
    <w:rsid w:val="009F4C5B"/>
    <w:rsid w:val="00A01D2C"/>
    <w:rsid w:val="00A06254"/>
    <w:rsid w:val="00A0682A"/>
    <w:rsid w:val="00A07D1C"/>
    <w:rsid w:val="00A10FFF"/>
    <w:rsid w:val="00A1450B"/>
    <w:rsid w:val="00A1773E"/>
    <w:rsid w:val="00A17FD1"/>
    <w:rsid w:val="00A312B9"/>
    <w:rsid w:val="00A314B3"/>
    <w:rsid w:val="00A35EFB"/>
    <w:rsid w:val="00A442BD"/>
    <w:rsid w:val="00A5389E"/>
    <w:rsid w:val="00A56CB7"/>
    <w:rsid w:val="00A61E4F"/>
    <w:rsid w:val="00A705AD"/>
    <w:rsid w:val="00A74E17"/>
    <w:rsid w:val="00A82738"/>
    <w:rsid w:val="00A92D7A"/>
    <w:rsid w:val="00A95BC3"/>
    <w:rsid w:val="00A962E0"/>
    <w:rsid w:val="00A96448"/>
    <w:rsid w:val="00A97987"/>
    <w:rsid w:val="00AA0746"/>
    <w:rsid w:val="00AB21E7"/>
    <w:rsid w:val="00AB3E29"/>
    <w:rsid w:val="00AC00EB"/>
    <w:rsid w:val="00AC1FB1"/>
    <w:rsid w:val="00AC2A14"/>
    <w:rsid w:val="00AC2D92"/>
    <w:rsid w:val="00AD0104"/>
    <w:rsid w:val="00B016FC"/>
    <w:rsid w:val="00B1505B"/>
    <w:rsid w:val="00B154F6"/>
    <w:rsid w:val="00B1618E"/>
    <w:rsid w:val="00B161A3"/>
    <w:rsid w:val="00B1689E"/>
    <w:rsid w:val="00B42AB1"/>
    <w:rsid w:val="00B439C5"/>
    <w:rsid w:val="00B54335"/>
    <w:rsid w:val="00B573D4"/>
    <w:rsid w:val="00B65193"/>
    <w:rsid w:val="00B74BBC"/>
    <w:rsid w:val="00B75E6C"/>
    <w:rsid w:val="00B86075"/>
    <w:rsid w:val="00B87130"/>
    <w:rsid w:val="00BB15CE"/>
    <w:rsid w:val="00BB17A5"/>
    <w:rsid w:val="00BB2188"/>
    <w:rsid w:val="00BB5797"/>
    <w:rsid w:val="00BB70A6"/>
    <w:rsid w:val="00BD0980"/>
    <w:rsid w:val="00BD3AED"/>
    <w:rsid w:val="00C26DB3"/>
    <w:rsid w:val="00C26E54"/>
    <w:rsid w:val="00C3618F"/>
    <w:rsid w:val="00C405A6"/>
    <w:rsid w:val="00C516CF"/>
    <w:rsid w:val="00C5313A"/>
    <w:rsid w:val="00C70A8C"/>
    <w:rsid w:val="00C720A1"/>
    <w:rsid w:val="00C7397C"/>
    <w:rsid w:val="00C92615"/>
    <w:rsid w:val="00CA1EB2"/>
    <w:rsid w:val="00CA36A3"/>
    <w:rsid w:val="00CA4EC9"/>
    <w:rsid w:val="00CB3FE9"/>
    <w:rsid w:val="00CB5D0E"/>
    <w:rsid w:val="00CC05DF"/>
    <w:rsid w:val="00CC4964"/>
    <w:rsid w:val="00CE43E8"/>
    <w:rsid w:val="00D01545"/>
    <w:rsid w:val="00D133AD"/>
    <w:rsid w:val="00D141F2"/>
    <w:rsid w:val="00D33F87"/>
    <w:rsid w:val="00D44BC9"/>
    <w:rsid w:val="00D5672B"/>
    <w:rsid w:val="00D64014"/>
    <w:rsid w:val="00D64A9F"/>
    <w:rsid w:val="00D7134E"/>
    <w:rsid w:val="00D76113"/>
    <w:rsid w:val="00D76D91"/>
    <w:rsid w:val="00D80015"/>
    <w:rsid w:val="00D8289C"/>
    <w:rsid w:val="00D836DF"/>
    <w:rsid w:val="00D8531F"/>
    <w:rsid w:val="00D95CC1"/>
    <w:rsid w:val="00DA7C21"/>
    <w:rsid w:val="00DC4006"/>
    <w:rsid w:val="00DD61CD"/>
    <w:rsid w:val="00DD6E37"/>
    <w:rsid w:val="00DE08F1"/>
    <w:rsid w:val="00DE38EE"/>
    <w:rsid w:val="00DF3116"/>
    <w:rsid w:val="00E01AB2"/>
    <w:rsid w:val="00E023A0"/>
    <w:rsid w:val="00E044D0"/>
    <w:rsid w:val="00E11847"/>
    <w:rsid w:val="00E136B9"/>
    <w:rsid w:val="00E2318D"/>
    <w:rsid w:val="00E270F1"/>
    <w:rsid w:val="00E31B6A"/>
    <w:rsid w:val="00E333F0"/>
    <w:rsid w:val="00E36212"/>
    <w:rsid w:val="00E46F1E"/>
    <w:rsid w:val="00E508FB"/>
    <w:rsid w:val="00E65F33"/>
    <w:rsid w:val="00E749A4"/>
    <w:rsid w:val="00E82C72"/>
    <w:rsid w:val="00E845CC"/>
    <w:rsid w:val="00E96118"/>
    <w:rsid w:val="00EA15D8"/>
    <w:rsid w:val="00EB3AC4"/>
    <w:rsid w:val="00EB4A98"/>
    <w:rsid w:val="00EC0D6C"/>
    <w:rsid w:val="00EC33B8"/>
    <w:rsid w:val="00ED6779"/>
    <w:rsid w:val="00ED795F"/>
    <w:rsid w:val="00EE002F"/>
    <w:rsid w:val="00F00451"/>
    <w:rsid w:val="00F01F6C"/>
    <w:rsid w:val="00F02A2D"/>
    <w:rsid w:val="00F230B8"/>
    <w:rsid w:val="00F33E9A"/>
    <w:rsid w:val="00F375CD"/>
    <w:rsid w:val="00F378F3"/>
    <w:rsid w:val="00F52565"/>
    <w:rsid w:val="00F529F5"/>
    <w:rsid w:val="00F55094"/>
    <w:rsid w:val="00F80CAB"/>
    <w:rsid w:val="00F86867"/>
    <w:rsid w:val="00FA3A38"/>
    <w:rsid w:val="00FC1FC9"/>
    <w:rsid w:val="00FD1B4D"/>
    <w:rsid w:val="00FD600B"/>
    <w:rsid w:val="00FE0F04"/>
    <w:rsid w:val="00FE1A17"/>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1A8F34A"/>
  <w15:docId w15:val="{0E6675D2-6C21-9040-A493-3F105DFF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8339A6"/>
    <w:pPr>
      <w:ind w:left="720"/>
      <w:contextualSpacing/>
    </w:pPr>
  </w:style>
  <w:style w:type="character" w:customStyle="1" w:styleId="UnresolvedMention1">
    <w:name w:val="Unresolved Mention1"/>
    <w:basedOn w:val="DefaultParagraphFont"/>
    <w:uiPriority w:val="99"/>
    <w:semiHidden/>
    <w:unhideWhenUsed/>
    <w:rsid w:val="0030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rochat@topten.ch" TargetMode="External"/><Relationship Id="rId13" Type="http://schemas.openxmlformats.org/officeDocument/2006/relationships/hyperlink" Target="https://www.topten.eu/private/products/computer_monitors" TargetMode="External"/><Relationship Id="rId18" Type="http://schemas.openxmlformats.org/officeDocument/2006/relationships/hyperlink" Target="http://www.topten.e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opten.eu/private/selection-criteria/computer-monitors" TargetMode="External"/><Relationship Id="rId17" Type="http://schemas.openxmlformats.org/officeDocument/2006/relationships/hyperlink" Target="http://www.topten.eu/professional.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topten.eu/pro" TargetMode="External"/><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A2FD8-8B95-1D4E-9E6F-0EB8397A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1088</Words>
  <Characters>6202</Characters>
  <Application>Microsoft Office Word</Application>
  <DocSecurity>0</DocSecurity>
  <Lines>51</Lines>
  <Paragraphs>14</Paragraphs>
  <ScaleCrop>false</ScaleCrop>
  <HeadingPairs>
    <vt:vector size="8" baseType="variant">
      <vt:variant>
        <vt:lpstr>Rubrik</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Procurement Guideline Computer Monitors</vt:lpstr>
      <vt:lpstr>Topten Monitors</vt:lpstr>
      <vt:lpstr>Topten Monitors</vt:lpstr>
      <vt:lpstr>Topten Monitors</vt:lpstr>
    </vt:vector>
  </TitlesOfParts>
  <Company/>
  <LinksUpToDate>false</LinksUpToDate>
  <CharactersWithSpaces>7276</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Computer Monitors</dc:title>
  <dc:creator>Helene Rochat</dc:creator>
  <cp:keywords>Electronic displays, screen</cp:keywords>
  <cp:lastModifiedBy>Hélène Rochat</cp:lastModifiedBy>
  <cp:revision>6</cp:revision>
  <cp:lastPrinted>2015-10-26T18:41:00Z</cp:lastPrinted>
  <dcterms:created xsi:type="dcterms:W3CDTF">2019-10-29T09:35:00Z</dcterms:created>
  <dcterms:modified xsi:type="dcterms:W3CDTF">2019-10-30T10:02:00Z</dcterms:modified>
</cp:coreProperties>
</file>