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186A532E" w:rsidR="00303312" w:rsidRPr="00B67515" w:rsidRDefault="00DD76F5" w:rsidP="00303312">
      <w:pPr>
        <w:pStyle w:val="Header"/>
        <w:rPr>
          <w:rFonts w:ascii="Arial" w:hAnsi="Arial" w:cs="Arial"/>
          <w:sz w:val="12"/>
          <w:szCs w:val="12"/>
        </w:rPr>
      </w:pPr>
      <w:r>
        <w:rPr>
          <w:noProof/>
          <w:lang w:val="pt-PT" w:eastAsia="pt-PT"/>
        </w:rPr>
        <w:drawing>
          <wp:anchor distT="0" distB="0" distL="114300" distR="114300" simplePos="0" relativeHeight="251671040" behindDoc="0" locked="0" layoutInCell="1" allowOverlap="1" wp14:anchorId="317B9A9D" wp14:editId="4205CD20">
            <wp:simplePos x="0" y="0"/>
            <wp:positionH relativeFrom="column">
              <wp:posOffset>4624070</wp:posOffset>
            </wp:positionH>
            <wp:positionV relativeFrom="paragraph">
              <wp:posOffset>39370</wp:posOffset>
            </wp:positionV>
            <wp:extent cx="971550" cy="971550"/>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97155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46E128FE" w:rsidR="004D2DFC" w:rsidRPr="00B67515" w:rsidRDefault="006A4B14" w:rsidP="001D1304">
            <w:pPr>
              <w:pStyle w:val="Header"/>
              <w:rPr>
                <w:rFonts w:ascii="Arial" w:hAnsi="Arial"/>
                <w:sz w:val="52"/>
              </w:rPr>
            </w:pPr>
            <w:r>
              <w:rPr>
                <w:rFonts w:ascii="Arial" w:hAnsi="Arial"/>
                <w:sz w:val="52"/>
              </w:rPr>
              <w:t>Air Conditioners</w:t>
            </w:r>
          </w:p>
          <w:p w14:paraId="4DC44DBC" w14:textId="77777777" w:rsidR="004D2DFC" w:rsidRPr="00B67515" w:rsidRDefault="004D2DFC" w:rsidP="001D1304">
            <w:pPr>
              <w:pStyle w:val="Header"/>
              <w:rPr>
                <w:rFonts w:ascii="Arial" w:hAnsi="Arial"/>
                <w:sz w:val="16"/>
                <w:szCs w:val="16"/>
              </w:rPr>
            </w:pPr>
          </w:p>
          <w:p w14:paraId="7EE70D5E" w14:textId="7359C840" w:rsidR="004D2DFC" w:rsidRPr="00B41CD3" w:rsidRDefault="002523DA" w:rsidP="001D1304">
            <w:pPr>
              <w:pStyle w:val="Header"/>
              <w:rPr>
                <w:rFonts w:ascii="Arial" w:hAnsi="Arial"/>
                <w:sz w:val="20"/>
              </w:rPr>
            </w:pPr>
            <w:hyperlink r:id="rId9" w:history="1">
              <w:r w:rsidR="00C16D41">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381F00B1" w:rsidR="004D2DFC" w:rsidRPr="00B67515" w:rsidRDefault="00B8371D" w:rsidP="00C068A6">
            <w:pPr>
              <w:pStyle w:val="Header"/>
              <w:ind w:hanging="89"/>
              <w:jc w:val="center"/>
            </w:pP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504FB304"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D24A07">
        <w:rPr>
          <w:rFonts w:ascii="Arial" w:hAnsi="Arial"/>
          <w:sz w:val="20"/>
        </w:rPr>
        <w:t>air conditioners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AE720C">
          <w:rPr>
            <w:rStyle w:val="Hyperlink"/>
            <w:rFonts w:ascii="Arial" w:hAnsi="Arial"/>
            <w:bCs/>
            <w:sz w:val="20"/>
          </w:rPr>
          <w:t>Air Conditioners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11839A5B" w14:textId="47B1A88C" w:rsidR="00173AA2"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 xml:space="preserve">category </w:t>
      </w:r>
      <w:r w:rsidR="001820A2">
        <w:rPr>
          <w:rFonts w:ascii="Arial" w:hAnsi="Arial" w:cs="Arial"/>
          <w:sz w:val="20"/>
        </w:rPr>
        <w:t>air conditioners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w:t>
      </w:r>
      <w:r w:rsidR="008F49FC" w:rsidRPr="008F49FC">
        <w:rPr>
          <w:rFonts w:ascii="Arial" w:hAnsi="Arial" w:cs="Arial"/>
          <w:sz w:val="20"/>
        </w:rPr>
        <w:t>mono- and multi-split room air conditioners, single- and double-ducts</w:t>
      </w:r>
      <w:r w:rsidR="008F49FC">
        <w:rPr>
          <w:rFonts w:ascii="Arial" w:hAnsi="Arial" w:cs="Arial"/>
          <w:sz w:val="20"/>
        </w:rPr>
        <w:t>.</w:t>
      </w:r>
      <w:r w:rsidR="000E3772">
        <w:rPr>
          <w:rFonts w:ascii="Arial" w:hAnsi="Arial" w:cs="Arial"/>
          <w:sz w:val="20"/>
        </w:rPr>
        <w:t xml:space="preserve">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169E7793"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w:t>
            </w:r>
            <w:r w:rsidR="006D0650">
              <w:rPr>
                <w:rFonts w:ascii="Arial" w:hAnsi="Arial" w:cs="Arial"/>
                <w:sz w:val="20"/>
              </w:rPr>
              <w:t>0</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6ECA0DA2" w:rsidR="00E86CBB" w:rsidRDefault="00B76853"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 xml:space="preserve">Typical cooling / heating capacity of 4 / 5 kW </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2AE6CD75" w:rsidR="00E86CBB" w:rsidRDefault="00E86CBB" w:rsidP="00E86CBB">
      <w:pPr>
        <w:spacing w:after="0" w:line="300" w:lineRule="exact"/>
        <w:jc w:val="both"/>
        <w:rPr>
          <w:rFonts w:ascii="Arial" w:hAnsi="Arial" w:cs="Arial"/>
          <w:sz w:val="20"/>
        </w:rPr>
      </w:pPr>
    </w:p>
    <w:p w14:paraId="7364CEE7" w14:textId="7D62661B" w:rsidR="0004566C" w:rsidRDefault="0004566C" w:rsidP="00E86CBB">
      <w:pPr>
        <w:spacing w:after="0" w:line="300" w:lineRule="exact"/>
        <w:jc w:val="both"/>
        <w:rPr>
          <w:rFonts w:ascii="Arial" w:hAnsi="Arial" w:cs="Arial"/>
          <w:sz w:val="20"/>
        </w:rPr>
      </w:pPr>
    </w:p>
    <w:tbl>
      <w:tblPr>
        <w:tblW w:w="5000" w:type="pct"/>
        <w:tblCellMar>
          <w:left w:w="0" w:type="dxa"/>
          <w:right w:w="70" w:type="dxa"/>
        </w:tblCellMar>
        <w:tblLook w:val="04A0" w:firstRow="1" w:lastRow="0" w:firstColumn="1" w:lastColumn="0" w:noHBand="0" w:noVBand="1"/>
      </w:tblPr>
      <w:tblGrid>
        <w:gridCol w:w="4490"/>
        <w:gridCol w:w="2126"/>
        <w:gridCol w:w="2400"/>
      </w:tblGrid>
      <w:tr w:rsidR="00C4716A" w:rsidRPr="0004566C" w14:paraId="5F731E73" w14:textId="77777777" w:rsidTr="00C37C08">
        <w:trPr>
          <w:trHeight w:val="306"/>
        </w:trPr>
        <w:tc>
          <w:tcPr>
            <w:tcW w:w="2490" w:type="pct"/>
            <w:tcBorders>
              <w:top w:val="nil"/>
              <w:left w:val="nil"/>
              <w:bottom w:val="single" w:sz="8" w:space="0" w:color="auto"/>
              <w:right w:val="single" w:sz="8" w:space="0" w:color="auto"/>
            </w:tcBorders>
            <w:shd w:val="clear" w:color="auto" w:fill="auto"/>
            <w:vAlign w:val="center"/>
            <w:hideMark/>
          </w:tcPr>
          <w:p w14:paraId="5B3E46EB" w14:textId="77777777" w:rsidR="00C4716A" w:rsidRPr="0004566C" w:rsidRDefault="00C4716A"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 </w:t>
            </w:r>
          </w:p>
        </w:tc>
        <w:tc>
          <w:tcPr>
            <w:tcW w:w="1179" w:type="pct"/>
            <w:tcBorders>
              <w:top w:val="single" w:sz="8" w:space="0" w:color="auto"/>
              <w:left w:val="nil"/>
              <w:bottom w:val="single" w:sz="8" w:space="0" w:color="auto"/>
              <w:right w:val="single" w:sz="8" w:space="0" w:color="auto"/>
            </w:tcBorders>
            <w:shd w:val="clear" w:color="000000" w:fill="C2D69B"/>
            <w:vAlign w:val="center"/>
            <w:hideMark/>
          </w:tcPr>
          <w:p w14:paraId="7F338128" w14:textId="77777777" w:rsidR="00C4716A" w:rsidRPr="0004566C" w:rsidRDefault="00C4716A"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 xml:space="preserve">Topten </w:t>
            </w:r>
            <w:r w:rsidRPr="00D24A07">
              <w:rPr>
                <w:rFonts w:ascii="Arial" w:hAnsi="Arial" w:cs="Arial"/>
                <w:b/>
                <w:bCs/>
                <w:color w:val="000000"/>
                <w:sz w:val="20"/>
                <w:lang w:eastAsia="de-DE"/>
              </w:rPr>
              <w:t>model</w:t>
            </w:r>
          </w:p>
        </w:tc>
        <w:tc>
          <w:tcPr>
            <w:tcW w:w="1331" w:type="pct"/>
            <w:tcBorders>
              <w:top w:val="single" w:sz="8" w:space="0" w:color="auto"/>
              <w:left w:val="nil"/>
              <w:bottom w:val="single" w:sz="8" w:space="0" w:color="auto"/>
              <w:right w:val="single" w:sz="8" w:space="0" w:color="auto"/>
            </w:tcBorders>
            <w:shd w:val="clear" w:color="000000" w:fill="D99594"/>
            <w:vAlign w:val="center"/>
            <w:hideMark/>
          </w:tcPr>
          <w:p w14:paraId="75EED74F" w14:textId="77777777" w:rsidR="00C4716A" w:rsidRPr="0004566C" w:rsidRDefault="00C4716A"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Inefficient model</w:t>
            </w:r>
          </w:p>
        </w:tc>
      </w:tr>
      <w:tr w:rsidR="00C4716A" w:rsidRPr="0004566C" w14:paraId="5B367220" w14:textId="77777777" w:rsidTr="00C37C08">
        <w:trPr>
          <w:trHeight w:val="306"/>
        </w:trPr>
        <w:tc>
          <w:tcPr>
            <w:tcW w:w="2490" w:type="pct"/>
            <w:tcBorders>
              <w:top w:val="nil"/>
              <w:left w:val="single" w:sz="8" w:space="0" w:color="auto"/>
              <w:bottom w:val="single" w:sz="8" w:space="0" w:color="auto"/>
              <w:right w:val="single" w:sz="8" w:space="0" w:color="auto"/>
            </w:tcBorders>
            <w:shd w:val="clear" w:color="auto" w:fill="auto"/>
            <w:vAlign w:val="center"/>
            <w:hideMark/>
          </w:tcPr>
          <w:p w14:paraId="5E641684" w14:textId="77777777" w:rsidR="00C4716A" w:rsidRPr="0004566C" w:rsidRDefault="00C4716A" w:rsidP="0004566C">
            <w:pPr>
              <w:spacing w:after="0"/>
              <w:ind w:firstLineChars="100" w:firstLine="200"/>
              <w:rPr>
                <w:rFonts w:ascii="Arial" w:hAnsi="Arial" w:cs="Arial"/>
                <w:color w:val="000000"/>
                <w:sz w:val="20"/>
                <w:lang w:val="de-DE" w:eastAsia="de-DE"/>
              </w:rPr>
            </w:pPr>
            <w:r w:rsidRPr="0004566C">
              <w:rPr>
                <w:rFonts w:ascii="Arial" w:hAnsi="Arial" w:cs="Arial"/>
                <w:color w:val="000000"/>
                <w:sz w:val="20"/>
                <w:lang w:val="de-DE" w:eastAsia="de-DE"/>
              </w:rPr>
              <w:t>Type</w:t>
            </w:r>
          </w:p>
        </w:tc>
        <w:tc>
          <w:tcPr>
            <w:tcW w:w="1179" w:type="pct"/>
            <w:tcBorders>
              <w:top w:val="nil"/>
              <w:left w:val="nil"/>
              <w:bottom w:val="single" w:sz="8" w:space="0" w:color="auto"/>
              <w:right w:val="single" w:sz="8" w:space="0" w:color="auto"/>
            </w:tcBorders>
            <w:shd w:val="clear" w:color="auto" w:fill="auto"/>
            <w:vAlign w:val="center"/>
            <w:hideMark/>
          </w:tcPr>
          <w:p w14:paraId="40C09FA4" w14:textId="78244A82" w:rsidR="00C4716A" w:rsidRPr="0004566C" w:rsidRDefault="00C4716A"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Multi Split</w:t>
            </w:r>
          </w:p>
        </w:tc>
        <w:tc>
          <w:tcPr>
            <w:tcW w:w="1331" w:type="pct"/>
            <w:tcBorders>
              <w:top w:val="nil"/>
              <w:left w:val="nil"/>
              <w:bottom w:val="single" w:sz="8" w:space="0" w:color="auto"/>
              <w:right w:val="single" w:sz="8" w:space="0" w:color="auto"/>
            </w:tcBorders>
            <w:shd w:val="clear" w:color="auto" w:fill="auto"/>
            <w:vAlign w:val="center"/>
            <w:hideMark/>
          </w:tcPr>
          <w:p w14:paraId="38B940AD" w14:textId="17A41F9C" w:rsidR="00C4716A" w:rsidRPr="0004566C" w:rsidRDefault="00C4716A"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Multi Split</w:t>
            </w:r>
          </w:p>
        </w:tc>
      </w:tr>
      <w:tr w:rsidR="00C4716A" w:rsidRPr="0004566C" w14:paraId="655291F0" w14:textId="77777777" w:rsidTr="00C37C08">
        <w:trPr>
          <w:trHeight w:val="306"/>
        </w:trPr>
        <w:tc>
          <w:tcPr>
            <w:tcW w:w="2490" w:type="pct"/>
            <w:tcBorders>
              <w:top w:val="nil"/>
              <w:left w:val="single" w:sz="8" w:space="0" w:color="auto"/>
              <w:bottom w:val="single" w:sz="8" w:space="0" w:color="auto"/>
              <w:right w:val="single" w:sz="8" w:space="0" w:color="auto"/>
            </w:tcBorders>
            <w:shd w:val="clear" w:color="auto" w:fill="auto"/>
            <w:vAlign w:val="center"/>
            <w:hideMark/>
          </w:tcPr>
          <w:p w14:paraId="52C512C3" w14:textId="42634C0B" w:rsidR="00C4716A" w:rsidRPr="0004566C" w:rsidRDefault="00C4716A" w:rsidP="0004566C">
            <w:pPr>
              <w:spacing w:after="0"/>
              <w:ind w:firstLineChars="100" w:firstLine="200"/>
              <w:rPr>
                <w:rFonts w:ascii="Arial" w:hAnsi="Arial" w:cs="Arial"/>
                <w:color w:val="000000"/>
                <w:sz w:val="20"/>
                <w:lang w:val="de-DE" w:eastAsia="de-DE"/>
              </w:rPr>
            </w:pPr>
            <w:r>
              <w:rPr>
                <w:rFonts w:ascii="Arial" w:hAnsi="Arial" w:cs="Arial"/>
                <w:color w:val="000000"/>
                <w:sz w:val="20"/>
                <w:lang w:val="de-DE" w:eastAsia="de-DE"/>
              </w:rPr>
              <w:t xml:space="preserve">Energy Class (cooling / heating) </w:t>
            </w:r>
          </w:p>
        </w:tc>
        <w:tc>
          <w:tcPr>
            <w:tcW w:w="1179" w:type="pct"/>
            <w:tcBorders>
              <w:top w:val="nil"/>
              <w:left w:val="nil"/>
              <w:bottom w:val="single" w:sz="8" w:space="0" w:color="auto"/>
              <w:right w:val="single" w:sz="8" w:space="0" w:color="auto"/>
            </w:tcBorders>
            <w:shd w:val="clear" w:color="auto" w:fill="auto"/>
            <w:vAlign w:val="center"/>
            <w:hideMark/>
          </w:tcPr>
          <w:p w14:paraId="6D6D9436" w14:textId="67EA722E" w:rsidR="00C4716A" w:rsidRPr="0004566C" w:rsidRDefault="00C4716A"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A+++ / A+++</w:t>
            </w:r>
          </w:p>
        </w:tc>
        <w:tc>
          <w:tcPr>
            <w:tcW w:w="1331" w:type="pct"/>
            <w:tcBorders>
              <w:top w:val="nil"/>
              <w:left w:val="nil"/>
              <w:bottom w:val="single" w:sz="8" w:space="0" w:color="auto"/>
              <w:right w:val="single" w:sz="8" w:space="0" w:color="auto"/>
            </w:tcBorders>
            <w:shd w:val="clear" w:color="auto" w:fill="auto"/>
            <w:vAlign w:val="center"/>
            <w:hideMark/>
          </w:tcPr>
          <w:p w14:paraId="1FDBBF80" w14:textId="462DC2CD" w:rsidR="00C4716A" w:rsidRPr="0004566C" w:rsidRDefault="00C4716A"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A+ / A+</w:t>
            </w:r>
          </w:p>
        </w:tc>
      </w:tr>
      <w:tr w:rsidR="00C4716A" w:rsidRPr="0004566C" w14:paraId="04F382B5" w14:textId="77777777" w:rsidTr="00C37C08">
        <w:trPr>
          <w:trHeight w:val="306"/>
        </w:trPr>
        <w:tc>
          <w:tcPr>
            <w:tcW w:w="2490" w:type="pct"/>
            <w:tcBorders>
              <w:top w:val="nil"/>
              <w:left w:val="single" w:sz="8" w:space="0" w:color="auto"/>
              <w:bottom w:val="single" w:sz="8" w:space="0" w:color="auto"/>
              <w:right w:val="single" w:sz="8" w:space="0" w:color="auto"/>
            </w:tcBorders>
            <w:shd w:val="clear" w:color="auto" w:fill="auto"/>
            <w:vAlign w:val="center"/>
            <w:hideMark/>
          </w:tcPr>
          <w:p w14:paraId="2BB59B06" w14:textId="67F27E9F" w:rsidR="00C4716A" w:rsidRPr="0004566C" w:rsidRDefault="00C4716A" w:rsidP="0004566C">
            <w:pPr>
              <w:spacing w:after="0"/>
              <w:ind w:firstLineChars="100" w:firstLine="200"/>
              <w:rPr>
                <w:rFonts w:ascii="Arial" w:hAnsi="Arial" w:cs="Arial"/>
                <w:color w:val="000000"/>
                <w:sz w:val="20"/>
                <w:lang w:val="de-DE" w:eastAsia="de-DE"/>
              </w:rPr>
            </w:pPr>
            <w:r>
              <w:rPr>
                <w:rFonts w:ascii="Arial" w:hAnsi="Arial" w:cs="Arial"/>
                <w:color w:val="000000"/>
                <w:sz w:val="20"/>
                <w:lang w:val="de-DE" w:eastAsia="de-DE"/>
              </w:rPr>
              <w:t>Cooling / heating capacit</w:t>
            </w:r>
            <w:r w:rsidR="00F65B36">
              <w:rPr>
                <w:rFonts w:ascii="Arial" w:hAnsi="Arial" w:cs="Arial"/>
                <w:color w:val="000000"/>
                <w:sz w:val="20"/>
                <w:lang w:val="de-DE" w:eastAsia="de-DE"/>
              </w:rPr>
              <w:t>y</w:t>
            </w:r>
            <w:r>
              <w:rPr>
                <w:rFonts w:ascii="Arial" w:hAnsi="Arial" w:cs="Arial"/>
                <w:color w:val="000000"/>
                <w:sz w:val="20"/>
                <w:lang w:val="de-DE" w:eastAsia="de-DE"/>
              </w:rPr>
              <w:t xml:space="preserve"> (kW)</w:t>
            </w:r>
          </w:p>
        </w:tc>
        <w:tc>
          <w:tcPr>
            <w:tcW w:w="1179" w:type="pct"/>
            <w:tcBorders>
              <w:top w:val="nil"/>
              <w:left w:val="nil"/>
              <w:bottom w:val="single" w:sz="8" w:space="0" w:color="auto"/>
              <w:right w:val="single" w:sz="8" w:space="0" w:color="auto"/>
            </w:tcBorders>
            <w:shd w:val="clear" w:color="auto" w:fill="auto"/>
            <w:vAlign w:val="center"/>
            <w:hideMark/>
          </w:tcPr>
          <w:p w14:paraId="7109122A" w14:textId="2E3581D5" w:rsidR="00C4716A" w:rsidRPr="0004566C" w:rsidRDefault="00C4716A"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4 / 5</w:t>
            </w:r>
          </w:p>
        </w:tc>
        <w:tc>
          <w:tcPr>
            <w:tcW w:w="1331" w:type="pct"/>
            <w:tcBorders>
              <w:top w:val="nil"/>
              <w:left w:val="nil"/>
              <w:bottom w:val="single" w:sz="8" w:space="0" w:color="auto"/>
              <w:right w:val="single" w:sz="8" w:space="0" w:color="auto"/>
            </w:tcBorders>
            <w:shd w:val="clear" w:color="auto" w:fill="auto"/>
            <w:vAlign w:val="center"/>
            <w:hideMark/>
          </w:tcPr>
          <w:p w14:paraId="040ABF0F" w14:textId="2846D2CD" w:rsidR="00C4716A" w:rsidRPr="0004566C" w:rsidRDefault="00C4716A"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4 / 5</w:t>
            </w:r>
          </w:p>
        </w:tc>
      </w:tr>
      <w:tr w:rsidR="00C4716A" w:rsidRPr="0004566C" w14:paraId="2ECF558B" w14:textId="77777777" w:rsidTr="00C37C08">
        <w:trPr>
          <w:trHeight w:val="306"/>
        </w:trPr>
        <w:tc>
          <w:tcPr>
            <w:tcW w:w="2490" w:type="pct"/>
            <w:tcBorders>
              <w:top w:val="nil"/>
              <w:left w:val="single" w:sz="8" w:space="0" w:color="auto"/>
              <w:bottom w:val="single" w:sz="8" w:space="0" w:color="auto"/>
              <w:right w:val="single" w:sz="8" w:space="0" w:color="auto"/>
            </w:tcBorders>
            <w:shd w:val="clear" w:color="auto" w:fill="auto"/>
            <w:vAlign w:val="center"/>
            <w:hideMark/>
          </w:tcPr>
          <w:p w14:paraId="0CEA1639" w14:textId="05D0D6AC" w:rsidR="00C4716A" w:rsidRPr="002E646E" w:rsidRDefault="00C4716A" w:rsidP="0004566C">
            <w:pPr>
              <w:spacing w:after="0"/>
              <w:ind w:firstLineChars="100" w:firstLine="200"/>
              <w:rPr>
                <w:rFonts w:ascii="Arial" w:hAnsi="Arial" w:cs="Arial"/>
                <w:color w:val="000000"/>
                <w:sz w:val="18"/>
                <w:szCs w:val="18"/>
                <w:lang w:val="de-DE" w:eastAsia="de-DE"/>
              </w:rPr>
            </w:pPr>
            <w:r w:rsidRPr="00FA3EF6">
              <w:rPr>
                <w:rFonts w:ascii="Arial" w:hAnsi="Arial" w:cs="Arial"/>
                <w:color w:val="000000"/>
                <w:sz w:val="20"/>
                <w:lang w:val="de-DE" w:eastAsia="de-DE"/>
              </w:rPr>
              <w:t>Electricity consumption</w:t>
            </w:r>
          </w:p>
        </w:tc>
        <w:tc>
          <w:tcPr>
            <w:tcW w:w="1179" w:type="pct"/>
            <w:tcBorders>
              <w:top w:val="nil"/>
              <w:left w:val="nil"/>
              <w:bottom w:val="single" w:sz="8" w:space="0" w:color="auto"/>
              <w:right w:val="single" w:sz="8" w:space="0" w:color="auto"/>
            </w:tcBorders>
            <w:shd w:val="clear" w:color="auto" w:fill="auto"/>
            <w:vAlign w:val="center"/>
            <w:hideMark/>
          </w:tcPr>
          <w:p w14:paraId="0B635297" w14:textId="412A0894" w:rsidR="00C4716A" w:rsidRPr="0004566C" w:rsidRDefault="00C4716A"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1</w:t>
            </w:r>
            <w:r>
              <w:rPr>
                <w:rFonts w:ascii="Arial" w:hAnsi="Arial" w:cs="Arial"/>
                <w:color w:val="000000"/>
                <w:sz w:val="20"/>
                <w:lang w:val="de-DE" w:eastAsia="de-DE"/>
              </w:rPr>
              <w:t>,379</w:t>
            </w:r>
            <w:r w:rsidRPr="0004566C">
              <w:rPr>
                <w:rFonts w:ascii="Arial" w:hAnsi="Arial" w:cs="Arial"/>
                <w:color w:val="000000"/>
                <w:sz w:val="20"/>
                <w:lang w:val="de-DE" w:eastAsia="de-DE"/>
              </w:rPr>
              <w:t xml:space="preserve"> kWh/year</w:t>
            </w:r>
          </w:p>
        </w:tc>
        <w:tc>
          <w:tcPr>
            <w:tcW w:w="1331" w:type="pct"/>
            <w:tcBorders>
              <w:top w:val="nil"/>
              <w:left w:val="nil"/>
              <w:bottom w:val="single" w:sz="8" w:space="0" w:color="auto"/>
              <w:right w:val="single" w:sz="8" w:space="0" w:color="auto"/>
            </w:tcBorders>
            <w:shd w:val="clear" w:color="auto" w:fill="auto"/>
            <w:vAlign w:val="center"/>
            <w:hideMark/>
          </w:tcPr>
          <w:p w14:paraId="7C642213" w14:textId="67BE93C0" w:rsidR="00C4716A" w:rsidRPr="0004566C" w:rsidRDefault="00C4716A"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1,646</w:t>
            </w:r>
            <w:r w:rsidRPr="0004566C">
              <w:rPr>
                <w:rFonts w:ascii="Arial" w:hAnsi="Arial" w:cs="Arial"/>
                <w:color w:val="000000"/>
                <w:sz w:val="20"/>
                <w:lang w:val="de-DE" w:eastAsia="de-DE"/>
              </w:rPr>
              <w:t xml:space="preserve"> kWh/year</w:t>
            </w:r>
          </w:p>
        </w:tc>
      </w:tr>
      <w:tr w:rsidR="00C4716A" w:rsidRPr="00C37C08" w14:paraId="3EAE9680" w14:textId="77777777" w:rsidTr="00C37C08">
        <w:trPr>
          <w:trHeight w:val="306"/>
        </w:trPr>
        <w:tc>
          <w:tcPr>
            <w:tcW w:w="2490" w:type="pct"/>
            <w:tcBorders>
              <w:top w:val="nil"/>
              <w:left w:val="single" w:sz="8" w:space="0" w:color="auto"/>
              <w:bottom w:val="single" w:sz="12" w:space="0" w:color="auto"/>
              <w:right w:val="single" w:sz="8" w:space="0" w:color="auto"/>
            </w:tcBorders>
            <w:shd w:val="clear" w:color="auto" w:fill="auto"/>
            <w:noWrap/>
            <w:vAlign w:val="center"/>
            <w:hideMark/>
          </w:tcPr>
          <w:p w14:paraId="63118704" w14:textId="7F2C30AC" w:rsidR="00C4716A" w:rsidRPr="00D24A07" w:rsidRDefault="00C4716A" w:rsidP="00C37C08">
            <w:pPr>
              <w:spacing w:after="0"/>
              <w:ind w:firstLineChars="100" w:firstLine="180"/>
              <w:rPr>
                <w:rFonts w:ascii="Arial" w:hAnsi="Arial" w:cs="Arial"/>
                <w:b/>
                <w:bCs/>
                <w:color w:val="000000"/>
                <w:sz w:val="18"/>
                <w:szCs w:val="18"/>
                <w:lang w:eastAsia="de-DE"/>
              </w:rPr>
            </w:pPr>
            <w:r w:rsidRPr="00D24A07">
              <w:rPr>
                <w:rFonts w:ascii="Arial" w:hAnsi="Arial" w:cs="Arial"/>
                <w:b/>
                <w:bCs/>
                <w:color w:val="000000"/>
                <w:sz w:val="18"/>
                <w:szCs w:val="18"/>
                <w:lang w:eastAsia="de-DE"/>
              </w:rPr>
              <w:t>Use cost (electricity in 10 yrs)</w:t>
            </w:r>
          </w:p>
        </w:tc>
        <w:tc>
          <w:tcPr>
            <w:tcW w:w="1179" w:type="pct"/>
            <w:tcBorders>
              <w:top w:val="nil"/>
              <w:left w:val="nil"/>
              <w:bottom w:val="single" w:sz="12" w:space="0" w:color="auto"/>
              <w:right w:val="single" w:sz="8" w:space="0" w:color="auto"/>
            </w:tcBorders>
            <w:shd w:val="clear" w:color="auto" w:fill="auto"/>
            <w:vAlign w:val="center"/>
            <w:hideMark/>
          </w:tcPr>
          <w:p w14:paraId="32759645" w14:textId="60B1CCAA" w:rsidR="00C4716A" w:rsidRPr="00C37C08" w:rsidRDefault="00C4716A" w:rsidP="0004566C">
            <w:pPr>
              <w:spacing w:after="0"/>
              <w:jc w:val="center"/>
              <w:rPr>
                <w:rFonts w:ascii="Arial" w:hAnsi="Arial" w:cs="Arial"/>
                <w:color w:val="000000"/>
                <w:sz w:val="20"/>
                <w:lang w:val="de-DE" w:eastAsia="de-DE"/>
              </w:rPr>
            </w:pPr>
            <w:r w:rsidRPr="00C37C08">
              <w:rPr>
                <w:rFonts w:ascii="Arial" w:hAnsi="Arial" w:cs="Arial"/>
                <w:color w:val="000000"/>
                <w:sz w:val="20"/>
                <w:lang w:val="en-US" w:eastAsia="de-DE"/>
              </w:rPr>
              <w:t>2,758</w:t>
            </w:r>
            <w:r w:rsidRPr="00C37C08">
              <w:rPr>
                <w:rFonts w:ascii="Arial" w:hAnsi="Arial" w:cs="Arial"/>
                <w:color w:val="000000"/>
                <w:sz w:val="20"/>
                <w:lang w:val="de-DE" w:eastAsia="de-DE"/>
              </w:rPr>
              <w:t xml:space="preserve"> €</w:t>
            </w:r>
          </w:p>
        </w:tc>
        <w:tc>
          <w:tcPr>
            <w:tcW w:w="1331" w:type="pct"/>
            <w:tcBorders>
              <w:top w:val="nil"/>
              <w:left w:val="nil"/>
              <w:bottom w:val="single" w:sz="12" w:space="0" w:color="auto"/>
              <w:right w:val="single" w:sz="8" w:space="0" w:color="auto"/>
            </w:tcBorders>
            <w:shd w:val="clear" w:color="auto" w:fill="auto"/>
            <w:vAlign w:val="center"/>
            <w:hideMark/>
          </w:tcPr>
          <w:p w14:paraId="6412AB88" w14:textId="4BE06AA3" w:rsidR="00C4716A" w:rsidRPr="00C37C08" w:rsidRDefault="00C4716A" w:rsidP="0004566C">
            <w:pPr>
              <w:spacing w:after="0"/>
              <w:jc w:val="center"/>
              <w:rPr>
                <w:rFonts w:ascii="Arial" w:hAnsi="Arial" w:cs="Arial"/>
                <w:color w:val="000000"/>
                <w:sz w:val="20"/>
                <w:lang w:val="de-DE" w:eastAsia="de-DE"/>
              </w:rPr>
            </w:pPr>
            <w:r w:rsidRPr="00C37C08">
              <w:rPr>
                <w:rFonts w:ascii="Arial" w:hAnsi="Arial" w:cs="Arial"/>
                <w:color w:val="000000"/>
                <w:sz w:val="20"/>
                <w:lang w:val="de-DE" w:eastAsia="de-DE"/>
              </w:rPr>
              <w:t>3,292 €</w:t>
            </w:r>
          </w:p>
        </w:tc>
      </w:tr>
      <w:tr w:rsidR="00C4716A" w:rsidRPr="0004566C" w14:paraId="2F6C8A91" w14:textId="77777777" w:rsidTr="00C37C08">
        <w:trPr>
          <w:trHeight w:val="644"/>
        </w:trPr>
        <w:tc>
          <w:tcPr>
            <w:tcW w:w="2490" w:type="pct"/>
            <w:tcBorders>
              <w:top w:val="nil"/>
              <w:left w:val="single" w:sz="8" w:space="0" w:color="auto"/>
              <w:bottom w:val="single" w:sz="8" w:space="0" w:color="auto"/>
              <w:right w:val="single" w:sz="8" w:space="0" w:color="auto"/>
            </w:tcBorders>
            <w:shd w:val="clear" w:color="000000" w:fill="C2D69B"/>
            <w:vAlign w:val="center"/>
            <w:hideMark/>
          </w:tcPr>
          <w:p w14:paraId="4AD07EFF" w14:textId="3F28A0CD" w:rsidR="00C4716A" w:rsidRPr="0004566C" w:rsidRDefault="00C4716A"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Savings in 1</w:t>
            </w:r>
            <w:r>
              <w:rPr>
                <w:rFonts w:ascii="Arial" w:hAnsi="Arial" w:cs="Arial"/>
                <w:b/>
                <w:bCs/>
                <w:color w:val="000000"/>
                <w:sz w:val="20"/>
                <w:lang w:val="de-DE" w:eastAsia="de-DE"/>
              </w:rPr>
              <w:t>0</w:t>
            </w:r>
            <w:r w:rsidRPr="0004566C">
              <w:rPr>
                <w:rFonts w:ascii="Arial" w:hAnsi="Arial" w:cs="Arial"/>
                <w:b/>
                <w:bCs/>
                <w:color w:val="000000"/>
                <w:sz w:val="20"/>
                <w:lang w:val="de-DE" w:eastAsia="de-DE"/>
              </w:rPr>
              <w:t xml:space="preserve"> years</w:t>
            </w:r>
          </w:p>
        </w:tc>
        <w:tc>
          <w:tcPr>
            <w:tcW w:w="2510" w:type="pct"/>
            <w:gridSpan w:val="2"/>
            <w:tcBorders>
              <w:top w:val="nil"/>
              <w:left w:val="nil"/>
              <w:bottom w:val="single" w:sz="8" w:space="0" w:color="auto"/>
              <w:right w:val="single" w:sz="8" w:space="0" w:color="000000"/>
            </w:tcBorders>
            <w:shd w:val="clear" w:color="000000" w:fill="C2D69B"/>
            <w:vAlign w:val="center"/>
            <w:hideMark/>
          </w:tcPr>
          <w:p w14:paraId="3BA4D5F4" w14:textId="3F74126E" w:rsidR="00C4716A" w:rsidRPr="0004566C" w:rsidRDefault="00C4716A" w:rsidP="00C4716A">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1</w:t>
            </w:r>
            <w:r w:rsidRPr="0004566C">
              <w:rPr>
                <w:rFonts w:ascii="Arial" w:hAnsi="Arial" w:cs="Arial"/>
                <w:b/>
                <w:bCs/>
                <w:color w:val="000000"/>
                <w:sz w:val="20"/>
                <w:lang w:val="de-DE" w:eastAsia="de-DE"/>
              </w:rPr>
              <w:t>6% energy / unit</w:t>
            </w:r>
            <w:r w:rsidRPr="0004566C">
              <w:rPr>
                <w:rFonts w:ascii="Arial" w:hAnsi="Arial" w:cs="Arial"/>
                <w:b/>
                <w:bCs/>
                <w:color w:val="000000"/>
                <w:sz w:val="20"/>
                <w:lang w:val="de-DE" w:eastAsia="de-DE"/>
              </w:rPr>
              <w:br/>
            </w:r>
            <w:r w:rsidRPr="003D7BFB">
              <w:rPr>
                <w:rFonts w:ascii="Arial" w:hAnsi="Arial" w:cs="Arial"/>
                <w:b/>
                <w:sz w:val="20"/>
              </w:rPr>
              <w:sym w:font="Wingdings" w:char="F0F0"/>
            </w:r>
            <w:r w:rsidRPr="0004566C">
              <w:rPr>
                <w:rFonts w:ascii="Arial" w:hAnsi="Arial" w:cs="Arial"/>
                <w:b/>
                <w:bCs/>
                <w:color w:val="000000"/>
                <w:sz w:val="20"/>
                <w:lang w:val="de-DE" w:eastAsia="de-DE"/>
              </w:rPr>
              <w:t xml:space="preserve"> </w:t>
            </w:r>
            <w:r>
              <w:rPr>
                <w:rFonts w:ascii="Arial" w:hAnsi="Arial" w:cs="Arial"/>
                <w:b/>
                <w:bCs/>
                <w:color w:val="000000"/>
                <w:sz w:val="20"/>
                <w:lang w:val="de-DE" w:eastAsia="de-DE"/>
              </w:rPr>
              <w:t>535</w:t>
            </w:r>
            <w:r w:rsidRPr="0004566C">
              <w:rPr>
                <w:rFonts w:ascii="Arial" w:hAnsi="Arial" w:cs="Arial"/>
                <w:b/>
                <w:bCs/>
                <w:color w:val="000000"/>
                <w:sz w:val="20"/>
                <w:lang w:val="de-DE" w:eastAsia="de-DE"/>
              </w:rPr>
              <w:t xml:space="preserve"> € / unit</w:t>
            </w:r>
          </w:p>
        </w:tc>
      </w:tr>
    </w:tbl>
    <w:p w14:paraId="42F4131E" w14:textId="77777777" w:rsidR="0004566C" w:rsidRDefault="0004566C" w:rsidP="00E86CBB">
      <w:pPr>
        <w:spacing w:after="0" w:line="300" w:lineRule="exact"/>
        <w:jc w:val="both"/>
        <w:rPr>
          <w:rFonts w:ascii="Arial" w:hAnsi="Arial" w:cs="Arial"/>
          <w:sz w:val="20"/>
        </w:rPr>
      </w:pPr>
    </w:p>
    <w:p w14:paraId="4AC971E9" w14:textId="77777777" w:rsidR="00E86CBB" w:rsidRPr="00BB26E0" w:rsidRDefault="00E86CBB" w:rsidP="00E86CBB">
      <w:pPr>
        <w:spacing w:after="0" w:line="300" w:lineRule="exact"/>
        <w:jc w:val="both"/>
        <w:rPr>
          <w:rFonts w:ascii="Arial" w:hAnsi="Arial" w:cs="Arial"/>
          <w:sz w:val="20"/>
        </w:rPr>
      </w:pPr>
    </w:p>
    <w:p w14:paraId="611134E7" w14:textId="19DD9028" w:rsidR="007A1EC5" w:rsidRDefault="00222F5E" w:rsidP="00E86CBB">
      <w:pPr>
        <w:spacing w:before="120" w:line="300" w:lineRule="exact"/>
        <w:jc w:val="both"/>
        <w:rPr>
          <w:rFonts w:ascii="Arial" w:hAnsi="Arial" w:cs="Arial"/>
          <w:sz w:val="20"/>
        </w:rPr>
      </w:pPr>
      <w:r>
        <w:rPr>
          <w:rFonts w:ascii="Arial" w:hAnsi="Arial" w:cs="Arial"/>
          <w:sz w:val="20"/>
        </w:rPr>
        <w:lastRenderedPageBreak/>
        <w:t>The typical air conditioner allow</w:t>
      </w:r>
      <w:r w:rsidR="00957D7B">
        <w:rPr>
          <w:rFonts w:ascii="Arial" w:hAnsi="Arial" w:cs="Arial"/>
          <w:sz w:val="20"/>
        </w:rPr>
        <w:t>s</w:t>
      </w:r>
      <w:r>
        <w:rPr>
          <w:rFonts w:ascii="Arial" w:hAnsi="Arial" w:cs="Arial"/>
          <w:sz w:val="20"/>
        </w:rPr>
        <w:t xml:space="preserve"> not only for cooling, but also reversely for heating.</w:t>
      </w:r>
      <w:r w:rsidR="00686E9B">
        <w:rPr>
          <w:rFonts w:ascii="Arial" w:hAnsi="Arial" w:cs="Arial"/>
          <w:sz w:val="20"/>
        </w:rPr>
        <w:t xml:space="preserve"> </w:t>
      </w:r>
      <w:r w:rsidR="00633403" w:rsidRPr="00BD31E1">
        <w:rPr>
          <w:rFonts w:ascii="Arial" w:hAnsi="Arial" w:cs="Arial"/>
          <w:sz w:val="20"/>
        </w:rPr>
        <w:t>Comparing models with s</w:t>
      </w:r>
      <w:r w:rsidR="000A6777">
        <w:rPr>
          <w:rFonts w:ascii="Arial" w:hAnsi="Arial" w:cs="Arial"/>
          <w:sz w:val="20"/>
        </w:rPr>
        <w:t>ame cooling and heating capacity</w:t>
      </w:r>
      <w:r w:rsidR="00111124" w:rsidRPr="00BD31E1">
        <w:rPr>
          <w:rFonts w:ascii="Arial" w:hAnsi="Arial" w:cs="Arial"/>
          <w:sz w:val="20"/>
        </w:rPr>
        <w:t xml:space="preserve">, the Topten models allow electricity savings </w:t>
      </w:r>
      <w:r w:rsidR="007A1EC5">
        <w:rPr>
          <w:rFonts w:ascii="Arial" w:hAnsi="Arial" w:cs="Arial"/>
          <w:sz w:val="20"/>
        </w:rPr>
        <w:t>of 16% or 535 € per unit</w:t>
      </w:r>
      <w:r w:rsidR="006E6AEE">
        <w:rPr>
          <w:rFonts w:ascii="Arial" w:hAnsi="Arial" w:cs="Arial"/>
          <w:sz w:val="20"/>
        </w:rPr>
        <w:t xml:space="preserve"> over the</w:t>
      </w:r>
      <w:r w:rsidR="009C17A0">
        <w:rPr>
          <w:rFonts w:ascii="Arial" w:hAnsi="Arial" w:cs="Arial"/>
          <w:sz w:val="20"/>
        </w:rPr>
        <w:t>ir</w:t>
      </w:r>
      <w:r w:rsidR="006E6AEE">
        <w:rPr>
          <w:rFonts w:ascii="Arial" w:hAnsi="Arial" w:cs="Arial"/>
          <w:sz w:val="20"/>
        </w:rPr>
        <w:t xml:space="preserve"> lifetime of 10 years.</w:t>
      </w:r>
    </w:p>
    <w:p w14:paraId="5F1B7F5A" w14:textId="6A39B667" w:rsidR="00266B5F" w:rsidRPr="00BD31E1" w:rsidRDefault="00D532EC" w:rsidP="00E86CBB">
      <w:pPr>
        <w:spacing w:before="120" w:line="300" w:lineRule="exact"/>
        <w:jc w:val="both"/>
        <w:rPr>
          <w:rFonts w:ascii="Arial" w:hAnsi="Arial" w:cs="Arial"/>
          <w:sz w:val="20"/>
        </w:rPr>
      </w:pPr>
      <w:r w:rsidRPr="00BD31E1">
        <w:rPr>
          <w:rFonts w:ascii="Arial" w:hAnsi="Arial" w:cs="Arial"/>
          <w:sz w:val="20"/>
        </w:rPr>
        <w:t xml:space="preserve">Differences in electricity consumption between inefficient and Topten models rise as the </w:t>
      </w:r>
      <w:r w:rsidR="00481375">
        <w:rPr>
          <w:rFonts w:ascii="Arial" w:hAnsi="Arial" w:cs="Arial"/>
          <w:sz w:val="20"/>
        </w:rPr>
        <w:t xml:space="preserve">cooling / heating </w:t>
      </w:r>
      <w:r w:rsidRPr="00BD31E1">
        <w:rPr>
          <w:rFonts w:ascii="Arial" w:hAnsi="Arial" w:cs="Arial"/>
          <w:sz w:val="20"/>
        </w:rPr>
        <w:t>capacity grows, leading to higher energy savings and consequently greater money savings.</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0BC8A673"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579D96DA"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544E4D">
        <w:rPr>
          <w:rFonts w:ascii="Arial" w:hAnsi="Arial" w:cs="Arial"/>
          <w:b/>
          <w:smallCaps/>
          <w:szCs w:val="24"/>
        </w:rPr>
        <w:t>Air Conditioners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6D273C33" w:rsidR="00E86CBB" w:rsidRPr="000A3D0C" w:rsidRDefault="00E86CBB" w:rsidP="000A3D0C">
      <w:pPr>
        <w:pStyle w:val="ListParagraph"/>
        <w:numPr>
          <w:ilvl w:val="0"/>
          <w:numId w:val="19"/>
        </w:numPr>
        <w:spacing w:after="0" w:line="300" w:lineRule="exact"/>
        <w:jc w:val="both"/>
        <w:rPr>
          <w:rFonts w:ascii="Arial" w:hAnsi="Arial" w:cs="Arial"/>
          <w:b/>
          <w:sz w:val="20"/>
        </w:rPr>
      </w:pPr>
      <w:r w:rsidRPr="000A3D0C">
        <w:rPr>
          <w:rFonts w:ascii="Arial" w:hAnsi="Arial" w:cs="Arial"/>
          <w:b/>
          <w:sz w:val="20"/>
        </w:rPr>
        <w:t xml:space="preserve">Energy </w:t>
      </w:r>
      <w:r w:rsidR="005919E1" w:rsidRPr="000A3D0C">
        <w:rPr>
          <w:rFonts w:ascii="Arial" w:hAnsi="Arial" w:cs="Arial"/>
          <w:b/>
          <w:sz w:val="20"/>
        </w:rPr>
        <w:t xml:space="preserve">efficiency </w:t>
      </w:r>
      <w:r w:rsidRPr="000A3D0C">
        <w:rPr>
          <w:rFonts w:ascii="Arial" w:hAnsi="Arial" w:cs="Arial"/>
          <w:b/>
          <w:sz w:val="20"/>
        </w:rPr>
        <w:t>class</w:t>
      </w:r>
    </w:p>
    <w:p w14:paraId="1A2C037C" w14:textId="422FF912" w:rsidR="005C3DC0" w:rsidRDefault="00BE7407" w:rsidP="005D42CA">
      <w:pPr>
        <w:spacing w:line="300" w:lineRule="exact"/>
        <w:jc w:val="both"/>
        <w:rPr>
          <w:rFonts w:ascii="Arial" w:hAnsi="Arial" w:cs="Arial"/>
          <w:sz w:val="20"/>
        </w:rPr>
      </w:pPr>
      <w:r>
        <w:rPr>
          <w:rFonts w:ascii="Arial" w:hAnsi="Arial" w:cs="Arial"/>
          <w:sz w:val="20"/>
        </w:rPr>
        <w:t>Depending on the type, the a</w:t>
      </w:r>
      <w:r w:rsidR="001E2EE4">
        <w:rPr>
          <w:rFonts w:ascii="Arial" w:hAnsi="Arial" w:cs="Arial"/>
          <w:sz w:val="20"/>
        </w:rPr>
        <w:t xml:space="preserve">ir conditioners </w:t>
      </w:r>
      <w:r w:rsidR="005C3DC0">
        <w:rPr>
          <w:rFonts w:ascii="Arial" w:hAnsi="Arial" w:cs="Arial"/>
          <w:sz w:val="20"/>
        </w:rPr>
        <w:t xml:space="preserve">must </w:t>
      </w:r>
      <w:r w:rsidR="001620C3">
        <w:rPr>
          <w:rFonts w:ascii="Arial" w:hAnsi="Arial" w:cs="Arial"/>
          <w:sz w:val="20"/>
        </w:rPr>
        <w:t>have</w:t>
      </w:r>
      <w:r w:rsidR="005C3DC0">
        <w:rPr>
          <w:rFonts w:ascii="Arial" w:hAnsi="Arial" w:cs="Arial"/>
          <w:sz w:val="20"/>
        </w:rPr>
        <w:t xml:space="preserve"> </w:t>
      </w:r>
      <w:r w:rsidR="006F2FE4">
        <w:rPr>
          <w:rFonts w:ascii="Arial" w:hAnsi="Arial" w:cs="Arial"/>
          <w:sz w:val="20"/>
        </w:rPr>
        <w:t>at least t</w:t>
      </w:r>
      <w:r w:rsidR="005C3DC0">
        <w:rPr>
          <w:rFonts w:ascii="Arial" w:hAnsi="Arial" w:cs="Arial"/>
          <w:sz w:val="20"/>
        </w:rPr>
        <w:t xml:space="preserve">he following energy efficiency </w:t>
      </w:r>
      <w:r>
        <w:rPr>
          <w:rFonts w:ascii="Arial" w:hAnsi="Arial" w:cs="Arial"/>
          <w:sz w:val="20"/>
        </w:rPr>
        <w:t>classes, declared in agreement with the European Energy Label:</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038"/>
        <w:gridCol w:w="5972"/>
      </w:tblGrid>
      <w:tr w:rsidR="005C3DC0" w:rsidRPr="005C3DC0" w14:paraId="4607C15E" w14:textId="77777777" w:rsidTr="005C3DC0">
        <w:trPr>
          <w:trHeight w:val="113"/>
        </w:trPr>
        <w:tc>
          <w:tcPr>
            <w:tcW w:w="168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4DE37588"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b/>
                <w:bCs/>
                <w:color w:val="4B4B4B"/>
                <w:sz w:val="20"/>
                <w:lang w:eastAsia="en-GB"/>
              </w:rPr>
              <w:t>Air conditioner type</w:t>
            </w:r>
          </w:p>
        </w:tc>
        <w:tc>
          <w:tcPr>
            <w:tcW w:w="331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2A20C3E4"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b/>
                <w:bCs/>
                <w:color w:val="4B4B4B"/>
                <w:sz w:val="20"/>
                <w:lang w:eastAsia="en-GB"/>
              </w:rPr>
              <w:t>Efficiency class cooling / heating function</w:t>
            </w:r>
          </w:p>
        </w:tc>
      </w:tr>
      <w:tr w:rsidR="005C3DC0" w:rsidRPr="005C3DC0" w14:paraId="644126C4" w14:textId="77777777" w:rsidTr="005C3DC0">
        <w:trPr>
          <w:trHeight w:val="113"/>
        </w:trPr>
        <w:tc>
          <w:tcPr>
            <w:tcW w:w="168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32920E30"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Split ≤ 4kW</w:t>
            </w:r>
          </w:p>
        </w:tc>
        <w:tc>
          <w:tcPr>
            <w:tcW w:w="331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28371584"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A+++ / A+++</w:t>
            </w:r>
          </w:p>
        </w:tc>
      </w:tr>
      <w:tr w:rsidR="005C3DC0" w:rsidRPr="005C3DC0" w14:paraId="0775F5BC" w14:textId="77777777" w:rsidTr="005C3DC0">
        <w:trPr>
          <w:trHeight w:val="113"/>
        </w:trPr>
        <w:tc>
          <w:tcPr>
            <w:tcW w:w="168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327927C9"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Split &gt; 4kW</w:t>
            </w:r>
          </w:p>
        </w:tc>
        <w:tc>
          <w:tcPr>
            <w:tcW w:w="331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6CF82A26"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A++ / A++</w:t>
            </w:r>
          </w:p>
        </w:tc>
      </w:tr>
      <w:tr w:rsidR="005C3DC0" w:rsidRPr="005C3DC0" w14:paraId="002A9817" w14:textId="77777777" w:rsidTr="005C3DC0">
        <w:trPr>
          <w:trHeight w:val="113"/>
        </w:trPr>
        <w:tc>
          <w:tcPr>
            <w:tcW w:w="168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5360DF93"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Multi-split</w:t>
            </w:r>
          </w:p>
        </w:tc>
        <w:tc>
          <w:tcPr>
            <w:tcW w:w="331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466DDFAC"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A++ / A++</w:t>
            </w:r>
          </w:p>
        </w:tc>
      </w:tr>
      <w:tr w:rsidR="005C3DC0" w:rsidRPr="005C3DC0" w14:paraId="394D5445" w14:textId="77777777" w:rsidTr="005C3DC0">
        <w:trPr>
          <w:trHeight w:val="113"/>
        </w:trPr>
        <w:tc>
          <w:tcPr>
            <w:tcW w:w="168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7D194C38"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Single ducts</w:t>
            </w:r>
          </w:p>
        </w:tc>
        <w:tc>
          <w:tcPr>
            <w:tcW w:w="331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4E8E0471"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A++ / A+ (no models at the moment)</w:t>
            </w:r>
          </w:p>
        </w:tc>
      </w:tr>
      <w:tr w:rsidR="005C3DC0" w:rsidRPr="005C3DC0" w14:paraId="312F4B51" w14:textId="77777777" w:rsidTr="005C3DC0">
        <w:trPr>
          <w:trHeight w:val="113"/>
        </w:trPr>
        <w:tc>
          <w:tcPr>
            <w:tcW w:w="168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66A6A026"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Double ducts</w:t>
            </w:r>
          </w:p>
        </w:tc>
        <w:tc>
          <w:tcPr>
            <w:tcW w:w="331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215ABDC7" w14:textId="77777777" w:rsidR="005C3DC0" w:rsidRPr="005C3DC0" w:rsidRDefault="005C3DC0" w:rsidP="005C3DC0">
            <w:pPr>
              <w:spacing w:after="0"/>
              <w:rPr>
                <w:rFonts w:ascii="Arial" w:hAnsi="Arial" w:cs="Arial"/>
                <w:color w:val="4B4B4B"/>
                <w:sz w:val="20"/>
                <w:lang w:eastAsia="en-GB"/>
              </w:rPr>
            </w:pPr>
            <w:r w:rsidRPr="005C3DC0">
              <w:rPr>
                <w:rFonts w:ascii="Arial" w:hAnsi="Arial" w:cs="Arial"/>
                <w:color w:val="4B4B4B"/>
                <w:sz w:val="20"/>
                <w:lang w:eastAsia="en-GB"/>
              </w:rPr>
              <w:t>A++ / A+ (no models at the moment)</w:t>
            </w:r>
          </w:p>
        </w:tc>
      </w:tr>
    </w:tbl>
    <w:p w14:paraId="63B0F54E" w14:textId="6D5FEDB5" w:rsidR="005C3DC0" w:rsidRDefault="005C3DC0" w:rsidP="00E86CBB">
      <w:pPr>
        <w:spacing w:line="300" w:lineRule="exact"/>
        <w:jc w:val="both"/>
        <w:rPr>
          <w:rFonts w:ascii="Arial" w:hAnsi="Arial" w:cs="Arial"/>
          <w:sz w:val="20"/>
        </w:rPr>
      </w:pPr>
    </w:p>
    <w:p w14:paraId="53577E6F" w14:textId="03D19F61" w:rsidR="00E86CBB" w:rsidRPr="000A3D0C" w:rsidRDefault="00496E72" w:rsidP="005D42CA">
      <w:pPr>
        <w:pStyle w:val="ListParagraph"/>
        <w:numPr>
          <w:ilvl w:val="0"/>
          <w:numId w:val="19"/>
        </w:numPr>
        <w:spacing w:after="0" w:line="300" w:lineRule="exact"/>
        <w:jc w:val="both"/>
        <w:rPr>
          <w:rFonts w:ascii="Arial" w:hAnsi="Arial" w:cs="Arial"/>
          <w:bCs/>
          <w:sz w:val="20"/>
        </w:rPr>
      </w:pPr>
      <w:r w:rsidRPr="000A3D0C">
        <w:rPr>
          <w:rFonts w:ascii="Arial" w:hAnsi="Arial" w:cs="Arial"/>
          <w:b/>
          <w:sz w:val="20"/>
        </w:rPr>
        <w:t>Refrigerants</w:t>
      </w:r>
      <w:r w:rsidRPr="000A3D0C">
        <w:rPr>
          <w:rFonts w:ascii="Arial" w:hAnsi="Arial" w:cs="Arial"/>
          <w:b/>
          <w:sz w:val="20"/>
        </w:rPr>
        <w:cr/>
      </w:r>
      <w:r w:rsidR="005919E1" w:rsidRPr="000A3D0C">
        <w:rPr>
          <w:rFonts w:ascii="Arial" w:hAnsi="Arial" w:cs="Arial"/>
          <w:bCs/>
          <w:sz w:val="20"/>
        </w:rPr>
        <w:t>Units must contain a refrigerant with a GWP of 700 or lower.</w:t>
      </w:r>
    </w:p>
    <w:p w14:paraId="5E9A4B27" w14:textId="77777777" w:rsidR="00E86CBB" w:rsidRDefault="00E86CBB" w:rsidP="00E86CBB">
      <w:pPr>
        <w:spacing w:after="0" w:line="300" w:lineRule="exact"/>
        <w:jc w:val="both"/>
        <w:rPr>
          <w:rFonts w:ascii="Arial" w:hAnsi="Arial" w:cs="Arial"/>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7476FFF1"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Bidders must supply the energy label and technical data according to EU Regulations No.</w:t>
      </w:r>
      <w:r w:rsidR="00C66C5A">
        <w:rPr>
          <w:rFonts w:ascii="Arial" w:hAnsi="Arial" w:cs="Arial"/>
          <w:snapToGrid w:val="0"/>
          <w:color w:val="000000"/>
          <w:sz w:val="20"/>
          <w:lang w:eastAsia="en-US"/>
        </w:rPr>
        <w:t xml:space="preserve"> </w:t>
      </w:r>
      <w:r w:rsidR="005919E1" w:rsidRPr="005919E1">
        <w:rPr>
          <w:rFonts w:ascii="Arial" w:hAnsi="Arial" w:cs="Arial"/>
          <w:snapToGrid w:val="0"/>
          <w:color w:val="000000"/>
          <w:sz w:val="20"/>
          <w:lang w:eastAsia="en-US"/>
        </w:rPr>
        <w:t xml:space="preserve">626/2011 </w:t>
      </w:r>
      <w:r w:rsidRPr="0094762B">
        <w:rPr>
          <w:rFonts w:ascii="Arial" w:hAnsi="Arial" w:cs="Arial"/>
          <w:snapToGrid w:val="0"/>
          <w:color w:val="000000"/>
          <w:sz w:val="20"/>
          <w:lang w:eastAsia="en-US"/>
        </w:rPr>
        <w:t xml:space="preserve">and No. </w:t>
      </w:r>
      <w:r w:rsidR="005919E1" w:rsidRPr="005919E1">
        <w:rPr>
          <w:rFonts w:ascii="Arial" w:hAnsi="Arial" w:cs="Arial"/>
          <w:snapToGrid w:val="0"/>
          <w:color w:val="000000"/>
          <w:sz w:val="20"/>
          <w:lang w:eastAsia="en-US"/>
        </w:rPr>
        <w:t>206/2012</w:t>
      </w:r>
      <w:r w:rsidR="005919E1">
        <w:rPr>
          <w:rFonts w:ascii="Arial" w:hAnsi="Arial" w:cs="Arial"/>
          <w:snapToGrid w:val="0"/>
          <w:color w:val="000000"/>
          <w:sz w:val="20"/>
          <w:lang w:eastAsia="en-US"/>
        </w:rPr>
        <w:t>.</w:t>
      </w:r>
    </w:p>
    <w:p w14:paraId="6FF72EFF" w14:textId="467F700D" w:rsidR="00351C95" w:rsidRDefault="00351C95">
      <w:pPr>
        <w:spacing w:after="0"/>
        <w:rPr>
          <w:rFonts w:ascii="Arial" w:hAnsi="Arial" w:cs="Arial"/>
          <w:smallCaps/>
          <w:szCs w:val="24"/>
          <w:u w:val="single"/>
        </w:rPr>
      </w:pPr>
      <w:r>
        <w:rPr>
          <w:rFonts w:ascii="Arial" w:hAnsi="Arial" w:cs="Arial"/>
          <w:smallCaps/>
          <w:szCs w:val="24"/>
          <w:u w:val="single"/>
        </w:rPr>
        <w:br w:type="page"/>
      </w:r>
    </w:p>
    <w:p w14:paraId="5E1D67FD" w14:textId="11B11B94" w:rsidR="002D7CB8" w:rsidRPr="00F82D38" w:rsidRDefault="002D7CB8" w:rsidP="00D97A10">
      <w:pPr>
        <w:spacing w:line="300" w:lineRule="exact"/>
        <w:jc w:val="both"/>
        <w:rPr>
          <w:rFonts w:ascii="Arial" w:hAnsi="Arial" w:cs="Arial"/>
          <w:sz w:val="20"/>
        </w:rPr>
      </w:pPr>
    </w:p>
    <w:p w14:paraId="74902D3B" w14:textId="54E56BEE" w:rsidR="004C5C6F" w:rsidRPr="00D24A07" w:rsidRDefault="00D97A10" w:rsidP="0077454C">
      <w:pPr>
        <w:rPr>
          <w:rFonts w:ascii="Arial" w:hAnsi="Arial" w:cs="Arial"/>
          <w:smallCaps/>
          <w:szCs w:val="24"/>
          <w:u w:val="single"/>
        </w:rPr>
      </w:pPr>
      <w:r>
        <w:rPr>
          <w:noProof/>
        </w:rPr>
        <w:t xml:space="preserve"> </w:t>
      </w:r>
      <w:r w:rsidR="00C638EA" w:rsidRPr="00D24A07">
        <w:rPr>
          <w:rFonts w:ascii="Arial" w:hAnsi="Arial" w:cs="Arial"/>
          <w:smallCaps/>
          <w:szCs w:val="24"/>
          <w:u w:val="single"/>
        </w:rPr>
        <w:t>Additional Information</w:t>
      </w:r>
    </w:p>
    <w:p w14:paraId="19E62A67" w14:textId="77777777" w:rsidR="00C638EA" w:rsidRPr="00D24A07" w:rsidRDefault="00C638EA" w:rsidP="007B3559">
      <w:pPr>
        <w:spacing w:after="0" w:line="300" w:lineRule="exact"/>
        <w:jc w:val="both"/>
        <w:rPr>
          <w:rFonts w:ascii="Arial" w:hAnsi="Arial" w:cs="Arial"/>
          <w:sz w:val="20"/>
        </w:rPr>
      </w:pPr>
    </w:p>
    <w:p w14:paraId="5F6CCCA2" w14:textId="2BD6E7E0" w:rsidR="00DA3CC3" w:rsidRPr="00D24A07" w:rsidRDefault="004F44A6" w:rsidP="007B3559">
      <w:pPr>
        <w:spacing w:after="0" w:line="300" w:lineRule="exact"/>
        <w:jc w:val="both"/>
        <w:rPr>
          <w:rFonts w:ascii="Arial" w:hAnsi="Arial" w:cs="Arial"/>
          <w:b/>
          <w:bCs/>
          <w:sz w:val="20"/>
        </w:rPr>
      </w:pPr>
      <w:r w:rsidRPr="00D24A07">
        <w:rPr>
          <w:rFonts w:ascii="Arial" w:hAnsi="Arial" w:cs="Arial"/>
          <w:b/>
          <w:bCs/>
          <w:sz w:val="20"/>
        </w:rPr>
        <w:t>EU Energy Label</w:t>
      </w:r>
    </w:p>
    <w:p w14:paraId="6E8A58E9" w14:textId="77777777" w:rsidR="004F44A6" w:rsidRPr="00D24A07" w:rsidRDefault="004F44A6" w:rsidP="007B3559">
      <w:pPr>
        <w:spacing w:after="0" w:line="300" w:lineRule="exact"/>
        <w:jc w:val="both"/>
        <w:rPr>
          <w:rFonts w:ascii="Arial" w:hAnsi="Arial" w:cs="Arial"/>
          <w:sz w:val="20"/>
        </w:rPr>
      </w:pPr>
    </w:p>
    <w:p w14:paraId="0645B09E" w14:textId="0BD9A3BC" w:rsidR="00087265" w:rsidRDefault="00DA3CC3" w:rsidP="00DA3CC3">
      <w:pPr>
        <w:spacing w:after="0" w:line="300" w:lineRule="exact"/>
        <w:jc w:val="both"/>
        <w:rPr>
          <w:rFonts w:ascii="Arial" w:hAnsi="Arial" w:cs="Arial"/>
          <w:sz w:val="20"/>
        </w:rPr>
      </w:pPr>
      <w:r w:rsidRPr="00826E32">
        <w:rPr>
          <w:rFonts w:ascii="Arial" w:hAnsi="Arial" w:cs="Arial"/>
          <w:sz w:val="20"/>
        </w:rPr>
        <w:t xml:space="preserve">The Energy Label defines classes from A+++ to G. Split models with lower efficiency than class B (cooling)/ A (heating) are no longer permitted on the market since January 2014. </w:t>
      </w:r>
    </w:p>
    <w:p w14:paraId="376B10DB" w14:textId="217265D2" w:rsidR="00087265" w:rsidRDefault="00087265" w:rsidP="00DA3CC3">
      <w:pPr>
        <w:spacing w:after="0" w:line="300" w:lineRule="exact"/>
        <w:jc w:val="both"/>
        <w:rPr>
          <w:rFonts w:ascii="Arial" w:hAnsi="Arial" w:cs="Arial"/>
          <w:sz w:val="20"/>
        </w:rPr>
      </w:pPr>
    </w:p>
    <w:p w14:paraId="3CB8EEF9" w14:textId="4D103B14" w:rsidR="00087265" w:rsidRDefault="00087265" w:rsidP="003C3C13">
      <w:pPr>
        <w:spacing w:after="0" w:line="300" w:lineRule="exact"/>
        <w:rPr>
          <w:rFonts w:ascii="Arial" w:hAnsi="Arial" w:cs="Arial"/>
          <w:sz w:val="20"/>
        </w:rPr>
      </w:pPr>
      <w:r>
        <w:rPr>
          <w:rFonts w:ascii="Arial" w:hAnsi="Arial" w:cs="Arial"/>
          <w:sz w:val="20"/>
        </w:rPr>
        <w:t>Split devices and Singl</w:t>
      </w:r>
      <w:r w:rsidR="00291832">
        <w:rPr>
          <w:rFonts w:ascii="Arial" w:hAnsi="Arial" w:cs="Arial"/>
          <w:sz w:val="20"/>
        </w:rPr>
        <w:t>e</w:t>
      </w:r>
      <w:r>
        <w:rPr>
          <w:rFonts w:ascii="Arial" w:hAnsi="Arial" w:cs="Arial"/>
          <w:sz w:val="20"/>
        </w:rPr>
        <w:t>/Double duct devices have their own Labelling Scales</w:t>
      </w:r>
      <w:r w:rsidR="00EA583D">
        <w:rPr>
          <w:rFonts w:ascii="Arial" w:hAnsi="Arial" w:cs="Arial"/>
          <w:sz w:val="20"/>
        </w:rPr>
        <w:t>.</w:t>
      </w:r>
      <w:r w:rsidR="008E73B1">
        <w:rPr>
          <w:rFonts w:ascii="Arial" w:hAnsi="Arial" w:cs="Arial"/>
          <w:sz w:val="20"/>
        </w:rPr>
        <w:t xml:space="preserve"> </w:t>
      </w:r>
      <w:r w:rsidR="00EA583D">
        <w:rPr>
          <w:rFonts w:ascii="Arial" w:hAnsi="Arial" w:cs="Arial"/>
          <w:sz w:val="20"/>
        </w:rPr>
        <w:t xml:space="preserve">The scales are </w:t>
      </w:r>
      <w:r w:rsidR="00DB23D5">
        <w:rPr>
          <w:rFonts w:ascii="Arial" w:hAnsi="Arial" w:cs="Arial"/>
          <w:sz w:val="20"/>
        </w:rPr>
        <w:t>not comparable</w:t>
      </w:r>
      <w:r w:rsidR="002368F6">
        <w:rPr>
          <w:rFonts w:ascii="Arial" w:hAnsi="Arial" w:cs="Arial"/>
          <w:sz w:val="20"/>
        </w:rPr>
        <w:t>.</w:t>
      </w:r>
    </w:p>
    <w:p w14:paraId="6F2E93E7" w14:textId="727C9A49" w:rsidR="00DA3CC3" w:rsidRDefault="00DA3CC3" w:rsidP="007B3559">
      <w:pPr>
        <w:spacing w:after="0" w:line="300" w:lineRule="exact"/>
        <w:jc w:val="both"/>
        <w:rPr>
          <w:rFonts w:ascii="Arial" w:hAnsi="Arial" w:cs="Arial"/>
          <w:sz w:val="20"/>
        </w:rPr>
      </w:pPr>
    </w:p>
    <w:p w14:paraId="41E00D8C" w14:textId="67DE6E5B" w:rsidR="00480048" w:rsidRPr="00001728" w:rsidRDefault="00480048" w:rsidP="00480048">
      <w:pPr>
        <w:shd w:val="clear" w:color="auto" w:fill="FFFFFF"/>
        <w:spacing w:after="300"/>
        <w:rPr>
          <w:rFonts w:ascii="Arial" w:hAnsi="Arial" w:cs="Arial"/>
          <w:b/>
          <w:bCs/>
          <w:sz w:val="20"/>
          <w:lang w:eastAsia="en-GB"/>
        </w:rPr>
      </w:pPr>
      <w:r w:rsidRPr="00001728">
        <w:rPr>
          <w:rFonts w:ascii="Arial" w:hAnsi="Arial" w:cs="Arial"/>
          <w:b/>
          <w:bCs/>
          <w:sz w:val="20"/>
          <w:lang w:eastAsia="en-GB"/>
        </w:rPr>
        <w:t>Air C</w:t>
      </w:r>
      <w:r w:rsidRPr="00480048">
        <w:rPr>
          <w:rFonts w:ascii="Arial" w:hAnsi="Arial" w:cs="Arial"/>
          <w:b/>
          <w:bCs/>
          <w:sz w:val="20"/>
          <w:lang w:eastAsia="en-GB"/>
        </w:rPr>
        <w:t>onditioner types</w:t>
      </w:r>
    </w:p>
    <w:p w14:paraId="5B3C7AFD" w14:textId="7266104E" w:rsidR="004C145A" w:rsidRPr="00480048" w:rsidRDefault="00DE41D5" w:rsidP="00480048">
      <w:pPr>
        <w:shd w:val="clear" w:color="auto" w:fill="FFFFFF"/>
        <w:spacing w:after="300"/>
        <w:rPr>
          <w:rFonts w:ascii="Arial" w:hAnsi="Arial" w:cs="Arial"/>
          <w:sz w:val="20"/>
        </w:rPr>
      </w:pPr>
      <w:r w:rsidRPr="00001728">
        <w:rPr>
          <w:rFonts w:ascii="Arial" w:hAnsi="Arial" w:cs="Arial"/>
          <w:sz w:val="20"/>
        </w:rPr>
        <w:t xml:space="preserve">The distinction between the types of ACs is </w:t>
      </w:r>
      <w:r w:rsidR="006C70CA" w:rsidRPr="00001728">
        <w:rPr>
          <w:rFonts w:ascii="Arial" w:hAnsi="Arial" w:cs="Arial"/>
          <w:sz w:val="20"/>
        </w:rPr>
        <w:t>important</w:t>
      </w:r>
      <w:r w:rsidRPr="00001728">
        <w:rPr>
          <w:rFonts w:ascii="Arial" w:hAnsi="Arial" w:cs="Arial"/>
          <w:sz w:val="20"/>
        </w:rPr>
        <w:t xml:space="preserve"> as they </w:t>
      </w:r>
      <w:r w:rsidR="006C70CA" w:rsidRPr="00001728">
        <w:rPr>
          <w:rFonts w:ascii="Arial" w:hAnsi="Arial" w:cs="Arial"/>
          <w:sz w:val="20"/>
        </w:rPr>
        <w:t>differ signifcantly in terms of energy efficiency.</w:t>
      </w:r>
      <w:r w:rsidR="007D6DBB">
        <w:rPr>
          <w:rFonts w:ascii="Arial" w:hAnsi="Arial" w:cs="Arial"/>
          <w:sz w:val="20"/>
        </w:rPr>
        <w:br/>
      </w:r>
      <w:r w:rsidR="002208B9">
        <w:rPr>
          <w:rFonts w:ascii="Arial" w:hAnsi="Arial" w:cs="Arial"/>
          <w:sz w:val="20"/>
        </w:rPr>
        <w:t xml:space="preserve">Given the construction </w:t>
      </w:r>
      <w:r w:rsidR="00475796">
        <w:rPr>
          <w:rFonts w:ascii="Arial" w:hAnsi="Arial" w:cs="Arial"/>
          <w:sz w:val="20"/>
        </w:rPr>
        <w:t>of</w:t>
      </w:r>
      <w:r w:rsidR="002208B9">
        <w:rPr>
          <w:rFonts w:ascii="Arial" w:hAnsi="Arial" w:cs="Arial"/>
          <w:sz w:val="20"/>
        </w:rPr>
        <w:t xml:space="preserve"> Single- and Double ducts</w:t>
      </w:r>
      <w:r w:rsidR="00475796">
        <w:rPr>
          <w:rFonts w:ascii="Arial" w:hAnsi="Arial" w:cs="Arial"/>
          <w:sz w:val="20"/>
        </w:rPr>
        <w:t>, they</w:t>
      </w:r>
      <w:r w:rsidR="002208B9">
        <w:rPr>
          <w:rFonts w:ascii="Arial" w:hAnsi="Arial" w:cs="Arial"/>
          <w:sz w:val="20"/>
        </w:rPr>
        <w:t xml:space="preserve"> </w:t>
      </w:r>
      <w:r w:rsidR="00EF2EE9">
        <w:rPr>
          <w:rFonts w:ascii="Arial" w:hAnsi="Arial" w:cs="Arial"/>
          <w:sz w:val="20"/>
        </w:rPr>
        <w:t>have a low efficiency.</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800"/>
        <w:gridCol w:w="4210"/>
      </w:tblGrid>
      <w:tr w:rsidR="00480048" w:rsidRPr="00480048" w14:paraId="6A754640" w14:textId="77777777" w:rsidTr="00480048">
        <w:tc>
          <w:tcPr>
            <w:tcW w:w="225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4B74871B" w14:textId="2E63525D" w:rsidR="00480048" w:rsidRPr="00480048" w:rsidRDefault="00480048" w:rsidP="00480048">
            <w:pPr>
              <w:spacing w:after="300"/>
              <w:jc w:val="center"/>
              <w:rPr>
                <w:rFonts w:ascii="Arial" w:hAnsi="Arial" w:cs="Arial"/>
                <w:color w:val="555555"/>
                <w:sz w:val="20"/>
                <w:lang w:eastAsia="en-GB"/>
              </w:rPr>
            </w:pPr>
            <w:r w:rsidRPr="00480048">
              <w:rPr>
                <w:rFonts w:ascii="Arial" w:hAnsi="Arial" w:cs="Arial"/>
                <w:noProof/>
                <w:color w:val="555555"/>
                <w:sz w:val="20"/>
                <w:lang w:eastAsia="en-GB"/>
              </w:rPr>
              <w:drawing>
                <wp:inline distT="0" distB="0" distL="0" distR="0" wp14:anchorId="5394673D" wp14:editId="580762BA">
                  <wp:extent cx="2855595" cy="10477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1047750"/>
                          </a:xfrm>
                          <a:prstGeom prst="rect">
                            <a:avLst/>
                          </a:prstGeom>
                          <a:noFill/>
                          <a:ln>
                            <a:noFill/>
                          </a:ln>
                        </pic:spPr>
                      </pic:pic>
                    </a:graphicData>
                  </a:graphic>
                </wp:inline>
              </w:drawing>
            </w:r>
          </w:p>
          <w:p w14:paraId="506FE914" w14:textId="77777777" w:rsidR="00480048" w:rsidRPr="00480048" w:rsidRDefault="00480048" w:rsidP="00480048">
            <w:pPr>
              <w:spacing w:after="300"/>
              <w:jc w:val="center"/>
              <w:rPr>
                <w:rFonts w:ascii="Arial" w:hAnsi="Arial" w:cs="Arial"/>
                <w:color w:val="555555"/>
                <w:sz w:val="20"/>
                <w:lang w:eastAsia="en-GB"/>
              </w:rPr>
            </w:pPr>
            <w:r w:rsidRPr="00480048">
              <w:rPr>
                <w:rFonts w:ascii="Arial" w:hAnsi="Arial" w:cs="Arial"/>
                <w:color w:val="555555"/>
                <w:sz w:val="20"/>
                <w:lang w:eastAsia="en-GB"/>
              </w:rPr>
              <w:t>Split air conditioner: indoor and outdoor unit</w:t>
            </w:r>
          </w:p>
        </w:tc>
        <w:tc>
          <w:tcPr>
            <w:tcW w:w="274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704D8F09" w14:textId="77777777" w:rsidR="00480048" w:rsidRPr="00480048" w:rsidRDefault="00480048" w:rsidP="00480048">
            <w:pPr>
              <w:spacing w:after="300"/>
              <w:rPr>
                <w:rFonts w:ascii="Arial" w:hAnsi="Arial" w:cs="Arial"/>
                <w:color w:val="555555"/>
                <w:sz w:val="20"/>
                <w:lang w:eastAsia="en-GB"/>
              </w:rPr>
            </w:pPr>
            <w:r w:rsidRPr="00480048">
              <w:rPr>
                <w:rFonts w:ascii="Arial" w:hAnsi="Arial" w:cs="Arial"/>
                <w:b/>
                <w:bCs/>
                <w:color w:val="555555"/>
                <w:sz w:val="20"/>
                <w:lang w:eastAsia="en-GB"/>
              </w:rPr>
              <w:t>Split and multi-split</w:t>
            </w:r>
            <w:r w:rsidRPr="00480048">
              <w:rPr>
                <w:rFonts w:ascii="Arial" w:hAnsi="Arial" w:cs="Arial"/>
                <w:color w:val="555555"/>
                <w:sz w:val="20"/>
                <w:lang w:eastAsia="en-GB"/>
              </w:rPr>
              <w:br/>
              <w:t>Split systems are fixedly installed and consist of at least two units. The outdoor unit contains compressor and condenser. The indoor unit contains the evaporator and can have different shapes and be placed on the ceiling, wall, floor or in a canal.</w:t>
            </w:r>
            <w:r w:rsidRPr="00480048">
              <w:rPr>
                <w:rFonts w:ascii="Arial" w:hAnsi="Arial" w:cs="Arial"/>
                <w:color w:val="555555"/>
                <w:sz w:val="20"/>
                <w:lang w:eastAsia="en-GB"/>
              </w:rPr>
              <w:br/>
            </w:r>
            <w:proofErr w:type="gramStart"/>
            <w:r w:rsidRPr="00480048">
              <w:rPr>
                <w:rFonts w:ascii="Arial" w:hAnsi="Arial" w:cs="Arial"/>
                <w:color w:val="555555"/>
                <w:sz w:val="20"/>
                <w:lang w:eastAsia="en-GB"/>
              </w:rPr>
              <w:t>Multi-split</w:t>
            </w:r>
            <w:proofErr w:type="gramEnd"/>
            <w:r w:rsidRPr="00480048">
              <w:rPr>
                <w:rFonts w:ascii="Arial" w:hAnsi="Arial" w:cs="Arial"/>
                <w:color w:val="555555"/>
                <w:sz w:val="20"/>
                <w:lang w:eastAsia="en-GB"/>
              </w:rPr>
              <w:t xml:space="preserve"> systems combine two or more indoor units with an outdoor unit. The indoor units can be placed in different rooms.</w:t>
            </w:r>
          </w:p>
        </w:tc>
      </w:tr>
      <w:tr w:rsidR="00480048" w:rsidRPr="00480048" w14:paraId="395698DB" w14:textId="77777777" w:rsidTr="00480048">
        <w:tc>
          <w:tcPr>
            <w:tcW w:w="2254"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3014FA5D" w14:textId="0F88A7F5" w:rsidR="00480048" w:rsidRPr="00480048" w:rsidRDefault="00480048" w:rsidP="00480048">
            <w:pPr>
              <w:spacing w:after="0"/>
              <w:jc w:val="center"/>
              <w:rPr>
                <w:rFonts w:ascii="Arial" w:hAnsi="Arial" w:cs="Arial"/>
                <w:color w:val="4B4B4B"/>
                <w:sz w:val="20"/>
                <w:lang w:eastAsia="en-GB"/>
              </w:rPr>
            </w:pPr>
            <w:r w:rsidRPr="00480048">
              <w:rPr>
                <w:rFonts w:ascii="Arial" w:hAnsi="Arial" w:cs="Arial"/>
                <w:noProof/>
                <w:color w:val="4B4B4B"/>
                <w:sz w:val="20"/>
                <w:lang w:eastAsia="en-GB"/>
              </w:rPr>
              <w:drawing>
                <wp:inline distT="0" distB="0" distL="0" distR="0" wp14:anchorId="7F4980D3" wp14:editId="437C384D">
                  <wp:extent cx="2855595" cy="17233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595" cy="1723390"/>
                          </a:xfrm>
                          <a:prstGeom prst="rect">
                            <a:avLst/>
                          </a:prstGeom>
                          <a:noFill/>
                          <a:ln>
                            <a:noFill/>
                          </a:ln>
                        </pic:spPr>
                      </pic:pic>
                    </a:graphicData>
                  </a:graphic>
                </wp:inline>
              </w:drawing>
            </w:r>
          </w:p>
        </w:tc>
        <w:tc>
          <w:tcPr>
            <w:tcW w:w="2746" w:type="pct"/>
            <w:tcBorders>
              <w:top w:val="single" w:sz="6" w:space="0" w:color="E4E4E4"/>
              <w:left w:val="single" w:sz="6" w:space="0" w:color="E4E4E4"/>
              <w:bottom w:val="single" w:sz="6" w:space="0" w:color="E4E4E4"/>
              <w:right w:val="single" w:sz="6" w:space="0" w:color="E4E4E4"/>
            </w:tcBorders>
            <w:shd w:val="clear" w:color="auto" w:fill="FFFFFF"/>
            <w:tcMar>
              <w:top w:w="150" w:type="dxa"/>
              <w:left w:w="150" w:type="dxa"/>
              <w:bottom w:w="150" w:type="dxa"/>
              <w:right w:w="150" w:type="dxa"/>
            </w:tcMar>
            <w:vAlign w:val="center"/>
            <w:hideMark/>
          </w:tcPr>
          <w:p w14:paraId="2FD597F4" w14:textId="4EA017C1" w:rsidR="00480048" w:rsidRPr="00480048" w:rsidRDefault="00480048" w:rsidP="00480048">
            <w:pPr>
              <w:spacing w:after="300"/>
              <w:rPr>
                <w:rFonts w:ascii="Arial" w:hAnsi="Arial" w:cs="Arial"/>
                <w:color w:val="555555"/>
                <w:sz w:val="20"/>
                <w:lang w:eastAsia="en-GB"/>
              </w:rPr>
            </w:pPr>
            <w:r w:rsidRPr="00480048">
              <w:rPr>
                <w:rFonts w:ascii="Arial" w:hAnsi="Arial" w:cs="Arial"/>
                <w:b/>
                <w:bCs/>
                <w:color w:val="555555"/>
                <w:sz w:val="20"/>
                <w:lang w:eastAsia="en-GB"/>
              </w:rPr>
              <w:t xml:space="preserve">Single- </w:t>
            </w:r>
            <w:r w:rsidR="00795CDC">
              <w:rPr>
                <w:rFonts w:ascii="Arial" w:hAnsi="Arial" w:cs="Arial"/>
                <w:b/>
                <w:bCs/>
                <w:color w:val="555555"/>
                <w:sz w:val="20"/>
                <w:lang w:eastAsia="en-GB"/>
              </w:rPr>
              <w:t>a</w:t>
            </w:r>
            <w:r w:rsidRPr="00480048">
              <w:rPr>
                <w:rFonts w:ascii="Arial" w:hAnsi="Arial" w:cs="Arial"/>
                <w:b/>
                <w:bCs/>
                <w:color w:val="555555"/>
                <w:sz w:val="20"/>
                <w:lang w:eastAsia="en-GB"/>
              </w:rPr>
              <w:t>nd Double ducts </w:t>
            </w:r>
            <w:r w:rsidRPr="00480048">
              <w:rPr>
                <w:rFonts w:ascii="Arial" w:hAnsi="Arial" w:cs="Arial"/>
                <w:color w:val="555555"/>
                <w:sz w:val="20"/>
                <w:lang w:eastAsia="en-GB"/>
              </w:rPr>
              <w:t>(also: local air coolers, LACs)</w:t>
            </w:r>
            <w:r w:rsidRPr="00480048">
              <w:rPr>
                <w:rFonts w:ascii="Arial" w:hAnsi="Arial" w:cs="Arial"/>
                <w:color w:val="555555"/>
                <w:sz w:val="20"/>
                <w:lang w:eastAsia="en-GB"/>
              </w:rPr>
              <w:br/>
              <w:t>LACs consist of one single unit. The whole unit is placed inside while the air is exchanged through one or two ducts leading through a window or wall opening. Because of the waste heat that is exhausted indoors and the required opening in the wall or window and insulation LACs are not efficient. LACs have their own Labelling scale - the efficiency of a class A single or double duct corresponds to a class F split air conditioner!</w:t>
            </w:r>
          </w:p>
          <w:p w14:paraId="30334123" w14:textId="77777777" w:rsidR="00480048" w:rsidRPr="00480048" w:rsidRDefault="00480048" w:rsidP="00480048">
            <w:pPr>
              <w:spacing w:after="0"/>
              <w:rPr>
                <w:rFonts w:ascii="Arial" w:hAnsi="Arial" w:cs="Arial"/>
                <w:color w:val="4B4B4B"/>
                <w:sz w:val="20"/>
                <w:lang w:eastAsia="en-GB"/>
              </w:rPr>
            </w:pPr>
          </w:p>
        </w:tc>
      </w:tr>
    </w:tbl>
    <w:p w14:paraId="3137CA26" w14:textId="6E06D590" w:rsidR="00480048" w:rsidRDefault="00480048" w:rsidP="007B3559">
      <w:pPr>
        <w:spacing w:after="0" w:line="300" w:lineRule="exact"/>
        <w:jc w:val="both"/>
        <w:rPr>
          <w:rFonts w:ascii="Arial" w:hAnsi="Arial" w:cs="Arial"/>
          <w:sz w:val="20"/>
        </w:rPr>
      </w:pPr>
    </w:p>
    <w:p w14:paraId="3A124008" w14:textId="6DC8BB64" w:rsidR="0039255B" w:rsidRDefault="0039255B">
      <w:pPr>
        <w:spacing w:after="0"/>
        <w:rPr>
          <w:rFonts w:ascii="Arial" w:hAnsi="Arial" w:cs="Arial"/>
          <w:sz w:val="20"/>
        </w:rPr>
      </w:pPr>
      <w:r>
        <w:rPr>
          <w:rFonts w:ascii="Arial" w:hAnsi="Arial" w:cs="Arial"/>
          <w:sz w:val="20"/>
        </w:rPr>
        <w:br w:type="page"/>
      </w:r>
    </w:p>
    <w:p w14:paraId="3A19068A" w14:textId="52CEF477" w:rsidR="001F2B86" w:rsidRPr="00B67515" w:rsidRDefault="001F2B86" w:rsidP="007B3559">
      <w:pPr>
        <w:spacing w:after="0" w:line="300" w:lineRule="exact"/>
        <w:jc w:val="both"/>
        <w:rPr>
          <w:rFonts w:ascii="Arial" w:hAnsi="Arial" w:cs="Arial"/>
          <w:sz w:val="20"/>
        </w:rPr>
      </w:pPr>
      <w:r w:rsidRPr="00B67515">
        <w:rPr>
          <w:rFonts w:ascii="Arial" w:hAnsi="Arial" w:cs="Arial"/>
          <w:sz w:val="20"/>
        </w:rPr>
        <w:lastRenderedPageBreak/>
        <w:t xml:space="preserve">To increase savings and reduce environmental impact, procurers should evaluate life cycle costs when tendering for </w:t>
      </w:r>
      <w:r w:rsidR="0066116D">
        <w:rPr>
          <w:rFonts w:ascii="Arial" w:hAnsi="Arial" w:cs="Arial"/>
          <w:sz w:val="20"/>
        </w:rPr>
        <w:t>air conditioners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4EF4F79E" w:rsidR="006230A3" w:rsidRPr="0077454C" w:rsidRDefault="006230A3" w:rsidP="00FA3054">
      <w:pPr>
        <w:pStyle w:val="Caption"/>
        <w:keepNext/>
        <w:jc w:val="center"/>
        <w:rPr>
          <w:rFonts w:ascii="Arial" w:hAnsi="Arial" w:cs="Arial"/>
        </w:rPr>
      </w:pPr>
      <w:r w:rsidRPr="0077454C">
        <w:rPr>
          <w:rFonts w:ascii="Arial" w:hAnsi="Arial" w:cs="Arial"/>
        </w:rPr>
        <w:t xml:space="preserve">Table </w:t>
      </w:r>
      <w:r w:rsidR="00B8577A" w:rsidRPr="0077454C">
        <w:rPr>
          <w:rFonts w:ascii="Arial" w:hAnsi="Arial" w:cs="Arial"/>
        </w:rPr>
        <w:fldChar w:fldCharType="begin"/>
      </w:r>
      <w:r w:rsidR="00B8577A" w:rsidRPr="0077454C">
        <w:rPr>
          <w:rFonts w:ascii="Arial" w:hAnsi="Arial" w:cs="Arial"/>
        </w:rPr>
        <w:instrText xml:space="preserve"> SEQ Table \* ARABIC </w:instrText>
      </w:r>
      <w:r w:rsidR="00B8577A" w:rsidRPr="0077454C">
        <w:rPr>
          <w:rFonts w:ascii="Arial" w:hAnsi="Arial" w:cs="Arial"/>
        </w:rPr>
        <w:fldChar w:fldCharType="separate"/>
      </w:r>
      <w:r w:rsidR="00A60444">
        <w:rPr>
          <w:rFonts w:ascii="Arial" w:hAnsi="Arial" w:cs="Arial"/>
          <w:noProof/>
        </w:rPr>
        <w:t>1</w:t>
      </w:r>
      <w:r w:rsidR="00B8577A" w:rsidRPr="0077454C">
        <w:rPr>
          <w:rFonts w:ascii="Arial" w:hAnsi="Arial" w:cs="Arial"/>
        </w:rPr>
        <w:fldChar w:fldCharType="end"/>
      </w:r>
      <w:r w:rsidRPr="0077454C">
        <w:rPr>
          <w:rFonts w:ascii="Arial" w:hAnsi="Arial" w:cs="Arial"/>
        </w:rPr>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6E7B1678" w:rsidR="005413AE" w:rsidRPr="00B67515" w:rsidRDefault="00743618" w:rsidP="00DD6ED4">
            <w:pPr>
              <w:spacing w:after="0" w:line="280" w:lineRule="exact"/>
              <w:rPr>
                <w:rFonts w:ascii="Arial" w:hAnsi="Arial" w:cs="Arial"/>
                <w:sz w:val="20"/>
              </w:rPr>
            </w:pPr>
            <w:r>
              <w:rPr>
                <w:rFonts w:ascii="Arial" w:hAnsi="Arial" w:cs="Arial"/>
                <w:sz w:val="20"/>
              </w:rPr>
              <w:t xml:space="preserve">Energy consumption in kWh/year </w:t>
            </w:r>
            <w:r w:rsidR="0032107E">
              <w:rPr>
                <w:rFonts w:ascii="Arial" w:hAnsi="Arial" w:cs="Arial"/>
                <w:sz w:val="20"/>
              </w:rPr>
              <w:t xml:space="preserve">(for heating &amp; cooling) </w:t>
            </w:r>
            <w:r>
              <w:rPr>
                <w:rFonts w:ascii="Arial" w:hAnsi="Arial" w:cs="Arial"/>
                <w:sz w:val="20"/>
              </w:rPr>
              <w:t>x</w:t>
            </w:r>
            <w:r w:rsidR="00583B50" w:rsidRPr="00583B50">
              <w:rPr>
                <w:rFonts w:ascii="Arial" w:hAnsi="Arial" w:cs="Arial"/>
                <w:sz w:val="20"/>
              </w:rPr>
              <w:t xml:space="preserve"> </w:t>
            </w:r>
            <w:r>
              <w:rPr>
                <w:rFonts w:ascii="Arial" w:hAnsi="Arial" w:cs="Arial"/>
                <w:sz w:val="20"/>
              </w:rPr>
              <w:t>product life time (1</w:t>
            </w:r>
            <w:r w:rsidR="0032107E">
              <w:rPr>
                <w:rFonts w:ascii="Arial" w:hAnsi="Arial" w:cs="Arial"/>
                <w:sz w:val="20"/>
              </w:rPr>
              <w:t>0</w:t>
            </w:r>
            <w:r>
              <w:rPr>
                <w:rFonts w:ascii="Arial" w:hAnsi="Arial" w:cs="Arial"/>
                <w:sz w:val="20"/>
              </w:rPr>
              <w:t xml:space="preserve"> yrs)</w:t>
            </w:r>
            <w:r w:rsidR="00583B50" w:rsidRPr="00583B50">
              <w:rPr>
                <w:rFonts w:ascii="Arial" w:hAnsi="Arial" w:cs="Arial"/>
                <w:sz w:val="20"/>
              </w:rPr>
              <w:t xml:space="preserve"> x nº units</w:t>
            </w:r>
          </w:p>
        </w:tc>
        <w:tc>
          <w:tcPr>
            <w:tcW w:w="2665" w:type="dxa"/>
            <w:vAlign w:val="center"/>
          </w:tcPr>
          <w:p w14:paraId="5B995353" w14:textId="432C277B"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4804C2">
              <w:rPr>
                <w:rFonts w:ascii="Arial" w:hAnsi="Arial" w:cs="Arial"/>
                <w:sz w:val="20"/>
              </w:rPr>
              <w: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69FD665E" w14:textId="5C1BC25A" w:rsidR="005208C6" w:rsidRDefault="005208C6" w:rsidP="00265313">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p>
    <w:p w14:paraId="23187F99" w14:textId="3D89C954" w:rsidR="001F2B86" w:rsidRDefault="001F2B86" w:rsidP="00265313">
      <w:pPr>
        <w:spacing w:before="120"/>
        <w:jc w:val="both"/>
        <w:rPr>
          <w:rFonts w:ascii="Arial" w:hAnsi="Arial" w:cs="Arial"/>
          <w:sz w:val="16"/>
          <w:szCs w:val="16"/>
          <w:lang w:val="en-US"/>
        </w:rPr>
      </w:pPr>
      <w:r w:rsidRPr="004B2A23">
        <w:rPr>
          <w:rFonts w:ascii="Arial" w:hAnsi="Arial" w:cs="Arial"/>
          <w:sz w:val="16"/>
          <w:szCs w:val="16"/>
          <w:lang w:val="en-US"/>
        </w:rPr>
        <w:t>*</w:t>
      </w:r>
      <w:r w:rsidR="004804C2">
        <w:rPr>
          <w:rFonts w:ascii="Arial" w:hAnsi="Arial" w:cs="Arial"/>
          <w:sz w:val="16"/>
          <w:szCs w:val="16"/>
          <w:lang w:val="en-US"/>
        </w:rPr>
        <w:t>*</w:t>
      </w:r>
      <w:r w:rsidRPr="004B2A23">
        <w:rPr>
          <w:rFonts w:ascii="Arial" w:hAnsi="Arial" w:cs="Arial"/>
          <w:sz w:val="16"/>
          <w:szCs w:val="16"/>
          <w:lang w:val="en-US"/>
        </w:rPr>
        <w:t xml:space="preserve"> </w:t>
      </w:r>
      <w:r w:rsidRPr="00825133">
        <w:rPr>
          <w:rFonts w:ascii="Arial" w:hAnsi="Arial" w:cs="Arial"/>
          <w:sz w:val="16"/>
          <w:szCs w:val="16"/>
          <w:lang w:val="en-US"/>
        </w:rPr>
        <w:t>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9"/>
          <w:footerReference w:type="default" r:id="rId20"/>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1"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2"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56D0C7A"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004E489D">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4"/>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45816F64" w:rsidR="0038718D" w:rsidRPr="00F01F6C" w:rsidRDefault="004A0EF9"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This HACKS project (</w:t>
            </w:r>
            <w:r w:rsidRPr="004A0EF9">
              <w:rPr>
                <w:rFonts w:ascii="Arial" w:hAnsi="Arial" w:cs="Arial"/>
                <w:color w:val="000000"/>
                <w:sz w:val="15"/>
                <w:szCs w:val="15"/>
                <w:shd w:val="clear" w:color="auto" w:fill="FFFFFF"/>
              </w:rPr>
              <w:t>Heating and Cooling Knowhow and Solutions</w:t>
            </w:r>
            <w:r>
              <w:rPr>
                <w:rFonts w:ascii="Arial" w:hAnsi="Arial" w:cs="Arial"/>
                <w:color w:val="000000"/>
                <w:sz w:val="15"/>
                <w:szCs w:val="15"/>
                <w:shd w:val="clear" w:color="auto" w:fill="FFFFFF"/>
              </w:rPr>
              <w:t>) has</w:t>
            </w:r>
            <w:r w:rsidR="0038718D" w:rsidRPr="00F01F6C">
              <w:rPr>
                <w:rFonts w:ascii="Arial" w:hAnsi="Arial" w:cs="Arial"/>
                <w:color w:val="000000"/>
                <w:sz w:val="15"/>
                <w:szCs w:val="15"/>
                <w:shd w:val="clear" w:color="auto" w:fill="FFFFFF"/>
              </w:rPr>
              <w:t xml:space="preserve"> received funding from the </w:t>
            </w:r>
            <w:hyperlink r:id="rId25" w:history="1">
              <w:r w:rsidR="0038718D" w:rsidRPr="00F01F6C">
                <w:rPr>
                  <w:rStyle w:val="Hyperlink"/>
                  <w:rFonts w:ascii="Arial" w:hAnsi="Arial" w:cs="Arial"/>
                  <w:sz w:val="15"/>
                  <w:szCs w:val="15"/>
                  <w:shd w:val="clear" w:color="auto" w:fill="FFFFFF"/>
                </w:rPr>
                <w:t>European Union's Horizon 2020 research and innovation programme</w:t>
              </w:r>
            </w:hyperlink>
            <w:r w:rsidR="0038718D" w:rsidRPr="00F01F6C">
              <w:rPr>
                <w:rFonts w:ascii="Arial" w:hAnsi="Arial" w:cs="Arial"/>
                <w:sz w:val="15"/>
                <w:szCs w:val="15"/>
              </w:rPr>
              <w:t xml:space="preserve"> under g</w:t>
            </w:r>
            <w:r w:rsidR="0038718D" w:rsidRPr="00F01F6C">
              <w:rPr>
                <w:rFonts w:ascii="Arial" w:hAnsi="Arial" w:cs="Arial"/>
                <w:color w:val="000000"/>
                <w:sz w:val="15"/>
                <w:szCs w:val="15"/>
                <w:shd w:val="clear" w:color="auto" w:fill="FFFFFF"/>
              </w:rPr>
              <w:t xml:space="preserve">rant agreement </w:t>
            </w:r>
            <w:r w:rsidR="0038718D">
              <w:rPr>
                <w:rFonts w:ascii="Arial" w:hAnsi="Arial" w:cs="Arial"/>
                <w:color w:val="000000"/>
                <w:sz w:val="15"/>
                <w:szCs w:val="15"/>
                <w:shd w:val="clear" w:color="auto" w:fill="FFFFFF"/>
              </w:rPr>
              <w:t>nº</w:t>
            </w:r>
            <w:r w:rsidR="005C24A9" w:rsidRPr="005C24A9">
              <w:rPr>
                <w:rFonts w:ascii="Arial" w:hAnsi="Arial" w:cs="Arial"/>
                <w:color w:val="000000"/>
                <w:sz w:val="15"/>
                <w:szCs w:val="15"/>
                <w:shd w:val="clear" w:color="auto" w:fill="FFFFFF"/>
              </w:rPr>
              <w:t>845231</w:t>
            </w:r>
            <w:r w:rsidR="0038718D" w:rsidRPr="00F01F6C">
              <w:rPr>
                <w:rFonts w:ascii="Arial" w:hAnsi="Arial" w:cs="Arial"/>
                <w:color w:val="000000"/>
                <w:sz w:val="15"/>
                <w:szCs w:val="15"/>
                <w:shd w:val="clear" w:color="auto" w:fill="FFFFFF"/>
              </w:rPr>
              <w:t xml:space="preserve">. The </w:t>
            </w:r>
            <w:r w:rsidR="0038718D">
              <w:rPr>
                <w:rFonts w:ascii="Arial" w:hAnsi="Arial" w:cs="Arial"/>
                <w:color w:val="000000"/>
                <w:sz w:val="15"/>
                <w:szCs w:val="15"/>
                <w:shd w:val="clear" w:color="auto" w:fill="FFFFFF"/>
              </w:rPr>
              <w:t xml:space="preserve">sole responsibility for the content of the </w:t>
            </w:r>
            <w:r w:rsidR="0038718D" w:rsidRPr="00F01F6C">
              <w:rPr>
                <w:rFonts w:ascii="Arial" w:hAnsi="Arial" w:cs="Arial"/>
                <w:color w:val="000000"/>
                <w:sz w:val="15"/>
                <w:szCs w:val="15"/>
                <w:shd w:val="clear" w:color="auto" w:fill="FFFFFF"/>
              </w:rPr>
              <w:t xml:space="preserve">Topten Pro procurement guidelines </w:t>
            </w:r>
            <w:r w:rsidR="0038718D">
              <w:rPr>
                <w:rFonts w:ascii="Arial" w:hAnsi="Arial" w:cs="Arial"/>
                <w:color w:val="000000"/>
                <w:sz w:val="15"/>
                <w:szCs w:val="15"/>
                <w:shd w:val="clear" w:color="auto" w:fill="FFFFFF"/>
              </w:rPr>
              <w:t xml:space="preserve">lies with the authors. </w:t>
            </w:r>
            <w:r w:rsidR="0038718D"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sidR="0038718D">
              <w:rPr>
                <w:rFonts w:ascii="Arial" w:hAnsi="Arial" w:cs="Arial"/>
                <w:color w:val="000000"/>
                <w:sz w:val="15"/>
                <w:szCs w:val="15"/>
                <w:shd w:val="clear" w:color="auto" w:fill="FFFFFF"/>
              </w:rPr>
              <w:t>ed therein</w:t>
            </w:r>
            <w:r w:rsidR="0038718D"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3F17" w14:textId="77777777" w:rsidR="002523DA" w:rsidRDefault="002523DA">
      <w:pPr>
        <w:spacing w:after="0"/>
      </w:pPr>
      <w:r>
        <w:separator/>
      </w:r>
    </w:p>
  </w:endnote>
  <w:endnote w:type="continuationSeparator" w:id="0">
    <w:p w14:paraId="0FAA1733" w14:textId="77777777" w:rsidR="002523DA" w:rsidRDefault="00252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EF40" w14:textId="77777777" w:rsidR="002523DA" w:rsidRDefault="002523DA">
      <w:pPr>
        <w:spacing w:after="0"/>
      </w:pPr>
      <w:r>
        <w:separator/>
      </w:r>
    </w:p>
  </w:footnote>
  <w:footnote w:type="continuationSeparator" w:id="0">
    <w:p w14:paraId="37895227" w14:textId="77777777" w:rsidR="002523DA" w:rsidRDefault="002523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2523DA">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D6C4B"/>
    <w:multiLevelType w:val="hybridMultilevel"/>
    <w:tmpl w:val="9AFE996C"/>
    <w:lvl w:ilvl="0" w:tplc="69123872">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054A12"/>
    <w:multiLevelType w:val="multilevel"/>
    <w:tmpl w:val="D582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3"/>
  </w:num>
  <w:num w:numId="2">
    <w:abstractNumId w:val="13"/>
  </w:num>
  <w:num w:numId="3">
    <w:abstractNumId w:val="13"/>
  </w:num>
  <w:num w:numId="4">
    <w:abstractNumId w:val="13"/>
  </w:num>
  <w:num w:numId="5">
    <w:abstractNumId w:val="1"/>
  </w:num>
  <w:num w:numId="6">
    <w:abstractNumId w:val="15"/>
  </w:num>
  <w:num w:numId="7">
    <w:abstractNumId w:val="3"/>
  </w:num>
  <w:num w:numId="8">
    <w:abstractNumId w:val="0"/>
  </w:num>
  <w:num w:numId="9">
    <w:abstractNumId w:val="14"/>
  </w:num>
  <w:num w:numId="10">
    <w:abstractNumId w:val="2"/>
  </w:num>
  <w:num w:numId="11">
    <w:abstractNumId w:val="9"/>
  </w:num>
  <w:num w:numId="12">
    <w:abstractNumId w:val="8"/>
  </w:num>
  <w:num w:numId="13">
    <w:abstractNumId w:val="11"/>
  </w:num>
  <w:num w:numId="14">
    <w:abstractNumId w:val="7"/>
  </w:num>
  <w:num w:numId="15">
    <w:abstractNumId w:val="10"/>
  </w:num>
  <w:num w:numId="16">
    <w:abstractNumId w:val="5"/>
  </w:num>
  <w:num w:numId="17">
    <w:abstractNumId w:val="4"/>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1728"/>
    <w:rsid w:val="0000363C"/>
    <w:rsid w:val="00004743"/>
    <w:rsid w:val="00006FE6"/>
    <w:rsid w:val="00011045"/>
    <w:rsid w:val="00012008"/>
    <w:rsid w:val="00012955"/>
    <w:rsid w:val="00020677"/>
    <w:rsid w:val="0002493F"/>
    <w:rsid w:val="00025732"/>
    <w:rsid w:val="00025963"/>
    <w:rsid w:val="000278BB"/>
    <w:rsid w:val="00034969"/>
    <w:rsid w:val="00034A0B"/>
    <w:rsid w:val="00034F6C"/>
    <w:rsid w:val="00040143"/>
    <w:rsid w:val="00041A3E"/>
    <w:rsid w:val="0004566C"/>
    <w:rsid w:val="00045D50"/>
    <w:rsid w:val="00046431"/>
    <w:rsid w:val="00047E04"/>
    <w:rsid w:val="0005209D"/>
    <w:rsid w:val="000525D3"/>
    <w:rsid w:val="000628B9"/>
    <w:rsid w:val="00070C1A"/>
    <w:rsid w:val="0007110B"/>
    <w:rsid w:val="00071DE3"/>
    <w:rsid w:val="000722B1"/>
    <w:rsid w:val="000758FE"/>
    <w:rsid w:val="00081935"/>
    <w:rsid w:val="00081BC8"/>
    <w:rsid w:val="00083038"/>
    <w:rsid w:val="00087265"/>
    <w:rsid w:val="00087EC9"/>
    <w:rsid w:val="00095750"/>
    <w:rsid w:val="000966AA"/>
    <w:rsid w:val="000A3D0C"/>
    <w:rsid w:val="000A4B81"/>
    <w:rsid w:val="000A58DF"/>
    <w:rsid w:val="000A6777"/>
    <w:rsid w:val="000B507D"/>
    <w:rsid w:val="000B7901"/>
    <w:rsid w:val="000C3138"/>
    <w:rsid w:val="000C48B5"/>
    <w:rsid w:val="000D0036"/>
    <w:rsid w:val="000D0C10"/>
    <w:rsid w:val="000D2E4F"/>
    <w:rsid w:val="000D45E0"/>
    <w:rsid w:val="000D55F5"/>
    <w:rsid w:val="000E148A"/>
    <w:rsid w:val="000E3428"/>
    <w:rsid w:val="000E3772"/>
    <w:rsid w:val="000E5407"/>
    <w:rsid w:val="000E5A36"/>
    <w:rsid w:val="000E5B1A"/>
    <w:rsid w:val="000F5F2E"/>
    <w:rsid w:val="000F6E5E"/>
    <w:rsid w:val="00100AD4"/>
    <w:rsid w:val="00103C24"/>
    <w:rsid w:val="00104D19"/>
    <w:rsid w:val="001076BE"/>
    <w:rsid w:val="00111124"/>
    <w:rsid w:val="00113053"/>
    <w:rsid w:val="0011618D"/>
    <w:rsid w:val="00117B94"/>
    <w:rsid w:val="00122FBD"/>
    <w:rsid w:val="0012708E"/>
    <w:rsid w:val="00134B8F"/>
    <w:rsid w:val="0013640E"/>
    <w:rsid w:val="001370AB"/>
    <w:rsid w:val="00137D29"/>
    <w:rsid w:val="00145F02"/>
    <w:rsid w:val="00150661"/>
    <w:rsid w:val="0015113E"/>
    <w:rsid w:val="00151290"/>
    <w:rsid w:val="00151959"/>
    <w:rsid w:val="001528DE"/>
    <w:rsid w:val="00152B8A"/>
    <w:rsid w:val="0015485B"/>
    <w:rsid w:val="00154D6C"/>
    <w:rsid w:val="00155119"/>
    <w:rsid w:val="00160F9B"/>
    <w:rsid w:val="001620C3"/>
    <w:rsid w:val="00170030"/>
    <w:rsid w:val="00170359"/>
    <w:rsid w:val="00173AA2"/>
    <w:rsid w:val="001777F0"/>
    <w:rsid w:val="001778A0"/>
    <w:rsid w:val="00181EAE"/>
    <w:rsid w:val="001820A2"/>
    <w:rsid w:val="001925CF"/>
    <w:rsid w:val="00194D9E"/>
    <w:rsid w:val="001A04A2"/>
    <w:rsid w:val="001A1ABA"/>
    <w:rsid w:val="001A2416"/>
    <w:rsid w:val="001A3459"/>
    <w:rsid w:val="001A4A2E"/>
    <w:rsid w:val="001A556A"/>
    <w:rsid w:val="001A6D39"/>
    <w:rsid w:val="001B7410"/>
    <w:rsid w:val="001C5D16"/>
    <w:rsid w:val="001C6FC0"/>
    <w:rsid w:val="001C707A"/>
    <w:rsid w:val="001D1304"/>
    <w:rsid w:val="001D3682"/>
    <w:rsid w:val="001E2EE4"/>
    <w:rsid w:val="001E4E53"/>
    <w:rsid w:val="001E688B"/>
    <w:rsid w:val="001F0332"/>
    <w:rsid w:val="001F2831"/>
    <w:rsid w:val="001F2B86"/>
    <w:rsid w:val="001F3789"/>
    <w:rsid w:val="001F5DFE"/>
    <w:rsid w:val="00201154"/>
    <w:rsid w:val="00201227"/>
    <w:rsid w:val="00201D53"/>
    <w:rsid w:val="0020470A"/>
    <w:rsid w:val="0020481E"/>
    <w:rsid w:val="002076E6"/>
    <w:rsid w:val="002078FF"/>
    <w:rsid w:val="002103A8"/>
    <w:rsid w:val="0021557D"/>
    <w:rsid w:val="00215F34"/>
    <w:rsid w:val="002208B9"/>
    <w:rsid w:val="0022098F"/>
    <w:rsid w:val="00222F5E"/>
    <w:rsid w:val="00223E3E"/>
    <w:rsid w:val="00227880"/>
    <w:rsid w:val="00232C87"/>
    <w:rsid w:val="00233F5D"/>
    <w:rsid w:val="00234519"/>
    <w:rsid w:val="002368F6"/>
    <w:rsid w:val="00237A37"/>
    <w:rsid w:val="002419CF"/>
    <w:rsid w:val="00244AEF"/>
    <w:rsid w:val="002461E0"/>
    <w:rsid w:val="002523DA"/>
    <w:rsid w:val="002533CD"/>
    <w:rsid w:val="00255ED4"/>
    <w:rsid w:val="002571A2"/>
    <w:rsid w:val="00265313"/>
    <w:rsid w:val="00266B5F"/>
    <w:rsid w:val="00267108"/>
    <w:rsid w:val="00270BFA"/>
    <w:rsid w:val="00273A4A"/>
    <w:rsid w:val="00275510"/>
    <w:rsid w:val="002767E4"/>
    <w:rsid w:val="0028025C"/>
    <w:rsid w:val="0028327B"/>
    <w:rsid w:val="00286199"/>
    <w:rsid w:val="00287036"/>
    <w:rsid w:val="00287D52"/>
    <w:rsid w:val="00291832"/>
    <w:rsid w:val="00296A05"/>
    <w:rsid w:val="00297F96"/>
    <w:rsid w:val="002A03FE"/>
    <w:rsid w:val="002A0ABE"/>
    <w:rsid w:val="002A7DA0"/>
    <w:rsid w:val="002B0D8E"/>
    <w:rsid w:val="002B115E"/>
    <w:rsid w:val="002B3A5A"/>
    <w:rsid w:val="002C1B06"/>
    <w:rsid w:val="002C341E"/>
    <w:rsid w:val="002C5499"/>
    <w:rsid w:val="002C7531"/>
    <w:rsid w:val="002D4D72"/>
    <w:rsid w:val="002D4F6A"/>
    <w:rsid w:val="002D7CB8"/>
    <w:rsid w:val="002E3269"/>
    <w:rsid w:val="002E646E"/>
    <w:rsid w:val="002F1365"/>
    <w:rsid w:val="00300F6C"/>
    <w:rsid w:val="00303312"/>
    <w:rsid w:val="003042AC"/>
    <w:rsid w:val="00307233"/>
    <w:rsid w:val="00307DCF"/>
    <w:rsid w:val="003107EA"/>
    <w:rsid w:val="00313106"/>
    <w:rsid w:val="0031508A"/>
    <w:rsid w:val="0031741E"/>
    <w:rsid w:val="00320B43"/>
    <w:rsid w:val="0032107E"/>
    <w:rsid w:val="003379B2"/>
    <w:rsid w:val="0034080D"/>
    <w:rsid w:val="00345447"/>
    <w:rsid w:val="00346C72"/>
    <w:rsid w:val="003515CE"/>
    <w:rsid w:val="00351C95"/>
    <w:rsid w:val="00351E6E"/>
    <w:rsid w:val="00352A08"/>
    <w:rsid w:val="00352A0E"/>
    <w:rsid w:val="00356A75"/>
    <w:rsid w:val="00363E71"/>
    <w:rsid w:val="0036447E"/>
    <w:rsid w:val="003655EC"/>
    <w:rsid w:val="00370568"/>
    <w:rsid w:val="00371473"/>
    <w:rsid w:val="00372D0A"/>
    <w:rsid w:val="00373D1D"/>
    <w:rsid w:val="00377045"/>
    <w:rsid w:val="0037762B"/>
    <w:rsid w:val="00380117"/>
    <w:rsid w:val="00381E01"/>
    <w:rsid w:val="00381E56"/>
    <w:rsid w:val="003829C5"/>
    <w:rsid w:val="003833CF"/>
    <w:rsid w:val="0038382C"/>
    <w:rsid w:val="0038718D"/>
    <w:rsid w:val="0039255B"/>
    <w:rsid w:val="0039333F"/>
    <w:rsid w:val="00394A0C"/>
    <w:rsid w:val="003974D4"/>
    <w:rsid w:val="00397CA1"/>
    <w:rsid w:val="003A51D0"/>
    <w:rsid w:val="003A5677"/>
    <w:rsid w:val="003A60ED"/>
    <w:rsid w:val="003A7991"/>
    <w:rsid w:val="003B48C3"/>
    <w:rsid w:val="003B4A54"/>
    <w:rsid w:val="003B7042"/>
    <w:rsid w:val="003B78E9"/>
    <w:rsid w:val="003C3C13"/>
    <w:rsid w:val="003C55C4"/>
    <w:rsid w:val="003C7E10"/>
    <w:rsid w:val="003D4985"/>
    <w:rsid w:val="003D6373"/>
    <w:rsid w:val="003D6D66"/>
    <w:rsid w:val="003E6289"/>
    <w:rsid w:val="003E6E97"/>
    <w:rsid w:val="003E7439"/>
    <w:rsid w:val="003E769A"/>
    <w:rsid w:val="003F142C"/>
    <w:rsid w:val="003F1A68"/>
    <w:rsid w:val="003F6730"/>
    <w:rsid w:val="003F7380"/>
    <w:rsid w:val="0040034B"/>
    <w:rsid w:val="00402C19"/>
    <w:rsid w:val="0040588F"/>
    <w:rsid w:val="00406E33"/>
    <w:rsid w:val="0041654B"/>
    <w:rsid w:val="00422EEC"/>
    <w:rsid w:val="00424B08"/>
    <w:rsid w:val="004256E1"/>
    <w:rsid w:val="00430056"/>
    <w:rsid w:val="004333CB"/>
    <w:rsid w:val="00433CD5"/>
    <w:rsid w:val="004362B6"/>
    <w:rsid w:val="00436772"/>
    <w:rsid w:val="00437453"/>
    <w:rsid w:val="00437B5C"/>
    <w:rsid w:val="00442F8B"/>
    <w:rsid w:val="004434D8"/>
    <w:rsid w:val="004452BC"/>
    <w:rsid w:val="0045031B"/>
    <w:rsid w:val="0045048A"/>
    <w:rsid w:val="004614C5"/>
    <w:rsid w:val="00462B70"/>
    <w:rsid w:val="00463778"/>
    <w:rsid w:val="00464A67"/>
    <w:rsid w:val="00474E09"/>
    <w:rsid w:val="00475796"/>
    <w:rsid w:val="00477685"/>
    <w:rsid w:val="00477953"/>
    <w:rsid w:val="00480048"/>
    <w:rsid w:val="004804C2"/>
    <w:rsid w:val="00481375"/>
    <w:rsid w:val="00485EB2"/>
    <w:rsid w:val="004919E7"/>
    <w:rsid w:val="00496E72"/>
    <w:rsid w:val="004A0EF9"/>
    <w:rsid w:val="004A114E"/>
    <w:rsid w:val="004A3C1E"/>
    <w:rsid w:val="004A71E3"/>
    <w:rsid w:val="004B2938"/>
    <w:rsid w:val="004B2A23"/>
    <w:rsid w:val="004B490C"/>
    <w:rsid w:val="004B4BD1"/>
    <w:rsid w:val="004C04AA"/>
    <w:rsid w:val="004C145A"/>
    <w:rsid w:val="004C335B"/>
    <w:rsid w:val="004C5C6F"/>
    <w:rsid w:val="004C69E7"/>
    <w:rsid w:val="004D16D4"/>
    <w:rsid w:val="004D16FC"/>
    <w:rsid w:val="004D2DA1"/>
    <w:rsid w:val="004D2DFC"/>
    <w:rsid w:val="004D2F42"/>
    <w:rsid w:val="004E3460"/>
    <w:rsid w:val="004E489D"/>
    <w:rsid w:val="004E5468"/>
    <w:rsid w:val="004E766C"/>
    <w:rsid w:val="004F1663"/>
    <w:rsid w:val="004F2665"/>
    <w:rsid w:val="004F44A6"/>
    <w:rsid w:val="00502885"/>
    <w:rsid w:val="00503CC8"/>
    <w:rsid w:val="00504117"/>
    <w:rsid w:val="00506868"/>
    <w:rsid w:val="00507612"/>
    <w:rsid w:val="0051137A"/>
    <w:rsid w:val="00514613"/>
    <w:rsid w:val="00514626"/>
    <w:rsid w:val="00514F09"/>
    <w:rsid w:val="005206FD"/>
    <w:rsid w:val="005208C6"/>
    <w:rsid w:val="00521E6B"/>
    <w:rsid w:val="00525472"/>
    <w:rsid w:val="0053192B"/>
    <w:rsid w:val="00531B04"/>
    <w:rsid w:val="00532E13"/>
    <w:rsid w:val="00535FBF"/>
    <w:rsid w:val="0053672B"/>
    <w:rsid w:val="005413AE"/>
    <w:rsid w:val="00541E68"/>
    <w:rsid w:val="00544871"/>
    <w:rsid w:val="00544A57"/>
    <w:rsid w:val="00544E4D"/>
    <w:rsid w:val="005473B9"/>
    <w:rsid w:val="00552864"/>
    <w:rsid w:val="0055335C"/>
    <w:rsid w:val="005539CB"/>
    <w:rsid w:val="00553DCB"/>
    <w:rsid w:val="005549C0"/>
    <w:rsid w:val="005552AA"/>
    <w:rsid w:val="00555A5F"/>
    <w:rsid w:val="00555A9E"/>
    <w:rsid w:val="00556F43"/>
    <w:rsid w:val="00564882"/>
    <w:rsid w:val="00566E91"/>
    <w:rsid w:val="00567065"/>
    <w:rsid w:val="00575E0D"/>
    <w:rsid w:val="00576680"/>
    <w:rsid w:val="00583293"/>
    <w:rsid w:val="00583B50"/>
    <w:rsid w:val="00584399"/>
    <w:rsid w:val="00584510"/>
    <w:rsid w:val="005867EF"/>
    <w:rsid w:val="00586944"/>
    <w:rsid w:val="005919E1"/>
    <w:rsid w:val="005944B8"/>
    <w:rsid w:val="0059645F"/>
    <w:rsid w:val="005A5E0C"/>
    <w:rsid w:val="005B0C7D"/>
    <w:rsid w:val="005B3240"/>
    <w:rsid w:val="005B6B6D"/>
    <w:rsid w:val="005B6DF2"/>
    <w:rsid w:val="005B76A2"/>
    <w:rsid w:val="005C19C7"/>
    <w:rsid w:val="005C24A9"/>
    <w:rsid w:val="005C3DC0"/>
    <w:rsid w:val="005C411B"/>
    <w:rsid w:val="005C5621"/>
    <w:rsid w:val="005C7D1B"/>
    <w:rsid w:val="005C7EB4"/>
    <w:rsid w:val="005D0347"/>
    <w:rsid w:val="005D0929"/>
    <w:rsid w:val="005D2D5C"/>
    <w:rsid w:val="005D42CA"/>
    <w:rsid w:val="005E2C68"/>
    <w:rsid w:val="006020A0"/>
    <w:rsid w:val="00602514"/>
    <w:rsid w:val="00605D16"/>
    <w:rsid w:val="00605EB8"/>
    <w:rsid w:val="00607CC4"/>
    <w:rsid w:val="0061023C"/>
    <w:rsid w:val="00614010"/>
    <w:rsid w:val="006230A3"/>
    <w:rsid w:val="00633403"/>
    <w:rsid w:val="006337F6"/>
    <w:rsid w:val="00640B40"/>
    <w:rsid w:val="00641B57"/>
    <w:rsid w:val="006429B4"/>
    <w:rsid w:val="00644693"/>
    <w:rsid w:val="006464C8"/>
    <w:rsid w:val="00646B71"/>
    <w:rsid w:val="006512AC"/>
    <w:rsid w:val="00651C5D"/>
    <w:rsid w:val="006532C6"/>
    <w:rsid w:val="0066116D"/>
    <w:rsid w:val="0066123C"/>
    <w:rsid w:val="00661E91"/>
    <w:rsid w:val="00667357"/>
    <w:rsid w:val="0067249F"/>
    <w:rsid w:val="00673EB3"/>
    <w:rsid w:val="0067415C"/>
    <w:rsid w:val="0067543E"/>
    <w:rsid w:val="0067768D"/>
    <w:rsid w:val="00681F6A"/>
    <w:rsid w:val="00682404"/>
    <w:rsid w:val="0068378A"/>
    <w:rsid w:val="0068440C"/>
    <w:rsid w:val="00686E9B"/>
    <w:rsid w:val="0069656C"/>
    <w:rsid w:val="006A283F"/>
    <w:rsid w:val="006A4B14"/>
    <w:rsid w:val="006A6F85"/>
    <w:rsid w:val="006A75AB"/>
    <w:rsid w:val="006B65DC"/>
    <w:rsid w:val="006B6E26"/>
    <w:rsid w:val="006B77EF"/>
    <w:rsid w:val="006B787A"/>
    <w:rsid w:val="006C0A24"/>
    <w:rsid w:val="006C102A"/>
    <w:rsid w:val="006C115E"/>
    <w:rsid w:val="006C47F7"/>
    <w:rsid w:val="006C4F04"/>
    <w:rsid w:val="006C5FC9"/>
    <w:rsid w:val="006C70CA"/>
    <w:rsid w:val="006C715F"/>
    <w:rsid w:val="006C7C69"/>
    <w:rsid w:val="006D0650"/>
    <w:rsid w:val="006D2058"/>
    <w:rsid w:val="006D2CDB"/>
    <w:rsid w:val="006D3569"/>
    <w:rsid w:val="006D4EBE"/>
    <w:rsid w:val="006D7495"/>
    <w:rsid w:val="006E23C8"/>
    <w:rsid w:val="006E37B6"/>
    <w:rsid w:val="006E435B"/>
    <w:rsid w:val="006E6AEE"/>
    <w:rsid w:val="006E6F40"/>
    <w:rsid w:val="006E70B8"/>
    <w:rsid w:val="006F2FE4"/>
    <w:rsid w:val="006F412B"/>
    <w:rsid w:val="006F72BF"/>
    <w:rsid w:val="00704746"/>
    <w:rsid w:val="00710461"/>
    <w:rsid w:val="00711CCC"/>
    <w:rsid w:val="00711E54"/>
    <w:rsid w:val="0071352B"/>
    <w:rsid w:val="0071364D"/>
    <w:rsid w:val="007160E2"/>
    <w:rsid w:val="00716384"/>
    <w:rsid w:val="00717714"/>
    <w:rsid w:val="00717A5F"/>
    <w:rsid w:val="00720E1D"/>
    <w:rsid w:val="007240DF"/>
    <w:rsid w:val="0072555F"/>
    <w:rsid w:val="0072578A"/>
    <w:rsid w:val="00725ED7"/>
    <w:rsid w:val="00726FB2"/>
    <w:rsid w:val="007328B8"/>
    <w:rsid w:val="00741AAC"/>
    <w:rsid w:val="00742F9E"/>
    <w:rsid w:val="00743618"/>
    <w:rsid w:val="007459DB"/>
    <w:rsid w:val="0074654B"/>
    <w:rsid w:val="00746EF1"/>
    <w:rsid w:val="00750174"/>
    <w:rsid w:val="00750C2D"/>
    <w:rsid w:val="00752616"/>
    <w:rsid w:val="00755AF1"/>
    <w:rsid w:val="00764F43"/>
    <w:rsid w:val="00764F94"/>
    <w:rsid w:val="0076610A"/>
    <w:rsid w:val="007711DE"/>
    <w:rsid w:val="0077158F"/>
    <w:rsid w:val="0077203D"/>
    <w:rsid w:val="00772A8C"/>
    <w:rsid w:val="0077454C"/>
    <w:rsid w:val="00775972"/>
    <w:rsid w:val="00775FFC"/>
    <w:rsid w:val="007806F8"/>
    <w:rsid w:val="00781242"/>
    <w:rsid w:val="0078736A"/>
    <w:rsid w:val="00787F36"/>
    <w:rsid w:val="00791461"/>
    <w:rsid w:val="0079485E"/>
    <w:rsid w:val="00795CDC"/>
    <w:rsid w:val="0079734D"/>
    <w:rsid w:val="007A0B0E"/>
    <w:rsid w:val="007A1EC5"/>
    <w:rsid w:val="007A2519"/>
    <w:rsid w:val="007A2EE1"/>
    <w:rsid w:val="007A385A"/>
    <w:rsid w:val="007A3B9A"/>
    <w:rsid w:val="007B2196"/>
    <w:rsid w:val="007B3559"/>
    <w:rsid w:val="007B45AF"/>
    <w:rsid w:val="007B5A1B"/>
    <w:rsid w:val="007C0B3C"/>
    <w:rsid w:val="007C20EC"/>
    <w:rsid w:val="007D536F"/>
    <w:rsid w:val="007D6A7F"/>
    <w:rsid w:val="007D6DBB"/>
    <w:rsid w:val="007E053E"/>
    <w:rsid w:val="007E698D"/>
    <w:rsid w:val="007F2621"/>
    <w:rsid w:val="007F497A"/>
    <w:rsid w:val="007F533B"/>
    <w:rsid w:val="007F5FA1"/>
    <w:rsid w:val="007F5FC6"/>
    <w:rsid w:val="0080461F"/>
    <w:rsid w:val="008130B6"/>
    <w:rsid w:val="008170F5"/>
    <w:rsid w:val="00821FA9"/>
    <w:rsid w:val="008233FC"/>
    <w:rsid w:val="008250F5"/>
    <w:rsid w:val="00825133"/>
    <w:rsid w:val="00825932"/>
    <w:rsid w:val="00826E32"/>
    <w:rsid w:val="00826F88"/>
    <w:rsid w:val="00830010"/>
    <w:rsid w:val="00833122"/>
    <w:rsid w:val="00837DB9"/>
    <w:rsid w:val="0084102E"/>
    <w:rsid w:val="00842045"/>
    <w:rsid w:val="0084287F"/>
    <w:rsid w:val="00842B50"/>
    <w:rsid w:val="0084624B"/>
    <w:rsid w:val="0085166A"/>
    <w:rsid w:val="008556F4"/>
    <w:rsid w:val="008564AB"/>
    <w:rsid w:val="008564C1"/>
    <w:rsid w:val="0085699F"/>
    <w:rsid w:val="00856E16"/>
    <w:rsid w:val="00864E57"/>
    <w:rsid w:val="00865D58"/>
    <w:rsid w:val="0086741C"/>
    <w:rsid w:val="008716EF"/>
    <w:rsid w:val="008765D5"/>
    <w:rsid w:val="00877A12"/>
    <w:rsid w:val="008804F6"/>
    <w:rsid w:val="00884407"/>
    <w:rsid w:val="00884DA5"/>
    <w:rsid w:val="008856DE"/>
    <w:rsid w:val="00885896"/>
    <w:rsid w:val="00887574"/>
    <w:rsid w:val="008907A0"/>
    <w:rsid w:val="0089431B"/>
    <w:rsid w:val="008950BC"/>
    <w:rsid w:val="008A3316"/>
    <w:rsid w:val="008A3897"/>
    <w:rsid w:val="008A3D1F"/>
    <w:rsid w:val="008A4F3F"/>
    <w:rsid w:val="008A631C"/>
    <w:rsid w:val="008A6454"/>
    <w:rsid w:val="008A6E74"/>
    <w:rsid w:val="008B4EFA"/>
    <w:rsid w:val="008B6EBF"/>
    <w:rsid w:val="008C1307"/>
    <w:rsid w:val="008C3AE2"/>
    <w:rsid w:val="008C5D3A"/>
    <w:rsid w:val="008C6BEB"/>
    <w:rsid w:val="008C772A"/>
    <w:rsid w:val="008D003B"/>
    <w:rsid w:val="008D1E5A"/>
    <w:rsid w:val="008D22F5"/>
    <w:rsid w:val="008D29FB"/>
    <w:rsid w:val="008D3C21"/>
    <w:rsid w:val="008D4CF0"/>
    <w:rsid w:val="008D5F3A"/>
    <w:rsid w:val="008E40D2"/>
    <w:rsid w:val="008E73B1"/>
    <w:rsid w:val="008F269A"/>
    <w:rsid w:val="008F3496"/>
    <w:rsid w:val="008F49FC"/>
    <w:rsid w:val="008F50E5"/>
    <w:rsid w:val="008F6172"/>
    <w:rsid w:val="008F796D"/>
    <w:rsid w:val="008F7D30"/>
    <w:rsid w:val="009052AB"/>
    <w:rsid w:val="00917921"/>
    <w:rsid w:val="00921697"/>
    <w:rsid w:val="00922A5A"/>
    <w:rsid w:val="00930473"/>
    <w:rsid w:val="00932867"/>
    <w:rsid w:val="00932C3A"/>
    <w:rsid w:val="00933EC5"/>
    <w:rsid w:val="00935822"/>
    <w:rsid w:val="0093675F"/>
    <w:rsid w:val="009379E7"/>
    <w:rsid w:val="00940DCE"/>
    <w:rsid w:val="00941233"/>
    <w:rsid w:val="009429A9"/>
    <w:rsid w:val="00946D21"/>
    <w:rsid w:val="00947507"/>
    <w:rsid w:val="00951EEA"/>
    <w:rsid w:val="009534D2"/>
    <w:rsid w:val="00955AB4"/>
    <w:rsid w:val="00957D7B"/>
    <w:rsid w:val="009719EF"/>
    <w:rsid w:val="00975A44"/>
    <w:rsid w:val="009817C0"/>
    <w:rsid w:val="00981EC7"/>
    <w:rsid w:val="00982017"/>
    <w:rsid w:val="00983032"/>
    <w:rsid w:val="00983623"/>
    <w:rsid w:val="009837DE"/>
    <w:rsid w:val="00996652"/>
    <w:rsid w:val="00996DF5"/>
    <w:rsid w:val="009A40D0"/>
    <w:rsid w:val="009A4DF0"/>
    <w:rsid w:val="009B459B"/>
    <w:rsid w:val="009B524A"/>
    <w:rsid w:val="009B6A3F"/>
    <w:rsid w:val="009C17A0"/>
    <w:rsid w:val="009C2B07"/>
    <w:rsid w:val="009C7F6E"/>
    <w:rsid w:val="009D2167"/>
    <w:rsid w:val="009D26F2"/>
    <w:rsid w:val="009D44A2"/>
    <w:rsid w:val="009D5C82"/>
    <w:rsid w:val="009D751B"/>
    <w:rsid w:val="009D7B53"/>
    <w:rsid w:val="009F4C5B"/>
    <w:rsid w:val="009F60C3"/>
    <w:rsid w:val="00A0096F"/>
    <w:rsid w:val="00A029D9"/>
    <w:rsid w:val="00A06254"/>
    <w:rsid w:val="00A0682A"/>
    <w:rsid w:val="00A07D1C"/>
    <w:rsid w:val="00A1773E"/>
    <w:rsid w:val="00A21B94"/>
    <w:rsid w:val="00A23D45"/>
    <w:rsid w:val="00A25F51"/>
    <w:rsid w:val="00A2606E"/>
    <w:rsid w:val="00A314B3"/>
    <w:rsid w:val="00A3178C"/>
    <w:rsid w:val="00A31DED"/>
    <w:rsid w:val="00A371EE"/>
    <w:rsid w:val="00A41699"/>
    <w:rsid w:val="00A42BE1"/>
    <w:rsid w:val="00A43C35"/>
    <w:rsid w:val="00A44166"/>
    <w:rsid w:val="00A44889"/>
    <w:rsid w:val="00A5072F"/>
    <w:rsid w:val="00A526DA"/>
    <w:rsid w:val="00A52D52"/>
    <w:rsid w:val="00A56487"/>
    <w:rsid w:val="00A56CB7"/>
    <w:rsid w:val="00A60444"/>
    <w:rsid w:val="00A62EB1"/>
    <w:rsid w:val="00A6500A"/>
    <w:rsid w:val="00A657B5"/>
    <w:rsid w:val="00A705AD"/>
    <w:rsid w:val="00A74E17"/>
    <w:rsid w:val="00A76943"/>
    <w:rsid w:val="00A84D44"/>
    <w:rsid w:val="00A915BB"/>
    <w:rsid w:val="00A933A1"/>
    <w:rsid w:val="00A95057"/>
    <w:rsid w:val="00A96448"/>
    <w:rsid w:val="00AA0746"/>
    <w:rsid w:val="00AA22F1"/>
    <w:rsid w:val="00AA64D3"/>
    <w:rsid w:val="00AB3E29"/>
    <w:rsid w:val="00AB4617"/>
    <w:rsid w:val="00AB4DD9"/>
    <w:rsid w:val="00AB5512"/>
    <w:rsid w:val="00AB70F3"/>
    <w:rsid w:val="00AC157C"/>
    <w:rsid w:val="00AC1FB1"/>
    <w:rsid w:val="00AC2D92"/>
    <w:rsid w:val="00AD0104"/>
    <w:rsid w:val="00AD71CF"/>
    <w:rsid w:val="00AE3D77"/>
    <w:rsid w:val="00AE720C"/>
    <w:rsid w:val="00AF0B85"/>
    <w:rsid w:val="00AF153D"/>
    <w:rsid w:val="00AF4CA5"/>
    <w:rsid w:val="00AF502F"/>
    <w:rsid w:val="00B00FF2"/>
    <w:rsid w:val="00B016FC"/>
    <w:rsid w:val="00B0182F"/>
    <w:rsid w:val="00B05E26"/>
    <w:rsid w:val="00B14EF5"/>
    <w:rsid w:val="00B154F6"/>
    <w:rsid w:val="00B161A3"/>
    <w:rsid w:val="00B2357A"/>
    <w:rsid w:val="00B33B7F"/>
    <w:rsid w:val="00B41CD3"/>
    <w:rsid w:val="00B420F0"/>
    <w:rsid w:val="00B46D30"/>
    <w:rsid w:val="00B46F0D"/>
    <w:rsid w:val="00B46FD9"/>
    <w:rsid w:val="00B47691"/>
    <w:rsid w:val="00B54335"/>
    <w:rsid w:val="00B6310E"/>
    <w:rsid w:val="00B67515"/>
    <w:rsid w:val="00B710CB"/>
    <w:rsid w:val="00B75DB5"/>
    <w:rsid w:val="00B75DE6"/>
    <w:rsid w:val="00B76853"/>
    <w:rsid w:val="00B76C14"/>
    <w:rsid w:val="00B76DBE"/>
    <w:rsid w:val="00B76DE1"/>
    <w:rsid w:val="00B8371D"/>
    <w:rsid w:val="00B8577A"/>
    <w:rsid w:val="00B868DD"/>
    <w:rsid w:val="00B87C12"/>
    <w:rsid w:val="00B91578"/>
    <w:rsid w:val="00B93489"/>
    <w:rsid w:val="00BA72F8"/>
    <w:rsid w:val="00BB0B26"/>
    <w:rsid w:val="00BB15CE"/>
    <w:rsid w:val="00BB17A5"/>
    <w:rsid w:val="00BB26E0"/>
    <w:rsid w:val="00BB3C91"/>
    <w:rsid w:val="00BB4D2C"/>
    <w:rsid w:val="00BB5797"/>
    <w:rsid w:val="00BB60C7"/>
    <w:rsid w:val="00BB70A6"/>
    <w:rsid w:val="00BB76CF"/>
    <w:rsid w:val="00BC40FE"/>
    <w:rsid w:val="00BD0980"/>
    <w:rsid w:val="00BD1010"/>
    <w:rsid w:val="00BD31E1"/>
    <w:rsid w:val="00BD49BB"/>
    <w:rsid w:val="00BD5229"/>
    <w:rsid w:val="00BD6CD8"/>
    <w:rsid w:val="00BE4FB0"/>
    <w:rsid w:val="00BE7407"/>
    <w:rsid w:val="00BF13EA"/>
    <w:rsid w:val="00BF4D8B"/>
    <w:rsid w:val="00BF7576"/>
    <w:rsid w:val="00C00321"/>
    <w:rsid w:val="00C0390D"/>
    <w:rsid w:val="00C068A6"/>
    <w:rsid w:val="00C10754"/>
    <w:rsid w:val="00C12359"/>
    <w:rsid w:val="00C14775"/>
    <w:rsid w:val="00C15FD0"/>
    <w:rsid w:val="00C16C37"/>
    <w:rsid w:val="00C16D41"/>
    <w:rsid w:val="00C226E5"/>
    <w:rsid w:val="00C257E7"/>
    <w:rsid w:val="00C26DB3"/>
    <w:rsid w:val="00C301E9"/>
    <w:rsid w:val="00C338A9"/>
    <w:rsid w:val="00C3618F"/>
    <w:rsid w:val="00C37C08"/>
    <w:rsid w:val="00C413EE"/>
    <w:rsid w:val="00C43C5E"/>
    <w:rsid w:val="00C45D6D"/>
    <w:rsid w:val="00C46DD1"/>
    <w:rsid w:val="00C4716A"/>
    <w:rsid w:val="00C47FAA"/>
    <w:rsid w:val="00C50623"/>
    <w:rsid w:val="00C516CF"/>
    <w:rsid w:val="00C5313A"/>
    <w:rsid w:val="00C53370"/>
    <w:rsid w:val="00C56881"/>
    <w:rsid w:val="00C57D88"/>
    <w:rsid w:val="00C61635"/>
    <w:rsid w:val="00C638EA"/>
    <w:rsid w:val="00C66C5A"/>
    <w:rsid w:val="00C675F4"/>
    <w:rsid w:val="00C70A8C"/>
    <w:rsid w:val="00C720A1"/>
    <w:rsid w:val="00C7397C"/>
    <w:rsid w:val="00C8094F"/>
    <w:rsid w:val="00C81CD4"/>
    <w:rsid w:val="00C8647B"/>
    <w:rsid w:val="00C90DE8"/>
    <w:rsid w:val="00C92615"/>
    <w:rsid w:val="00C96159"/>
    <w:rsid w:val="00CA1876"/>
    <w:rsid w:val="00CA236C"/>
    <w:rsid w:val="00CA3001"/>
    <w:rsid w:val="00CA3173"/>
    <w:rsid w:val="00CA36A3"/>
    <w:rsid w:val="00CA533B"/>
    <w:rsid w:val="00CB0312"/>
    <w:rsid w:val="00CB05E5"/>
    <w:rsid w:val="00CB23DF"/>
    <w:rsid w:val="00CB5D0E"/>
    <w:rsid w:val="00CB74DA"/>
    <w:rsid w:val="00CB7FA8"/>
    <w:rsid w:val="00CC01E5"/>
    <w:rsid w:val="00CC05DF"/>
    <w:rsid w:val="00CC2513"/>
    <w:rsid w:val="00CC470F"/>
    <w:rsid w:val="00CD448D"/>
    <w:rsid w:val="00CD6139"/>
    <w:rsid w:val="00CD67D3"/>
    <w:rsid w:val="00CE33A1"/>
    <w:rsid w:val="00CE43E8"/>
    <w:rsid w:val="00CE6F4F"/>
    <w:rsid w:val="00CF1150"/>
    <w:rsid w:val="00CF58BD"/>
    <w:rsid w:val="00D01545"/>
    <w:rsid w:val="00D01968"/>
    <w:rsid w:val="00D04834"/>
    <w:rsid w:val="00D04BAC"/>
    <w:rsid w:val="00D141F2"/>
    <w:rsid w:val="00D14E7C"/>
    <w:rsid w:val="00D153D2"/>
    <w:rsid w:val="00D24A07"/>
    <w:rsid w:val="00D26342"/>
    <w:rsid w:val="00D26FF5"/>
    <w:rsid w:val="00D33AEC"/>
    <w:rsid w:val="00D33F87"/>
    <w:rsid w:val="00D41720"/>
    <w:rsid w:val="00D45483"/>
    <w:rsid w:val="00D532EC"/>
    <w:rsid w:val="00D54B54"/>
    <w:rsid w:val="00D57406"/>
    <w:rsid w:val="00D601C5"/>
    <w:rsid w:val="00D60702"/>
    <w:rsid w:val="00D639A3"/>
    <w:rsid w:val="00D64014"/>
    <w:rsid w:val="00D66479"/>
    <w:rsid w:val="00D70676"/>
    <w:rsid w:val="00D7134E"/>
    <w:rsid w:val="00D7146A"/>
    <w:rsid w:val="00D72CC4"/>
    <w:rsid w:val="00D80015"/>
    <w:rsid w:val="00D8219F"/>
    <w:rsid w:val="00D8289C"/>
    <w:rsid w:val="00D8531F"/>
    <w:rsid w:val="00D8562D"/>
    <w:rsid w:val="00D94BC8"/>
    <w:rsid w:val="00D95CC1"/>
    <w:rsid w:val="00D96D93"/>
    <w:rsid w:val="00D97A10"/>
    <w:rsid w:val="00DA2AAF"/>
    <w:rsid w:val="00DA3CC3"/>
    <w:rsid w:val="00DA7D9F"/>
    <w:rsid w:val="00DB2208"/>
    <w:rsid w:val="00DB23D5"/>
    <w:rsid w:val="00DB470D"/>
    <w:rsid w:val="00DB5905"/>
    <w:rsid w:val="00DC29E2"/>
    <w:rsid w:val="00DC4837"/>
    <w:rsid w:val="00DD38F9"/>
    <w:rsid w:val="00DD61CD"/>
    <w:rsid w:val="00DD6E37"/>
    <w:rsid w:val="00DD6ED4"/>
    <w:rsid w:val="00DD76F5"/>
    <w:rsid w:val="00DE04D5"/>
    <w:rsid w:val="00DE08F1"/>
    <w:rsid w:val="00DE3F1B"/>
    <w:rsid w:val="00DE41D5"/>
    <w:rsid w:val="00DE5467"/>
    <w:rsid w:val="00DF2FF9"/>
    <w:rsid w:val="00DF32BA"/>
    <w:rsid w:val="00DF59B9"/>
    <w:rsid w:val="00E01AB2"/>
    <w:rsid w:val="00E02DAC"/>
    <w:rsid w:val="00E0430D"/>
    <w:rsid w:val="00E04CC6"/>
    <w:rsid w:val="00E10818"/>
    <w:rsid w:val="00E11847"/>
    <w:rsid w:val="00E136B9"/>
    <w:rsid w:val="00E13EF4"/>
    <w:rsid w:val="00E16ACF"/>
    <w:rsid w:val="00E1727D"/>
    <w:rsid w:val="00E22F61"/>
    <w:rsid w:val="00E2318D"/>
    <w:rsid w:val="00E23843"/>
    <w:rsid w:val="00E262FD"/>
    <w:rsid w:val="00E26381"/>
    <w:rsid w:val="00E27CA6"/>
    <w:rsid w:val="00E30511"/>
    <w:rsid w:val="00E30B1A"/>
    <w:rsid w:val="00E312F3"/>
    <w:rsid w:val="00E31B6A"/>
    <w:rsid w:val="00E324EB"/>
    <w:rsid w:val="00E333F0"/>
    <w:rsid w:val="00E4009C"/>
    <w:rsid w:val="00E430F6"/>
    <w:rsid w:val="00E50FB6"/>
    <w:rsid w:val="00E51362"/>
    <w:rsid w:val="00E535F1"/>
    <w:rsid w:val="00E55703"/>
    <w:rsid w:val="00E56AD7"/>
    <w:rsid w:val="00E56DDF"/>
    <w:rsid w:val="00E60379"/>
    <w:rsid w:val="00E64743"/>
    <w:rsid w:val="00E65F33"/>
    <w:rsid w:val="00E70512"/>
    <w:rsid w:val="00E71C45"/>
    <w:rsid w:val="00E73391"/>
    <w:rsid w:val="00E76731"/>
    <w:rsid w:val="00E86CBB"/>
    <w:rsid w:val="00E922C6"/>
    <w:rsid w:val="00E9242D"/>
    <w:rsid w:val="00E95A06"/>
    <w:rsid w:val="00E96DB5"/>
    <w:rsid w:val="00EA583D"/>
    <w:rsid w:val="00EA735C"/>
    <w:rsid w:val="00EA7492"/>
    <w:rsid w:val="00EB2657"/>
    <w:rsid w:val="00EB3A6F"/>
    <w:rsid w:val="00EB463D"/>
    <w:rsid w:val="00EB480F"/>
    <w:rsid w:val="00EB4E37"/>
    <w:rsid w:val="00EB662F"/>
    <w:rsid w:val="00EC0D6C"/>
    <w:rsid w:val="00EC13F8"/>
    <w:rsid w:val="00EC7372"/>
    <w:rsid w:val="00EC7B8A"/>
    <w:rsid w:val="00ED6779"/>
    <w:rsid w:val="00ED6E0F"/>
    <w:rsid w:val="00EE002F"/>
    <w:rsid w:val="00EE1E44"/>
    <w:rsid w:val="00EF07FA"/>
    <w:rsid w:val="00EF162F"/>
    <w:rsid w:val="00EF2EE9"/>
    <w:rsid w:val="00F00687"/>
    <w:rsid w:val="00F04283"/>
    <w:rsid w:val="00F05BAB"/>
    <w:rsid w:val="00F1245D"/>
    <w:rsid w:val="00F20F99"/>
    <w:rsid w:val="00F32189"/>
    <w:rsid w:val="00F33E9A"/>
    <w:rsid w:val="00F4069E"/>
    <w:rsid w:val="00F52565"/>
    <w:rsid w:val="00F54EE6"/>
    <w:rsid w:val="00F55F53"/>
    <w:rsid w:val="00F56011"/>
    <w:rsid w:val="00F60B45"/>
    <w:rsid w:val="00F6317E"/>
    <w:rsid w:val="00F65B36"/>
    <w:rsid w:val="00F65E9A"/>
    <w:rsid w:val="00F71A11"/>
    <w:rsid w:val="00F726A0"/>
    <w:rsid w:val="00F73426"/>
    <w:rsid w:val="00F7420C"/>
    <w:rsid w:val="00F802AC"/>
    <w:rsid w:val="00F80CAB"/>
    <w:rsid w:val="00F82D38"/>
    <w:rsid w:val="00F86867"/>
    <w:rsid w:val="00FA0B94"/>
    <w:rsid w:val="00FA3054"/>
    <w:rsid w:val="00FA36BA"/>
    <w:rsid w:val="00FA3A38"/>
    <w:rsid w:val="00FA3EF6"/>
    <w:rsid w:val="00FA47FE"/>
    <w:rsid w:val="00FB1902"/>
    <w:rsid w:val="00FB73E6"/>
    <w:rsid w:val="00FC7887"/>
    <w:rsid w:val="00FD1B4D"/>
    <w:rsid w:val="00FD4830"/>
    <w:rsid w:val="00FD550E"/>
    <w:rsid w:val="00FD7D7C"/>
    <w:rsid w:val="00FE4017"/>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 w:type="character" w:styleId="Strong">
    <w:name w:val="Strong"/>
    <w:basedOn w:val="DefaultParagraphFont"/>
    <w:uiPriority w:val="22"/>
    <w:qFormat/>
    <w:rsid w:val="005C3DC0"/>
    <w:rPr>
      <w:b/>
      <w:bCs/>
    </w:rPr>
  </w:style>
  <w:style w:type="paragraph" w:styleId="NormalWeb">
    <w:name w:val="Normal (Web)"/>
    <w:basedOn w:val="Normal"/>
    <w:uiPriority w:val="99"/>
    <w:semiHidden/>
    <w:unhideWhenUsed/>
    <w:rsid w:val="0048004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346105037">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088424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049305753">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pten.eu/pro"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jpeg"/><Relationship Id="rId25" Type="http://schemas.openxmlformats.org/officeDocument/2006/relationships/hyperlink" Target="https://ec.europa.eu/programmes/horizon2020" TargetMode="Externa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selection-criteria-air-conditioners" TargetMode="External"/><Relationship Id="rId22" Type="http://schemas.openxmlformats.org/officeDocument/2006/relationships/hyperlink" Target="http://ec.europa.eu/environment/gpp/index_en.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6028</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7071</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463</cp:revision>
  <cp:lastPrinted>2022-03-21T14:39:00Z</cp:lastPrinted>
  <dcterms:created xsi:type="dcterms:W3CDTF">2021-06-17T06:42:00Z</dcterms:created>
  <dcterms:modified xsi:type="dcterms:W3CDTF">2022-03-21T14:40:00Z</dcterms:modified>
  <cp:category/>
</cp:coreProperties>
</file>