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7C3D" w14:textId="0F15092B" w:rsidR="00303312" w:rsidRPr="0002196A" w:rsidRDefault="00303312" w:rsidP="00303312">
      <w:pPr>
        <w:pStyle w:val="Header"/>
        <w:pBdr>
          <w:bottom w:val="single" w:sz="4" w:space="1" w:color="auto"/>
        </w:pBdr>
        <w:rPr>
          <w:rFonts w:ascii="Arial Unicode MS" w:eastAsia="Arial Unicode MS" w:hAnsi="Arial Unicode MS" w:cs="Arial Unicode MS"/>
          <w:b/>
          <w:sz w:val="44"/>
          <w:szCs w:val="44"/>
        </w:rPr>
      </w:pPr>
      <w:r w:rsidRPr="0002196A">
        <w:rPr>
          <w:rFonts w:ascii="Arial Unicode MS" w:eastAsia="Arial Unicode MS" w:hAnsi="Arial Unicode MS" w:cs="Arial Unicode MS"/>
          <w:b/>
          <w:sz w:val="44"/>
          <w:szCs w:val="44"/>
        </w:rPr>
        <w:t xml:space="preserve">Guidelines for </w:t>
      </w:r>
      <w:r w:rsidR="00981EC7" w:rsidRPr="0002196A">
        <w:rPr>
          <w:rFonts w:ascii="Arial Unicode MS" w:eastAsia="Arial Unicode MS" w:hAnsi="Arial Unicode MS" w:cs="Arial Unicode MS"/>
          <w:b/>
          <w:sz w:val="44"/>
          <w:szCs w:val="44"/>
        </w:rPr>
        <w:t>Topten</w:t>
      </w:r>
      <w:r w:rsidRPr="0002196A">
        <w:rPr>
          <w:rFonts w:ascii="Arial Unicode MS" w:eastAsia="Arial Unicode MS" w:hAnsi="Arial Unicode MS" w:cs="Arial Unicode MS"/>
          <w:b/>
          <w:sz w:val="44"/>
          <w:szCs w:val="44"/>
        </w:rPr>
        <w:t xml:space="preserve"> Public Procurers</w:t>
      </w:r>
    </w:p>
    <w:p w14:paraId="73111DED" w14:textId="6B3E1BBD" w:rsidR="00303312" w:rsidRPr="0002196A" w:rsidRDefault="00303312" w:rsidP="00303312">
      <w:pPr>
        <w:pStyle w:val="Header"/>
        <w:rPr>
          <w:rFonts w:ascii="Arial" w:hAnsi="Arial" w:cs="Arial"/>
          <w:sz w:val="12"/>
          <w:szCs w:val="12"/>
        </w:rPr>
      </w:pPr>
    </w:p>
    <w:tbl>
      <w:tblPr>
        <w:tblW w:w="9588" w:type="dxa"/>
        <w:tblLayout w:type="fixed"/>
        <w:tblCellMar>
          <w:left w:w="0" w:type="dxa"/>
          <w:right w:w="0" w:type="dxa"/>
        </w:tblCellMar>
        <w:tblLook w:val="04A0" w:firstRow="1" w:lastRow="0" w:firstColumn="1" w:lastColumn="0" w:noHBand="0" w:noVBand="1"/>
      </w:tblPr>
      <w:tblGrid>
        <w:gridCol w:w="7230"/>
        <w:gridCol w:w="2358"/>
      </w:tblGrid>
      <w:tr w:rsidR="00C068A6" w:rsidRPr="0002196A" w14:paraId="65EF4D94" w14:textId="77777777" w:rsidTr="00544A57">
        <w:trPr>
          <w:trHeight w:val="1359"/>
        </w:trPr>
        <w:tc>
          <w:tcPr>
            <w:tcW w:w="7230" w:type="dxa"/>
            <w:vAlign w:val="center"/>
          </w:tcPr>
          <w:p w14:paraId="4DC44DBC" w14:textId="2E1DADB0" w:rsidR="004D2DFC" w:rsidRPr="0002196A" w:rsidRDefault="00F77C5C" w:rsidP="001D1304">
            <w:pPr>
              <w:pStyle w:val="Header"/>
              <w:rPr>
                <w:rFonts w:ascii="Arial" w:hAnsi="Arial"/>
                <w:sz w:val="52"/>
              </w:rPr>
            </w:pPr>
            <w:r w:rsidRPr="0002196A">
              <w:rPr>
                <w:rFonts w:ascii="Arial" w:hAnsi="Arial"/>
                <w:sz w:val="52"/>
              </w:rPr>
              <w:t>Storage refrigerators and freezers</w:t>
            </w:r>
          </w:p>
          <w:p w14:paraId="439CF1A9" w14:textId="77777777" w:rsidR="00ED228E" w:rsidRPr="0002196A" w:rsidRDefault="00ED228E" w:rsidP="001D1304">
            <w:pPr>
              <w:pStyle w:val="Header"/>
              <w:rPr>
                <w:rFonts w:ascii="Arial" w:hAnsi="Arial"/>
                <w:sz w:val="16"/>
                <w:szCs w:val="16"/>
              </w:rPr>
            </w:pPr>
          </w:p>
          <w:p w14:paraId="7EE70D5E" w14:textId="56E20EF6" w:rsidR="004D2DFC" w:rsidRPr="0002196A" w:rsidRDefault="00A21F4B" w:rsidP="001D1304">
            <w:pPr>
              <w:pStyle w:val="Header"/>
              <w:rPr>
                <w:rFonts w:ascii="Arial" w:hAnsi="Arial"/>
                <w:sz w:val="20"/>
              </w:rPr>
            </w:pPr>
            <w:hyperlink r:id="rId8" w:history="1">
              <w:r w:rsidR="008C1307" w:rsidRPr="0002196A">
                <w:rPr>
                  <w:rStyle w:val="Hyperlink"/>
                  <w:rFonts w:ascii="Arial" w:hAnsi="Arial"/>
                  <w:sz w:val="20"/>
                </w:rPr>
                <w:t>Steffen Hepp</w:t>
              </w:r>
            </w:hyperlink>
            <w:r w:rsidR="001D1304" w:rsidRPr="0002196A">
              <w:rPr>
                <w:rFonts w:ascii="Arial" w:hAnsi="Arial"/>
                <w:sz w:val="20"/>
              </w:rPr>
              <w:t xml:space="preserve">, </w:t>
            </w:r>
            <w:r w:rsidR="00E86CBB" w:rsidRPr="0002196A">
              <w:rPr>
                <w:rFonts w:ascii="Arial" w:hAnsi="Arial"/>
                <w:sz w:val="20"/>
              </w:rPr>
              <w:t>Ju</w:t>
            </w:r>
            <w:r w:rsidR="00F77C5C" w:rsidRPr="0002196A">
              <w:rPr>
                <w:rFonts w:ascii="Arial" w:hAnsi="Arial"/>
                <w:sz w:val="20"/>
              </w:rPr>
              <w:t>ly</w:t>
            </w:r>
            <w:r w:rsidR="001D1304" w:rsidRPr="0002196A">
              <w:rPr>
                <w:rFonts w:ascii="Arial" w:hAnsi="Arial"/>
                <w:sz w:val="20"/>
              </w:rPr>
              <w:t xml:space="preserve"> 20</w:t>
            </w:r>
            <w:r w:rsidR="00981EC7" w:rsidRPr="0002196A">
              <w:rPr>
                <w:rFonts w:ascii="Arial" w:hAnsi="Arial"/>
                <w:sz w:val="20"/>
              </w:rPr>
              <w:t>21</w:t>
            </w:r>
          </w:p>
        </w:tc>
        <w:tc>
          <w:tcPr>
            <w:tcW w:w="2358" w:type="dxa"/>
            <w:vAlign w:val="center"/>
          </w:tcPr>
          <w:p w14:paraId="00F8DAD2" w14:textId="48BB0624" w:rsidR="004D2DFC" w:rsidRPr="0002196A" w:rsidRDefault="00ED228E" w:rsidP="00C068A6">
            <w:pPr>
              <w:pStyle w:val="Header"/>
              <w:ind w:hanging="89"/>
              <w:jc w:val="center"/>
            </w:pPr>
            <w:r w:rsidRPr="0002196A">
              <w:rPr>
                <w:noProof/>
                <w:lang w:eastAsia="pt-PT"/>
              </w:rPr>
              <w:drawing>
                <wp:anchor distT="0" distB="0" distL="114300" distR="114300" simplePos="0" relativeHeight="251671040" behindDoc="0" locked="0" layoutInCell="1" allowOverlap="1" wp14:anchorId="317B9A9D" wp14:editId="6F9E195A">
                  <wp:simplePos x="0" y="0"/>
                  <wp:positionH relativeFrom="column">
                    <wp:posOffset>-229235</wp:posOffset>
                  </wp:positionH>
                  <wp:positionV relativeFrom="paragraph">
                    <wp:posOffset>-34290</wp:posOffset>
                  </wp:positionV>
                  <wp:extent cx="1179830" cy="1104900"/>
                  <wp:effectExtent l="0" t="0" r="1270" b="0"/>
                  <wp:wrapNone/>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5"/>
                          <pic:cNvPicPr>
                            <a:picLocks noChangeAspect="1" noChangeArrowheads="1"/>
                          </pic:cNvPicPr>
                        </pic:nvPicPr>
                        <pic:blipFill>
                          <a:blip r:embed="rId9"/>
                          <a:stretch>
                            <a:fillRect/>
                          </a:stretch>
                        </pic:blipFill>
                        <pic:spPr bwMode="auto">
                          <a:xfrm>
                            <a:off x="0" y="0"/>
                            <a:ext cx="1179830"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8371D" w:rsidRPr="0002196A">
              <w:rPr>
                <w:noProof/>
                <w:lang w:eastAsia="pt-PT"/>
              </w:rPr>
              <w:drawing>
                <wp:anchor distT="0" distB="0" distL="114300" distR="114300" simplePos="0" relativeHeight="251657728" behindDoc="0" locked="0" layoutInCell="1" allowOverlap="1" wp14:anchorId="5D327AC1" wp14:editId="749C2656">
                  <wp:simplePos x="0" y="0"/>
                  <wp:positionH relativeFrom="column">
                    <wp:posOffset>4549775</wp:posOffset>
                  </wp:positionH>
                  <wp:positionV relativeFrom="paragraph">
                    <wp:posOffset>958215</wp:posOffset>
                  </wp:positionV>
                  <wp:extent cx="1341120" cy="1341120"/>
                  <wp:effectExtent l="19050" t="0" r="0" b="0"/>
                  <wp:wrapNone/>
                  <wp:docPr id="6" name="Imagem 4" descr="Beschreibung: http://www.topten.eu/uploads/icons/detail/products/houshold/dishwasher/sn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eschreibung: http://www.topten.eu/uploads/icons/detail/products/houshold/dishwasher/sn26.jpg"/>
                          <pic:cNvPicPr>
                            <a:picLocks noChangeAspect="1" noChangeArrowheads="1"/>
                          </pic:cNvPicPr>
                        </pic:nvPicPr>
                        <pic:blipFill>
                          <a:blip r:embed="rId10" r:link="rId11"/>
                          <a:srcRect/>
                          <a:stretch>
                            <a:fillRect/>
                          </a:stretch>
                        </pic:blipFill>
                        <pic:spPr bwMode="auto">
                          <a:xfrm>
                            <a:off x="0" y="0"/>
                            <a:ext cx="1341120" cy="1341120"/>
                          </a:xfrm>
                          <a:prstGeom prst="rect">
                            <a:avLst/>
                          </a:prstGeom>
                          <a:noFill/>
                          <a:ln w="9525">
                            <a:noFill/>
                            <a:miter lim="800000"/>
                            <a:headEnd/>
                            <a:tailEnd/>
                          </a:ln>
                        </pic:spPr>
                      </pic:pic>
                    </a:graphicData>
                  </a:graphic>
                </wp:anchor>
              </w:drawing>
            </w:r>
          </w:p>
        </w:tc>
      </w:tr>
    </w:tbl>
    <w:p w14:paraId="288015D0" w14:textId="77777777" w:rsidR="00303312" w:rsidRPr="0002196A" w:rsidRDefault="00303312" w:rsidP="00303312">
      <w:pPr>
        <w:pBdr>
          <w:bottom w:val="single" w:sz="4" w:space="1" w:color="auto"/>
        </w:pBdr>
        <w:spacing w:after="0"/>
        <w:jc w:val="both"/>
        <w:rPr>
          <w:rFonts w:ascii="Arial" w:hAnsi="Arial" w:cs="Arial"/>
          <w:sz w:val="12"/>
          <w:szCs w:val="12"/>
        </w:rPr>
      </w:pPr>
    </w:p>
    <w:p w14:paraId="54D192D8" w14:textId="77777777" w:rsidR="00AF0B85" w:rsidRPr="0002196A" w:rsidRDefault="00AF0B85" w:rsidP="00303312">
      <w:pPr>
        <w:spacing w:after="0" w:line="300" w:lineRule="exact"/>
        <w:rPr>
          <w:rFonts w:ascii="Arial" w:hAnsi="Arial" w:cs="Arial"/>
          <w:sz w:val="20"/>
        </w:rPr>
      </w:pPr>
    </w:p>
    <w:p w14:paraId="72594947" w14:textId="3420ECD5" w:rsidR="00303312" w:rsidRPr="0002196A" w:rsidRDefault="00303312" w:rsidP="00711CCC">
      <w:pPr>
        <w:pStyle w:val="Heading1"/>
        <w:spacing w:before="60" w:line="300" w:lineRule="exact"/>
        <w:rPr>
          <w:rFonts w:ascii="Arial" w:hAnsi="Arial" w:cs="Arial"/>
          <w:lang w:val="en-GB"/>
        </w:rPr>
      </w:pPr>
      <w:r w:rsidRPr="0002196A">
        <w:rPr>
          <w:rFonts w:ascii="Arial" w:hAnsi="Arial" w:cs="Arial"/>
          <w:lang w:val="en-GB"/>
        </w:rPr>
        <w:t>Why follow Topten criteria?</w:t>
      </w:r>
    </w:p>
    <w:p w14:paraId="665D2EB0" w14:textId="13DCE638" w:rsidR="00433CD5" w:rsidRPr="0002196A" w:rsidRDefault="00433CD5" w:rsidP="00433CD5">
      <w:pPr>
        <w:numPr>
          <w:ilvl w:val="0"/>
          <w:numId w:val="9"/>
        </w:numPr>
        <w:spacing w:line="300" w:lineRule="exact"/>
        <w:ind w:left="426" w:hanging="219"/>
        <w:jc w:val="both"/>
        <w:rPr>
          <w:rFonts w:ascii="Arial" w:hAnsi="Arial"/>
          <w:sz w:val="20"/>
        </w:rPr>
      </w:pPr>
      <w:r w:rsidRPr="0002196A">
        <w:rPr>
          <w:rFonts w:ascii="Arial" w:hAnsi="Arial"/>
          <w:sz w:val="20"/>
        </w:rPr>
        <w:t>Topten.eu</w:t>
      </w:r>
      <w:r w:rsidR="00726FB2" w:rsidRPr="0002196A">
        <w:rPr>
          <w:rFonts w:ascii="Arial" w:hAnsi="Arial"/>
          <w:sz w:val="20"/>
        </w:rPr>
        <w:t>/pro</w:t>
      </w:r>
      <w:r w:rsidRPr="0002196A">
        <w:rPr>
          <w:rFonts w:ascii="Arial" w:hAnsi="Arial"/>
          <w:sz w:val="20"/>
        </w:rPr>
        <w:t xml:space="preserve"> (</w:t>
      </w:r>
      <w:hyperlink r:id="rId12" w:history="1">
        <w:r w:rsidR="001D1304" w:rsidRPr="0002196A">
          <w:rPr>
            <w:rStyle w:val="Hyperlink"/>
            <w:rFonts w:ascii="Arial" w:hAnsi="Arial"/>
            <w:sz w:val="20"/>
          </w:rPr>
          <w:t>www.topten.eu/pro</w:t>
        </w:r>
      </w:hyperlink>
      <w:r w:rsidRPr="0002196A">
        <w:rPr>
          <w:rFonts w:ascii="Arial" w:hAnsi="Arial"/>
          <w:sz w:val="20"/>
        </w:rPr>
        <w:t>) is a European web portal helping buyers, professionals, public procurers and large buyers to find the most energy efficient products available in Europe. The products are selected and updated continuously, according to their high energy and environmental performances, independently from the manufacturers.</w:t>
      </w:r>
    </w:p>
    <w:p w14:paraId="47731BFD" w14:textId="0A58ADA7" w:rsidR="008C772A" w:rsidRPr="0002196A" w:rsidRDefault="008C772A" w:rsidP="00433CD5">
      <w:pPr>
        <w:numPr>
          <w:ilvl w:val="0"/>
          <w:numId w:val="9"/>
        </w:numPr>
        <w:spacing w:line="300" w:lineRule="exact"/>
        <w:ind w:left="426" w:hanging="219"/>
        <w:jc w:val="both"/>
        <w:rPr>
          <w:rFonts w:ascii="Arial" w:hAnsi="Arial"/>
          <w:sz w:val="20"/>
        </w:rPr>
      </w:pPr>
      <w:r w:rsidRPr="0002196A">
        <w:rPr>
          <w:rFonts w:ascii="Arial" w:hAnsi="Arial" w:cs="Arial"/>
          <w:snapToGrid w:val="0"/>
          <w:sz w:val="20"/>
          <w:lang w:eastAsia="en-US"/>
        </w:rPr>
        <w:t xml:space="preserve">The Topten criteria below can be inserted directly into tendering documents. </w:t>
      </w:r>
    </w:p>
    <w:p w14:paraId="11000BE1" w14:textId="240416FA" w:rsidR="00E86CBB" w:rsidRPr="0002196A" w:rsidRDefault="00E86CBB" w:rsidP="00E86CBB">
      <w:pPr>
        <w:numPr>
          <w:ilvl w:val="0"/>
          <w:numId w:val="9"/>
        </w:numPr>
        <w:spacing w:line="300" w:lineRule="exact"/>
        <w:ind w:left="426" w:hanging="219"/>
        <w:jc w:val="both"/>
        <w:rPr>
          <w:rFonts w:ascii="Arial" w:hAnsi="Arial"/>
          <w:sz w:val="20"/>
        </w:rPr>
      </w:pPr>
      <w:r w:rsidRPr="0002196A">
        <w:rPr>
          <w:rFonts w:ascii="Arial" w:hAnsi="Arial"/>
          <w:sz w:val="20"/>
        </w:rPr>
        <w:t xml:space="preserve">All </w:t>
      </w:r>
      <w:r w:rsidR="00F75F11" w:rsidRPr="0002196A">
        <w:rPr>
          <w:rFonts w:ascii="Arial" w:hAnsi="Arial"/>
          <w:sz w:val="20"/>
        </w:rPr>
        <w:t xml:space="preserve">storage refrigerators and freezers </w:t>
      </w:r>
      <w:r w:rsidRPr="0002196A">
        <w:rPr>
          <w:rFonts w:ascii="Arial" w:hAnsi="Arial"/>
          <w:sz w:val="20"/>
        </w:rPr>
        <w:t xml:space="preserve">displayed on </w:t>
      </w:r>
      <w:hyperlink r:id="rId13" w:history="1">
        <w:r w:rsidRPr="0002196A">
          <w:rPr>
            <w:rStyle w:val="Hyperlink"/>
            <w:rFonts w:ascii="Arial" w:hAnsi="Arial"/>
            <w:sz w:val="20"/>
          </w:rPr>
          <w:t>www.topten.eu</w:t>
        </w:r>
      </w:hyperlink>
      <w:r w:rsidRPr="0002196A">
        <w:rPr>
          <w:rFonts w:ascii="Arial" w:hAnsi="Arial"/>
          <w:sz w:val="20"/>
        </w:rPr>
        <w:t xml:space="preserve"> meet the criteria contained in these guidelines. Procurers can therefore use the website to check the availability and assortment of products currently on the market, which meet the </w:t>
      </w:r>
      <w:r w:rsidRPr="0002196A">
        <w:rPr>
          <w:rFonts w:ascii="Arial" w:hAnsi="Arial"/>
          <w:b/>
          <w:sz w:val="20"/>
        </w:rPr>
        <w:t>Topten selection criteria</w:t>
      </w:r>
      <w:r w:rsidRPr="0002196A">
        <w:rPr>
          <w:rFonts w:ascii="Arial" w:hAnsi="Arial"/>
          <w:sz w:val="20"/>
        </w:rPr>
        <w:t>.</w:t>
      </w:r>
    </w:p>
    <w:p w14:paraId="4A694FA6" w14:textId="5E0501DF" w:rsidR="00433CD5" w:rsidRPr="0002196A" w:rsidRDefault="00433CD5" w:rsidP="00433CD5">
      <w:pPr>
        <w:numPr>
          <w:ilvl w:val="0"/>
          <w:numId w:val="9"/>
        </w:numPr>
        <w:spacing w:after="0" w:line="300" w:lineRule="exact"/>
        <w:ind w:left="431" w:hanging="221"/>
        <w:jc w:val="both"/>
        <w:rPr>
          <w:rFonts w:ascii="Arial" w:hAnsi="Arial"/>
          <w:sz w:val="20"/>
        </w:rPr>
      </w:pPr>
      <w:r w:rsidRPr="0002196A">
        <w:rPr>
          <w:rFonts w:ascii="Arial" w:hAnsi="Arial"/>
          <w:sz w:val="20"/>
        </w:rPr>
        <w:t>Topten.eu</w:t>
      </w:r>
      <w:r w:rsidR="00C068A6" w:rsidRPr="0002196A">
        <w:rPr>
          <w:rFonts w:ascii="Arial" w:hAnsi="Arial"/>
          <w:sz w:val="20"/>
        </w:rPr>
        <w:t>/p</w:t>
      </w:r>
      <w:r w:rsidRPr="0002196A">
        <w:rPr>
          <w:rFonts w:ascii="Arial" w:hAnsi="Arial"/>
          <w:sz w:val="20"/>
        </w:rPr>
        <w:t xml:space="preserve">ro links to national partners Topten Pro websites and </w:t>
      </w:r>
      <w:r w:rsidR="008C772A" w:rsidRPr="0002196A">
        <w:rPr>
          <w:rFonts w:ascii="Arial" w:hAnsi="Arial"/>
          <w:sz w:val="20"/>
        </w:rPr>
        <w:t>was</w:t>
      </w:r>
      <w:r w:rsidRPr="0002196A">
        <w:rPr>
          <w:rFonts w:ascii="Arial" w:hAnsi="Arial"/>
          <w:sz w:val="20"/>
        </w:rPr>
        <w:t xml:space="preserve"> developed under the Topten Act project, supported by the European Union through Horizon 2020 programme.</w:t>
      </w:r>
    </w:p>
    <w:p w14:paraId="452179E2" w14:textId="77777777" w:rsidR="00303312" w:rsidRPr="0002196A" w:rsidRDefault="00303312" w:rsidP="00303312">
      <w:pPr>
        <w:pBdr>
          <w:bottom w:val="single" w:sz="4" w:space="1" w:color="auto"/>
        </w:pBdr>
        <w:spacing w:after="0" w:line="300" w:lineRule="exact"/>
        <w:jc w:val="both"/>
        <w:rPr>
          <w:rFonts w:ascii="Arial" w:hAnsi="Arial" w:cs="Arial"/>
          <w:sz w:val="10"/>
          <w:szCs w:val="10"/>
        </w:rPr>
      </w:pPr>
    </w:p>
    <w:p w14:paraId="304DA021" w14:textId="77777777" w:rsidR="00775FFC" w:rsidRPr="0002196A" w:rsidRDefault="00775FFC" w:rsidP="00775FFC">
      <w:pPr>
        <w:spacing w:after="0" w:line="300" w:lineRule="exact"/>
        <w:rPr>
          <w:rFonts w:ascii="Arial" w:hAnsi="Arial" w:cs="Arial"/>
          <w:sz w:val="11"/>
          <w:szCs w:val="11"/>
        </w:rPr>
      </w:pPr>
    </w:p>
    <w:p w14:paraId="6CC67461" w14:textId="7FC9CF79" w:rsidR="00711CCC" w:rsidRPr="0002196A" w:rsidRDefault="00775FFC" w:rsidP="00544A57">
      <w:pPr>
        <w:pStyle w:val="Heading1"/>
        <w:spacing w:before="60" w:line="300" w:lineRule="exact"/>
        <w:rPr>
          <w:rFonts w:ascii="Arial" w:hAnsi="Arial" w:cs="Arial"/>
          <w:lang w:val="en-GB"/>
        </w:rPr>
      </w:pPr>
      <w:r w:rsidRPr="0002196A">
        <w:rPr>
          <w:rFonts w:ascii="Arial" w:hAnsi="Arial" w:cs="Arial"/>
          <w:lang w:val="en-GB"/>
        </w:rPr>
        <w:t>How much can you save?</w:t>
      </w:r>
    </w:p>
    <w:p w14:paraId="65E53817" w14:textId="77777777" w:rsidR="0093317D" w:rsidRPr="0002196A" w:rsidRDefault="0093317D" w:rsidP="0093317D">
      <w:pPr>
        <w:spacing w:after="0" w:line="300" w:lineRule="exact"/>
        <w:jc w:val="both"/>
        <w:rPr>
          <w:rFonts w:ascii="Arial" w:hAnsi="Arial" w:cs="Arial"/>
          <w:sz w:val="18"/>
          <w:szCs w:val="18"/>
        </w:rPr>
      </w:pPr>
    </w:p>
    <w:p w14:paraId="68548889" w14:textId="673135AE" w:rsidR="0093317D" w:rsidRPr="0002196A" w:rsidRDefault="0093317D" w:rsidP="0093317D">
      <w:pPr>
        <w:spacing w:after="0" w:line="300" w:lineRule="exact"/>
        <w:jc w:val="both"/>
        <w:rPr>
          <w:rFonts w:ascii="Arial" w:hAnsi="Arial" w:cs="Arial"/>
          <w:sz w:val="20"/>
        </w:rPr>
      </w:pPr>
      <w:r w:rsidRPr="0002196A">
        <w:rPr>
          <w:rFonts w:ascii="Arial" w:hAnsi="Arial" w:cs="Arial"/>
          <w:sz w:val="20"/>
        </w:rPr>
        <w:t xml:space="preserve">On </w:t>
      </w:r>
      <w:hyperlink r:id="rId14" w:history="1">
        <w:r w:rsidRPr="0002196A">
          <w:rPr>
            <w:rStyle w:val="Hyperlink"/>
            <w:rFonts w:ascii="Arial" w:hAnsi="Arial" w:cs="Arial"/>
            <w:sz w:val="20"/>
          </w:rPr>
          <w:t>www.topten.eu</w:t>
        </w:r>
      </w:hyperlink>
      <w:r w:rsidRPr="0002196A">
        <w:rPr>
          <w:rFonts w:ascii="Arial" w:hAnsi="Arial" w:cs="Arial"/>
          <w:sz w:val="20"/>
        </w:rPr>
        <w:t xml:space="preserve"> storage refrigerator and freezer cabinets are divided in the following categories: </w:t>
      </w:r>
    </w:p>
    <w:p w14:paraId="0E06D00E" w14:textId="77777777" w:rsidR="0093317D" w:rsidRPr="0002196A" w:rsidRDefault="0093317D" w:rsidP="0093317D">
      <w:pPr>
        <w:spacing w:after="0" w:line="300" w:lineRule="exact"/>
        <w:jc w:val="both"/>
        <w:rPr>
          <w:rFonts w:ascii="Arial" w:hAnsi="Arial" w:cs="Arial"/>
          <w:b/>
          <w:sz w:val="20"/>
        </w:rPr>
      </w:pPr>
    </w:p>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3005"/>
        <w:gridCol w:w="3005"/>
      </w:tblGrid>
      <w:tr w:rsidR="0093317D" w:rsidRPr="0002196A" w14:paraId="0107FD17" w14:textId="77777777" w:rsidTr="00C62AF3">
        <w:trPr>
          <w:trHeight w:val="454"/>
          <w:jc w:val="center"/>
        </w:trPr>
        <w:tc>
          <w:tcPr>
            <w:tcW w:w="3005" w:type="dxa"/>
            <w:tcBorders>
              <w:top w:val="single" w:sz="4" w:space="0" w:color="auto"/>
              <w:bottom w:val="single" w:sz="4" w:space="0" w:color="auto"/>
            </w:tcBorders>
            <w:shd w:val="clear" w:color="auto" w:fill="BFBFBF" w:themeFill="background1" w:themeFillShade="BF"/>
            <w:vAlign w:val="center"/>
          </w:tcPr>
          <w:p w14:paraId="36686C39" w14:textId="77777777" w:rsidR="0093317D" w:rsidRPr="0002196A" w:rsidRDefault="0093317D" w:rsidP="00C62AF3">
            <w:pPr>
              <w:spacing w:after="0"/>
              <w:jc w:val="center"/>
              <w:rPr>
                <w:rFonts w:ascii="Arial" w:hAnsi="Arial" w:cs="Arial"/>
                <w:b/>
                <w:smallCaps/>
                <w:sz w:val="20"/>
              </w:rPr>
            </w:pPr>
            <w:r w:rsidRPr="0002196A">
              <w:rPr>
                <w:rFonts w:ascii="Arial" w:hAnsi="Arial" w:cs="Arial"/>
                <w:b/>
                <w:smallCaps/>
                <w:sz w:val="20"/>
              </w:rPr>
              <w:t>Storage refrigerators</w:t>
            </w:r>
          </w:p>
        </w:tc>
        <w:tc>
          <w:tcPr>
            <w:tcW w:w="3005" w:type="dxa"/>
            <w:tcBorders>
              <w:top w:val="single" w:sz="4" w:space="0" w:color="auto"/>
              <w:bottom w:val="single" w:sz="4" w:space="0" w:color="auto"/>
            </w:tcBorders>
            <w:shd w:val="clear" w:color="auto" w:fill="BFBFBF" w:themeFill="background1" w:themeFillShade="BF"/>
            <w:vAlign w:val="center"/>
          </w:tcPr>
          <w:p w14:paraId="5F0C96F4" w14:textId="77777777" w:rsidR="0093317D" w:rsidRPr="0002196A" w:rsidRDefault="0093317D" w:rsidP="00C62AF3">
            <w:pPr>
              <w:spacing w:after="0"/>
              <w:jc w:val="center"/>
              <w:rPr>
                <w:rFonts w:ascii="Arial" w:hAnsi="Arial" w:cs="Arial"/>
                <w:b/>
                <w:smallCaps/>
                <w:sz w:val="20"/>
              </w:rPr>
            </w:pPr>
            <w:r w:rsidRPr="0002196A">
              <w:rPr>
                <w:rFonts w:ascii="Arial" w:hAnsi="Arial" w:cs="Arial"/>
                <w:b/>
                <w:smallCaps/>
                <w:sz w:val="20"/>
              </w:rPr>
              <w:t>Storage freezers</w:t>
            </w:r>
          </w:p>
        </w:tc>
      </w:tr>
      <w:tr w:rsidR="0093317D" w:rsidRPr="0002196A" w14:paraId="75501143" w14:textId="77777777" w:rsidTr="00C62AF3">
        <w:trPr>
          <w:trHeight w:val="397"/>
          <w:jc w:val="center"/>
        </w:trPr>
        <w:tc>
          <w:tcPr>
            <w:tcW w:w="3005" w:type="dxa"/>
            <w:tcBorders>
              <w:top w:val="single" w:sz="4" w:space="0" w:color="auto"/>
            </w:tcBorders>
            <w:vAlign w:val="center"/>
          </w:tcPr>
          <w:p w14:paraId="2A8504CB" w14:textId="77777777" w:rsidR="0093317D" w:rsidRPr="0002196A" w:rsidRDefault="0093317D" w:rsidP="00C62AF3">
            <w:pPr>
              <w:spacing w:after="0"/>
              <w:jc w:val="center"/>
              <w:rPr>
                <w:rFonts w:ascii="Arial" w:hAnsi="Arial" w:cs="Arial"/>
                <w:sz w:val="20"/>
              </w:rPr>
            </w:pPr>
            <w:r w:rsidRPr="0002196A">
              <w:rPr>
                <w:rFonts w:ascii="Arial" w:hAnsi="Arial" w:cs="Arial"/>
                <w:sz w:val="20"/>
              </w:rPr>
              <w:t>counter refrigerators</w:t>
            </w:r>
          </w:p>
        </w:tc>
        <w:tc>
          <w:tcPr>
            <w:tcW w:w="3005" w:type="dxa"/>
            <w:tcBorders>
              <w:top w:val="single" w:sz="4" w:space="0" w:color="auto"/>
            </w:tcBorders>
            <w:vAlign w:val="center"/>
          </w:tcPr>
          <w:p w14:paraId="4C15A462" w14:textId="77777777" w:rsidR="0093317D" w:rsidRPr="0002196A" w:rsidRDefault="0093317D" w:rsidP="00C62AF3">
            <w:pPr>
              <w:spacing w:after="0"/>
              <w:jc w:val="center"/>
              <w:rPr>
                <w:rFonts w:ascii="Arial" w:hAnsi="Arial" w:cs="Arial"/>
                <w:sz w:val="20"/>
              </w:rPr>
            </w:pPr>
            <w:r w:rsidRPr="0002196A">
              <w:rPr>
                <w:rFonts w:ascii="Arial" w:hAnsi="Arial" w:cs="Arial"/>
                <w:sz w:val="20"/>
              </w:rPr>
              <w:t>counter freezers</w:t>
            </w:r>
          </w:p>
        </w:tc>
      </w:tr>
      <w:tr w:rsidR="0093317D" w:rsidRPr="0002196A" w14:paraId="2719228C" w14:textId="77777777" w:rsidTr="00C62AF3">
        <w:trPr>
          <w:trHeight w:val="397"/>
          <w:jc w:val="center"/>
        </w:trPr>
        <w:tc>
          <w:tcPr>
            <w:tcW w:w="3005" w:type="dxa"/>
            <w:vAlign w:val="center"/>
          </w:tcPr>
          <w:p w14:paraId="1BB32EC7" w14:textId="77777777" w:rsidR="0093317D" w:rsidRPr="0002196A" w:rsidRDefault="0093317D" w:rsidP="00C62AF3">
            <w:pPr>
              <w:spacing w:after="0"/>
              <w:jc w:val="center"/>
              <w:rPr>
                <w:rFonts w:ascii="Arial" w:hAnsi="Arial" w:cs="Arial"/>
                <w:sz w:val="20"/>
              </w:rPr>
            </w:pPr>
            <w:r w:rsidRPr="0002196A">
              <w:rPr>
                <w:rFonts w:ascii="Arial" w:hAnsi="Arial" w:cs="Arial"/>
                <w:sz w:val="20"/>
              </w:rPr>
              <w:t>refrigerators 1-door</w:t>
            </w:r>
          </w:p>
        </w:tc>
        <w:tc>
          <w:tcPr>
            <w:tcW w:w="3005" w:type="dxa"/>
            <w:vAlign w:val="center"/>
          </w:tcPr>
          <w:p w14:paraId="44165073" w14:textId="77777777" w:rsidR="0093317D" w:rsidRPr="0002196A" w:rsidRDefault="0093317D" w:rsidP="00C62AF3">
            <w:pPr>
              <w:spacing w:after="0"/>
              <w:jc w:val="center"/>
              <w:rPr>
                <w:rFonts w:ascii="Arial" w:hAnsi="Arial" w:cs="Arial"/>
                <w:sz w:val="20"/>
              </w:rPr>
            </w:pPr>
            <w:r w:rsidRPr="0002196A">
              <w:rPr>
                <w:rFonts w:ascii="Arial" w:hAnsi="Arial" w:cs="Arial"/>
                <w:sz w:val="20"/>
              </w:rPr>
              <w:t>freezers 1-door</w:t>
            </w:r>
          </w:p>
        </w:tc>
      </w:tr>
      <w:tr w:rsidR="0093317D" w:rsidRPr="0002196A" w14:paraId="210F8F60" w14:textId="77777777" w:rsidTr="00C62AF3">
        <w:trPr>
          <w:trHeight w:val="397"/>
          <w:jc w:val="center"/>
        </w:trPr>
        <w:tc>
          <w:tcPr>
            <w:tcW w:w="3005" w:type="dxa"/>
            <w:tcBorders>
              <w:bottom w:val="single" w:sz="4" w:space="0" w:color="auto"/>
            </w:tcBorders>
            <w:vAlign w:val="center"/>
          </w:tcPr>
          <w:p w14:paraId="0A4F1560" w14:textId="77777777" w:rsidR="0093317D" w:rsidRPr="0002196A" w:rsidRDefault="0093317D" w:rsidP="00C62AF3">
            <w:pPr>
              <w:spacing w:after="0"/>
              <w:jc w:val="center"/>
              <w:rPr>
                <w:rFonts w:ascii="Arial" w:hAnsi="Arial" w:cs="Arial"/>
                <w:sz w:val="20"/>
              </w:rPr>
            </w:pPr>
            <w:r w:rsidRPr="0002196A">
              <w:rPr>
                <w:rFonts w:ascii="Arial" w:hAnsi="Arial" w:cs="Arial"/>
                <w:sz w:val="20"/>
              </w:rPr>
              <w:t>refrigerators 2-doors</w:t>
            </w:r>
          </w:p>
        </w:tc>
        <w:tc>
          <w:tcPr>
            <w:tcW w:w="3005" w:type="dxa"/>
            <w:tcBorders>
              <w:bottom w:val="single" w:sz="4" w:space="0" w:color="auto"/>
            </w:tcBorders>
            <w:vAlign w:val="center"/>
          </w:tcPr>
          <w:p w14:paraId="16F3C66A" w14:textId="77777777" w:rsidR="0093317D" w:rsidRPr="0002196A" w:rsidRDefault="0093317D" w:rsidP="00C62AF3">
            <w:pPr>
              <w:spacing w:after="0"/>
              <w:jc w:val="center"/>
              <w:rPr>
                <w:rFonts w:ascii="Arial" w:hAnsi="Arial" w:cs="Arial"/>
                <w:sz w:val="20"/>
              </w:rPr>
            </w:pPr>
            <w:r w:rsidRPr="0002196A">
              <w:rPr>
                <w:rFonts w:ascii="Arial" w:hAnsi="Arial" w:cs="Arial"/>
                <w:sz w:val="20"/>
              </w:rPr>
              <w:t>freezers 2-doors</w:t>
            </w:r>
          </w:p>
        </w:tc>
      </w:tr>
      <w:tr w:rsidR="0093317D" w:rsidRPr="0002196A" w14:paraId="1E47191E" w14:textId="77777777" w:rsidTr="00C62AF3">
        <w:trPr>
          <w:trHeight w:val="397"/>
          <w:jc w:val="center"/>
        </w:trPr>
        <w:tc>
          <w:tcPr>
            <w:tcW w:w="6009" w:type="dxa"/>
            <w:gridSpan w:val="2"/>
            <w:tcBorders>
              <w:top w:val="single" w:sz="4" w:space="0" w:color="auto"/>
              <w:bottom w:val="single" w:sz="4" w:space="0" w:color="auto"/>
            </w:tcBorders>
            <w:vAlign w:val="center"/>
          </w:tcPr>
          <w:p w14:paraId="6CFC188F" w14:textId="77777777" w:rsidR="0093317D" w:rsidRPr="0002196A" w:rsidRDefault="0093317D" w:rsidP="00C62AF3">
            <w:pPr>
              <w:spacing w:after="0"/>
              <w:jc w:val="center"/>
              <w:rPr>
                <w:rFonts w:ascii="Arial" w:hAnsi="Arial" w:cs="Arial"/>
                <w:sz w:val="20"/>
              </w:rPr>
            </w:pPr>
            <w:r w:rsidRPr="0002196A">
              <w:rPr>
                <w:rFonts w:ascii="Arial" w:hAnsi="Arial" w:cs="Arial"/>
                <w:sz w:val="20"/>
              </w:rPr>
              <w:t>refrigerator-freezers</w:t>
            </w:r>
          </w:p>
        </w:tc>
      </w:tr>
    </w:tbl>
    <w:p w14:paraId="289B4E6B" w14:textId="77777777" w:rsidR="0093317D" w:rsidRPr="0002196A" w:rsidRDefault="0093317D" w:rsidP="0093317D">
      <w:pPr>
        <w:spacing w:after="0" w:line="300" w:lineRule="exact"/>
        <w:jc w:val="both"/>
        <w:rPr>
          <w:rFonts w:ascii="Arial" w:hAnsi="Arial" w:cs="Arial"/>
          <w:sz w:val="20"/>
        </w:rPr>
      </w:pPr>
    </w:p>
    <w:p w14:paraId="691C3363" w14:textId="77777777" w:rsidR="0093317D" w:rsidRPr="0002196A" w:rsidRDefault="0093317D" w:rsidP="0093317D">
      <w:pPr>
        <w:spacing w:after="0" w:line="300" w:lineRule="exact"/>
        <w:jc w:val="both"/>
        <w:rPr>
          <w:rFonts w:ascii="Arial" w:hAnsi="Arial" w:cs="Arial"/>
          <w:sz w:val="20"/>
        </w:rPr>
      </w:pPr>
      <w:r w:rsidRPr="0002196A">
        <w:rPr>
          <w:rFonts w:ascii="Arial" w:hAnsi="Arial" w:cs="Arial"/>
          <w:sz w:val="20"/>
        </w:rPr>
        <w:t>Considering the models listed on Topten and the following assumptions, it is possible to achieve the savings indicated in the next table.</w:t>
      </w:r>
    </w:p>
    <w:p w14:paraId="79EC58F8" w14:textId="77777777" w:rsidR="0093317D" w:rsidRPr="0002196A" w:rsidRDefault="0093317D" w:rsidP="0093317D">
      <w:pPr>
        <w:spacing w:after="0" w:line="300" w:lineRule="exact"/>
        <w:jc w:val="both"/>
        <w:rPr>
          <w:rFonts w:ascii="Arial" w:hAnsi="Arial" w:cs="Arial"/>
          <w:sz w:val="20"/>
        </w:rPr>
      </w:pPr>
      <w:r w:rsidRPr="0002196A">
        <w:rPr>
          <w:rFonts w:ascii="Arial" w:hAnsi="Arial" w:cs="Arial"/>
          <w:noProof/>
          <w:sz w:val="20"/>
          <w:lang w:eastAsia="de-DE"/>
        </w:rPr>
        <mc:AlternateContent>
          <mc:Choice Requires="wps">
            <w:drawing>
              <wp:anchor distT="0" distB="0" distL="114300" distR="114300" simplePos="0" relativeHeight="251673088" behindDoc="0" locked="0" layoutInCell="1" allowOverlap="1" wp14:anchorId="4C235413" wp14:editId="025D2D74">
                <wp:simplePos x="0" y="0"/>
                <wp:positionH relativeFrom="column">
                  <wp:posOffset>840105</wp:posOffset>
                </wp:positionH>
                <wp:positionV relativeFrom="paragraph">
                  <wp:posOffset>165100</wp:posOffset>
                </wp:positionV>
                <wp:extent cx="205740" cy="44831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448310"/>
                        </a:xfrm>
                        <a:prstGeom prst="leftBrace">
                          <a:avLst>
                            <a:gd name="adj1" fmla="val 24691"/>
                            <a:gd name="adj2" fmla="val 50000"/>
                          </a:avLst>
                        </a:prstGeom>
                        <a:noFill/>
                        <a:ln w="9525">
                          <a:solidFill>
                            <a:schemeClr val="tx1">
                              <a:lumMod val="100000"/>
                              <a:lumOff val="0"/>
                            </a:schemeClr>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8B2C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margin-left:66.15pt;margin-top:13pt;width:16.2pt;height:35.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" adj="2448" strokecolor="black [3213]"/>
            </w:pict>
          </mc:Fallback>
        </mc:AlternateContent>
      </w:r>
    </w:p>
    <w:tbl>
      <w:tblPr>
        <w:tblW w:w="9072" w:type="dxa"/>
        <w:tblCellMar>
          <w:left w:w="0" w:type="dxa"/>
          <w:right w:w="0" w:type="dxa"/>
        </w:tblCellMar>
        <w:tblLook w:val="04A0" w:firstRow="1" w:lastRow="0" w:firstColumn="1" w:lastColumn="0" w:noHBand="0" w:noVBand="1"/>
      </w:tblPr>
      <w:tblGrid>
        <w:gridCol w:w="1701"/>
        <w:gridCol w:w="7371"/>
      </w:tblGrid>
      <w:tr w:rsidR="0093317D" w:rsidRPr="0002196A" w14:paraId="7659D9E6" w14:textId="77777777" w:rsidTr="00C62AF3">
        <w:trPr>
          <w:trHeight w:val="351"/>
        </w:trPr>
        <w:tc>
          <w:tcPr>
            <w:tcW w:w="1701" w:type="dxa"/>
            <w:vMerge w:val="restart"/>
            <w:vAlign w:val="center"/>
          </w:tcPr>
          <w:p w14:paraId="7B1E1388" w14:textId="77777777" w:rsidR="0093317D" w:rsidRPr="0002196A" w:rsidRDefault="0093317D" w:rsidP="00C62AF3">
            <w:pPr>
              <w:spacing w:line="300" w:lineRule="exact"/>
              <w:rPr>
                <w:rFonts w:ascii="Arial" w:hAnsi="Arial" w:cs="Arial"/>
                <w:sz w:val="20"/>
              </w:rPr>
            </w:pPr>
            <w:r w:rsidRPr="0002196A">
              <w:rPr>
                <w:rFonts w:ascii="Arial" w:hAnsi="Arial" w:cs="Arial"/>
                <w:sz w:val="20"/>
              </w:rPr>
              <w:t>Assumptions</w:t>
            </w:r>
          </w:p>
        </w:tc>
        <w:tc>
          <w:tcPr>
            <w:tcW w:w="7371" w:type="dxa"/>
          </w:tcPr>
          <w:p w14:paraId="4BE048E8" w14:textId="77777777" w:rsidR="0093317D" w:rsidRPr="0002196A" w:rsidRDefault="0093317D" w:rsidP="00C62AF3">
            <w:pPr>
              <w:tabs>
                <w:tab w:val="left" w:pos="284"/>
              </w:tabs>
              <w:spacing w:after="0" w:line="300" w:lineRule="exact"/>
              <w:rPr>
                <w:rFonts w:ascii="Arial" w:hAnsi="Arial" w:cs="Arial"/>
                <w:sz w:val="20"/>
              </w:rPr>
            </w:pPr>
            <w:r w:rsidRPr="0002196A">
              <w:rPr>
                <w:rFonts w:ascii="Arial" w:hAnsi="Arial" w:cs="Arial"/>
                <w:sz w:val="20"/>
              </w:rPr>
              <w:t>Lifetime expectation: 8 years</w:t>
            </w:r>
          </w:p>
        </w:tc>
      </w:tr>
      <w:tr w:rsidR="0093317D" w:rsidRPr="0002196A" w14:paraId="6EFBC78D" w14:textId="77777777" w:rsidTr="00C62AF3">
        <w:trPr>
          <w:trHeight w:val="351"/>
        </w:trPr>
        <w:tc>
          <w:tcPr>
            <w:tcW w:w="1701" w:type="dxa"/>
            <w:vMerge/>
            <w:vAlign w:val="center"/>
          </w:tcPr>
          <w:p w14:paraId="700942CA" w14:textId="77777777" w:rsidR="0093317D" w:rsidRPr="0002196A" w:rsidRDefault="0093317D" w:rsidP="00C62AF3">
            <w:pPr>
              <w:spacing w:line="300" w:lineRule="exact"/>
              <w:rPr>
                <w:rFonts w:ascii="Arial" w:hAnsi="Arial" w:cs="Arial"/>
                <w:sz w:val="20"/>
              </w:rPr>
            </w:pPr>
          </w:p>
        </w:tc>
        <w:tc>
          <w:tcPr>
            <w:tcW w:w="7371" w:type="dxa"/>
          </w:tcPr>
          <w:p w14:paraId="2E543180" w14:textId="77777777" w:rsidR="0093317D" w:rsidRPr="0002196A" w:rsidRDefault="0093317D" w:rsidP="00C62AF3">
            <w:pPr>
              <w:tabs>
                <w:tab w:val="left" w:pos="284"/>
              </w:tabs>
              <w:spacing w:after="0" w:line="300" w:lineRule="exact"/>
              <w:rPr>
                <w:rFonts w:ascii="Arial" w:hAnsi="Arial" w:cs="Arial"/>
                <w:sz w:val="20"/>
              </w:rPr>
            </w:pPr>
            <w:r w:rsidRPr="0002196A">
              <w:rPr>
                <w:rFonts w:ascii="Arial" w:hAnsi="Arial" w:cs="Arial"/>
                <w:sz w:val="20"/>
              </w:rPr>
              <w:t>Electricity cost: 0,20 €/kWh</w:t>
            </w:r>
          </w:p>
        </w:tc>
      </w:tr>
    </w:tbl>
    <w:p w14:paraId="7364CEE7" w14:textId="7D62661B" w:rsidR="0004566C" w:rsidRPr="0002196A" w:rsidRDefault="0004566C" w:rsidP="00E86CBB">
      <w:pPr>
        <w:spacing w:after="0" w:line="300" w:lineRule="exact"/>
        <w:jc w:val="both"/>
        <w:rPr>
          <w:rFonts w:ascii="Arial" w:hAnsi="Arial" w:cs="Arial"/>
          <w:sz w:val="20"/>
        </w:rPr>
      </w:pPr>
    </w:p>
    <w:p w14:paraId="42F4131E" w14:textId="7FB574E7" w:rsidR="0004566C" w:rsidRPr="0002196A" w:rsidRDefault="0004566C" w:rsidP="00E86CBB">
      <w:pPr>
        <w:spacing w:after="0" w:line="300" w:lineRule="exact"/>
        <w:jc w:val="both"/>
        <w:rPr>
          <w:rFonts w:ascii="Arial" w:hAnsi="Arial" w:cs="Arial"/>
          <w:sz w:val="20"/>
        </w:rPr>
      </w:pPr>
    </w:p>
    <w:p w14:paraId="6F52C8DC" w14:textId="55F0A55E" w:rsidR="001779AE" w:rsidRPr="0002196A" w:rsidRDefault="001779AE" w:rsidP="00E86CBB">
      <w:pPr>
        <w:spacing w:after="0" w:line="300" w:lineRule="exact"/>
        <w:jc w:val="both"/>
        <w:rPr>
          <w:rFonts w:ascii="Arial" w:hAnsi="Arial" w:cs="Arial"/>
          <w:sz w:val="20"/>
        </w:rPr>
      </w:pPr>
    </w:p>
    <w:tbl>
      <w:tblPr>
        <w:tblW w:w="5000" w:type="pct"/>
        <w:tblLook w:val="04A0" w:firstRow="1" w:lastRow="0" w:firstColumn="1" w:lastColumn="0" w:noHBand="0" w:noVBand="1"/>
      </w:tblPr>
      <w:tblGrid>
        <w:gridCol w:w="1354"/>
        <w:gridCol w:w="2059"/>
        <w:gridCol w:w="1396"/>
        <w:gridCol w:w="1403"/>
        <w:gridCol w:w="1401"/>
        <w:gridCol w:w="1403"/>
      </w:tblGrid>
      <w:tr w:rsidR="00050AB9" w:rsidRPr="0002196A" w14:paraId="0E7FE197" w14:textId="77777777" w:rsidTr="001779AE">
        <w:trPr>
          <w:trHeight w:val="1050"/>
        </w:trPr>
        <w:tc>
          <w:tcPr>
            <w:tcW w:w="751" w:type="pct"/>
            <w:tcBorders>
              <w:top w:val="nil"/>
              <w:left w:val="nil"/>
              <w:bottom w:val="nil"/>
              <w:right w:val="nil"/>
            </w:tcBorders>
            <w:shd w:val="clear" w:color="auto" w:fill="auto"/>
            <w:vAlign w:val="center"/>
            <w:hideMark/>
          </w:tcPr>
          <w:p w14:paraId="20200BF6" w14:textId="77777777" w:rsidR="001779AE" w:rsidRPr="0002196A" w:rsidRDefault="001779AE" w:rsidP="001779AE">
            <w:pPr>
              <w:spacing w:after="0"/>
              <w:rPr>
                <w:sz w:val="20"/>
                <w:szCs w:val="24"/>
                <w:lang w:eastAsia="en-GB"/>
              </w:rPr>
            </w:pPr>
          </w:p>
        </w:tc>
        <w:tc>
          <w:tcPr>
            <w:tcW w:w="1142" w:type="pct"/>
            <w:tcBorders>
              <w:top w:val="nil"/>
              <w:left w:val="nil"/>
              <w:bottom w:val="nil"/>
              <w:right w:val="single" w:sz="8" w:space="0" w:color="auto"/>
            </w:tcBorders>
            <w:shd w:val="clear" w:color="auto" w:fill="auto"/>
            <w:vAlign w:val="center"/>
            <w:hideMark/>
          </w:tcPr>
          <w:p w14:paraId="0877A401"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 </w:t>
            </w:r>
          </w:p>
        </w:tc>
        <w:tc>
          <w:tcPr>
            <w:tcW w:w="774" w:type="pct"/>
            <w:tcBorders>
              <w:top w:val="single" w:sz="8" w:space="0" w:color="auto"/>
              <w:left w:val="nil"/>
              <w:bottom w:val="single" w:sz="8" w:space="0" w:color="auto"/>
              <w:right w:val="single" w:sz="8" w:space="0" w:color="auto"/>
            </w:tcBorders>
            <w:shd w:val="clear" w:color="auto" w:fill="auto"/>
            <w:vAlign w:val="center"/>
            <w:hideMark/>
          </w:tcPr>
          <w:p w14:paraId="70DB6059" w14:textId="77777777" w:rsidR="001779AE" w:rsidRPr="0002196A" w:rsidRDefault="001779AE" w:rsidP="001779AE">
            <w:pPr>
              <w:spacing w:after="0"/>
              <w:jc w:val="center"/>
              <w:rPr>
                <w:rFonts w:ascii="Arial" w:hAnsi="Arial" w:cs="Arial"/>
                <w:b/>
                <w:bCs/>
                <w:color w:val="000000"/>
                <w:sz w:val="20"/>
                <w:lang w:eastAsia="en-GB"/>
              </w:rPr>
            </w:pPr>
            <w:r w:rsidRPr="0002196A">
              <w:rPr>
                <w:rFonts w:ascii="Arial" w:hAnsi="Arial" w:cs="Arial"/>
                <w:b/>
                <w:bCs/>
                <w:color w:val="000000"/>
                <w:sz w:val="20"/>
                <w:lang w:eastAsia="en-GB"/>
              </w:rPr>
              <w:t>Volume (litres)</w:t>
            </w:r>
          </w:p>
        </w:tc>
        <w:tc>
          <w:tcPr>
            <w:tcW w:w="778" w:type="pct"/>
            <w:tcBorders>
              <w:top w:val="single" w:sz="8" w:space="0" w:color="auto"/>
              <w:left w:val="nil"/>
              <w:bottom w:val="single" w:sz="8" w:space="0" w:color="auto"/>
              <w:right w:val="single" w:sz="8" w:space="0" w:color="auto"/>
            </w:tcBorders>
            <w:shd w:val="clear" w:color="auto" w:fill="auto"/>
            <w:vAlign w:val="center"/>
            <w:hideMark/>
          </w:tcPr>
          <w:p w14:paraId="2B0C3A0F" w14:textId="77777777" w:rsidR="001779AE" w:rsidRPr="0002196A" w:rsidRDefault="001779AE" w:rsidP="001779AE">
            <w:pPr>
              <w:spacing w:after="0"/>
              <w:jc w:val="center"/>
              <w:rPr>
                <w:rFonts w:ascii="Arial" w:hAnsi="Arial" w:cs="Arial"/>
                <w:b/>
                <w:bCs/>
                <w:color w:val="000000"/>
                <w:sz w:val="20"/>
                <w:lang w:eastAsia="en-GB"/>
              </w:rPr>
            </w:pPr>
            <w:r w:rsidRPr="0002196A">
              <w:rPr>
                <w:rFonts w:ascii="Arial" w:hAnsi="Arial" w:cs="Arial"/>
                <w:b/>
                <w:bCs/>
                <w:color w:val="000000"/>
                <w:sz w:val="20"/>
                <w:lang w:eastAsia="en-GB"/>
              </w:rPr>
              <w:t>Energy (kWh/year)</w:t>
            </w:r>
          </w:p>
        </w:tc>
        <w:tc>
          <w:tcPr>
            <w:tcW w:w="777" w:type="pct"/>
            <w:tcBorders>
              <w:top w:val="single" w:sz="8" w:space="0" w:color="auto"/>
              <w:left w:val="nil"/>
              <w:bottom w:val="single" w:sz="8" w:space="0" w:color="auto"/>
              <w:right w:val="single" w:sz="8" w:space="0" w:color="auto"/>
            </w:tcBorders>
            <w:shd w:val="clear" w:color="auto" w:fill="auto"/>
            <w:vAlign w:val="center"/>
            <w:hideMark/>
          </w:tcPr>
          <w:p w14:paraId="0F1C1184" w14:textId="77777777" w:rsidR="001779AE" w:rsidRPr="0002196A" w:rsidRDefault="001779AE" w:rsidP="001779AE">
            <w:pPr>
              <w:spacing w:after="0"/>
              <w:jc w:val="center"/>
              <w:rPr>
                <w:rFonts w:ascii="Arial" w:hAnsi="Arial" w:cs="Arial"/>
                <w:b/>
                <w:bCs/>
                <w:color w:val="000000"/>
                <w:sz w:val="20"/>
                <w:lang w:eastAsia="en-GB"/>
              </w:rPr>
            </w:pPr>
            <w:r w:rsidRPr="0002196A">
              <w:rPr>
                <w:rFonts w:ascii="Arial" w:hAnsi="Arial" w:cs="Arial"/>
                <w:b/>
                <w:bCs/>
                <w:color w:val="000000"/>
                <w:sz w:val="20"/>
                <w:lang w:eastAsia="en-GB"/>
              </w:rPr>
              <w:t>Electricity costs</w:t>
            </w:r>
            <w:r w:rsidRPr="0002196A">
              <w:rPr>
                <w:rFonts w:ascii="Arial" w:hAnsi="Arial" w:cs="Arial"/>
                <w:b/>
                <w:bCs/>
                <w:color w:val="000000"/>
                <w:sz w:val="20"/>
                <w:lang w:eastAsia="en-GB"/>
              </w:rPr>
              <w:br/>
              <w:t>(€ in 8 years)</w:t>
            </w:r>
          </w:p>
        </w:tc>
        <w:tc>
          <w:tcPr>
            <w:tcW w:w="778" w:type="pct"/>
            <w:tcBorders>
              <w:top w:val="single" w:sz="8" w:space="0" w:color="auto"/>
              <w:left w:val="nil"/>
              <w:bottom w:val="single" w:sz="8" w:space="0" w:color="auto"/>
              <w:right w:val="single" w:sz="8" w:space="0" w:color="auto"/>
            </w:tcBorders>
            <w:shd w:val="clear" w:color="000000" w:fill="C2D69B"/>
            <w:vAlign w:val="center"/>
            <w:hideMark/>
          </w:tcPr>
          <w:p w14:paraId="42D8B40B" w14:textId="77777777" w:rsidR="001779AE" w:rsidRPr="0002196A" w:rsidRDefault="001779AE" w:rsidP="001779AE">
            <w:pPr>
              <w:spacing w:after="0"/>
              <w:jc w:val="center"/>
              <w:rPr>
                <w:rFonts w:ascii="Arial" w:hAnsi="Arial" w:cs="Arial"/>
                <w:b/>
                <w:bCs/>
                <w:color w:val="000000"/>
                <w:sz w:val="20"/>
                <w:lang w:eastAsia="en-GB"/>
              </w:rPr>
            </w:pPr>
            <w:r w:rsidRPr="0002196A">
              <w:rPr>
                <w:rFonts w:ascii="Arial" w:hAnsi="Arial" w:cs="Arial"/>
                <w:b/>
                <w:bCs/>
                <w:color w:val="000000"/>
                <w:sz w:val="20"/>
                <w:lang w:eastAsia="en-GB"/>
              </w:rPr>
              <w:t>Savings</w:t>
            </w:r>
            <w:r w:rsidRPr="0002196A">
              <w:rPr>
                <w:rFonts w:ascii="Arial" w:hAnsi="Arial" w:cs="Arial"/>
                <w:b/>
                <w:bCs/>
                <w:color w:val="000000"/>
                <w:sz w:val="20"/>
                <w:lang w:eastAsia="en-GB"/>
              </w:rPr>
              <w:br/>
              <w:t>(€ in 8 years)</w:t>
            </w:r>
          </w:p>
        </w:tc>
      </w:tr>
      <w:tr w:rsidR="001779AE" w:rsidRPr="0002196A" w14:paraId="552D0E28" w14:textId="77777777" w:rsidTr="001779AE">
        <w:trPr>
          <w:trHeight w:val="100"/>
        </w:trPr>
        <w:tc>
          <w:tcPr>
            <w:tcW w:w="751" w:type="pct"/>
            <w:tcBorders>
              <w:top w:val="nil"/>
              <w:left w:val="nil"/>
              <w:bottom w:val="single" w:sz="8" w:space="0" w:color="auto"/>
              <w:right w:val="nil"/>
            </w:tcBorders>
            <w:shd w:val="clear" w:color="auto" w:fill="auto"/>
            <w:vAlign w:val="center"/>
            <w:hideMark/>
          </w:tcPr>
          <w:p w14:paraId="5AFE1E4B" w14:textId="77777777" w:rsidR="001779AE" w:rsidRPr="0002196A" w:rsidRDefault="001779AE" w:rsidP="001779AE">
            <w:pPr>
              <w:spacing w:after="0"/>
              <w:jc w:val="center"/>
              <w:rPr>
                <w:rFonts w:ascii="Arial" w:hAnsi="Arial" w:cs="Arial"/>
                <w:b/>
                <w:bCs/>
                <w:color w:val="000000"/>
                <w:sz w:val="4"/>
                <w:szCs w:val="4"/>
                <w:lang w:eastAsia="en-GB"/>
              </w:rPr>
            </w:pPr>
            <w:r w:rsidRPr="0002196A">
              <w:rPr>
                <w:rFonts w:ascii="Arial" w:hAnsi="Arial" w:cs="Arial"/>
                <w:b/>
                <w:bCs/>
                <w:color w:val="000000"/>
                <w:sz w:val="4"/>
                <w:szCs w:val="4"/>
                <w:lang w:eastAsia="en-GB"/>
              </w:rPr>
              <w:t> </w:t>
            </w:r>
          </w:p>
        </w:tc>
        <w:tc>
          <w:tcPr>
            <w:tcW w:w="1142" w:type="pct"/>
            <w:tcBorders>
              <w:top w:val="nil"/>
              <w:left w:val="nil"/>
              <w:bottom w:val="single" w:sz="8" w:space="0" w:color="auto"/>
              <w:right w:val="nil"/>
            </w:tcBorders>
            <w:shd w:val="clear" w:color="auto" w:fill="auto"/>
            <w:vAlign w:val="center"/>
            <w:hideMark/>
          </w:tcPr>
          <w:p w14:paraId="61DD052D" w14:textId="77777777" w:rsidR="001779AE" w:rsidRPr="0002196A" w:rsidRDefault="001779AE" w:rsidP="001779AE">
            <w:pPr>
              <w:spacing w:after="0"/>
              <w:jc w:val="center"/>
              <w:rPr>
                <w:rFonts w:ascii="Arial" w:hAnsi="Arial" w:cs="Arial"/>
                <w:b/>
                <w:bCs/>
                <w:color w:val="000000"/>
                <w:sz w:val="4"/>
                <w:szCs w:val="4"/>
                <w:lang w:eastAsia="en-GB"/>
              </w:rPr>
            </w:pPr>
            <w:r w:rsidRPr="0002196A">
              <w:rPr>
                <w:rFonts w:ascii="Arial" w:hAnsi="Arial" w:cs="Arial"/>
                <w:b/>
                <w:bCs/>
                <w:color w:val="000000"/>
                <w:sz w:val="4"/>
                <w:szCs w:val="4"/>
                <w:lang w:eastAsia="en-GB"/>
              </w:rPr>
              <w:t> </w:t>
            </w:r>
          </w:p>
        </w:tc>
        <w:tc>
          <w:tcPr>
            <w:tcW w:w="774" w:type="pct"/>
            <w:tcBorders>
              <w:top w:val="nil"/>
              <w:left w:val="nil"/>
              <w:bottom w:val="single" w:sz="8" w:space="0" w:color="auto"/>
              <w:right w:val="nil"/>
            </w:tcBorders>
            <w:shd w:val="clear" w:color="auto" w:fill="auto"/>
            <w:vAlign w:val="center"/>
            <w:hideMark/>
          </w:tcPr>
          <w:p w14:paraId="771C78B2" w14:textId="77777777" w:rsidR="001779AE" w:rsidRPr="0002196A" w:rsidRDefault="001779AE" w:rsidP="001779AE">
            <w:pPr>
              <w:spacing w:after="0"/>
              <w:jc w:val="center"/>
              <w:rPr>
                <w:rFonts w:ascii="Arial" w:hAnsi="Arial" w:cs="Arial"/>
                <w:b/>
                <w:bCs/>
                <w:color w:val="000000"/>
                <w:sz w:val="4"/>
                <w:szCs w:val="4"/>
                <w:lang w:eastAsia="en-GB"/>
              </w:rPr>
            </w:pPr>
            <w:r w:rsidRPr="0002196A">
              <w:rPr>
                <w:rFonts w:ascii="Arial" w:hAnsi="Arial" w:cs="Arial"/>
                <w:b/>
                <w:bCs/>
                <w:color w:val="000000"/>
                <w:sz w:val="4"/>
                <w:szCs w:val="4"/>
                <w:lang w:eastAsia="en-GB"/>
              </w:rPr>
              <w:t> </w:t>
            </w:r>
          </w:p>
        </w:tc>
        <w:tc>
          <w:tcPr>
            <w:tcW w:w="778" w:type="pct"/>
            <w:tcBorders>
              <w:top w:val="nil"/>
              <w:left w:val="nil"/>
              <w:bottom w:val="single" w:sz="8" w:space="0" w:color="auto"/>
              <w:right w:val="nil"/>
            </w:tcBorders>
            <w:shd w:val="clear" w:color="auto" w:fill="auto"/>
            <w:vAlign w:val="center"/>
            <w:hideMark/>
          </w:tcPr>
          <w:p w14:paraId="1A4F2D57" w14:textId="77777777" w:rsidR="001779AE" w:rsidRPr="0002196A" w:rsidRDefault="001779AE" w:rsidP="001779AE">
            <w:pPr>
              <w:spacing w:after="0"/>
              <w:jc w:val="center"/>
              <w:rPr>
                <w:rFonts w:ascii="Arial" w:hAnsi="Arial" w:cs="Arial"/>
                <w:b/>
                <w:bCs/>
                <w:color w:val="000000"/>
                <w:sz w:val="4"/>
                <w:szCs w:val="4"/>
                <w:lang w:eastAsia="en-GB"/>
              </w:rPr>
            </w:pPr>
            <w:r w:rsidRPr="0002196A">
              <w:rPr>
                <w:rFonts w:ascii="Arial" w:hAnsi="Arial" w:cs="Arial"/>
                <w:b/>
                <w:bCs/>
                <w:color w:val="000000"/>
                <w:sz w:val="4"/>
                <w:szCs w:val="4"/>
                <w:lang w:eastAsia="en-GB"/>
              </w:rPr>
              <w:t> </w:t>
            </w:r>
          </w:p>
        </w:tc>
        <w:tc>
          <w:tcPr>
            <w:tcW w:w="777" w:type="pct"/>
            <w:tcBorders>
              <w:top w:val="nil"/>
              <w:left w:val="nil"/>
              <w:bottom w:val="single" w:sz="8" w:space="0" w:color="auto"/>
              <w:right w:val="nil"/>
            </w:tcBorders>
            <w:shd w:val="clear" w:color="auto" w:fill="auto"/>
            <w:vAlign w:val="center"/>
            <w:hideMark/>
          </w:tcPr>
          <w:p w14:paraId="6A8B3300" w14:textId="77777777" w:rsidR="001779AE" w:rsidRPr="0002196A" w:rsidRDefault="001779AE" w:rsidP="001779AE">
            <w:pPr>
              <w:spacing w:after="0"/>
              <w:jc w:val="center"/>
              <w:rPr>
                <w:rFonts w:ascii="Arial" w:hAnsi="Arial" w:cs="Arial"/>
                <w:b/>
                <w:bCs/>
                <w:color w:val="000000"/>
                <w:sz w:val="4"/>
                <w:szCs w:val="4"/>
                <w:lang w:eastAsia="en-GB"/>
              </w:rPr>
            </w:pPr>
            <w:r w:rsidRPr="0002196A">
              <w:rPr>
                <w:rFonts w:ascii="Arial" w:hAnsi="Arial" w:cs="Arial"/>
                <w:b/>
                <w:bCs/>
                <w:color w:val="000000"/>
                <w:sz w:val="4"/>
                <w:szCs w:val="4"/>
                <w:lang w:eastAsia="en-GB"/>
              </w:rPr>
              <w:t> </w:t>
            </w:r>
          </w:p>
        </w:tc>
        <w:tc>
          <w:tcPr>
            <w:tcW w:w="778" w:type="pct"/>
            <w:tcBorders>
              <w:top w:val="nil"/>
              <w:left w:val="nil"/>
              <w:bottom w:val="single" w:sz="8" w:space="0" w:color="auto"/>
              <w:right w:val="nil"/>
            </w:tcBorders>
            <w:shd w:val="clear" w:color="auto" w:fill="auto"/>
            <w:vAlign w:val="center"/>
            <w:hideMark/>
          </w:tcPr>
          <w:p w14:paraId="79308361" w14:textId="77777777" w:rsidR="001779AE" w:rsidRPr="0002196A" w:rsidRDefault="001779AE" w:rsidP="001779AE">
            <w:pPr>
              <w:spacing w:after="0"/>
              <w:jc w:val="center"/>
              <w:rPr>
                <w:rFonts w:ascii="Arial" w:hAnsi="Arial" w:cs="Arial"/>
                <w:b/>
                <w:bCs/>
                <w:color w:val="000000"/>
                <w:sz w:val="4"/>
                <w:szCs w:val="4"/>
                <w:lang w:eastAsia="en-GB"/>
              </w:rPr>
            </w:pPr>
            <w:r w:rsidRPr="0002196A">
              <w:rPr>
                <w:rFonts w:ascii="Arial" w:hAnsi="Arial" w:cs="Arial"/>
                <w:b/>
                <w:bCs/>
                <w:color w:val="000000"/>
                <w:sz w:val="4"/>
                <w:szCs w:val="4"/>
                <w:lang w:eastAsia="en-GB"/>
              </w:rPr>
              <w:t> </w:t>
            </w:r>
          </w:p>
        </w:tc>
      </w:tr>
      <w:tr w:rsidR="00050AB9" w:rsidRPr="0002196A" w14:paraId="054AA499" w14:textId="77777777" w:rsidTr="001779AE">
        <w:trPr>
          <w:trHeight w:val="380"/>
        </w:trPr>
        <w:tc>
          <w:tcPr>
            <w:tcW w:w="751" w:type="pct"/>
            <w:vMerge w:val="restart"/>
            <w:tcBorders>
              <w:top w:val="nil"/>
              <w:left w:val="single" w:sz="8" w:space="0" w:color="auto"/>
              <w:bottom w:val="single" w:sz="8" w:space="0" w:color="000000"/>
              <w:right w:val="single" w:sz="8" w:space="0" w:color="auto"/>
            </w:tcBorders>
            <w:shd w:val="clear" w:color="auto" w:fill="auto"/>
            <w:vAlign w:val="center"/>
            <w:hideMark/>
          </w:tcPr>
          <w:p w14:paraId="3C85005B" w14:textId="77777777" w:rsidR="001779AE" w:rsidRPr="0002196A" w:rsidRDefault="001779AE" w:rsidP="001779AE">
            <w:pPr>
              <w:spacing w:after="0"/>
              <w:jc w:val="center"/>
              <w:rPr>
                <w:rFonts w:ascii="Arial" w:hAnsi="Arial" w:cs="Arial"/>
                <w:b/>
                <w:bCs/>
                <w:color w:val="000000"/>
                <w:sz w:val="18"/>
                <w:szCs w:val="18"/>
                <w:lang w:eastAsia="en-GB"/>
              </w:rPr>
            </w:pPr>
            <w:r w:rsidRPr="0002196A">
              <w:rPr>
                <w:rFonts w:ascii="Arial" w:hAnsi="Arial" w:cs="Arial"/>
                <w:b/>
                <w:bCs/>
                <w:color w:val="000000"/>
                <w:sz w:val="18"/>
                <w:szCs w:val="18"/>
                <w:lang w:eastAsia="en-GB"/>
              </w:rPr>
              <w:t>Storage counter refrigerators</w:t>
            </w:r>
          </w:p>
        </w:tc>
        <w:tc>
          <w:tcPr>
            <w:tcW w:w="1142" w:type="pct"/>
            <w:tcBorders>
              <w:top w:val="nil"/>
              <w:left w:val="nil"/>
              <w:bottom w:val="single" w:sz="8" w:space="0" w:color="auto"/>
              <w:right w:val="single" w:sz="8" w:space="0" w:color="auto"/>
            </w:tcBorders>
            <w:shd w:val="clear" w:color="000000" w:fill="C2D69B"/>
            <w:vAlign w:val="center"/>
            <w:hideMark/>
          </w:tcPr>
          <w:p w14:paraId="556B6525" w14:textId="77777777" w:rsidR="001779AE" w:rsidRPr="0002196A" w:rsidRDefault="001779AE" w:rsidP="001779AE">
            <w:pPr>
              <w:spacing w:after="0"/>
              <w:rPr>
                <w:rFonts w:ascii="Arial" w:hAnsi="Arial" w:cs="Arial"/>
                <w:color w:val="000000"/>
                <w:sz w:val="20"/>
                <w:lang w:eastAsia="en-GB"/>
              </w:rPr>
            </w:pPr>
            <w:r w:rsidRPr="0002196A">
              <w:rPr>
                <w:rFonts w:ascii="Arial" w:hAnsi="Arial" w:cs="Arial"/>
                <w:color w:val="000000"/>
                <w:sz w:val="20"/>
                <w:lang w:eastAsia="en-GB"/>
              </w:rPr>
              <w:t xml:space="preserve"> Topten model</w:t>
            </w:r>
          </w:p>
        </w:tc>
        <w:tc>
          <w:tcPr>
            <w:tcW w:w="774" w:type="pct"/>
            <w:tcBorders>
              <w:top w:val="nil"/>
              <w:left w:val="nil"/>
              <w:bottom w:val="single" w:sz="8" w:space="0" w:color="auto"/>
              <w:right w:val="single" w:sz="8" w:space="0" w:color="auto"/>
            </w:tcBorders>
            <w:shd w:val="clear" w:color="000000" w:fill="C2D69B"/>
            <w:vAlign w:val="center"/>
            <w:hideMark/>
          </w:tcPr>
          <w:p w14:paraId="14141E3A"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198</w:t>
            </w:r>
          </w:p>
        </w:tc>
        <w:tc>
          <w:tcPr>
            <w:tcW w:w="778" w:type="pct"/>
            <w:tcBorders>
              <w:top w:val="nil"/>
              <w:left w:val="nil"/>
              <w:bottom w:val="single" w:sz="8" w:space="0" w:color="auto"/>
              <w:right w:val="single" w:sz="8" w:space="0" w:color="auto"/>
            </w:tcBorders>
            <w:shd w:val="clear" w:color="000000" w:fill="C2D69B"/>
            <w:vAlign w:val="center"/>
            <w:hideMark/>
          </w:tcPr>
          <w:p w14:paraId="62D84C1E"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434</w:t>
            </w:r>
          </w:p>
        </w:tc>
        <w:tc>
          <w:tcPr>
            <w:tcW w:w="777" w:type="pct"/>
            <w:tcBorders>
              <w:top w:val="nil"/>
              <w:left w:val="nil"/>
              <w:bottom w:val="single" w:sz="8" w:space="0" w:color="auto"/>
              <w:right w:val="single" w:sz="8" w:space="0" w:color="auto"/>
            </w:tcBorders>
            <w:shd w:val="clear" w:color="000000" w:fill="C2D69B"/>
            <w:vAlign w:val="center"/>
            <w:hideMark/>
          </w:tcPr>
          <w:p w14:paraId="1EED0BD1"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694</w:t>
            </w:r>
          </w:p>
        </w:tc>
        <w:tc>
          <w:tcPr>
            <w:tcW w:w="778" w:type="pct"/>
            <w:vMerge w:val="restart"/>
            <w:tcBorders>
              <w:top w:val="nil"/>
              <w:left w:val="single" w:sz="8" w:space="0" w:color="auto"/>
              <w:bottom w:val="single" w:sz="8" w:space="0" w:color="000000"/>
              <w:right w:val="single" w:sz="8" w:space="0" w:color="auto"/>
            </w:tcBorders>
            <w:shd w:val="clear" w:color="000000" w:fill="C2D69B"/>
            <w:vAlign w:val="center"/>
            <w:hideMark/>
          </w:tcPr>
          <w:p w14:paraId="06EB2081" w14:textId="77777777" w:rsidR="001779AE" w:rsidRPr="0002196A" w:rsidRDefault="001779AE" w:rsidP="001779AE">
            <w:pPr>
              <w:spacing w:after="0"/>
              <w:jc w:val="center"/>
              <w:rPr>
                <w:rFonts w:ascii="Arial" w:hAnsi="Arial" w:cs="Arial"/>
                <w:b/>
                <w:bCs/>
                <w:color w:val="000000"/>
                <w:sz w:val="20"/>
                <w:lang w:eastAsia="en-GB"/>
              </w:rPr>
            </w:pPr>
            <w:r w:rsidRPr="0002196A">
              <w:rPr>
                <w:rFonts w:ascii="Arial" w:hAnsi="Arial" w:cs="Arial"/>
                <w:b/>
                <w:bCs/>
                <w:color w:val="000000"/>
                <w:sz w:val="20"/>
                <w:lang w:eastAsia="en-GB"/>
              </w:rPr>
              <w:t>53% energy/unit</w:t>
            </w:r>
            <w:r w:rsidRPr="0002196A">
              <w:rPr>
                <w:rFonts w:ascii="Arial" w:hAnsi="Arial" w:cs="Arial"/>
                <w:b/>
                <w:bCs/>
                <w:color w:val="000000"/>
                <w:sz w:val="20"/>
                <w:lang w:eastAsia="en-GB"/>
              </w:rPr>
              <w:br/>
              <w:t>782 €/unit</w:t>
            </w:r>
          </w:p>
        </w:tc>
      </w:tr>
      <w:tr w:rsidR="00050AB9" w:rsidRPr="0002196A" w14:paraId="32B97947" w14:textId="77777777" w:rsidTr="001779AE">
        <w:trPr>
          <w:trHeight w:val="380"/>
        </w:trPr>
        <w:tc>
          <w:tcPr>
            <w:tcW w:w="751" w:type="pct"/>
            <w:vMerge/>
            <w:tcBorders>
              <w:top w:val="nil"/>
              <w:left w:val="single" w:sz="8" w:space="0" w:color="auto"/>
              <w:bottom w:val="single" w:sz="8" w:space="0" w:color="000000"/>
              <w:right w:val="single" w:sz="8" w:space="0" w:color="auto"/>
            </w:tcBorders>
            <w:vAlign w:val="center"/>
            <w:hideMark/>
          </w:tcPr>
          <w:p w14:paraId="1B9929BF" w14:textId="77777777" w:rsidR="001779AE" w:rsidRPr="0002196A" w:rsidRDefault="001779AE" w:rsidP="001779AE">
            <w:pPr>
              <w:spacing w:after="0"/>
              <w:rPr>
                <w:rFonts w:ascii="Arial" w:hAnsi="Arial" w:cs="Arial"/>
                <w:b/>
                <w:bCs/>
                <w:color w:val="000000"/>
                <w:sz w:val="18"/>
                <w:szCs w:val="18"/>
                <w:lang w:eastAsia="en-GB"/>
              </w:rPr>
            </w:pPr>
          </w:p>
        </w:tc>
        <w:tc>
          <w:tcPr>
            <w:tcW w:w="1142" w:type="pct"/>
            <w:tcBorders>
              <w:top w:val="nil"/>
              <w:left w:val="nil"/>
              <w:bottom w:val="single" w:sz="8" w:space="0" w:color="auto"/>
              <w:right w:val="single" w:sz="8" w:space="0" w:color="auto"/>
            </w:tcBorders>
            <w:shd w:val="clear" w:color="000000" w:fill="D99594"/>
            <w:vAlign w:val="center"/>
            <w:hideMark/>
          </w:tcPr>
          <w:p w14:paraId="5DE345A6" w14:textId="77777777" w:rsidR="001779AE" w:rsidRPr="0002196A" w:rsidRDefault="001779AE" w:rsidP="001779AE">
            <w:pPr>
              <w:spacing w:after="0"/>
              <w:rPr>
                <w:rFonts w:ascii="Arial" w:hAnsi="Arial" w:cs="Arial"/>
                <w:color w:val="000000"/>
                <w:sz w:val="20"/>
                <w:lang w:eastAsia="en-GB"/>
              </w:rPr>
            </w:pPr>
            <w:r w:rsidRPr="0002196A">
              <w:rPr>
                <w:rFonts w:ascii="Arial" w:hAnsi="Arial" w:cs="Arial"/>
                <w:color w:val="000000"/>
                <w:sz w:val="20"/>
                <w:lang w:eastAsia="en-GB"/>
              </w:rPr>
              <w:t xml:space="preserve"> Inefficient model</w:t>
            </w:r>
          </w:p>
        </w:tc>
        <w:tc>
          <w:tcPr>
            <w:tcW w:w="774" w:type="pct"/>
            <w:tcBorders>
              <w:top w:val="nil"/>
              <w:left w:val="nil"/>
              <w:bottom w:val="single" w:sz="8" w:space="0" w:color="auto"/>
              <w:right w:val="single" w:sz="8" w:space="0" w:color="auto"/>
            </w:tcBorders>
            <w:shd w:val="clear" w:color="000000" w:fill="D99594"/>
            <w:vAlign w:val="center"/>
            <w:hideMark/>
          </w:tcPr>
          <w:p w14:paraId="72F3D329"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150</w:t>
            </w:r>
          </w:p>
        </w:tc>
        <w:tc>
          <w:tcPr>
            <w:tcW w:w="778" w:type="pct"/>
            <w:tcBorders>
              <w:top w:val="nil"/>
              <w:left w:val="nil"/>
              <w:bottom w:val="single" w:sz="8" w:space="0" w:color="auto"/>
              <w:right w:val="single" w:sz="8" w:space="0" w:color="auto"/>
            </w:tcBorders>
            <w:shd w:val="clear" w:color="000000" w:fill="D99594"/>
            <w:vAlign w:val="center"/>
            <w:hideMark/>
          </w:tcPr>
          <w:p w14:paraId="0EF8AE47"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923</w:t>
            </w:r>
          </w:p>
        </w:tc>
        <w:tc>
          <w:tcPr>
            <w:tcW w:w="777" w:type="pct"/>
            <w:tcBorders>
              <w:top w:val="nil"/>
              <w:left w:val="nil"/>
              <w:bottom w:val="single" w:sz="8" w:space="0" w:color="auto"/>
              <w:right w:val="single" w:sz="8" w:space="0" w:color="auto"/>
            </w:tcBorders>
            <w:shd w:val="clear" w:color="000000" w:fill="D99594"/>
            <w:vAlign w:val="center"/>
            <w:hideMark/>
          </w:tcPr>
          <w:p w14:paraId="7542A04C"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1,477</w:t>
            </w:r>
          </w:p>
        </w:tc>
        <w:tc>
          <w:tcPr>
            <w:tcW w:w="778" w:type="pct"/>
            <w:vMerge/>
            <w:tcBorders>
              <w:top w:val="nil"/>
              <w:left w:val="single" w:sz="8" w:space="0" w:color="auto"/>
              <w:bottom w:val="single" w:sz="8" w:space="0" w:color="000000"/>
              <w:right w:val="single" w:sz="8" w:space="0" w:color="auto"/>
            </w:tcBorders>
            <w:vAlign w:val="center"/>
            <w:hideMark/>
          </w:tcPr>
          <w:p w14:paraId="180C80E4" w14:textId="77777777" w:rsidR="001779AE" w:rsidRPr="0002196A" w:rsidRDefault="001779AE" w:rsidP="001779AE">
            <w:pPr>
              <w:spacing w:after="0"/>
              <w:rPr>
                <w:rFonts w:ascii="Arial" w:hAnsi="Arial" w:cs="Arial"/>
                <w:b/>
                <w:bCs/>
                <w:color w:val="000000"/>
                <w:sz w:val="20"/>
                <w:lang w:eastAsia="en-GB"/>
              </w:rPr>
            </w:pPr>
          </w:p>
        </w:tc>
      </w:tr>
      <w:tr w:rsidR="001779AE" w:rsidRPr="0002196A" w14:paraId="6A4A281F" w14:textId="77777777" w:rsidTr="001779AE">
        <w:trPr>
          <w:trHeight w:val="100"/>
        </w:trPr>
        <w:tc>
          <w:tcPr>
            <w:tcW w:w="751" w:type="pct"/>
            <w:tcBorders>
              <w:top w:val="nil"/>
              <w:left w:val="nil"/>
              <w:bottom w:val="single" w:sz="8" w:space="0" w:color="auto"/>
              <w:right w:val="nil"/>
            </w:tcBorders>
            <w:shd w:val="clear" w:color="auto" w:fill="auto"/>
            <w:vAlign w:val="center"/>
            <w:hideMark/>
          </w:tcPr>
          <w:p w14:paraId="106E7974" w14:textId="77777777" w:rsidR="001779AE" w:rsidRPr="0002196A" w:rsidRDefault="001779AE" w:rsidP="001779AE">
            <w:pPr>
              <w:spacing w:after="0"/>
              <w:jc w:val="center"/>
              <w:rPr>
                <w:rFonts w:ascii="Arial" w:hAnsi="Arial" w:cs="Arial"/>
                <w:b/>
                <w:bCs/>
                <w:color w:val="000000"/>
                <w:sz w:val="18"/>
                <w:szCs w:val="18"/>
                <w:lang w:eastAsia="en-GB"/>
              </w:rPr>
            </w:pPr>
            <w:r w:rsidRPr="0002196A">
              <w:rPr>
                <w:rFonts w:ascii="Arial" w:hAnsi="Arial" w:cs="Arial"/>
                <w:b/>
                <w:bCs/>
                <w:color w:val="000000"/>
                <w:sz w:val="18"/>
                <w:szCs w:val="18"/>
                <w:lang w:eastAsia="en-GB"/>
              </w:rPr>
              <w:t> </w:t>
            </w:r>
          </w:p>
        </w:tc>
        <w:tc>
          <w:tcPr>
            <w:tcW w:w="1142" w:type="pct"/>
            <w:tcBorders>
              <w:top w:val="nil"/>
              <w:left w:val="nil"/>
              <w:bottom w:val="single" w:sz="8" w:space="0" w:color="auto"/>
              <w:right w:val="nil"/>
            </w:tcBorders>
            <w:shd w:val="clear" w:color="auto" w:fill="auto"/>
            <w:vAlign w:val="center"/>
            <w:hideMark/>
          </w:tcPr>
          <w:p w14:paraId="793616C0" w14:textId="77777777" w:rsidR="001779AE" w:rsidRPr="0002196A" w:rsidRDefault="001779AE" w:rsidP="001779AE">
            <w:pPr>
              <w:spacing w:after="0"/>
              <w:rPr>
                <w:rFonts w:ascii="Arial" w:hAnsi="Arial" w:cs="Arial"/>
                <w:color w:val="000000"/>
                <w:sz w:val="4"/>
                <w:szCs w:val="4"/>
                <w:lang w:eastAsia="en-GB"/>
              </w:rPr>
            </w:pPr>
            <w:r w:rsidRPr="0002196A">
              <w:rPr>
                <w:rFonts w:ascii="Arial" w:hAnsi="Arial" w:cs="Arial"/>
                <w:color w:val="000000"/>
                <w:sz w:val="4"/>
                <w:szCs w:val="4"/>
                <w:lang w:eastAsia="en-GB"/>
              </w:rPr>
              <w:t> </w:t>
            </w:r>
          </w:p>
        </w:tc>
        <w:tc>
          <w:tcPr>
            <w:tcW w:w="774" w:type="pct"/>
            <w:tcBorders>
              <w:top w:val="nil"/>
              <w:left w:val="nil"/>
              <w:bottom w:val="single" w:sz="8" w:space="0" w:color="auto"/>
              <w:right w:val="nil"/>
            </w:tcBorders>
            <w:shd w:val="clear" w:color="auto" w:fill="auto"/>
            <w:vAlign w:val="center"/>
            <w:hideMark/>
          </w:tcPr>
          <w:p w14:paraId="2B13CC1F" w14:textId="77777777" w:rsidR="001779AE" w:rsidRPr="0002196A" w:rsidRDefault="001779AE" w:rsidP="001779AE">
            <w:pPr>
              <w:spacing w:after="0"/>
              <w:jc w:val="center"/>
              <w:rPr>
                <w:rFonts w:ascii="Arial" w:hAnsi="Arial" w:cs="Arial"/>
                <w:color w:val="000000"/>
                <w:sz w:val="4"/>
                <w:szCs w:val="4"/>
                <w:lang w:eastAsia="en-GB"/>
              </w:rPr>
            </w:pPr>
            <w:r w:rsidRPr="0002196A">
              <w:rPr>
                <w:rFonts w:ascii="Arial" w:hAnsi="Arial" w:cs="Arial"/>
                <w:color w:val="000000"/>
                <w:sz w:val="4"/>
                <w:szCs w:val="4"/>
                <w:lang w:eastAsia="en-GB"/>
              </w:rPr>
              <w:t> </w:t>
            </w:r>
          </w:p>
        </w:tc>
        <w:tc>
          <w:tcPr>
            <w:tcW w:w="778" w:type="pct"/>
            <w:tcBorders>
              <w:top w:val="nil"/>
              <w:left w:val="nil"/>
              <w:bottom w:val="single" w:sz="8" w:space="0" w:color="auto"/>
              <w:right w:val="nil"/>
            </w:tcBorders>
            <w:shd w:val="clear" w:color="auto" w:fill="auto"/>
            <w:vAlign w:val="center"/>
            <w:hideMark/>
          </w:tcPr>
          <w:p w14:paraId="318A8B38" w14:textId="77777777" w:rsidR="001779AE" w:rsidRPr="0002196A" w:rsidRDefault="001779AE" w:rsidP="001779AE">
            <w:pPr>
              <w:spacing w:after="0"/>
              <w:jc w:val="center"/>
              <w:rPr>
                <w:rFonts w:ascii="Arial" w:hAnsi="Arial" w:cs="Arial"/>
                <w:color w:val="000000"/>
                <w:sz w:val="4"/>
                <w:szCs w:val="4"/>
                <w:lang w:eastAsia="en-GB"/>
              </w:rPr>
            </w:pPr>
            <w:r w:rsidRPr="0002196A">
              <w:rPr>
                <w:rFonts w:ascii="Arial" w:hAnsi="Arial" w:cs="Arial"/>
                <w:color w:val="000000"/>
                <w:sz w:val="4"/>
                <w:szCs w:val="4"/>
                <w:lang w:eastAsia="en-GB"/>
              </w:rPr>
              <w:t> </w:t>
            </w:r>
          </w:p>
        </w:tc>
        <w:tc>
          <w:tcPr>
            <w:tcW w:w="777" w:type="pct"/>
            <w:tcBorders>
              <w:top w:val="nil"/>
              <w:left w:val="nil"/>
              <w:bottom w:val="single" w:sz="8" w:space="0" w:color="auto"/>
              <w:right w:val="nil"/>
            </w:tcBorders>
            <w:shd w:val="clear" w:color="auto" w:fill="auto"/>
            <w:vAlign w:val="center"/>
            <w:hideMark/>
          </w:tcPr>
          <w:p w14:paraId="2B0BA189" w14:textId="77777777" w:rsidR="001779AE" w:rsidRPr="0002196A" w:rsidRDefault="001779AE" w:rsidP="001779AE">
            <w:pPr>
              <w:spacing w:after="0"/>
              <w:jc w:val="center"/>
              <w:rPr>
                <w:rFonts w:ascii="Arial" w:hAnsi="Arial" w:cs="Arial"/>
                <w:color w:val="000000"/>
                <w:sz w:val="4"/>
                <w:szCs w:val="4"/>
                <w:lang w:eastAsia="en-GB"/>
              </w:rPr>
            </w:pPr>
            <w:r w:rsidRPr="0002196A">
              <w:rPr>
                <w:rFonts w:ascii="Arial" w:hAnsi="Arial" w:cs="Arial"/>
                <w:color w:val="000000"/>
                <w:sz w:val="4"/>
                <w:szCs w:val="4"/>
                <w:lang w:eastAsia="en-GB"/>
              </w:rPr>
              <w:t> </w:t>
            </w:r>
          </w:p>
        </w:tc>
        <w:tc>
          <w:tcPr>
            <w:tcW w:w="778" w:type="pct"/>
            <w:tcBorders>
              <w:top w:val="nil"/>
              <w:left w:val="nil"/>
              <w:bottom w:val="single" w:sz="8" w:space="0" w:color="auto"/>
              <w:right w:val="nil"/>
            </w:tcBorders>
            <w:shd w:val="clear" w:color="auto" w:fill="auto"/>
            <w:vAlign w:val="center"/>
            <w:hideMark/>
          </w:tcPr>
          <w:p w14:paraId="7840D577" w14:textId="77777777" w:rsidR="001779AE" w:rsidRPr="0002196A" w:rsidRDefault="001779AE" w:rsidP="001779AE">
            <w:pPr>
              <w:spacing w:after="0"/>
              <w:jc w:val="center"/>
              <w:rPr>
                <w:rFonts w:ascii="Arial" w:hAnsi="Arial" w:cs="Arial"/>
                <w:color w:val="000000"/>
                <w:sz w:val="4"/>
                <w:szCs w:val="4"/>
                <w:lang w:eastAsia="en-GB"/>
              </w:rPr>
            </w:pPr>
            <w:r w:rsidRPr="0002196A">
              <w:rPr>
                <w:rFonts w:ascii="Arial" w:hAnsi="Arial" w:cs="Arial"/>
                <w:color w:val="000000"/>
                <w:sz w:val="4"/>
                <w:szCs w:val="4"/>
                <w:lang w:eastAsia="en-GB"/>
              </w:rPr>
              <w:t> </w:t>
            </w:r>
          </w:p>
        </w:tc>
      </w:tr>
      <w:tr w:rsidR="00050AB9" w:rsidRPr="0002196A" w14:paraId="76A0E158" w14:textId="77777777" w:rsidTr="001779AE">
        <w:trPr>
          <w:trHeight w:val="380"/>
        </w:trPr>
        <w:tc>
          <w:tcPr>
            <w:tcW w:w="751" w:type="pct"/>
            <w:vMerge w:val="restart"/>
            <w:tcBorders>
              <w:top w:val="nil"/>
              <w:left w:val="single" w:sz="8" w:space="0" w:color="auto"/>
              <w:bottom w:val="single" w:sz="8" w:space="0" w:color="000000"/>
              <w:right w:val="single" w:sz="8" w:space="0" w:color="auto"/>
            </w:tcBorders>
            <w:shd w:val="clear" w:color="auto" w:fill="auto"/>
            <w:vAlign w:val="center"/>
            <w:hideMark/>
          </w:tcPr>
          <w:p w14:paraId="39F20AB3" w14:textId="77777777" w:rsidR="001779AE" w:rsidRPr="0002196A" w:rsidRDefault="001779AE" w:rsidP="001779AE">
            <w:pPr>
              <w:spacing w:after="0"/>
              <w:jc w:val="center"/>
              <w:rPr>
                <w:rFonts w:ascii="Arial" w:hAnsi="Arial" w:cs="Arial"/>
                <w:b/>
                <w:bCs/>
                <w:color w:val="000000"/>
                <w:sz w:val="18"/>
                <w:szCs w:val="18"/>
                <w:lang w:eastAsia="en-GB"/>
              </w:rPr>
            </w:pPr>
            <w:r w:rsidRPr="0002196A">
              <w:rPr>
                <w:rFonts w:ascii="Arial" w:hAnsi="Arial" w:cs="Arial"/>
                <w:b/>
                <w:bCs/>
                <w:color w:val="000000"/>
                <w:sz w:val="18"/>
                <w:szCs w:val="18"/>
                <w:lang w:eastAsia="en-GB"/>
              </w:rPr>
              <w:t>Storage refrigerators 1-door</w:t>
            </w:r>
          </w:p>
        </w:tc>
        <w:tc>
          <w:tcPr>
            <w:tcW w:w="1142" w:type="pct"/>
            <w:tcBorders>
              <w:top w:val="nil"/>
              <w:left w:val="nil"/>
              <w:bottom w:val="single" w:sz="8" w:space="0" w:color="auto"/>
              <w:right w:val="single" w:sz="8" w:space="0" w:color="auto"/>
            </w:tcBorders>
            <w:shd w:val="clear" w:color="000000" w:fill="C2D69B"/>
            <w:vAlign w:val="center"/>
            <w:hideMark/>
          </w:tcPr>
          <w:p w14:paraId="15913BEA" w14:textId="77777777" w:rsidR="001779AE" w:rsidRPr="0002196A" w:rsidRDefault="001779AE" w:rsidP="001779AE">
            <w:pPr>
              <w:spacing w:after="0"/>
              <w:rPr>
                <w:rFonts w:ascii="Arial" w:hAnsi="Arial" w:cs="Arial"/>
                <w:color w:val="000000"/>
                <w:sz w:val="20"/>
                <w:lang w:eastAsia="en-GB"/>
              </w:rPr>
            </w:pPr>
            <w:r w:rsidRPr="0002196A">
              <w:rPr>
                <w:rFonts w:ascii="Arial" w:hAnsi="Arial" w:cs="Arial"/>
                <w:color w:val="000000"/>
                <w:sz w:val="20"/>
                <w:lang w:eastAsia="en-GB"/>
              </w:rPr>
              <w:t xml:space="preserve"> Topten model</w:t>
            </w:r>
          </w:p>
        </w:tc>
        <w:tc>
          <w:tcPr>
            <w:tcW w:w="774" w:type="pct"/>
            <w:tcBorders>
              <w:top w:val="nil"/>
              <w:left w:val="nil"/>
              <w:bottom w:val="single" w:sz="8" w:space="0" w:color="auto"/>
              <w:right w:val="single" w:sz="8" w:space="0" w:color="auto"/>
            </w:tcBorders>
            <w:shd w:val="clear" w:color="000000" w:fill="C2D69B"/>
            <w:vAlign w:val="center"/>
            <w:hideMark/>
          </w:tcPr>
          <w:p w14:paraId="7FB42D09"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462</w:t>
            </w:r>
          </w:p>
        </w:tc>
        <w:tc>
          <w:tcPr>
            <w:tcW w:w="778" w:type="pct"/>
            <w:tcBorders>
              <w:top w:val="nil"/>
              <w:left w:val="nil"/>
              <w:bottom w:val="single" w:sz="8" w:space="0" w:color="auto"/>
              <w:right w:val="single" w:sz="8" w:space="0" w:color="auto"/>
            </w:tcBorders>
            <w:shd w:val="clear" w:color="000000" w:fill="C2D69B"/>
            <w:vAlign w:val="center"/>
            <w:hideMark/>
          </w:tcPr>
          <w:p w14:paraId="3E30B8D7"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321</w:t>
            </w:r>
          </w:p>
        </w:tc>
        <w:tc>
          <w:tcPr>
            <w:tcW w:w="777" w:type="pct"/>
            <w:tcBorders>
              <w:top w:val="nil"/>
              <w:left w:val="nil"/>
              <w:bottom w:val="single" w:sz="8" w:space="0" w:color="auto"/>
              <w:right w:val="single" w:sz="8" w:space="0" w:color="auto"/>
            </w:tcBorders>
            <w:shd w:val="clear" w:color="000000" w:fill="C2D69B"/>
            <w:vAlign w:val="center"/>
            <w:hideMark/>
          </w:tcPr>
          <w:p w14:paraId="6E2FF2A2"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514</w:t>
            </w:r>
          </w:p>
        </w:tc>
        <w:tc>
          <w:tcPr>
            <w:tcW w:w="778" w:type="pct"/>
            <w:vMerge w:val="restart"/>
            <w:tcBorders>
              <w:top w:val="nil"/>
              <w:left w:val="single" w:sz="8" w:space="0" w:color="auto"/>
              <w:bottom w:val="single" w:sz="8" w:space="0" w:color="000000"/>
              <w:right w:val="single" w:sz="8" w:space="0" w:color="auto"/>
            </w:tcBorders>
            <w:shd w:val="clear" w:color="000000" w:fill="C2D69B"/>
            <w:vAlign w:val="center"/>
            <w:hideMark/>
          </w:tcPr>
          <w:p w14:paraId="407C2B96" w14:textId="77777777" w:rsidR="001779AE" w:rsidRPr="0002196A" w:rsidRDefault="001779AE" w:rsidP="001779AE">
            <w:pPr>
              <w:spacing w:after="0"/>
              <w:jc w:val="center"/>
              <w:rPr>
                <w:rFonts w:ascii="Arial" w:hAnsi="Arial" w:cs="Arial"/>
                <w:b/>
                <w:bCs/>
                <w:color w:val="000000"/>
                <w:sz w:val="20"/>
                <w:lang w:eastAsia="en-GB"/>
              </w:rPr>
            </w:pPr>
            <w:r w:rsidRPr="0002196A">
              <w:rPr>
                <w:rFonts w:ascii="Arial" w:hAnsi="Arial" w:cs="Arial"/>
                <w:b/>
                <w:bCs/>
                <w:color w:val="000000"/>
                <w:sz w:val="20"/>
                <w:lang w:eastAsia="en-GB"/>
              </w:rPr>
              <w:t>68% energy/unit</w:t>
            </w:r>
            <w:r w:rsidRPr="0002196A">
              <w:rPr>
                <w:rFonts w:ascii="Arial" w:hAnsi="Arial" w:cs="Arial"/>
                <w:b/>
                <w:bCs/>
                <w:color w:val="000000"/>
                <w:sz w:val="20"/>
                <w:lang w:eastAsia="en-GB"/>
              </w:rPr>
              <w:br/>
              <w:t>1,104 €/unit</w:t>
            </w:r>
          </w:p>
        </w:tc>
      </w:tr>
      <w:tr w:rsidR="00050AB9" w:rsidRPr="0002196A" w14:paraId="39D5C6A6" w14:textId="77777777" w:rsidTr="001779AE">
        <w:trPr>
          <w:trHeight w:val="380"/>
        </w:trPr>
        <w:tc>
          <w:tcPr>
            <w:tcW w:w="751" w:type="pct"/>
            <w:vMerge/>
            <w:tcBorders>
              <w:top w:val="nil"/>
              <w:left w:val="single" w:sz="8" w:space="0" w:color="auto"/>
              <w:bottom w:val="single" w:sz="8" w:space="0" w:color="000000"/>
              <w:right w:val="single" w:sz="8" w:space="0" w:color="auto"/>
            </w:tcBorders>
            <w:vAlign w:val="center"/>
            <w:hideMark/>
          </w:tcPr>
          <w:p w14:paraId="14F1F498" w14:textId="77777777" w:rsidR="001779AE" w:rsidRPr="0002196A" w:rsidRDefault="001779AE" w:rsidP="001779AE">
            <w:pPr>
              <w:spacing w:after="0"/>
              <w:rPr>
                <w:rFonts w:ascii="Arial" w:hAnsi="Arial" w:cs="Arial"/>
                <w:b/>
                <w:bCs/>
                <w:color w:val="000000"/>
                <w:sz w:val="18"/>
                <w:szCs w:val="18"/>
                <w:lang w:eastAsia="en-GB"/>
              </w:rPr>
            </w:pPr>
          </w:p>
        </w:tc>
        <w:tc>
          <w:tcPr>
            <w:tcW w:w="1142" w:type="pct"/>
            <w:tcBorders>
              <w:top w:val="nil"/>
              <w:left w:val="nil"/>
              <w:bottom w:val="single" w:sz="8" w:space="0" w:color="auto"/>
              <w:right w:val="single" w:sz="8" w:space="0" w:color="auto"/>
            </w:tcBorders>
            <w:shd w:val="clear" w:color="000000" w:fill="D99594"/>
            <w:vAlign w:val="center"/>
            <w:hideMark/>
          </w:tcPr>
          <w:p w14:paraId="21411601" w14:textId="77777777" w:rsidR="001779AE" w:rsidRPr="0002196A" w:rsidRDefault="001779AE" w:rsidP="001779AE">
            <w:pPr>
              <w:spacing w:after="0"/>
              <w:rPr>
                <w:rFonts w:ascii="Arial" w:hAnsi="Arial" w:cs="Arial"/>
                <w:color w:val="000000"/>
                <w:sz w:val="20"/>
                <w:lang w:eastAsia="en-GB"/>
              </w:rPr>
            </w:pPr>
            <w:r w:rsidRPr="0002196A">
              <w:rPr>
                <w:rFonts w:ascii="Arial" w:hAnsi="Arial" w:cs="Arial"/>
                <w:color w:val="000000"/>
                <w:sz w:val="20"/>
                <w:lang w:eastAsia="en-GB"/>
              </w:rPr>
              <w:t xml:space="preserve"> Inefficient model</w:t>
            </w:r>
          </w:p>
        </w:tc>
        <w:tc>
          <w:tcPr>
            <w:tcW w:w="774" w:type="pct"/>
            <w:tcBorders>
              <w:top w:val="nil"/>
              <w:left w:val="nil"/>
              <w:bottom w:val="single" w:sz="8" w:space="0" w:color="auto"/>
              <w:right w:val="single" w:sz="8" w:space="0" w:color="auto"/>
            </w:tcBorders>
            <w:shd w:val="clear" w:color="000000" w:fill="D99594"/>
            <w:vAlign w:val="center"/>
            <w:hideMark/>
          </w:tcPr>
          <w:p w14:paraId="58F5F356"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450</w:t>
            </w:r>
          </w:p>
        </w:tc>
        <w:tc>
          <w:tcPr>
            <w:tcW w:w="778" w:type="pct"/>
            <w:tcBorders>
              <w:top w:val="nil"/>
              <w:left w:val="nil"/>
              <w:bottom w:val="single" w:sz="8" w:space="0" w:color="auto"/>
              <w:right w:val="single" w:sz="8" w:space="0" w:color="auto"/>
            </w:tcBorders>
            <w:shd w:val="clear" w:color="000000" w:fill="D99594"/>
            <w:vAlign w:val="center"/>
            <w:hideMark/>
          </w:tcPr>
          <w:p w14:paraId="6E851550"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1,011</w:t>
            </w:r>
          </w:p>
        </w:tc>
        <w:tc>
          <w:tcPr>
            <w:tcW w:w="777" w:type="pct"/>
            <w:tcBorders>
              <w:top w:val="nil"/>
              <w:left w:val="nil"/>
              <w:bottom w:val="single" w:sz="8" w:space="0" w:color="auto"/>
              <w:right w:val="single" w:sz="8" w:space="0" w:color="auto"/>
            </w:tcBorders>
            <w:shd w:val="clear" w:color="000000" w:fill="D99594"/>
            <w:vAlign w:val="center"/>
            <w:hideMark/>
          </w:tcPr>
          <w:p w14:paraId="028F8D8F"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1,618</w:t>
            </w:r>
          </w:p>
        </w:tc>
        <w:tc>
          <w:tcPr>
            <w:tcW w:w="778" w:type="pct"/>
            <w:vMerge/>
            <w:tcBorders>
              <w:top w:val="nil"/>
              <w:left w:val="single" w:sz="8" w:space="0" w:color="auto"/>
              <w:bottom w:val="single" w:sz="8" w:space="0" w:color="000000"/>
              <w:right w:val="single" w:sz="8" w:space="0" w:color="auto"/>
            </w:tcBorders>
            <w:vAlign w:val="center"/>
            <w:hideMark/>
          </w:tcPr>
          <w:p w14:paraId="58366537" w14:textId="77777777" w:rsidR="001779AE" w:rsidRPr="0002196A" w:rsidRDefault="001779AE" w:rsidP="001779AE">
            <w:pPr>
              <w:spacing w:after="0"/>
              <w:rPr>
                <w:rFonts w:ascii="Arial" w:hAnsi="Arial" w:cs="Arial"/>
                <w:b/>
                <w:bCs/>
                <w:color w:val="000000"/>
                <w:sz w:val="20"/>
                <w:lang w:eastAsia="en-GB"/>
              </w:rPr>
            </w:pPr>
          </w:p>
        </w:tc>
      </w:tr>
      <w:tr w:rsidR="001779AE" w:rsidRPr="0002196A" w14:paraId="358E4D5B" w14:textId="77777777" w:rsidTr="001779AE">
        <w:trPr>
          <w:trHeight w:val="100"/>
        </w:trPr>
        <w:tc>
          <w:tcPr>
            <w:tcW w:w="751" w:type="pct"/>
            <w:tcBorders>
              <w:top w:val="nil"/>
              <w:left w:val="nil"/>
              <w:bottom w:val="single" w:sz="8" w:space="0" w:color="auto"/>
              <w:right w:val="nil"/>
            </w:tcBorders>
            <w:shd w:val="clear" w:color="auto" w:fill="auto"/>
            <w:vAlign w:val="center"/>
            <w:hideMark/>
          </w:tcPr>
          <w:p w14:paraId="5932ACB7" w14:textId="77777777" w:rsidR="001779AE" w:rsidRPr="0002196A" w:rsidRDefault="001779AE" w:rsidP="001779AE">
            <w:pPr>
              <w:spacing w:after="0"/>
              <w:jc w:val="center"/>
              <w:rPr>
                <w:rFonts w:ascii="Arial" w:hAnsi="Arial" w:cs="Arial"/>
                <w:b/>
                <w:bCs/>
                <w:color w:val="000000"/>
                <w:sz w:val="18"/>
                <w:szCs w:val="18"/>
                <w:lang w:eastAsia="en-GB"/>
              </w:rPr>
            </w:pPr>
            <w:r w:rsidRPr="0002196A">
              <w:rPr>
                <w:rFonts w:ascii="Arial" w:hAnsi="Arial" w:cs="Arial"/>
                <w:b/>
                <w:bCs/>
                <w:color w:val="000000"/>
                <w:sz w:val="18"/>
                <w:szCs w:val="18"/>
                <w:lang w:eastAsia="en-GB"/>
              </w:rPr>
              <w:t> </w:t>
            </w:r>
          </w:p>
        </w:tc>
        <w:tc>
          <w:tcPr>
            <w:tcW w:w="1142" w:type="pct"/>
            <w:tcBorders>
              <w:top w:val="nil"/>
              <w:left w:val="nil"/>
              <w:bottom w:val="single" w:sz="8" w:space="0" w:color="auto"/>
              <w:right w:val="nil"/>
            </w:tcBorders>
            <w:shd w:val="clear" w:color="auto" w:fill="auto"/>
            <w:vAlign w:val="center"/>
            <w:hideMark/>
          </w:tcPr>
          <w:p w14:paraId="0818BD3A" w14:textId="77777777" w:rsidR="001779AE" w:rsidRPr="0002196A" w:rsidRDefault="001779AE" w:rsidP="001779AE">
            <w:pPr>
              <w:spacing w:after="0"/>
              <w:rPr>
                <w:rFonts w:ascii="Arial" w:hAnsi="Arial" w:cs="Arial"/>
                <w:color w:val="000000"/>
                <w:sz w:val="4"/>
                <w:szCs w:val="4"/>
                <w:lang w:eastAsia="en-GB"/>
              </w:rPr>
            </w:pPr>
            <w:r w:rsidRPr="0002196A">
              <w:rPr>
                <w:rFonts w:ascii="Arial" w:hAnsi="Arial" w:cs="Arial"/>
                <w:color w:val="000000"/>
                <w:sz w:val="4"/>
                <w:szCs w:val="4"/>
                <w:lang w:eastAsia="en-GB"/>
              </w:rPr>
              <w:t> </w:t>
            </w:r>
          </w:p>
        </w:tc>
        <w:tc>
          <w:tcPr>
            <w:tcW w:w="774" w:type="pct"/>
            <w:tcBorders>
              <w:top w:val="nil"/>
              <w:left w:val="nil"/>
              <w:bottom w:val="single" w:sz="8" w:space="0" w:color="auto"/>
              <w:right w:val="nil"/>
            </w:tcBorders>
            <w:shd w:val="clear" w:color="auto" w:fill="auto"/>
            <w:vAlign w:val="center"/>
            <w:hideMark/>
          </w:tcPr>
          <w:p w14:paraId="38201E42" w14:textId="77777777" w:rsidR="001779AE" w:rsidRPr="0002196A" w:rsidRDefault="001779AE" w:rsidP="001779AE">
            <w:pPr>
              <w:spacing w:after="0"/>
              <w:jc w:val="center"/>
              <w:rPr>
                <w:rFonts w:ascii="Arial" w:hAnsi="Arial" w:cs="Arial"/>
                <w:color w:val="000000"/>
                <w:sz w:val="4"/>
                <w:szCs w:val="4"/>
                <w:lang w:eastAsia="en-GB"/>
              </w:rPr>
            </w:pPr>
            <w:r w:rsidRPr="0002196A">
              <w:rPr>
                <w:rFonts w:ascii="Arial" w:hAnsi="Arial" w:cs="Arial"/>
                <w:color w:val="000000"/>
                <w:sz w:val="4"/>
                <w:szCs w:val="4"/>
                <w:lang w:eastAsia="en-GB"/>
              </w:rPr>
              <w:t> </w:t>
            </w:r>
          </w:p>
        </w:tc>
        <w:tc>
          <w:tcPr>
            <w:tcW w:w="778" w:type="pct"/>
            <w:tcBorders>
              <w:top w:val="nil"/>
              <w:left w:val="nil"/>
              <w:bottom w:val="single" w:sz="8" w:space="0" w:color="auto"/>
              <w:right w:val="nil"/>
            </w:tcBorders>
            <w:shd w:val="clear" w:color="auto" w:fill="auto"/>
            <w:vAlign w:val="center"/>
            <w:hideMark/>
          </w:tcPr>
          <w:p w14:paraId="433588B1" w14:textId="77777777" w:rsidR="001779AE" w:rsidRPr="0002196A" w:rsidRDefault="001779AE" w:rsidP="001779AE">
            <w:pPr>
              <w:spacing w:after="0"/>
              <w:jc w:val="center"/>
              <w:rPr>
                <w:rFonts w:ascii="Arial" w:hAnsi="Arial" w:cs="Arial"/>
                <w:color w:val="000000"/>
                <w:sz w:val="4"/>
                <w:szCs w:val="4"/>
                <w:lang w:eastAsia="en-GB"/>
              </w:rPr>
            </w:pPr>
            <w:r w:rsidRPr="0002196A">
              <w:rPr>
                <w:rFonts w:ascii="Arial" w:hAnsi="Arial" w:cs="Arial"/>
                <w:color w:val="000000"/>
                <w:sz w:val="4"/>
                <w:szCs w:val="4"/>
                <w:lang w:eastAsia="en-GB"/>
              </w:rPr>
              <w:t> </w:t>
            </w:r>
          </w:p>
        </w:tc>
        <w:tc>
          <w:tcPr>
            <w:tcW w:w="777" w:type="pct"/>
            <w:tcBorders>
              <w:top w:val="nil"/>
              <w:left w:val="nil"/>
              <w:bottom w:val="single" w:sz="8" w:space="0" w:color="auto"/>
              <w:right w:val="nil"/>
            </w:tcBorders>
            <w:shd w:val="clear" w:color="auto" w:fill="auto"/>
            <w:vAlign w:val="center"/>
            <w:hideMark/>
          </w:tcPr>
          <w:p w14:paraId="77C9C969" w14:textId="77777777" w:rsidR="001779AE" w:rsidRPr="0002196A" w:rsidRDefault="001779AE" w:rsidP="001779AE">
            <w:pPr>
              <w:spacing w:after="0"/>
              <w:jc w:val="center"/>
              <w:rPr>
                <w:rFonts w:ascii="Arial" w:hAnsi="Arial" w:cs="Arial"/>
                <w:color w:val="000000"/>
                <w:sz w:val="4"/>
                <w:szCs w:val="4"/>
                <w:lang w:eastAsia="en-GB"/>
              </w:rPr>
            </w:pPr>
            <w:r w:rsidRPr="0002196A">
              <w:rPr>
                <w:rFonts w:ascii="Arial" w:hAnsi="Arial" w:cs="Arial"/>
                <w:color w:val="000000"/>
                <w:sz w:val="4"/>
                <w:szCs w:val="4"/>
                <w:lang w:eastAsia="en-GB"/>
              </w:rPr>
              <w:t> </w:t>
            </w:r>
          </w:p>
        </w:tc>
        <w:tc>
          <w:tcPr>
            <w:tcW w:w="778" w:type="pct"/>
            <w:tcBorders>
              <w:top w:val="nil"/>
              <w:left w:val="nil"/>
              <w:bottom w:val="single" w:sz="8" w:space="0" w:color="auto"/>
              <w:right w:val="nil"/>
            </w:tcBorders>
            <w:shd w:val="clear" w:color="auto" w:fill="auto"/>
            <w:vAlign w:val="center"/>
            <w:hideMark/>
          </w:tcPr>
          <w:p w14:paraId="1340BC8E" w14:textId="77777777" w:rsidR="001779AE" w:rsidRPr="0002196A" w:rsidRDefault="001779AE" w:rsidP="001779AE">
            <w:pPr>
              <w:spacing w:after="0"/>
              <w:jc w:val="center"/>
              <w:rPr>
                <w:rFonts w:ascii="Arial" w:hAnsi="Arial" w:cs="Arial"/>
                <w:color w:val="000000"/>
                <w:sz w:val="4"/>
                <w:szCs w:val="4"/>
                <w:lang w:eastAsia="en-GB"/>
              </w:rPr>
            </w:pPr>
            <w:r w:rsidRPr="0002196A">
              <w:rPr>
                <w:rFonts w:ascii="Arial" w:hAnsi="Arial" w:cs="Arial"/>
                <w:color w:val="000000"/>
                <w:sz w:val="4"/>
                <w:szCs w:val="4"/>
                <w:lang w:eastAsia="en-GB"/>
              </w:rPr>
              <w:t> </w:t>
            </w:r>
          </w:p>
        </w:tc>
      </w:tr>
      <w:tr w:rsidR="00050AB9" w:rsidRPr="0002196A" w14:paraId="4DF51926" w14:textId="77777777" w:rsidTr="001779AE">
        <w:trPr>
          <w:trHeight w:val="380"/>
        </w:trPr>
        <w:tc>
          <w:tcPr>
            <w:tcW w:w="751" w:type="pct"/>
            <w:vMerge w:val="restart"/>
            <w:tcBorders>
              <w:top w:val="nil"/>
              <w:left w:val="single" w:sz="8" w:space="0" w:color="auto"/>
              <w:bottom w:val="single" w:sz="8" w:space="0" w:color="000000"/>
              <w:right w:val="single" w:sz="8" w:space="0" w:color="auto"/>
            </w:tcBorders>
            <w:shd w:val="clear" w:color="auto" w:fill="auto"/>
            <w:vAlign w:val="center"/>
            <w:hideMark/>
          </w:tcPr>
          <w:p w14:paraId="2F3A779F" w14:textId="77777777" w:rsidR="001779AE" w:rsidRPr="0002196A" w:rsidRDefault="001779AE" w:rsidP="001779AE">
            <w:pPr>
              <w:spacing w:after="0"/>
              <w:jc w:val="center"/>
              <w:rPr>
                <w:rFonts w:ascii="Arial" w:hAnsi="Arial" w:cs="Arial"/>
                <w:b/>
                <w:bCs/>
                <w:color w:val="000000"/>
                <w:sz w:val="18"/>
                <w:szCs w:val="18"/>
                <w:lang w:eastAsia="en-GB"/>
              </w:rPr>
            </w:pPr>
            <w:r w:rsidRPr="0002196A">
              <w:rPr>
                <w:rFonts w:ascii="Arial" w:hAnsi="Arial" w:cs="Arial"/>
                <w:b/>
                <w:bCs/>
                <w:color w:val="000000"/>
                <w:sz w:val="18"/>
                <w:szCs w:val="18"/>
                <w:lang w:eastAsia="en-GB"/>
              </w:rPr>
              <w:t>Storage refrigerators 2-doors</w:t>
            </w:r>
          </w:p>
        </w:tc>
        <w:tc>
          <w:tcPr>
            <w:tcW w:w="1142" w:type="pct"/>
            <w:tcBorders>
              <w:top w:val="nil"/>
              <w:left w:val="nil"/>
              <w:bottom w:val="single" w:sz="8" w:space="0" w:color="auto"/>
              <w:right w:val="single" w:sz="8" w:space="0" w:color="auto"/>
            </w:tcBorders>
            <w:shd w:val="clear" w:color="000000" w:fill="C2D69B"/>
            <w:vAlign w:val="center"/>
            <w:hideMark/>
          </w:tcPr>
          <w:p w14:paraId="710BE740" w14:textId="77777777" w:rsidR="001779AE" w:rsidRPr="0002196A" w:rsidRDefault="001779AE" w:rsidP="001779AE">
            <w:pPr>
              <w:spacing w:after="0"/>
              <w:rPr>
                <w:rFonts w:ascii="Arial" w:hAnsi="Arial" w:cs="Arial"/>
                <w:color w:val="000000"/>
                <w:sz w:val="20"/>
                <w:lang w:eastAsia="en-GB"/>
              </w:rPr>
            </w:pPr>
            <w:r w:rsidRPr="0002196A">
              <w:rPr>
                <w:rFonts w:ascii="Arial" w:hAnsi="Arial" w:cs="Arial"/>
                <w:color w:val="000000"/>
                <w:sz w:val="20"/>
                <w:lang w:eastAsia="en-GB"/>
              </w:rPr>
              <w:t xml:space="preserve"> Topten model</w:t>
            </w:r>
          </w:p>
        </w:tc>
        <w:tc>
          <w:tcPr>
            <w:tcW w:w="774" w:type="pct"/>
            <w:tcBorders>
              <w:top w:val="nil"/>
              <w:left w:val="nil"/>
              <w:bottom w:val="single" w:sz="8" w:space="0" w:color="auto"/>
              <w:right w:val="single" w:sz="8" w:space="0" w:color="auto"/>
            </w:tcBorders>
            <w:shd w:val="clear" w:color="000000" w:fill="C2D69B"/>
            <w:vAlign w:val="center"/>
            <w:hideMark/>
          </w:tcPr>
          <w:p w14:paraId="70B36FF1"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1,071</w:t>
            </w:r>
          </w:p>
        </w:tc>
        <w:tc>
          <w:tcPr>
            <w:tcW w:w="778" w:type="pct"/>
            <w:tcBorders>
              <w:top w:val="nil"/>
              <w:left w:val="nil"/>
              <w:bottom w:val="single" w:sz="8" w:space="0" w:color="auto"/>
              <w:right w:val="single" w:sz="8" w:space="0" w:color="auto"/>
            </w:tcBorders>
            <w:shd w:val="clear" w:color="000000" w:fill="C2D69B"/>
            <w:vAlign w:val="center"/>
            <w:hideMark/>
          </w:tcPr>
          <w:p w14:paraId="2EDA6DC2"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832</w:t>
            </w:r>
          </w:p>
        </w:tc>
        <w:tc>
          <w:tcPr>
            <w:tcW w:w="777" w:type="pct"/>
            <w:tcBorders>
              <w:top w:val="nil"/>
              <w:left w:val="nil"/>
              <w:bottom w:val="single" w:sz="8" w:space="0" w:color="auto"/>
              <w:right w:val="single" w:sz="8" w:space="0" w:color="auto"/>
            </w:tcBorders>
            <w:shd w:val="clear" w:color="000000" w:fill="C2D69B"/>
            <w:vAlign w:val="center"/>
            <w:hideMark/>
          </w:tcPr>
          <w:p w14:paraId="0CB17309"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1,331</w:t>
            </w:r>
          </w:p>
        </w:tc>
        <w:tc>
          <w:tcPr>
            <w:tcW w:w="778" w:type="pct"/>
            <w:vMerge w:val="restart"/>
            <w:tcBorders>
              <w:top w:val="nil"/>
              <w:left w:val="single" w:sz="8" w:space="0" w:color="auto"/>
              <w:bottom w:val="single" w:sz="8" w:space="0" w:color="000000"/>
              <w:right w:val="single" w:sz="8" w:space="0" w:color="auto"/>
            </w:tcBorders>
            <w:shd w:val="clear" w:color="000000" w:fill="C2D69B"/>
            <w:vAlign w:val="center"/>
            <w:hideMark/>
          </w:tcPr>
          <w:p w14:paraId="0E96E5A8" w14:textId="77777777" w:rsidR="001779AE" w:rsidRPr="0002196A" w:rsidRDefault="001779AE" w:rsidP="001779AE">
            <w:pPr>
              <w:spacing w:after="0"/>
              <w:jc w:val="center"/>
              <w:rPr>
                <w:rFonts w:ascii="Arial" w:hAnsi="Arial" w:cs="Arial"/>
                <w:b/>
                <w:bCs/>
                <w:color w:val="000000"/>
                <w:sz w:val="20"/>
                <w:lang w:eastAsia="en-GB"/>
              </w:rPr>
            </w:pPr>
            <w:r w:rsidRPr="0002196A">
              <w:rPr>
                <w:rFonts w:ascii="Arial" w:hAnsi="Arial" w:cs="Arial"/>
                <w:b/>
                <w:bCs/>
                <w:color w:val="000000"/>
                <w:sz w:val="20"/>
                <w:lang w:eastAsia="en-GB"/>
              </w:rPr>
              <w:t>51% energy/unit</w:t>
            </w:r>
            <w:r w:rsidRPr="0002196A">
              <w:rPr>
                <w:rFonts w:ascii="Arial" w:hAnsi="Arial" w:cs="Arial"/>
                <w:b/>
                <w:bCs/>
                <w:color w:val="000000"/>
                <w:sz w:val="20"/>
                <w:lang w:eastAsia="en-GB"/>
              </w:rPr>
              <w:br/>
              <w:t>1,373 €/unit</w:t>
            </w:r>
          </w:p>
        </w:tc>
      </w:tr>
      <w:tr w:rsidR="00050AB9" w:rsidRPr="0002196A" w14:paraId="19219DAA" w14:textId="77777777" w:rsidTr="001779AE">
        <w:trPr>
          <w:trHeight w:val="380"/>
        </w:trPr>
        <w:tc>
          <w:tcPr>
            <w:tcW w:w="751" w:type="pct"/>
            <w:vMerge/>
            <w:tcBorders>
              <w:top w:val="nil"/>
              <w:left w:val="single" w:sz="8" w:space="0" w:color="auto"/>
              <w:bottom w:val="single" w:sz="8" w:space="0" w:color="000000"/>
              <w:right w:val="single" w:sz="8" w:space="0" w:color="auto"/>
            </w:tcBorders>
            <w:vAlign w:val="center"/>
            <w:hideMark/>
          </w:tcPr>
          <w:p w14:paraId="4ED2ACB5" w14:textId="77777777" w:rsidR="001779AE" w:rsidRPr="0002196A" w:rsidRDefault="001779AE" w:rsidP="001779AE">
            <w:pPr>
              <w:spacing w:after="0"/>
              <w:rPr>
                <w:rFonts w:ascii="Arial" w:hAnsi="Arial" w:cs="Arial"/>
                <w:b/>
                <w:bCs/>
                <w:color w:val="000000"/>
                <w:sz w:val="18"/>
                <w:szCs w:val="18"/>
                <w:lang w:eastAsia="en-GB"/>
              </w:rPr>
            </w:pPr>
          </w:p>
        </w:tc>
        <w:tc>
          <w:tcPr>
            <w:tcW w:w="1142" w:type="pct"/>
            <w:tcBorders>
              <w:top w:val="nil"/>
              <w:left w:val="nil"/>
              <w:bottom w:val="single" w:sz="8" w:space="0" w:color="auto"/>
              <w:right w:val="single" w:sz="8" w:space="0" w:color="auto"/>
            </w:tcBorders>
            <w:shd w:val="clear" w:color="000000" w:fill="D99594"/>
            <w:vAlign w:val="center"/>
            <w:hideMark/>
          </w:tcPr>
          <w:p w14:paraId="033876CC" w14:textId="77777777" w:rsidR="001779AE" w:rsidRPr="0002196A" w:rsidRDefault="001779AE" w:rsidP="001779AE">
            <w:pPr>
              <w:spacing w:after="0"/>
              <w:rPr>
                <w:rFonts w:ascii="Arial" w:hAnsi="Arial" w:cs="Arial"/>
                <w:color w:val="000000"/>
                <w:sz w:val="20"/>
                <w:lang w:eastAsia="en-GB"/>
              </w:rPr>
            </w:pPr>
            <w:r w:rsidRPr="0002196A">
              <w:rPr>
                <w:rFonts w:ascii="Arial" w:hAnsi="Arial" w:cs="Arial"/>
                <w:color w:val="000000"/>
                <w:sz w:val="20"/>
                <w:lang w:eastAsia="en-GB"/>
              </w:rPr>
              <w:t xml:space="preserve"> Inefficient model</w:t>
            </w:r>
          </w:p>
        </w:tc>
        <w:tc>
          <w:tcPr>
            <w:tcW w:w="774" w:type="pct"/>
            <w:tcBorders>
              <w:top w:val="nil"/>
              <w:left w:val="nil"/>
              <w:bottom w:val="single" w:sz="8" w:space="0" w:color="auto"/>
              <w:right w:val="single" w:sz="8" w:space="0" w:color="auto"/>
            </w:tcBorders>
            <w:shd w:val="clear" w:color="000000" w:fill="D99594"/>
            <w:vAlign w:val="center"/>
            <w:hideMark/>
          </w:tcPr>
          <w:p w14:paraId="283217D3"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1,000</w:t>
            </w:r>
          </w:p>
        </w:tc>
        <w:tc>
          <w:tcPr>
            <w:tcW w:w="778" w:type="pct"/>
            <w:tcBorders>
              <w:top w:val="nil"/>
              <w:left w:val="nil"/>
              <w:bottom w:val="single" w:sz="8" w:space="0" w:color="auto"/>
              <w:right w:val="single" w:sz="8" w:space="0" w:color="auto"/>
            </w:tcBorders>
            <w:shd w:val="clear" w:color="000000" w:fill="D99594"/>
            <w:vAlign w:val="center"/>
            <w:hideMark/>
          </w:tcPr>
          <w:p w14:paraId="24C8B779"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1,690</w:t>
            </w:r>
          </w:p>
        </w:tc>
        <w:tc>
          <w:tcPr>
            <w:tcW w:w="777" w:type="pct"/>
            <w:tcBorders>
              <w:top w:val="nil"/>
              <w:left w:val="nil"/>
              <w:bottom w:val="single" w:sz="8" w:space="0" w:color="auto"/>
              <w:right w:val="single" w:sz="8" w:space="0" w:color="auto"/>
            </w:tcBorders>
            <w:shd w:val="clear" w:color="000000" w:fill="D99594"/>
            <w:vAlign w:val="center"/>
            <w:hideMark/>
          </w:tcPr>
          <w:p w14:paraId="433361D1"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2,704</w:t>
            </w:r>
          </w:p>
        </w:tc>
        <w:tc>
          <w:tcPr>
            <w:tcW w:w="778" w:type="pct"/>
            <w:vMerge/>
            <w:tcBorders>
              <w:top w:val="nil"/>
              <w:left w:val="single" w:sz="8" w:space="0" w:color="auto"/>
              <w:bottom w:val="single" w:sz="8" w:space="0" w:color="000000"/>
              <w:right w:val="single" w:sz="8" w:space="0" w:color="auto"/>
            </w:tcBorders>
            <w:vAlign w:val="center"/>
            <w:hideMark/>
          </w:tcPr>
          <w:p w14:paraId="253C65FF" w14:textId="77777777" w:rsidR="001779AE" w:rsidRPr="0002196A" w:rsidRDefault="001779AE" w:rsidP="001779AE">
            <w:pPr>
              <w:spacing w:after="0"/>
              <w:rPr>
                <w:rFonts w:ascii="Arial" w:hAnsi="Arial" w:cs="Arial"/>
                <w:b/>
                <w:bCs/>
                <w:color w:val="000000"/>
                <w:sz w:val="20"/>
                <w:lang w:eastAsia="en-GB"/>
              </w:rPr>
            </w:pPr>
          </w:p>
        </w:tc>
      </w:tr>
      <w:tr w:rsidR="001779AE" w:rsidRPr="0002196A" w14:paraId="7424D12B" w14:textId="77777777" w:rsidTr="001779AE">
        <w:trPr>
          <w:trHeight w:val="100"/>
        </w:trPr>
        <w:tc>
          <w:tcPr>
            <w:tcW w:w="751" w:type="pct"/>
            <w:tcBorders>
              <w:top w:val="nil"/>
              <w:left w:val="nil"/>
              <w:bottom w:val="single" w:sz="8" w:space="0" w:color="auto"/>
              <w:right w:val="nil"/>
            </w:tcBorders>
            <w:shd w:val="clear" w:color="auto" w:fill="auto"/>
            <w:vAlign w:val="center"/>
            <w:hideMark/>
          </w:tcPr>
          <w:p w14:paraId="39AA34D0" w14:textId="77777777" w:rsidR="001779AE" w:rsidRPr="0002196A" w:rsidRDefault="001779AE" w:rsidP="001779AE">
            <w:pPr>
              <w:spacing w:after="0"/>
              <w:jc w:val="center"/>
              <w:rPr>
                <w:rFonts w:ascii="Arial" w:hAnsi="Arial" w:cs="Arial"/>
                <w:b/>
                <w:bCs/>
                <w:color w:val="000000"/>
                <w:sz w:val="18"/>
                <w:szCs w:val="18"/>
                <w:lang w:eastAsia="en-GB"/>
              </w:rPr>
            </w:pPr>
            <w:r w:rsidRPr="0002196A">
              <w:rPr>
                <w:rFonts w:ascii="Arial" w:hAnsi="Arial" w:cs="Arial"/>
                <w:b/>
                <w:bCs/>
                <w:color w:val="000000"/>
                <w:sz w:val="18"/>
                <w:szCs w:val="18"/>
                <w:lang w:eastAsia="en-GB"/>
              </w:rPr>
              <w:t> </w:t>
            </w:r>
          </w:p>
        </w:tc>
        <w:tc>
          <w:tcPr>
            <w:tcW w:w="1142" w:type="pct"/>
            <w:tcBorders>
              <w:top w:val="nil"/>
              <w:left w:val="nil"/>
              <w:bottom w:val="single" w:sz="8" w:space="0" w:color="auto"/>
              <w:right w:val="nil"/>
            </w:tcBorders>
            <w:shd w:val="clear" w:color="auto" w:fill="auto"/>
            <w:vAlign w:val="center"/>
            <w:hideMark/>
          </w:tcPr>
          <w:p w14:paraId="51B8CFED" w14:textId="77777777" w:rsidR="001779AE" w:rsidRPr="0002196A" w:rsidRDefault="001779AE" w:rsidP="001779AE">
            <w:pPr>
              <w:spacing w:after="0"/>
              <w:rPr>
                <w:rFonts w:ascii="Arial" w:hAnsi="Arial" w:cs="Arial"/>
                <w:color w:val="000000"/>
                <w:sz w:val="4"/>
                <w:szCs w:val="4"/>
                <w:lang w:eastAsia="en-GB"/>
              </w:rPr>
            </w:pPr>
            <w:r w:rsidRPr="0002196A">
              <w:rPr>
                <w:rFonts w:ascii="Arial" w:hAnsi="Arial" w:cs="Arial"/>
                <w:color w:val="000000"/>
                <w:sz w:val="4"/>
                <w:szCs w:val="4"/>
                <w:lang w:eastAsia="en-GB"/>
              </w:rPr>
              <w:t> </w:t>
            </w:r>
          </w:p>
        </w:tc>
        <w:tc>
          <w:tcPr>
            <w:tcW w:w="774" w:type="pct"/>
            <w:tcBorders>
              <w:top w:val="nil"/>
              <w:left w:val="nil"/>
              <w:bottom w:val="single" w:sz="8" w:space="0" w:color="auto"/>
              <w:right w:val="nil"/>
            </w:tcBorders>
            <w:shd w:val="clear" w:color="auto" w:fill="auto"/>
            <w:vAlign w:val="center"/>
            <w:hideMark/>
          </w:tcPr>
          <w:p w14:paraId="3A0D9210" w14:textId="77777777" w:rsidR="001779AE" w:rsidRPr="0002196A" w:rsidRDefault="001779AE" w:rsidP="001779AE">
            <w:pPr>
              <w:spacing w:after="0"/>
              <w:jc w:val="center"/>
              <w:rPr>
                <w:rFonts w:ascii="Arial" w:hAnsi="Arial" w:cs="Arial"/>
                <w:color w:val="000000"/>
                <w:sz w:val="4"/>
                <w:szCs w:val="4"/>
                <w:lang w:eastAsia="en-GB"/>
              </w:rPr>
            </w:pPr>
            <w:r w:rsidRPr="0002196A">
              <w:rPr>
                <w:rFonts w:ascii="Arial" w:hAnsi="Arial" w:cs="Arial"/>
                <w:color w:val="000000"/>
                <w:sz w:val="4"/>
                <w:szCs w:val="4"/>
                <w:lang w:eastAsia="en-GB"/>
              </w:rPr>
              <w:t> </w:t>
            </w:r>
          </w:p>
        </w:tc>
        <w:tc>
          <w:tcPr>
            <w:tcW w:w="778" w:type="pct"/>
            <w:tcBorders>
              <w:top w:val="nil"/>
              <w:left w:val="nil"/>
              <w:bottom w:val="single" w:sz="8" w:space="0" w:color="auto"/>
              <w:right w:val="nil"/>
            </w:tcBorders>
            <w:shd w:val="clear" w:color="auto" w:fill="auto"/>
            <w:vAlign w:val="center"/>
            <w:hideMark/>
          </w:tcPr>
          <w:p w14:paraId="35A936EC" w14:textId="77777777" w:rsidR="001779AE" w:rsidRPr="0002196A" w:rsidRDefault="001779AE" w:rsidP="001779AE">
            <w:pPr>
              <w:spacing w:after="0"/>
              <w:jc w:val="center"/>
              <w:rPr>
                <w:rFonts w:ascii="Arial" w:hAnsi="Arial" w:cs="Arial"/>
                <w:color w:val="000000"/>
                <w:sz w:val="4"/>
                <w:szCs w:val="4"/>
                <w:lang w:eastAsia="en-GB"/>
              </w:rPr>
            </w:pPr>
            <w:r w:rsidRPr="0002196A">
              <w:rPr>
                <w:rFonts w:ascii="Arial" w:hAnsi="Arial" w:cs="Arial"/>
                <w:color w:val="000000"/>
                <w:sz w:val="4"/>
                <w:szCs w:val="4"/>
                <w:lang w:eastAsia="en-GB"/>
              </w:rPr>
              <w:t> </w:t>
            </w:r>
          </w:p>
        </w:tc>
        <w:tc>
          <w:tcPr>
            <w:tcW w:w="777" w:type="pct"/>
            <w:tcBorders>
              <w:top w:val="nil"/>
              <w:left w:val="nil"/>
              <w:bottom w:val="single" w:sz="8" w:space="0" w:color="auto"/>
              <w:right w:val="nil"/>
            </w:tcBorders>
            <w:shd w:val="clear" w:color="auto" w:fill="auto"/>
            <w:vAlign w:val="center"/>
            <w:hideMark/>
          </w:tcPr>
          <w:p w14:paraId="37ACBDAC" w14:textId="77777777" w:rsidR="001779AE" w:rsidRPr="0002196A" w:rsidRDefault="001779AE" w:rsidP="001779AE">
            <w:pPr>
              <w:spacing w:after="0"/>
              <w:jc w:val="center"/>
              <w:rPr>
                <w:rFonts w:ascii="Arial" w:hAnsi="Arial" w:cs="Arial"/>
                <w:color w:val="000000"/>
                <w:sz w:val="4"/>
                <w:szCs w:val="4"/>
                <w:lang w:eastAsia="en-GB"/>
              </w:rPr>
            </w:pPr>
            <w:r w:rsidRPr="0002196A">
              <w:rPr>
                <w:rFonts w:ascii="Arial" w:hAnsi="Arial" w:cs="Arial"/>
                <w:color w:val="000000"/>
                <w:sz w:val="4"/>
                <w:szCs w:val="4"/>
                <w:lang w:eastAsia="en-GB"/>
              </w:rPr>
              <w:t> </w:t>
            </w:r>
          </w:p>
        </w:tc>
        <w:tc>
          <w:tcPr>
            <w:tcW w:w="778" w:type="pct"/>
            <w:tcBorders>
              <w:top w:val="nil"/>
              <w:left w:val="nil"/>
              <w:bottom w:val="single" w:sz="8" w:space="0" w:color="auto"/>
              <w:right w:val="nil"/>
            </w:tcBorders>
            <w:shd w:val="clear" w:color="auto" w:fill="auto"/>
            <w:vAlign w:val="center"/>
            <w:hideMark/>
          </w:tcPr>
          <w:p w14:paraId="78F54353" w14:textId="77777777" w:rsidR="001779AE" w:rsidRPr="0002196A" w:rsidRDefault="001779AE" w:rsidP="001779AE">
            <w:pPr>
              <w:spacing w:after="0"/>
              <w:jc w:val="center"/>
              <w:rPr>
                <w:rFonts w:ascii="Arial" w:hAnsi="Arial" w:cs="Arial"/>
                <w:b/>
                <w:bCs/>
                <w:color w:val="000000"/>
                <w:sz w:val="4"/>
                <w:szCs w:val="4"/>
                <w:lang w:eastAsia="en-GB"/>
              </w:rPr>
            </w:pPr>
            <w:r w:rsidRPr="0002196A">
              <w:rPr>
                <w:rFonts w:ascii="Arial" w:hAnsi="Arial" w:cs="Arial"/>
                <w:b/>
                <w:bCs/>
                <w:color w:val="000000"/>
                <w:sz w:val="4"/>
                <w:szCs w:val="4"/>
                <w:lang w:eastAsia="en-GB"/>
              </w:rPr>
              <w:t> </w:t>
            </w:r>
          </w:p>
        </w:tc>
      </w:tr>
      <w:tr w:rsidR="00050AB9" w:rsidRPr="0002196A" w14:paraId="10D546E8" w14:textId="77777777" w:rsidTr="001779AE">
        <w:trPr>
          <w:trHeight w:val="380"/>
        </w:trPr>
        <w:tc>
          <w:tcPr>
            <w:tcW w:w="751" w:type="pct"/>
            <w:vMerge w:val="restart"/>
            <w:tcBorders>
              <w:top w:val="nil"/>
              <w:left w:val="single" w:sz="8" w:space="0" w:color="auto"/>
              <w:bottom w:val="single" w:sz="8" w:space="0" w:color="000000"/>
              <w:right w:val="single" w:sz="8" w:space="0" w:color="auto"/>
            </w:tcBorders>
            <w:shd w:val="clear" w:color="auto" w:fill="auto"/>
            <w:vAlign w:val="center"/>
            <w:hideMark/>
          </w:tcPr>
          <w:p w14:paraId="43794EF0" w14:textId="77777777" w:rsidR="001779AE" w:rsidRPr="0002196A" w:rsidRDefault="001779AE" w:rsidP="001779AE">
            <w:pPr>
              <w:spacing w:after="0"/>
              <w:jc w:val="center"/>
              <w:rPr>
                <w:rFonts w:ascii="Arial" w:hAnsi="Arial" w:cs="Arial"/>
                <w:b/>
                <w:bCs/>
                <w:color w:val="000000"/>
                <w:sz w:val="18"/>
                <w:szCs w:val="18"/>
                <w:lang w:eastAsia="en-GB"/>
              </w:rPr>
            </w:pPr>
            <w:r w:rsidRPr="0002196A">
              <w:rPr>
                <w:rFonts w:ascii="Arial" w:hAnsi="Arial" w:cs="Arial"/>
                <w:b/>
                <w:bCs/>
                <w:color w:val="000000"/>
                <w:sz w:val="18"/>
                <w:szCs w:val="18"/>
                <w:lang w:eastAsia="en-GB"/>
              </w:rPr>
              <w:t>Storage counter freezers</w:t>
            </w:r>
          </w:p>
        </w:tc>
        <w:tc>
          <w:tcPr>
            <w:tcW w:w="1142" w:type="pct"/>
            <w:tcBorders>
              <w:top w:val="nil"/>
              <w:left w:val="nil"/>
              <w:bottom w:val="single" w:sz="8" w:space="0" w:color="auto"/>
              <w:right w:val="single" w:sz="8" w:space="0" w:color="auto"/>
            </w:tcBorders>
            <w:shd w:val="clear" w:color="000000" w:fill="C2D69B"/>
            <w:vAlign w:val="center"/>
            <w:hideMark/>
          </w:tcPr>
          <w:p w14:paraId="1FD631D2" w14:textId="77777777" w:rsidR="001779AE" w:rsidRPr="0002196A" w:rsidRDefault="001779AE" w:rsidP="001779AE">
            <w:pPr>
              <w:spacing w:after="0"/>
              <w:rPr>
                <w:rFonts w:ascii="Arial" w:hAnsi="Arial" w:cs="Arial"/>
                <w:color w:val="000000"/>
                <w:sz w:val="20"/>
                <w:lang w:eastAsia="en-GB"/>
              </w:rPr>
            </w:pPr>
            <w:r w:rsidRPr="0002196A">
              <w:rPr>
                <w:rFonts w:ascii="Arial" w:hAnsi="Arial" w:cs="Arial"/>
                <w:color w:val="000000"/>
                <w:sz w:val="20"/>
                <w:lang w:eastAsia="en-GB"/>
              </w:rPr>
              <w:t xml:space="preserve"> Topten model</w:t>
            </w:r>
          </w:p>
        </w:tc>
        <w:tc>
          <w:tcPr>
            <w:tcW w:w="774" w:type="pct"/>
            <w:tcBorders>
              <w:top w:val="nil"/>
              <w:left w:val="nil"/>
              <w:bottom w:val="single" w:sz="8" w:space="0" w:color="auto"/>
              <w:right w:val="single" w:sz="8" w:space="0" w:color="auto"/>
            </w:tcBorders>
            <w:shd w:val="clear" w:color="000000" w:fill="C2D69B"/>
            <w:vAlign w:val="center"/>
            <w:hideMark/>
          </w:tcPr>
          <w:p w14:paraId="7741F697"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86</w:t>
            </w:r>
          </w:p>
        </w:tc>
        <w:tc>
          <w:tcPr>
            <w:tcW w:w="778" w:type="pct"/>
            <w:tcBorders>
              <w:top w:val="nil"/>
              <w:left w:val="nil"/>
              <w:bottom w:val="single" w:sz="8" w:space="0" w:color="auto"/>
              <w:right w:val="single" w:sz="8" w:space="0" w:color="auto"/>
            </w:tcBorders>
            <w:shd w:val="clear" w:color="000000" w:fill="C2D69B"/>
            <w:vAlign w:val="center"/>
            <w:hideMark/>
          </w:tcPr>
          <w:p w14:paraId="389DECA0"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781</w:t>
            </w:r>
          </w:p>
        </w:tc>
        <w:tc>
          <w:tcPr>
            <w:tcW w:w="777" w:type="pct"/>
            <w:tcBorders>
              <w:top w:val="nil"/>
              <w:left w:val="nil"/>
              <w:bottom w:val="single" w:sz="8" w:space="0" w:color="auto"/>
              <w:right w:val="single" w:sz="8" w:space="0" w:color="auto"/>
            </w:tcBorders>
            <w:shd w:val="clear" w:color="000000" w:fill="C2D69B"/>
            <w:vAlign w:val="center"/>
            <w:hideMark/>
          </w:tcPr>
          <w:p w14:paraId="1D8B9403"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1,250</w:t>
            </w:r>
          </w:p>
        </w:tc>
        <w:tc>
          <w:tcPr>
            <w:tcW w:w="778" w:type="pct"/>
            <w:vMerge w:val="restart"/>
            <w:tcBorders>
              <w:top w:val="nil"/>
              <w:left w:val="single" w:sz="8" w:space="0" w:color="auto"/>
              <w:bottom w:val="single" w:sz="8" w:space="0" w:color="000000"/>
              <w:right w:val="single" w:sz="8" w:space="0" w:color="auto"/>
            </w:tcBorders>
            <w:shd w:val="clear" w:color="000000" w:fill="C2D69B"/>
            <w:vAlign w:val="center"/>
            <w:hideMark/>
          </w:tcPr>
          <w:p w14:paraId="0EBA016C" w14:textId="77777777" w:rsidR="001779AE" w:rsidRPr="0002196A" w:rsidRDefault="001779AE" w:rsidP="001779AE">
            <w:pPr>
              <w:spacing w:after="0"/>
              <w:jc w:val="center"/>
              <w:rPr>
                <w:rFonts w:ascii="Arial" w:hAnsi="Arial" w:cs="Arial"/>
                <w:b/>
                <w:bCs/>
                <w:color w:val="000000"/>
                <w:sz w:val="20"/>
                <w:lang w:eastAsia="en-GB"/>
              </w:rPr>
            </w:pPr>
            <w:r w:rsidRPr="0002196A">
              <w:rPr>
                <w:rFonts w:ascii="Arial" w:hAnsi="Arial" w:cs="Arial"/>
                <w:b/>
                <w:bCs/>
                <w:color w:val="000000"/>
                <w:sz w:val="20"/>
                <w:lang w:eastAsia="en-GB"/>
              </w:rPr>
              <w:t>65% energy/unit</w:t>
            </w:r>
            <w:r w:rsidRPr="0002196A">
              <w:rPr>
                <w:rFonts w:ascii="Arial" w:hAnsi="Arial" w:cs="Arial"/>
                <w:b/>
                <w:bCs/>
                <w:color w:val="000000"/>
                <w:sz w:val="20"/>
                <w:lang w:eastAsia="en-GB"/>
              </w:rPr>
              <w:br/>
              <w:t>2,306 €/unit</w:t>
            </w:r>
          </w:p>
        </w:tc>
      </w:tr>
      <w:tr w:rsidR="00050AB9" w:rsidRPr="0002196A" w14:paraId="30F869F4" w14:textId="77777777" w:rsidTr="001779AE">
        <w:trPr>
          <w:trHeight w:val="380"/>
        </w:trPr>
        <w:tc>
          <w:tcPr>
            <w:tcW w:w="751" w:type="pct"/>
            <w:vMerge/>
            <w:tcBorders>
              <w:top w:val="nil"/>
              <w:left w:val="single" w:sz="8" w:space="0" w:color="auto"/>
              <w:bottom w:val="single" w:sz="8" w:space="0" w:color="000000"/>
              <w:right w:val="single" w:sz="8" w:space="0" w:color="auto"/>
            </w:tcBorders>
            <w:vAlign w:val="center"/>
            <w:hideMark/>
          </w:tcPr>
          <w:p w14:paraId="610DEE5F" w14:textId="77777777" w:rsidR="001779AE" w:rsidRPr="0002196A" w:rsidRDefault="001779AE" w:rsidP="001779AE">
            <w:pPr>
              <w:spacing w:after="0"/>
              <w:rPr>
                <w:rFonts w:ascii="Arial" w:hAnsi="Arial" w:cs="Arial"/>
                <w:b/>
                <w:bCs/>
                <w:color w:val="000000"/>
                <w:sz w:val="18"/>
                <w:szCs w:val="18"/>
                <w:lang w:eastAsia="en-GB"/>
              </w:rPr>
            </w:pPr>
          </w:p>
        </w:tc>
        <w:tc>
          <w:tcPr>
            <w:tcW w:w="1142" w:type="pct"/>
            <w:tcBorders>
              <w:top w:val="nil"/>
              <w:left w:val="nil"/>
              <w:bottom w:val="single" w:sz="8" w:space="0" w:color="auto"/>
              <w:right w:val="single" w:sz="8" w:space="0" w:color="auto"/>
            </w:tcBorders>
            <w:shd w:val="clear" w:color="000000" w:fill="D99594"/>
            <w:vAlign w:val="center"/>
            <w:hideMark/>
          </w:tcPr>
          <w:p w14:paraId="6E7EA646" w14:textId="77777777" w:rsidR="001779AE" w:rsidRPr="0002196A" w:rsidRDefault="001779AE" w:rsidP="001779AE">
            <w:pPr>
              <w:spacing w:after="0"/>
              <w:rPr>
                <w:rFonts w:ascii="Arial" w:hAnsi="Arial" w:cs="Arial"/>
                <w:color w:val="000000"/>
                <w:sz w:val="20"/>
                <w:lang w:eastAsia="en-GB"/>
              </w:rPr>
            </w:pPr>
            <w:r w:rsidRPr="0002196A">
              <w:rPr>
                <w:rFonts w:ascii="Arial" w:hAnsi="Arial" w:cs="Arial"/>
                <w:color w:val="000000"/>
                <w:sz w:val="20"/>
                <w:lang w:eastAsia="en-GB"/>
              </w:rPr>
              <w:t xml:space="preserve"> Inefficient model</w:t>
            </w:r>
          </w:p>
        </w:tc>
        <w:tc>
          <w:tcPr>
            <w:tcW w:w="774" w:type="pct"/>
            <w:tcBorders>
              <w:top w:val="nil"/>
              <w:left w:val="nil"/>
              <w:bottom w:val="single" w:sz="8" w:space="0" w:color="auto"/>
              <w:right w:val="single" w:sz="8" w:space="0" w:color="auto"/>
            </w:tcBorders>
            <w:shd w:val="clear" w:color="000000" w:fill="D99594"/>
            <w:vAlign w:val="center"/>
            <w:hideMark/>
          </w:tcPr>
          <w:p w14:paraId="0BBDBDA0"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100</w:t>
            </w:r>
          </w:p>
        </w:tc>
        <w:tc>
          <w:tcPr>
            <w:tcW w:w="778" w:type="pct"/>
            <w:tcBorders>
              <w:top w:val="nil"/>
              <w:left w:val="nil"/>
              <w:bottom w:val="single" w:sz="8" w:space="0" w:color="auto"/>
              <w:right w:val="single" w:sz="8" w:space="0" w:color="auto"/>
            </w:tcBorders>
            <w:shd w:val="clear" w:color="000000" w:fill="D99594"/>
            <w:vAlign w:val="center"/>
            <w:hideMark/>
          </w:tcPr>
          <w:p w14:paraId="09204FB6"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2,222</w:t>
            </w:r>
          </w:p>
        </w:tc>
        <w:tc>
          <w:tcPr>
            <w:tcW w:w="777" w:type="pct"/>
            <w:tcBorders>
              <w:top w:val="nil"/>
              <w:left w:val="nil"/>
              <w:bottom w:val="single" w:sz="8" w:space="0" w:color="auto"/>
              <w:right w:val="single" w:sz="8" w:space="0" w:color="auto"/>
            </w:tcBorders>
            <w:shd w:val="clear" w:color="000000" w:fill="D99594"/>
            <w:vAlign w:val="center"/>
            <w:hideMark/>
          </w:tcPr>
          <w:p w14:paraId="379EAF84"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3,555</w:t>
            </w:r>
          </w:p>
        </w:tc>
        <w:tc>
          <w:tcPr>
            <w:tcW w:w="778" w:type="pct"/>
            <w:vMerge/>
            <w:tcBorders>
              <w:top w:val="nil"/>
              <w:left w:val="single" w:sz="8" w:space="0" w:color="auto"/>
              <w:bottom w:val="single" w:sz="8" w:space="0" w:color="000000"/>
              <w:right w:val="single" w:sz="8" w:space="0" w:color="auto"/>
            </w:tcBorders>
            <w:vAlign w:val="center"/>
            <w:hideMark/>
          </w:tcPr>
          <w:p w14:paraId="5DC02FD8" w14:textId="77777777" w:rsidR="001779AE" w:rsidRPr="0002196A" w:rsidRDefault="001779AE" w:rsidP="001779AE">
            <w:pPr>
              <w:spacing w:after="0"/>
              <w:rPr>
                <w:rFonts w:ascii="Arial" w:hAnsi="Arial" w:cs="Arial"/>
                <w:b/>
                <w:bCs/>
                <w:color w:val="000000"/>
                <w:sz w:val="20"/>
                <w:lang w:eastAsia="en-GB"/>
              </w:rPr>
            </w:pPr>
          </w:p>
        </w:tc>
      </w:tr>
      <w:tr w:rsidR="001779AE" w:rsidRPr="0002196A" w14:paraId="7687FDF1" w14:textId="77777777" w:rsidTr="001779AE">
        <w:trPr>
          <w:trHeight w:val="100"/>
        </w:trPr>
        <w:tc>
          <w:tcPr>
            <w:tcW w:w="751" w:type="pct"/>
            <w:tcBorders>
              <w:top w:val="nil"/>
              <w:left w:val="nil"/>
              <w:bottom w:val="single" w:sz="8" w:space="0" w:color="auto"/>
              <w:right w:val="nil"/>
            </w:tcBorders>
            <w:shd w:val="clear" w:color="auto" w:fill="auto"/>
            <w:vAlign w:val="center"/>
            <w:hideMark/>
          </w:tcPr>
          <w:p w14:paraId="4505927A" w14:textId="77777777" w:rsidR="001779AE" w:rsidRPr="0002196A" w:rsidRDefault="001779AE" w:rsidP="001779AE">
            <w:pPr>
              <w:spacing w:after="0"/>
              <w:jc w:val="center"/>
              <w:rPr>
                <w:rFonts w:ascii="Arial" w:hAnsi="Arial" w:cs="Arial"/>
                <w:b/>
                <w:bCs/>
                <w:color w:val="000000"/>
                <w:sz w:val="18"/>
                <w:szCs w:val="18"/>
                <w:lang w:eastAsia="en-GB"/>
              </w:rPr>
            </w:pPr>
            <w:r w:rsidRPr="0002196A">
              <w:rPr>
                <w:rFonts w:ascii="Arial" w:hAnsi="Arial" w:cs="Arial"/>
                <w:b/>
                <w:bCs/>
                <w:color w:val="000000"/>
                <w:sz w:val="18"/>
                <w:szCs w:val="18"/>
                <w:lang w:eastAsia="en-GB"/>
              </w:rPr>
              <w:t> </w:t>
            </w:r>
          </w:p>
        </w:tc>
        <w:tc>
          <w:tcPr>
            <w:tcW w:w="1142" w:type="pct"/>
            <w:tcBorders>
              <w:top w:val="nil"/>
              <w:left w:val="nil"/>
              <w:bottom w:val="single" w:sz="8" w:space="0" w:color="auto"/>
              <w:right w:val="nil"/>
            </w:tcBorders>
            <w:shd w:val="clear" w:color="auto" w:fill="auto"/>
            <w:vAlign w:val="center"/>
            <w:hideMark/>
          </w:tcPr>
          <w:p w14:paraId="01D12E30" w14:textId="77777777" w:rsidR="001779AE" w:rsidRPr="0002196A" w:rsidRDefault="001779AE" w:rsidP="001779AE">
            <w:pPr>
              <w:spacing w:after="0"/>
              <w:rPr>
                <w:rFonts w:ascii="Arial" w:hAnsi="Arial" w:cs="Arial"/>
                <w:color w:val="000000"/>
                <w:sz w:val="4"/>
                <w:szCs w:val="4"/>
                <w:lang w:eastAsia="en-GB"/>
              </w:rPr>
            </w:pPr>
            <w:r w:rsidRPr="0002196A">
              <w:rPr>
                <w:rFonts w:ascii="Arial" w:hAnsi="Arial" w:cs="Arial"/>
                <w:color w:val="000000"/>
                <w:sz w:val="4"/>
                <w:szCs w:val="4"/>
                <w:lang w:eastAsia="en-GB"/>
              </w:rPr>
              <w:t> </w:t>
            </w:r>
          </w:p>
        </w:tc>
        <w:tc>
          <w:tcPr>
            <w:tcW w:w="774" w:type="pct"/>
            <w:tcBorders>
              <w:top w:val="nil"/>
              <w:left w:val="nil"/>
              <w:bottom w:val="single" w:sz="8" w:space="0" w:color="auto"/>
              <w:right w:val="nil"/>
            </w:tcBorders>
            <w:shd w:val="clear" w:color="auto" w:fill="auto"/>
            <w:vAlign w:val="center"/>
            <w:hideMark/>
          </w:tcPr>
          <w:p w14:paraId="50E58F13" w14:textId="77777777" w:rsidR="001779AE" w:rsidRPr="0002196A" w:rsidRDefault="001779AE" w:rsidP="001779AE">
            <w:pPr>
              <w:spacing w:after="0"/>
              <w:jc w:val="center"/>
              <w:rPr>
                <w:rFonts w:ascii="Arial" w:hAnsi="Arial" w:cs="Arial"/>
                <w:color w:val="000000"/>
                <w:sz w:val="4"/>
                <w:szCs w:val="4"/>
                <w:lang w:eastAsia="en-GB"/>
              </w:rPr>
            </w:pPr>
            <w:r w:rsidRPr="0002196A">
              <w:rPr>
                <w:rFonts w:ascii="Arial" w:hAnsi="Arial" w:cs="Arial"/>
                <w:color w:val="000000"/>
                <w:sz w:val="4"/>
                <w:szCs w:val="4"/>
                <w:lang w:eastAsia="en-GB"/>
              </w:rPr>
              <w:t> </w:t>
            </w:r>
          </w:p>
        </w:tc>
        <w:tc>
          <w:tcPr>
            <w:tcW w:w="778" w:type="pct"/>
            <w:tcBorders>
              <w:top w:val="nil"/>
              <w:left w:val="nil"/>
              <w:bottom w:val="single" w:sz="8" w:space="0" w:color="auto"/>
              <w:right w:val="nil"/>
            </w:tcBorders>
            <w:shd w:val="clear" w:color="auto" w:fill="auto"/>
            <w:vAlign w:val="center"/>
            <w:hideMark/>
          </w:tcPr>
          <w:p w14:paraId="11AEA91E" w14:textId="77777777" w:rsidR="001779AE" w:rsidRPr="0002196A" w:rsidRDefault="001779AE" w:rsidP="001779AE">
            <w:pPr>
              <w:spacing w:after="0"/>
              <w:jc w:val="center"/>
              <w:rPr>
                <w:rFonts w:ascii="Arial" w:hAnsi="Arial" w:cs="Arial"/>
                <w:color w:val="000000"/>
                <w:sz w:val="4"/>
                <w:szCs w:val="4"/>
                <w:lang w:eastAsia="en-GB"/>
              </w:rPr>
            </w:pPr>
            <w:r w:rsidRPr="0002196A">
              <w:rPr>
                <w:rFonts w:ascii="Arial" w:hAnsi="Arial" w:cs="Arial"/>
                <w:color w:val="000000"/>
                <w:sz w:val="4"/>
                <w:szCs w:val="4"/>
                <w:lang w:eastAsia="en-GB"/>
              </w:rPr>
              <w:t> </w:t>
            </w:r>
          </w:p>
        </w:tc>
        <w:tc>
          <w:tcPr>
            <w:tcW w:w="777" w:type="pct"/>
            <w:tcBorders>
              <w:top w:val="nil"/>
              <w:left w:val="nil"/>
              <w:bottom w:val="single" w:sz="8" w:space="0" w:color="auto"/>
              <w:right w:val="nil"/>
            </w:tcBorders>
            <w:shd w:val="clear" w:color="auto" w:fill="auto"/>
            <w:vAlign w:val="center"/>
            <w:hideMark/>
          </w:tcPr>
          <w:p w14:paraId="749AACE0" w14:textId="77777777" w:rsidR="001779AE" w:rsidRPr="0002196A" w:rsidRDefault="001779AE" w:rsidP="001779AE">
            <w:pPr>
              <w:spacing w:after="0"/>
              <w:jc w:val="center"/>
              <w:rPr>
                <w:rFonts w:ascii="Arial" w:hAnsi="Arial" w:cs="Arial"/>
                <w:color w:val="000000"/>
                <w:sz w:val="4"/>
                <w:szCs w:val="4"/>
                <w:lang w:eastAsia="en-GB"/>
              </w:rPr>
            </w:pPr>
            <w:r w:rsidRPr="0002196A">
              <w:rPr>
                <w:rFonts w:ascii="Arial" w:hAnsi="Arial" w:cs="Arial"/>
                <w:color w:val="000000"/>
                <w:sz w:val="4"/>
                <w:szCs w:val="4"/>
                <w:lang w:eastAsia="en-GB"/>
              </w:rPr>
              <w:t> </w:t>
            </w:r>
          </w:p>
        </w:tc>
        <w:tc>
          <w:tcPr>
            <w:tcW w:w="778" w:type="pct"/>
            <w:tcBorders>
              <w:top w:val="nil"/>
              <w:left w:val="nil"/>
              <w:bottom w:val="single" w:sz="8" w:space="0" w:color="auto"/>
              <w:right w:val="nil"/>
            </w:tcBorders>
            <w:shd w:val="clear" w:color="auto" w:fill="auto"/>
            <w:vAlign w:val="center"/>
            <w:hideMark/>
          </w:tcPr>
          <w:p w14:paraId="6CE70A6E" w14:textId="77777777" w:rsidR="001779AE" w:rsidRPr="0002196A" w:rsidRDefault="001779AE" w:rsidP="001779AE">
            <w:pPr>
              <w:spacing w:after="0"/>
              <w:jc w:val="center"/>
              <w:rPr>
                <w:rFonts w:ascii="Arial" w:hAnsi="Arial" w:cs="Arial"/>
                <w:b/>
                <w:bCs/>
                <w:color w:val="000000"/>
                <w:sz w:val="4"/>
                <w:szCs w:val="4"/>
                <w:lang w:eastAsia="en-GB"/>
              </w:rPr>
            </w:pPr>
            <w:r w:rsidRPr="0002196A">
              <w:rPr>
                <w:rFonts w:ascii="Arial" w:hAnsi="Arial" w:cs="Arial"/>
                <w:b/>
                <w:bCs/>
                <w:color w:val="000000"/>
                <w:sz w:val="4"/>
                <w:szCs w:val="4"/>
                <w:lang w:eastAsia="en-GB"/>
              </w:rPr>
              <w:t> </w:t>
            </w:r>
          </w:p>
        </w:tc>
      </w:tr>
      <w:tr w:rsidR="00050AB9" w:rsidRPr="0002196A" w14:paraId="12902AFB" w14:textId="77777777" w:rsidTr="001779AE">
        <w:trPr>
          <w:trHeight w:val="380"/>
        </w:trPr>
        <w:tc>
          <w:tcPr>
            <w:tcW w:w="751" w:type="pct"/>
            <w:vMerge w:val="restart"/>
            <w:tcBorders>
              <w:top w:val="nil"/>
              <w:left w:val="single" w:sz="8" w:space="0" w:color="auto"/>
              <w:bottom w:val="single" w:sz="8" w:space="0" w:color="000000"/>
              <w:right w:val="single" w:sz="8" w:space="0" w:color="auto"/>
            </w:tcBorders>
            <w:shd w:val="clear" w:color="auto" w:fill="auto"/>
            <w:vAlign w:val="center"/>
            <w:hideMark/>
          </w:tcPr>
          <w:p w14:paraId="5A25FA9D" w14:textId="77777777" w:rsidR="001779AE" w:rsidRPr="0002196A" w:rsidRDefault="001779AE" w:rsidP="001779AE">
            <w:pPr>
              <w:spacing w:after="0"/>
              <w:jc w:val="center"/>
              <w:rPr>
                <w:rFonts w:ascii="Arial" w:hAnsi="Arial" w:cs="Arial"/>
                <w:b/>
                <w:bCs/>
                <w:color w:val="000000"/>
                <w:sz w:val="18"/>
                <w:szCs w:val="18"/>
                <w:lang w:eastAsia="en-GB"/>
              </w:rPr>
            </w:pPr>
            <w:r w:rsidRPr="0002196A">
              <w:rPr>
                <w:rFonts w:ascii="Arial" w:hAnsi="Arial" w:cs="Arial"/>
                <w:b/>
                <w:bCs/>
                <w:color w:val="000000"/>
                <w:sz w:val="18"/>
                <w:szCs w:val="18"/>
                <w:lang w:eastAsia="en-GB"/>
              </w:rPr>
              <w:t>Storage freezers 1-door</w:t>
            </w:r>
          </w:p>
        </w:tc>
        <w:tc>
          <w:tcPr>
            <w:tcW w:w="1142" w:type="pct"/>
            <w:tcBorders>
              <w:top w:val="nil"/>
              <w:left w:val="nil"/>
              <w:bottom w:val="single" w:sz="8" w:space="0" w:color="auto"/>
              <w:right w:val="single" w:sz="8" w:space="0" w:color="auto"/>
            </w:tcBorders>
            <w:shd w:val="clear" w:color="000000" w:fill="C2D69B"/>
            <w:vAlign w:val="center"/>
            <w:hideMark/>
          </w:tcPr>
          <w:p w14:paraId="7E0C40CF" w14:textId="77777777" w:rsidR="001779AE" w:rsidRPr="0002196A" w:rsidRDefault="001779AE" w:rsidP="001779AE">
            <w:pPr>
              <w:spacing w:after="0"/>
              <w:rPr>
                <w:rFonts w:ascii="Arial" w:hAnsi="Arial" w:cs="Arial"/>
                <w:color w:val="000000"/>
                <w:sz w:val="20"/>
                <w:lang w:eastAsia="en-GB"/>
              </w:rPr>
            </w:pPr>
            <w:r w:rsidRPr="0002196A">
              <w:rPr>
                <w:rFonts w:ascii="Arial" w:hAnsi="Arial" w:cs="Arial"/>
                <w:color w:val="000000"/>
                <w:sz w:val="20"/>
                <w:lang w:eastAsia="en-GB"/>
              </w:rPr>
              <w:t xml:space="preserve"> Topten model</w:t>
            </w:r>
          </w:p>
        </w:tc>
        <w:tc>
          <w:tcPr>
            <w:tcW w:w="774" w:type="pct"/>
            <w:tcBorders>
              <w:top w:val="nil"/>
              <w:left w:val="nil"/>
              <w:bottom w:val="single" w:sz="8" w:space="0" w:color="auto"/>
              <w:right w:val="single" w:sz="8" w:space="0" w:color="auto"/>
            </w:tcBorders>
            <w:shd w:val="clear" w:color="000000" w:fill="C2D69B"/>
            <w:vAlign w:val="center"/>
            <w:hideMark/>
          </w:tcPr>
          <w:p w14:paraId="371F34FE"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465</w:t>
            </w:r>
          </w:p>
        </w:tc>
        <w:tc>
          <w:tcPr>
            <w:tcW w:w="778" w:type="pct"/>
            <w:tcBorders>
              <w:top w:val="nil"/>
              <w:left w:val="nil"/>
              <w:bottom w:val="single" w:sz="8" w:space="0" w:color="auto"/>
              <w:right w:val="single" w:sz="8" w:space="0" w:color="auto"/>
            </w:tcBorders>
            <w:shd w:val="clear" w:color="000000" w:fill="C2D69B"/>
            <w:vAlign w:val="center"/>
            <w:hideMark/>
          </w:tcPr>
          <w:p w14:paraId="4340CE6A"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1,540</w:t>
            </w:r>
          </w:p>
        </w:tc>
        <w:tc>
          <w:tcPr>
            <w:tcW w:w="777" w:type="pct"/>
            <w:tcBorders>
              <w:top w:val="nil"/>
              <w:left w:val="nil"/>
              <w:bottom w:val="single" w:sz="8" w:space="0" w:color="auto"/>
              <w:right w:val="single" w:sz="8" w:space="0" w:color="auto"/>
            </w:tcBorders>
            <w:shd w:val="clear" w:color="000000" w:fill="C2D69B"/>
            <w:vAlign w:val="center"/>
            <w:hideMark/>
          </w:tcPr>
          <w:p w14:paraId="283B7FB1"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2,464</w:t>
            </w:r>
          </w:p>
        </w:tc>
        <w:tc>
          <w:tcPr>
            <w:tcW w:w="778" w:type="pct"/>
            <w:vMerge w:val="restart"/>
            <w:tcBorders>
              <w:top w:val="nil"/>
              <w:left w:val="single" w:sz="8" w:space="0" w:color="auto"/>
              <w:bottom w:val="single" w:sz="8" w:space="0" w:color="000000"/>
              <w:right w:val="single" w:sz="8" w:space="0" w:color="auto"/>
            </w:tcBorders>
            <w:shd w:val="clear" w:color="000000" w:fill="C2D69B"/>
            <w:vAlign w:val="center"/>
            <w:hideMark/>
          </w:tcPr>
          <w:p w14:paraId="0D9E7236" w14:textId="77777777" w:rsidR="001779AE" w:rsidRPr="0002196A" w:rsidRDefault="001779AE" w:rsidP="001779AE">
            <w:pPr>
              <w:spacing w:after="0"/>
              <w:jc w:val="center"/>
              <w:rPr>
                <w:rFonts w:ascii="Arial" w:hAnsi="Arial" w:cs="Arial"/>
                <w:b/>
                <w:bCs/>
                <w:color w:val="000000"/>
                <w:sz w:val="20"/>
                <w:lang w:eastAsia="en-GB"/>
              </w:rPr>
            </w:pPr>
            <w:r w:rsidRPr="0002196A">
              <w:rPr>
                <w:rFonts w:ascii="Arial" w:hAnsi="Arial" w:cs="Arial"/>
                <w:b/>
                <w:bCs/>
                <w:color w:val="000000"/>
                <w:sz w:val="20"/>
                <w:lang w:eastAsia="en-GB"/>
              </w:rPr>
              <w:t>48% energy/unit</w:t>
            </w:r>
            <w:r w:rsidRPr="0002196A">
              <w:rPr>
                <w:rFonts w:ascii="Arial" w:hAnsi="Arial" w:cs="Arial"/>
                <w:b/>
                <w:bCs/>
                <w:color w:val="000000"/>
                <w:sz w:val="20"/>
                <w:lang w:eastAsia="en-GB"/>
              </w:rPr>
              <w:br/>
              <w:t>2,261 €/unit</w:t>
            </w:r>
          </w:p>
        </w:tc>
      </w:tr>
      <w:tr w:rsidR="00050AB9" w:rsidRPr="0002196A" w14:paraId="32553821" w14:textId="77777777" w:rsidTr="001779AE">
        <w:trPr>
          <w:trHeight w:val="380"/>
        </w:trPr>
        <w:tc>
          <w:tcPr>
            <w:tcW w:w="751" w:type="pct"/>
            <w:vMerge/>
            <w:tcBorders>
              <w:top w:val="nil"/>
              <w:left w:val="single" w:sz="8" w:space="0" w:color="auto"/>
              <w:bottom w:val="single" w:sz="8" w:space="0" w:color="000000"/>
              <w:right w:val="single" w:sz="8" w:space="0" w:color="auto"/>
            </w:tcBorders>
            <w:vAlign w:val="center"/>
            <w:hideMark/>
          </w:tcPr>
          <w:p w14:paraId="3FCD9CDA" w14:textId="77777777" w:rsidR="001779AE" w:rsidRPr="0002196A" w:rsidRDefault="001779AE" w:rsidP="001779AE">
            <w:pPr>
              <w:spacing w:after="0"/>
              <w:rPr>
                <w:rFonts w:ascii="Arial" w:hAnsi="Arial" w:cs="Arial"/>
                <w:b/>
                <w:bCs/>
                <w:color w:val="000000"/>
                <w:sz w:val="18"/>
                <w:szCs w:val="18"/>
                <w:lang w:eastAsia="en-GB"/>
              </w:rPr>
            </w:pPr>
          </w:p>
        </w:tc>
        <w:tc>
          <w:tcPr>
            <w:tcW w:w="1142" w:type="pct"/>
            <w:tcBorders>
              <w:top w:val="nil"/>
              <w:left w:val="nil"/>
              <w:bottom w:val="single" w:sz="8" w:space="0" w:color="auto"/>
              <w:right w:val="single" w:sz="8" w:space="0" w:color="auto"/>
            </w:tcBorders>
            <w:shd w:val="clear" w:color="000000" w:fill="D99594"/>
            <w:vAlign w:val="center"/>
            <w:hideMark/>
          </w:tcPr>
          <w:p w14:paraId="4E071D7A" w14:textId="77777777" w:rsidR="001779AE" w:rsidRPr="0002196A" w:rsidRDefault="001779AE" w:rsidP="001779AE">
            <w:pPr>
              <w:spacing w:after="0"/>
              <w:rPr>
                <w:rFonts w:ascii="Arial" w:hAnsi="Arial" w:cs="Arial"/>
                <w:color w:val="000000"/>
                <w:sz w:val="20"/>
                <w:lang w:eastAsia="en-GB"/>
              </w:rPr>
            </w:pPr>
            <w:r w:rsidRPr="0002196A">
              <w:rPr>
                <w:rFonts w:ascii="Arial" w:hAnsi="Arial" w:cs="Arial"/>
                <w:color w:val="000000"/>
                <w:sz w:val="20"/>
                <w:lang w:eastAsia="en-GB"/>
              </w:rPr>
              <w:t xml:space="preserve"> Inefficient model</w:t>
            </w:r>
          </w:p>
        </w:tc>
        <w:tc>
          <w:tcPr>
            <w:tcW w:w="774" w:type="pct"/>
            <w:tcBorders>
              <w:top w:val="nil"/>
              <w:left w:val="nil"/>
              <w:bottom w:val="single" w:sz="8" w:space="0" w:color="auto"/>
              <w:right w:val="single" w:sz="8" w:space="0" w:color="auto"/>
            </w:tcBorders>
            <w:shd w:val="clear" w:color="000000" w:fill="D99594"/>
            <w:vAlign w:val="center"/>
            <w:hideMark/>
          </w:tcPr>
          <w:p w14:paraId="0202B9B3"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450</w:t>
            </w:r>
          </w:p>
        </w:tc>
        <w:tc>
          <w:tcPr>
            <w:tcW w:w="778" w:type="pct"/>
            <w:tcBorders>
              <w:top w:val="nil"/>
              <w:left w:val="nil"/>
              <w:bottom w:val="single" w:sz="8" w:space="0" w:color="auto"/>
              <w:right w:val="single" w:sz="8" w:space="0" w:color="auto"/>
            </w:tcBorders>
            <w:shd w:val="clear" w:color="000000" w:fill="D99594"/>
            <w:vAlign w:val="center"/>
            <w:hideMark/>
          </w:tcPr>
          <w:p w14:paraId="3D9ABC7A"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2,953</w:t>
            </w:r>
          </w:p>
        </w:tc>
        <w:tc>
          <w:tcPr>
            <w:tcW w:w="777" w:type="pct"/>
            <w:tcBorders>
              <w:top w:val="nil"/>
              <w:left w:val="nil"/>
              <w:bottom w:val="single" w:sz="8" w:space="0" w:color="auto"/>
              <w:right w:val="single" w:sz="8" w:space="0" w:color="auto"/>
            </w:tcBorders>
            <w:shd w:val="clear" w:color="000000" w:fill="D99594"/>
            <w:vAlign w:val="center"/>
            <w:hideMark/>
          </w:tcPr>
          <w:p w14:paraId="743D73DA"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4,725</w:t>
            </w:r>
          </w:p>
        </w:tc>
        <w:tc>
          <w:tcPr>
            <w:tcW w:w="778" w:type="pct"/>
            <w:vMerge/>
            <w:tcBorders>
              <w:top w:val="nil"/>
              <w:left w:val="single" w:sz="8" w:space="0" w:color="auto"/>
              <w:bottom w:val="single" w:sz="8" w:space="0" w:color="000000"/>
              <w:right w:val="single" w:sz="8" w:space="0" w:color="auto"/>
            </w:tcBorders>
            <w:vAlign w:val="center"/>
            <w:hideMark/>
          </w:tcPr>
          <w:p w14:paraId="749279BD" w14:textId="77777777" w:rsidR="001779AE" w:rsidRPr="0002196A" w:rsidRDefault="001779AE" w:rsidP="001779AE">
            <w:pPr>
              <w:spacing w:after="0"/>
              <w:rPr>
                <w:rFonts w:ascii="Arial" w:hAnsi="Arial" w:cs="Arial"/>
                <w:b/>
                <w:bCs/>
                <w:color w:val="000000"/>
                <w:sz w:val="20"/>
                <w:lang w:eastAsia="en-GB"/>
              </w:rPr>
            </w:pPr>
          </w:p>
        </w:tc>
      </w:tr>
      <w:tr w:rsidR="001779AE" w:rsidRPr="0002196A" w14:paraId="07D52BD7" w14:textId="77777777" w:rsidTr="001779AE">
        <w:trPr>
          <w:trHeight w:val="100"/>
        </w:trPr>
        <w:tc>
          <w:tcPr>
            <w:tcW w:w="751" w:type="pct"/>
            <w:tcBorders>
              <w:top w:val="nil"/>
              <w:left w:val="nil"/>
              <w:bottom w:val="single" w:sz="8" w:space="0" w:color="auto"/>
              <w:right w:val="nil"/>
            </w:tcBorders>
            <w:shd w:val="clear" w:color="auto" w:fill="auto"/>
            <w:vAlign w:val="center"/>
            <w:hideMark/>
          </w:tcPr>
          <w:p w14:paraId="0A571632" w14:textId="77777777" w:rsidR="001779AE" w:rsidRPr="0002196A" w:rsidRDefault="001779AE" w:rsidP="001779AE">
            <w:pPr>
              <w:spacing w:after="0"/>
              <w:jc w:val="center"/>
              <w:rPr>
                <w:rFonts w:ascii="Arial" w:hAnsi="Arial" w:cs="Arial"/>
                <w:b/>
                <w:bCs/>
                <w:color w:val="000000"/>
                <w:sz w:val="18"/>
                <w:szCs w:val="18"/>
                <w:lang w:eastAsia="en-GB"/>
              </w:rPr>
            </w:pPr>
            <w:r w:rsidRPr="0002196A">
              <w:rPr>
                <w:rFonts w:ascii="Arial" w:hAnsi="Arial" w:cs="Arial"/>
                <w:b/>
                <w:bCs/>
                <w:color w:val="000000"/>
                <w:sz w:val="18"/>
                <w:szCs w:val="18"/>
                <w:lang w:eastAsia="en-GB"/>
              </w:rPr>
              <w:t> </w:t>
            </w:r>
          </w:p>
        </w:tc>
        <w:tc>
          <w:tcPr>
            <w:tcW w:w="1142" w:type="pct"/>
            <w:tcBorders>
              <w:top w:val="nil"/>
              <w:left w:val="nil"/>
              <w:bottom w:val="single" w:sz="8" w:space="0" w:color="auto"/>
              <w:right w:val="nil"/>
            </w:tcBorders>
            <w:shd w:val="clear" w:color="auto" w:fill="auto"/>
            <w:vAlign w:val="center"/>
            <w:hideMark/>
          </w:tcPr>
          <w:p w14:paraId="49FB2539" w14:textId="77777777" w:rsidR="001779AE" w:rsidRPr="0002196A" w:rsidRDefault="001779AE" w:rsidP="001779AE">
            <w:pPr>
              <w:spacing w:after="0"/>
              <w:rPr>
                <w:rFonts w:ascii="Arial" w:hAnsi="Arial" w:cs="Arial"/>
                <w:color w:val="000000"/>
                <w:sz w:val="4"/>
                <w:szCs w:val="4"/>
                <w:lang w:eastAsia="en-GB"/>
              </w:rPr>
            </w:pPr>
            <w:r w:rsidRPr="0002196A">
              <w:rPr>
                <w:rFonts w:ascii="Arial" w:hAnsi="Arial" w:cs="Arial"/>
                <w:color w:val="000000"/>
                <w:sz w:val="4"/>
                <w:szCs w:val="4"/>
                <w:lang w:eastAsia="en-GB"/>
              </w:rPr>
              <w:t> </w:t>
            </w:r>
          </w:p>
        </w:tc>
        <w:tc>
          <w:tcPr>
            <w:tcW w:w="774" w:type="pct"/>
            <w:tcBorders>
              <w:top w:val="nil"/>
              <w:left w:val="nil"/>
              <w:bottom w:val="single" w:sz="8" w:space="0" w:color="auto"/>
              <w:right w:val="nil"/>
            </w:tcBorders>
            <w:shd w:val="clear" w:color="auto" w:fill="auto"/>
            <w:vAlign w:val="center"/>
            <w:hideMark/>
          </w:tcPr>
          <w:p w14:paraId="42CFEA3A" w14:textId="77777777" w:rsidR="001779AE" w:rsidRPr="0002196A" w:rsidRDefault="001779AE" w:rsidP="001779AE">
            <w:pPr>
              <w:spacing w:after="0"/>
              <w:jc w:val="center"/>
              <w:rPr>
                <w:rFonts w:ascii="Arial" w:hAnsi="Arial" w:cs="Arial"/>
                <w:color w:val="000000"/>
                <w:sz w:val="4"/>
                <w:szCs w:val="4"/>
                <w:lang w:eastAsia="en-GB"/>
              </w:rPr>
            </w:pPr>
            <w:r w:rsidRPr="0002196A">
              <w:rPr>
                <w:rFonts w:ascii="Arial" w:hAnsi="Arial" w:cs="Arial"/>
                <w:color w:val="000000"/>
                <w:sz w:val="4"/>
                <w:szCs w:val="4"/>
                <w:lang w:eastAsia="en-GB"/>
              </w:rPr>
              <w:t> </w:t>
            </w:r>
          </w:p>
        </w:tc>
        <w:tc>
          <w:tcPr>
            <w:tcW w:w="778" w:type="pct"/>
            <w:tcBorders>
              <w:top w:val="nil"/>
              <w:left w:val="nil"/>
              <w:bottom w:val="single" w:sz="8" w:space="0" w:color="auto"/>
              <w:right w:val="nil"/>
            </w:tcBorders>
            <w:shd w:val="clear" w:color="auto" w:fill="auto"/>
            <w:vAlign w:val="center"/>
            <w:hideMark/>
          </w:tcPr>
          <w:p w14:paraId="3D5989D6" w14:textId="77777777" w:rsidR="001779AE" w:rsidRPr="0002196A" w:rsidRDefault="001779AE" w:rsidP="001779AE">
            <w:pPr>
              <w:spacing w:after="0"/>
              <w:jc w:val="center"/>
              <w:rPr>
                <w:rFonts w:ascii="Arial" w:hAnsi="Arial" w:cs="Arial"/>
                <w:color w:val="000000"/>
                <w:sz w:val="4"/>
                <w:szCs w:val="4"/>
                <w:lang w:eastAsia="en-GB"/>
              </w:rPr>
            </w:pPr>
            <w:r w:rsidRPr="0002196A">
              <w:rPr>
                <w:rFonts w:ascii="Arial" w:hAnsi="Arial" w:cs="Arial"/>
                <w:color w:val="000000"/>
                <w:sz w:val="4"/>
                <w:szCs w:val="4"/>
                <w:lang w:eastAsia="en-GB"/>
              </w:rPr>
              <w:t> </w:t>
            </w:r>
          </w:p>
        </w:tc>
        <w:tc>
          <w:tcPr>
            <w:tcW w:w="777" w:type="pct"/>
            <w:tcBorders>
              <w:top w:val="nil"/>
              <w:left w:val="nil"/>
              <w:bottom w:val="single" w:sz="8" w:space="0" w:color="auto"/>
              <w:right w:val="nil"/>
            </w:tcBorders>
            <w:shd w:val="clear" w:color="auto" w:fill="auto"/>
            <w:vAlign w:val="center"/>
            <w:hideMark/>
          </w:tcPr>
          <w:p w14:paraId="2F09BD9F" w14:textId="77777777" w:rsidR="001779AE" w:rsidRPr="0002196A" w:rsidRDefault="001779AE" w:rsidP="001779AE">
            <w:pPr>
              <w:spacing w:after="0"/>
              <w:jc w:val="center"/>
              <w:rPr>
                <w:rFonts w:ascii="Arial" w:hAnsi="Arial" w:cs="Arial"/>
                <w:color w:val="000000"/>
                <w:sz w:val="4"/>
                <w:szCs w:val="4"/>
                <w:lang w:eastAsia="en-GB"/>
              </w:rPr>
            </w:pPr>
            <w:r w:rsidRPr="0002196A">
              <w:rPr>
                <w:rFonts w:ascii="Arial" w:hAnsi="Arial" w:cs="Arial"/>
                <w:color w:val="000000"/>
                <w:sz w:val="4"/>
                <w:szCs w:val="4"/>
                <w:lang w:eastAsia="en-GB"/>
              </w:rPr>
              <w:t> </w:t>
            </w:r>
          </w:p>
        </w:tc>
        <w:tc>
          <w:tcPr>
            <w:tcW w:w="778" w:type="pct"/>
            <w:tcBorders>
              <w:top w:val="nil"/>
              <w:left w:val="nil"/>
              <w:bottom w:val="single" w:sz="8" w:space="0" w:color="auto"/>
              <w:right w:val="nil"/>
            </w:tcBorders>
            <w:shd w:val="clear" w:color="auto" w:fill="auto"/>
            <w:vAlign w:val="center"/>
            <w:hideMark/>
          </w:tcPr>
          <w:p w14:paraId="23BC3F4D" w14:textId="77777777" w:rsidR="001779AE" w:rsidRPr="0002196A" w:rsidRDefault="001779AE" w:rsidP="001779AE">
            <w:pPr>
              <w:spacing w:after="0"/>
              <w:jc w:val="center"/>
              <w:rPr>
                <w:rFonts w:ascii="Arial" w:hAnsi="Arial" w:cs="Arial"/>
                <w:b/>
                <w:bCs/>
                <w:color w:val="000000"/>
                <w:sz w:val="4"/>
                <w:szCs w:val="4"/>
                <w:lang w:eastAsia="en-GB"/>
              </w:rPr>
            </w:pPr>
            <w:r w:rsidRPr="0002196A">
              <w:rPr>
                <w:rFonts w:ascii="Arial" w:hAnsi="Arial" w:cs="Arial"/>
                <w:b/>
                <w:bCs/>
                <w:color w:val="000000"/>
                <w:sz w:val="4"/>
                <w:szCs w:val="4"/>
                <w:lang w:eastAsia="en-GB"/>
              </w:rPr>
              <w:t> </w:t>
            </w:r>
          </w:p>
        </w:tc>
      </w:tr>
      <w:tr w:rsidR="00050AB9" w:rsidRPr="0002196A" w14:paraId="793E0026" w14:textId="77777777" w:rsidTr="001779AE">
        <w:trPr>
          <w:trHeight w:val="380"/>
        </w:trPr>
        <w:tc>
          <w:tcPr>
            <w:tcW w:w="751" w:type="pct"/>
            <w:vMerge w:val="restart"/>
            <w:tcBorders>
              <w:top w:val="nil"/>
              <w:left w:val="single" w:sz="8" w:space="0" w:color="auto"/>
              <w:bottom w:val="single" w:sz="8" w:space="0" w:color="000000"/>
              <w:right w:val="single" w:sz="8" w:space="0" w:color="auto"/>
            </w:tcBorders>
            <w:shd w:val="clear" w:color="auto" w:fill="auto"/>
            <w:vAlign w:val="center"/>
            <w:hideMark/>
          </w:tcPr>
          <w:p w14:paraId="17FF99CB" w14:textId="77777777" w:rsidR="001779AE" w:rsidRPr="0002196A" w:rsidRDefault="001779AE" w:rsidP="001779AE">
            <w:pPr>
              <w:spacing w:after="0"/>
              <w:jc w:val="center"/>
              <w:rPr>
                <w:rFonts w:ascii="Arial" w:hAnsi="Arial" w:cs="Arial"/>
                <w:b/>
                <w:bCs/>
                <w:color w:val="000000"/>
                <w:sz w:val="18"/>
                <w:szCs w:val="18"/>
                <w:lang w:eastAsia="en-GB"/>
              </w:rPr>
            </w:pPr>
            <w:r w:rsidRPr="0002196A">
              <w:rPr>
                <w:rFonts w:ascii="Arial" w:hAnsi="Arial" w:cs="Arial"/>
                <w:b/>
                <w:bCs/>
                <w:color w:val="000000"/>
                <w:sz w:val="18"/>
                <w:szCs w:val="18"/>
                <w:lang w:eastAsia="en-GB"/>
              </w:rPr>
              <w:t>Storage freezers 2-doors</w:t>
            </w:r>
          </w:p>
        </w:tc>
        <w:tc>
          <w:tcPr>
            <w:tcW w:w="1142" w:type="pct"/>
            <w:tcBorders>
              <w:top w:val="nil"/>
              <w:left w:val="nil"/>
              <w:bottom w:val="single" w:sz="8" w:space="0" w:color="auto"/>
              <w:right w:val="single" w:sz="8" w:space="0" w:color="auto"/>
            </w:tcBorders>
            <w:shd w:val="clear" w:color="000000" w:fill="C2D69B"/>
            <w:vAlign w:val="center"/>
            <w:hideMark/>
          </w:tcPr>
          <w:p w14:paraId="43BBCD8C" w14:textId="77777777" w:rsidR="001779AE" w:rsidRPr="0002196A" w:rsidRDefault="001779AE" w:rsidP="001779AE">
            <w:pPr>
              <w:spacing w:after="0"/>
              <w:rPr>
                <w:rFonts w:ascii="Arial" w:hAnsi="Arial" w:cs="Arial"/>
                <w:color w:val="000000"/>
                <w:sz w:val="20"/>
                <w:lang w:eastAsia="en-GB"/>
              </w:rPr>
            </w:pPr>
            <w:r w:rsidRPr="0002196A">
              <w:rPr>
                <w:rFonts w:ascii="Arial" w:hAnsi="Arial" w:cs="Arial"/>
                <w:color w:val="000000"/>
                <w:sz w:val="20"/>
                <w:lang w:eastAsia="en-GB"/>
              </w:rPr>
              <w:t xml:space="preserve"> Topten model</w:t>
            </w:r>
          </w:p>
        </w:tc>
        <w:tc>
          <w:tcPr>
            <w:tcW w:w="774" w:type="pct"/>
            <w:tcBorders>
              <w:top w:val="nil"/>
              <w:left w:val="nil"/>
              <w:bottom w:val="single" w:sz="8" w:space="0" w:color="auto"/>
              <w:right w:val="single" w:sz="8" w:space="0" w:color="auto"/>
            </w:tcBorders>
            <w:shd w:val="clear" w:color="000000" w:fill="C2D69B"/>
            <w:vAlign w:val="center"/>
            <w:hideMark/>
          </w:tcPr>
          <w:p w14:paraId="16C954AB"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1,167</w:t>
            </w:r>
          </w:p>
        </w:tc>
        <w:tc>
          <w:tcPr>
            <w:tcW w:w="778" w:type="pct"/>
            <w:tcBorders>
              <w:top w:val="nil"/>
              <w:left w:val="nil"/>
              <w:bottom w:val="single" w:sz="8" w:space="0" w:color="auto"/>
              <w:right w:val="single" w:sz="8" w:space="0" w:color="auto"/>
            </w:tcBorders>
            <w:shd w:val="clear" w:color="000000" w:fill="C2D69B"/>
            <w:vAlign w:val="center"/>
            <w:hideMark/>
          </w:tcPr>
          <w:p w14:paraId="44C1F1AC"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2,887</w:t>
            </w:r>
          </w:p>
        </w:tc>
        <w:tc>
          <w:tcPr>
            <w:tcW w:w="777" w:type="pct"/>
            <w:tcBorders>
              <w:top w:val="nil"/>
              <w:left w:val="nil"/>
              <w:bottom w:val="single" w:sz="8" w:space="0" w:color="auto"/>
              <w:right w:val="single" w:sz="8" w:space="0" w:color="auto"/>
            </w:tcBorders>
            <w:shd w:val="clear" w:color="000000" w:fill="C2D69B"/>
            <w:vAlign w:val="center"/>
            <w:hideMark/>
          </w:tcPr>
          <w:p w14:paraId="5F612D3F"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4,619</w:t>
            </w:r>
          </w:p>
        </w:tc>
        <w:tc>
          <w:tcPr>
            <w:tcW w:w="778" w:type="pct"/>
            <w:vMerge w:val="restart"/>
            <w:tcBorders>
              <w:top w:val="nil"/>
              <w:left w:val="single" w:sz="8" w:space="0" w:color="auto"/>
              <w:bottom w:val="single" w:sz="8" w:space="0" w:color="000000"/>
              <w:right w:val="single" w:sz="8" w:space="0" w:color="auto"/>
            </w:tcBorders>
            <w:shd w:val="clear" w:color="000000" w:fill="C2D69B"/>
            <w:vAlign w:val="center"/>
            <w:hideMark/>
          </w:tcPr>
          <w:p w14:paraId="2E11BAF4" w14:textId="77777777" w:rsidR="001779AE" w:rsidRPr="0002196A" w:rsidRDefault="001779AE" w:rsidP="001779AE">
            <w:pPr>
              <w:spacing w:after="0"/>
              <w:jc w:val="center"/>
              <w:rPr>
                <w:rFonts w:ascii="Arial" w:hAnsi="Arial" w:cs="Arial"/>
                <w:b/>
                <w:bCs/>
                <w:color w:val="000000"/>
                <w:sz w:val="20"/>
                <w:lang w:eastAsia="en-GB"/>
              </w:rPr>
            </w:pPr>
            <w:r w:rsidRPr="0002196A">
              <w:rPr>
                <w:rFonts w:ascii="Arial" w:hAnsi="Arial" w:cs="Arial"/>
                <w:b/>
                <w:bCs/>
                <w:color w:val="000000"/>
                <w:sz w:val="20"/>
                <w:lang w:eastAsia="en-GB"/>
              </w:rPr>
              <w:t>44% energy/unit</w:t>
            </w:r>
            <w:r w:rsidRPr="0002196A">
              <w:rPr>
                <w:rFonts w:ascii="Arial" w:hAnsi="Arial" w:cs="Arial"/>
                <w:b/>
                <w:bCs/>
                <w:color w:val="000000"/>
                <w:sz w:val="20"/>
                <w:lang w:eastAsia="en-GB"/>
              </w:rPr>
              <w:br/>
              <w:t>3,574 €/unit</w:t>
            </w:r>
          </w:p>
        </w:tc>
      </w:tr>
      <w:tr w:rsidR="00050AB9" w:rsidRPr="0002196A" w14:paraId="03D634A3" w14:textId="77777777" w:rsidTr="001779AE">
        <w:trPr>
          <w:trHeight w:val="380"/>
        </w:trPr>
        <w:tc>
          <w:tcPr>
            <w:tcW w:w="751" w:type="pct"/>
            <w:vMerge/>
            <w:tcBorders>
              <w:top w:val="nil"/>
              <w:left w:val="single" w:sz="8" w:space="0" w:color="auto"/>
              <w:bottom w:val="single" w:sz="8" w:space="0" w:color="000000"/>
              <w:right w:val="single" w:sz="8" w:space="0" w:color="auto"/>
            </w:tcBorders>
            <w:vAlign w:val="center"/>
            <w:hideMark/>
          </w:tcPr>
          <w:p w14:paraId="5A98A604" w14:textId="77777777" w:rsidR="001779AE" w:rsidRPr="0002196A" w:rsidRDefault="001779AE" w:rsidP="001779AE">
            <w:pPr>
              <w:spacing w:after="0"/>
              <w:rPr>
                <w:rFonts w:ascii="Arial" w:hAnsi="Arial" w:cs="Arial"/>
                <w:b/>
                <w:bCs/>
                <w:color w:val="000000"/>
                <w:sz w:val="18"/>
                <w:szCs w:val="18"/>
                <w:lang w:eastAsia="en-GB"/>
              </w:rPr>
            </w:pPr>
          </w:p>
        </w:tc>
        <w:tc>
          <w:tcPr>
            <w:tcW w:w="1142" w:type="pct"/>
            <w:tcBorders>
              <w:top w:val="nil"/>
              <w:left w:val="nil"/>
              <w:bottom w:val="single" w:sz="8" w:space="0" w:color="auto"/>
              <w:right w:val="single" w:sz="8" w:space="0" w:color="auto"/>
            </w:tcBorders>
            <w:shd w:val="clear" w:color="000000" w:fill="D99594"/>
            <w:vAlign w:val="center"/>
            <w:hideMark/>
          </w:tcPr>
          <w:p w14:paraId="2D25DD2B" w14:textId="77777777" w:rsidR="001779AE" w:rsidRPr="0002196A" w:rsidRDefault="001779AE" w:rsidP="001779AE">
            <w:pPr>
              <w:spacing w:after="0"/>
              <w:rPr>
                <w:rFonts w:ascii="Arial" w:hAnsi="Arial" w:cs="Arial"/>
                <w:color w:val="000000"/>
                <w:sz w:val="20"/>
                <w:lang w:eastAsia="en-GB"/>
              </w:rPr>
            </w:pPr>
            <w:r w:rsidRPr="0002196A">
              <w:rPr>
                <w:rFonts w:ascii="Arial" w:hAnsi="Arial" w:cs="Arial"/>
                <w:color w:val="000000"/>
                <w:sz w:val="20"/>
                <w:lang w:eastAsia="en-GB"/>
              </w:rPr>
              <w:t xml:space="preserve"> Inefficient model</w:t>
            </w:r>
          </w:p>
        </w:tc>
        <w:tc>
          <w:tcPr>
            <w:tcW w:w="774" w:type="pct"/>
            <w:tcBorders>
              <w:top w:val="nil"/>
              <w:left w:val="nil"/>
              <w:bottom w:val="single" w:sz="8" w:space="0" w:color="auto"/>
              <w:right w:val="single" w:sz="8" w:space="0" w:color="auto"/>
            </w:tcBorders>
            <w:shd w:val="clear" w:color="000000" w:fill="D99594"/>
            <w:vAlign w:val="center"/>
            <w:hideMark/>
          </w:tcPr>
          <w:p w14:paraId="20A27BD0"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1,000</w:t>
            </w:r>
          </w:p>
        </w:tc>
        <w:tc>
          <w:tcPr>
            <w:tcW w:w="778" w:type="pct"/>
            <w:tcBorders>
              <w:top w:val="nil"/>
              <w:left w:val="nil"/>
              <w:bottom w:val="single" w:sz="8" w:space="0" w:color="auto"/>
              <w:right w:val="single" w:sz="8" w:space="0" w:color="auto"/>
            </w:tcBorders>
            <w:shd w:val="clear" w:color="000000" w:fill="D99594"/>
            <w:vAlign w:val="center"/>
            <w:hideMark/>
          </w:tcPr>
          <w:p w14:paraId="14748F17"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5,121</w:t>
            </w:r>
          </w:p>
        </w:tc>
        <w:tc>
          <w:tcPr>
            <w:tcW w:w="777" w:type="pct"/>
            <w:tcBorders>
              <w:top w:val="nil"/>
              <w:left w:val="nil"/>
              <w:bottom w:val="single" w:sz="8" w:space="0" w:color="auto"/>
              <w:right w:val="single" w:sz="8" w:space="0" w:color="auto"/>
            </w:tcBorders>
            <w:shd w:val="clear" w:color="000000" w:fill="D99594"/>
            <w:vAlign w:val="center"/>
            <w:hideMark/>
          </w:tcPr>
          <w:p w14:paraId="56A2257E"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8,194</w:t>
            </w:r>
          </w:p>
        </w:tc>
        <w:tc>
          <w:tcPr>
            <w:tcW w:w="778" w:type="pct"/>
            <w:vMerge/>
            <w:tcBorders>
              <w:top w:val="nil"/>
              <w:left w:val="single" w:sz="8" w:space="0" w:color="auto"/>
              <w:bottom w:val="single" w:sz="8" w:space="0" w:color="000000"/>
              <w:right w:val="single" w:sz="8" w:space="0" w:color="auto"/>
            </w:tcBorders>
            <w:vAlign w:val="center"/>
            <w:hideMark/>
          </w:tcPr>
          <w:p w14:paraId="25853F32" w14:textId="77777777" w:rsidR="001779AE" w:rsidRPr="0002196A" w:rsidRDefault="001779AE" w:rsidP="001779AE">
            <w:pPr>
              <w:spacing w:after="0"/>
              <w:rPr>
                <w:rFonts w:ascii="Arial" w:hAnsi="Arial" w:cs="Arial"/>
                <w:b/>
                <w:bCs/>
                <w:color w:val="000000"/>
                <w:sz w:val="20"/>
                <w:lang w:eastAsia="en-GB"/>
              </w:rPr>
            </w:pPr>
          </w:p>
        </w:tc>
      </w:tr>
      <w:tr w:rsidR="001779AE" w:rsidRPr="0002196A" w14:paraId="0750393B" w14:textId="77777777" w:rsidTr="001779AE">
        <w:trPr>
          <w:trHeight w:val="100"/>
        </w:trPr>
        <w:tc>
          <w:tcPr>
            <w:tcW w:w="751" w:type="pct"/>
            <w:tcBorders>
              <w:top w:val="nil"/>
              <w:left w:val="nil"/>
              <w:bottom w:val="single" w:sz="8" w:space="0" w:color="auto"/>
              <w:right w:val="nil"/>
            </w:tcBorders>
            <w:shd w:val="clear" w:color="auto" w:fill="auto"/>
            <w:vAlign w:val="center"/>
            <w:hideMark/>
          </w:tcPr>
          <w:p w14:paraId="4BAE1207" w14:textId="77777777" w:rsidR="001779AE" w:rsidRPr="0002196A" w:rsidRDefault="001779AE" w:rsidP="001779AE">
            <w:pPr>
              <w:spacing w:after="0"/>
              <w:jc w:val="center"/>
              <w:rPr>
                <w:rFonts w:ascii="Arial" w:hAnsi="Arial" w:cs="Arial"/>
                <w:b/>
                <w:bCs/>
                <w:color w:val="000000"/>
                <w:sz w:val="18"/>
                <w:szCs w:val="18"/>
                <w:lang w:eastAsia="en-GB"/>
              </w:rPr>
            </w:pPr>
            <w:r w:rsidRPr="0002196A">
              <w:rPr>
                <w:rFonts w:ascii="Arial" w:hAnsi="Arial" w:cs="Arial"/>
                <w:b/>
                <w:bCs/>
                <w:color w:val="000000"/>
                <w:sz w:val="18"/>
                <w:szCs w:val="18"/>
                <w:lang w:eastAsia="en-GB"/>
              </w:rPr>
              <w:t> </w:t>
            </w:r>
          </w:p>
        </w:tc>
        <w:tc>
          <w:tcPr>
            <w:tcW w:w="1142" w:type="pct"/>
            <w:tcBorders>
              <w:top w:val="nil"/>
              <w:left w:val="nil"/>
              <w:bottom w:val="single" w:sz="8" w:space="0" w:color="auto"/>
              <w:right w:val="nil"/>
            </w:tcBorders>
            <w:shd w:val="clear" w:color="auto" w:fill="auto"/>
            <w:vAlign w:val="center"/>
            <w:hideMark/>
          </w:tcPr>
          <w:p w14:paraId="6FF674F3" w14:textId="77777777" w:rsidR="001779AE" w:rsidRPr="0002196A" w:rsidRDefault="001779AE" w:rsidP="001779AE">
            <w:pPr>
              <w:spacing w:after="0"/>
              <w:rPr>
                <w:rFonts w:ascii="Arial" w:hAnsi="Arial" w:cs="Arial"/>
                <w:color w:val="000000"/>
                <w:sz w:val="4"/>
                <w:szCs w:val="4"/>
                <w:lang w:eastAsia="en-GB"/>
              </w:rPr>
            </w:pPr>
            <w:r w:rsidRPr="0002196A">
              <w:rPr>
                <w:rFonts w:ascii="Arial" w:hAnsi="Arial" w:cs="Arial"/>
                <w:color w:val="000000"/>
                <w:sz w:val="4"/>
                <w:szCs w:val="4"/>
                <w:lang w:eastAsia="en-GB"/>
              </w:rPr>
              <w:t> </w:t>
            </w:r>
          </w:p>
        </w:tc>
        <w:tc>
          <w:tcPr>
            <w:tcW w:w="774" w:type="pct"/>
            <w:tcBorders>
              <w:top w:val="nil"/>
              <w:left w:val="nil"/>
              <w:bottom w:val="single" w:sz="8" w:space="0" w:color="auto"/>
              <w:right w:val="nil"/>
            </w:tcBorders>
            <w:shd w:val="clear" w:color="auto" w:fill="auto"/>
            <w:vAlign w:val="center"/>
            <w:hideMark/>
          </w:tcPr>
          <w:p w14:paraId="5CF18962" w14:textId="77777777" w:rsidR="001779AE" w:rsidRPr="0002196A" w:rsidRDefault="001779AE" w:rsidP="001779AE">
            <w:pPr>
              <w:spacing w:after="0"/>
              <w:jc w:val="center"/>
              <w:rPr>
                <w:rFonts w:ascii="Arial" w:hAnsi="Arial" w:cs="Arial"/>
                <w:color w:val="000000"/>
                <w:sz w:val="4"/>
                <w:szCs w:val="4"/>
                <w:lang w:eastAsia="en-GB"/>
              </w:rPr>
            </w:pPr>
            <w:r w:rsidRPr="0002196A">
              <w:rPr>
                <w:rFonts w:ascii="Arial" w:hAnsi="Arial" w:cs="Arial"/>
                <w:color w:val="000000"/>
                <w:sz w:val="4"/>
                <w:szCs w:val="4"/>
                <w:lang w:eastAsia="en-GB"/>
              </w:rPr>
              <w:t> </w:t>
            </w:r>
          </w:p>
        </w:tc>
        <w:tc>
          <w:tcPr>
            <w:tcW w:w="778" w:type="pct"/>
            <w:tcBorders>
              <w:top w:val="nil"/>
              <w:left w:val="nil"/>
              <w:bottom w:val="single" w:sz="8" w:space="0" w:color="auto"/>
              <w:right w:val="nil"/>
            </w:tcBorders>
            <w:shd w:val="clear" w:color="auto" w:fill="auto"/>
            <w:vAlign w:val="center"/>
            <w:hideMark/>
          </w:tcPr>
          <w:p w14:paraId="39305F3A" w14:textId="77777777" w:rsidR="001779AE" w:rsidRPr="0002196A" w:rsidRDefault="001779AE" w:rsidP="001779AE">
            <w:pPr>
              <w:spacing w:after="0"/>
              <w:jc w:val="center"/>
              <w:rPr>
                <w:rFonts w:ascii="Arial" w:hAnsi="Arial" w:cs="Arial"/>
                <w:color w:val="000000"/>
                <w:sz w:val="4"/>
                <w:szCs w:val="4"/>
                <w:lang w:eastAsia="en-GB"/>
              </w:rPr>
            </w:pPr>
            <w:r w:rsidRPr="0002196A">
              <w:rPr>
                <w:rFonts w:ascii="Arial" w:hAnsi="Arial" w:cs="Arial"/>
                <w:color w:val="000000"/>
                <w:sz w:val="4"/>
                <w:szCs w:val="4"/>
                <w:lang w:eastAsia="en-GB"/>
              </w:rPr>
              <w:t> </w:t>
            </w:r>
          </w:p>
        </w:tc>
        <w:tc>
          <w:tcPr>
            <w:tcW w:w="777" w:type="pct"/>
            <w:tcBorders>
              <w:top w:val="nil"/>
              <w:left w:val="nil"/>
              <w:bottom w:val="single" w:sz="8" w:space="0" w:color="auto"/>
              <w:right w:val="nil"/>
            </w:tcBorders>
            <w:shd w:val="clear" w:color="auto" w:fill="auto"/>
            <w:vAlign w:val="center"/>
            <w:hideMark/>
          </w:tcPr>
          <w:p w14:paraId="0FC1F9C2" w14:textId="77777777" w:rsidR="001779AE" w:rsidRPr="0002196A" w:rsidRDefault="001779AE" w:rsidP="001779AE">
            <w:pPr>
              <w:spacing w:after="0"/>
              <w:jc w:val="center"/>
              <w:rPr>
                <w:rFonts w:ascii="Arial" w:hAnsi="Arial" w:cs="Arial"/>
                <w:color w:val="000000"/>
                <w:sz w:val="4"/>
                <w:szCs w:val="4"/>
                <w:lang w:eastAsia="en-GB"/>
              </w:rPr>
            </w:pPr>
            <w:r w:rsidRPr="0002196A">
              <w:rPr>
                <w:rFonts w:ascii="Arial" w:hAnsi="Arial" w:cs="Arial"/>
                <w:color w:val="000000"/>
                <w:sz w:val="4"/>
                <w:szCs w:val="4"/>
                <w:lang w:eastAsia="en-GB"/>
              </w:rPr>
              <w:t> </w:t>
            </w:r>
          </w:p>
        </w:tc>
        <w:tc>
          <w:tcPr>
            <w:tcW w:w="778" w:type="pct"/>
            <w:tcBorders>
              <w:top w:val="nil"/>
              <w:left w:val="nil"/>
              <w:bottom w:val="single" w:sz="8" w:space="0" w:color="auto"/>
              <w:right w:val="nil"/>
            </w:tcBorders>
            <w:shd w:val="clear" w:color="auto" w:fill="auto"/>
            <w:vAlign w:val="center"/>
            <w:hideMark/>
          </w:tcPr>
          <w:p w14:paraId="1F97381B" w14:textId="77777777" w:rsidR="001779AE" w:rsidRPr="0002196A" w:rsidRDefault="001779AE" w:rsidP="001779AE">
            <w:pPr>
              <w:spacing w:after="0"/>
              <w:jc w:val="center"/>
              <w:rPr>
                <w:rFonts w:ascii="Arial" w:hAnsi="Arial" w:cs="Arial"/>
                <w:b/>
                <w:bCs/>
                <w:color w:val="000000"/>
                <w:sz w:val="4"/>
                <w:szCs w:val="4"/>
                <w:lang w:eastAsia="en-GB"/>
              </w:rPr>
            </w:pPr>
            <w:r w:rsidRPr="0002196A">
              <w:rPr>
                <w:rFonts w:ascii="Arial" w:hAnsi="Arial" w:cs="Arial"/>
                <w:b/>
                <w:bCs/>
                <w:color w:val="000000"/>
                <w:sz w:val="4"/>
                <w:szCs w:val="4"/>
                <w:lang w:eastAsia="en-GB"/>
              </w:rPr>
              <w:t> </w:t>
            </w:r>
          </w:p>
        </w:tc>
      </w:tr>
      <w:tr w:rsidR="00050AB9" w:rsidRPr="0002196A" w14:paraId="551962AD" w14:textId="77777777" w:rsidTr="001779AE">
        <w:trPr>
          <w:trHeight w:val="380"/>
        </w:trPr>
        <w:tc>
          <w:tcPr>
            <w:tcW w:w="751" w:type="pct"/>
            <w:vMerge w:val="restart"/>
            <w:tcBorders>
              <w:top w:val="nil"/>
              <w:left w:val="single" w:sz="8" w:space="0" w:color="auto"/>
              <w:bottom w:val="single" w:sz="8" w:space="0" w:color="000000"/>
              <w:right w:val="single" w:sz="8" w:space="0" w:color="auto"/>
            </w:tcBorders>
            <w:shd w:val="clear" w:color="auto" w:fill="auto"/>
            <w:vAlign w:val="center"/>
            <w:hideMark/>
          </w:tcPr>
          <w:p w14:paraId="2BB0429C" w14:textId="77777777" w:rsidR="001779AE" w:rsidRPr="0002196A" w:rsidRDefault="001779AE" w:rsidP="001779AE">
            <w:pPr>
              <w:spacing w:after="0"/>
              <w:jc w:val="center"/>
              <w:rPr>
                <w:rFonts w:ascii="Arial" w:hAnsi="Arial" w:cs="Arial"/>
                <w:b/>
                <w:bCs/>
                <w:color w:val="000000"/>
                <w:sz w:val="18"/>
                <w:szCs w:val="18"/>
                <w:lang w:eastAsia="en-GB"/>
              </w:rPr>
            </w:pPr>
            <w:r w:rsidRPr="0002196A">
              <w:rPr>
                <w:rFonts w:ascii="Arial" w:hAnsi="Arial" w:cs="Arial"/>
                <w:b/>
                <w:bCs/>
                <w:color w:val="000000"/>
                <w:sz w:val="18"/>
                <w:szCs w:val="18"/>
                <w:lang w:eastAsia="en-GB"/>
              </w:rPr>
              <w:t>Storage refrigerator-freezers</w:t>
            </w:r>
          </w:p>
        </w:tc>
        <w:tc>
          <w:tcPr>
            <w:tcW w:w="1142" w:type="pct"/>
            <w:tcBorders>
              <w:top w:val="nil"/>
              <w:left w:val="nil"/>
              <w:bottom w:val="single" w:sz="8" w:space="0" w:color="auto"/>
              <w:right w:val="single" w:sz="8" w:space="0" w:color="auto"/>
            </w:tcBorders>
            <w:shd w:val="clear" w:color="000000" w:fill="C2D69B"/>
            <w:vAlign w:val="center"/>
            <w:hideMark/>
          </w:tcPr>
          <w:p w14:paraId="23F81AAA" w14:textId="77777777" w:rsidR="001779AE" w:rsidRPr="0002196A" w:rsidRDefault="001779AE" w:rsidP="001779AE">
            <w:pPr>
              <w:spacing w:after="0"/>
              <w:rPr>
                <w:rFonts w:ascii="Arial" w:hAnsi="Arial" w:cs="Arial"/>
                <w:color w:val="000000"/>
                <w:sz w:val="20"/>
                <w:lang w:eastAsia="en-GB"/>
              </w:rPr>
            </w:pPr>
            <w:r w:rsidRPr="0002196A">
              <w:rPr>
                <w:rFonts w:ascii="Arial" w:hAnsi="Arial" w:cs="Arial"/>
                <w:color w:val="000000"/>
                <w:sz w:val="20"/>
                <w:lang w:eastAsia="en-GB"/>
              </w:rPr>
              <w:t xml:space="preserve"> Topten model</w:t>
            </w:r>
          </w:p>
        </w:tc>
        <w:tc>
          <w:tcPr>
            <w:tcW w:w="774" w:type="pct"/>
            <w:tcBorders>
              <w:top w:val="nil"/>
              <w:left w:val="nil"/>
              <w:bottom w:val="single" w:sz="8" w:space="0" w:color="auto"/>
              <w:right w:val="single" w:sz="8" w:space="0" w:color="auto"/>
            </w:tcBorders>
            <w:shd w:val="clear" w:color="000000" w:fill="C2D69B"/>
            <w:vAlign w:val="center"/>
            <w:hideMark/>
          </w:tcPr>
          <w:p w14:paraId="0023A3E2"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513</w:t>
            </w:r>
          </w:p>
        </w:tc>
        <w:tc>
          <w:tcPr>
            <w:tcW w:w="778" w:type="pct"/>
            <w:tcBorders>
              <w:top w:val="nil"/>
              <w:left w:val="nil"/>
              <w:bottom w:val="single" w:sz="8" w:space="0" w:color="auto"/>
              <w:right w:val="single" w:sz="8" w:space="0" w:color="auto"/>
            </w:tcBorders>
            <w:shd w:val="clear" w:color="000000" w:fill="C2D69B"/>
            <w:vAlign w:val="center"/>
            <w:hideMark/>
          </w:tcPr>
          <w:p w14:paraId="7252CA73"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1,234</w:t>
            </w:r>
          </w:p>
        </w:tc>
        <w:tc>
          <w:tcPr>
            <w:tcW w:w="777" w:type="pct"/>
            <w:tcBorders>
              <w:top w:val="nil"/>
              <w:left w:val="nil"/>
              <w:bottom w:val="single" w:sz="8" w:space="0" w:color="auto"/>
              <w:right w:val="single" w:sz="8" w:space="0" w:color="auto"/>
            </w:tcBorders>
            <w:shd w:val="clear" w:color="000000" w:fill="C2D69B"/>
            <w:vAlign w:val="center"/>
            <w:hideMark/>
          </w:tcPr>
          <w:p w14:paraId="6D2D8434"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1,974</w:t>
            </w:r>
          </w:p>
        </w:tc>
        <w:tc>
          <w:tcPr>
            <w:tcW w:w="778" w:type="pct"/>
            <w:vMerge w:val="restart"/>
            <w:tcBorders>
              <w:top w:val="nil"/>
              <w:left w:val="single" w:sz="8" w:space="0" w:color="auto"/>
              <w:bottom w:val="single" w:sz="8" w:space="0" w:color="000000"/>
              <w:right w:val="single" w:sz="8" w:space="0" w:color="auto"/>
            </w:tcBorders>
            <w:shd w:val="clear" w:color="000000" w:fill="C2D69B"/>
            <w:vAlign w:val="center"/>
            <w:hideMark/>
          </w:tcPr>
          <w:p w14:paraId="0635B2CF" w14:textId="77777777" w:rsidR="001779AE" w:rsidRPr="0002196A" w:rsidRDefault="001779AE" w:rsidP="001779AE">
            <w:pPr>
              <w:spacing w:after="0"/>
              <w:jc w:val="center"/>
              <w:rPr>
                <w:rFonts w:ascii="Arial" w:hAnsi="Arial" w:cs="Arial"/>
                <w:b/>
                <w:bCs/>
                <w:color w:val="000000"/>
                <w:sz w:val="20"/>
                <w:lang w:eastAsia="en-GB"/>
              </w:rPr>
            </w:pPr>
            <w:r w:rsidRPr="0002196A">
              <w:rPr>
                <w:rFonts w:ascii="Arial" w:hAnsi="Arial" w:cs="Arial"/>
                <w:b/>
                <w:bCs/>
                <w:color w:val="000000"/>
                <w:sz w:val="20"/>
                <w:lang w:eastAsia="en-GB"/>
              </w:rPr>
              <w:t>51% energy/unit</w:t>
            </w:r>
            <w:r w:rsidRPr="0002196A">
              <w:rPr>
                <w:rFonts w:ascii="Arial" w:hAnsi="Arial" w:cs="Arial"/>
                <w:b/>
                <w:bCs/>
                <w:color w:val="000000"/>
                <w:sz w:val="20"/>
                <w:lang w:eastAsia="en-GB"/>
              </w:rPr>
              <w:br/>
              <w:t>2,026 €/unit</w:t>
            </w:r>
          </w:p>
        </w:tc>
      </w:tr>
      <w:tr w:rsidR="00050AB9" w:rsidRPr="0002196A" w14:paraId="35F8A899" w14:textId="77777777" w:rsidTr="001779AE">
        <w:trPr>
          <w:trHeight w:val="380"/>
        </w:trPr>
        <w:tc>
          <w:tcPr>
            <w:tcW w:w="751" w:type="pct"/>
            <w:vMerge/>
            <w:tcBorders>
              <w:top w:val="nil"/>
              <w:left w:val="single" w:sz="8" w:space="0" w:color="auto"/>
              <w:bottom w:val="single" w:sz="8" w:space="0" w:color="000000"/>
              <w:right w:val="single" w:sz="8" w:space="0" w:color="auto"/>
            </w:tcBorders>
            <w:vAlign w:val="center"/>
            <w:hideMark/>
          </w:tcPr>
          <w:p w14:paraId="49EB5885" w14:textId="77777777" w:rsidR="001779AE" w:rsidRPr="0002196A" w:rsidRDefault="001779AE" w:rsidP="001779AE">
            <w:pPr>
              <w:spacing w:after="0"/>
              <w:rPr>
                <w:rFonts w:ascii="Arial" w:hAnsi="Arial" w:cs="Arial"/>
                <w:b/>
                <w:bCs/>
                <w:color w:val="000000"/>
                <w:sz w:val="20"/>
                <w:lang w:eastAsia="en-GB"/>
              </w:rPr>
            </w:pPr>
          </w:p>
        </w:tc>
        <w:tc>
          <w:tcPr>
            <w:tcW w:w="1142" w:type="pct"/>
            <w:tcBorders>
              <w:top w:val="nil"/>
              <w:left w:val="nil"/>
              <w:bottom w:val="single" w:sz="8" w:space="0" w:color="auto"/>
              <w:right w:val="single" w:sz="8" w:space="0" w:color="auto"/>
            </w:tcBorders>
            <w:shd w:val="clear" w:color="000000" w:fill="D99594"/>
            <w:vAlign w:val="center"/>
            <w:hideMark/>
          </w:tcPr>
          <w:p w14:paraId="64AFBFB4" w14:textId="77777777" w:rsidR="001779AE" w:rsidRPr="0002196A" w:rsidRDefault="001779AE" w:rsidP="001779AE">
            <w:pPr>
              <w:spacing w:after="0"/>
              <w:rPr>
                <w:rFonts w:ascii="Arial" w:hAnsi="Arial" w:cs="Arial"/>
                <w:color w:val="000000"/>
                <w:sz w:val="20"/>
                <w:lang w:eastAsia="en-GB"/>
              </w:rPr>
            </w:pPr>
            <w:r w:rsidRPr="0002196A">
              <w:rPr>
                <w:rFonts w:ascii="Arial" w:hAnsi="Arial" w:cs="Arial"/>
                <w:color w:val="000000"/>
                <w:sz w:val="20"/>
                <w:lang w:eastAsia="en-GB"/>
              </w:rPr>
              <w:t xml:space="preserve"> Inefficient model</w:t>
            </w:r>
          </w:p>
        </w:tc>
        <w:tc>
          <w:tcPr>
            <w:tcW w:w="774" w:type="pct"/>
            <w:tcBorders>
              <w:top w:val="nil"/>
              <w:left w:val="nil"/>
              <w:bottom w:val="single" w:sz="8" w:space="0" w:color="auto"/>
              <w:right w:val="single" w:sz="8" w:space="0" w:color="auto"/>
            </w:tcBorders>
            <w:shd w:val="clear" w:color="000000" w:fill="D99594"/>
            <w:vAlign w:val="center"/>
            <w:hideMark/>
          </w:tcPr>
          <w:p w14:paraId="455A50FB"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450</w:t>
            </w:r>
          </w:p>
        </w:tc>
        <w:tc>
          <w:tcPr>
            <w:tcW w:w="778" w:type="pct"/>
            <w:tcBorders>
              <w:top w:val="nil"/>
              <w:left w:val="nil"/>
              <w:bottom w:val="single" w:sz="8" w:space="0" w:color="auto"/>
              <w:right w:val="single" w:sz="8" w:space="0" w:color="auto"/>
            </w:tcBorders>
            <w:shd w:val="clear" w:color="000000" w:fill="D99594"/>
            <w:vAlign w:val="center"/>
            <w:hideMark/>
          </w:tcPr>
          <w:p w14:paraId="34E178F0"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2,500</w:t>
            </w:r>
          </w:p>
        </w:tc>
        <w:tc>
          <w:tcPr>
            <w:tcW w:w="777" w:type="pct"/>
            <w:tcBorders>
              <w:top w:val="nil"/>
              <w:left w:val="nil"/>
              <w:bottom w:val="single" w:sz="8" w:space="0" w:color="auto"/>
              <w:right w:val="single" w:sz="8" w:space="0" w:color="auto"/>
            </w:tcBorders>
            <w:shd w:val="clear" w:color="000000" w:fill="D99594"/>
            <w:vAlign w:val="center"/>
            <w:hideMark/>
          </w:tcPr>
          <w:p w14:paraId="48E95B2A" w14:textId="77777777" w:rsidR="001779AE" w:rsidRPr="0002196A" w:rsidRDefault="001779AE" w:rsidP="001779AE">
            <w:pPr>
              <w:spacing w:after="0"/>
              <w:jc w:val="center"/>
              <w:rPr>
                <w:rFonts w:ascii="Arial" w:hAnsi="Arial" w:cs="Arial"/>
                <w:color w:val="000000"/>
                <w:sz w:val="20"/>
                <w:lang w:eastAsia="en-GB"/>
              </w:rPr>
            </w:pPr>
            <w:r w:rsidRPr="0002196A">
              <w:rPr>
                <w:rFonts w:ascii="Arial" w:hAnsi="Arial" w:cs="Arial"/>
                <w:color w:val="000000"/>
                <w:sz w:val="20"/>
                <w:lang w:eastAsia="en-GB"/>
              </w:rPr>
              <w:t>4,000</w:t>
            </w:r>
          </w:p>
        </w:tc>
        <w:tc>
          <w:tcPr>
            <w:tcW w:w="778" w:type="pct"/>
            <w:vMerge/>
            <w:tcBorders>
              <w:top w:val="nil"/>
              <w:left w:val="single" w:sz="8" w:space="0" w:color="auto"/>
              <w:bottom w:val="single" w:sz="8" w:space="0" w:color="000000"/>
              <w:right w:val="single" w:sz="8" w:space="0" w:color="auto"/>
            </w:tcBorders>
            <w:vAlign w:val="center"/>
            <w:hideMark/>
          </w:tcPr>
          <w:p w14:paraId="3B5B3B24" w14:textId="77777777" w:rsidR="001779AE" w:rsidRPr="0002196A" w:rsidRDefault="001779AE" w:rsidP="001779AE">
            <w:pPr>
              <w:spacing w:after="0"/>
              <w:rPr>
                <w:rFonts w:ascii="Arial" w:hAnsi="Arial" w:cs="Arial"/>
                <w:b/>
                <w:bCs/>
                <w:color w:val="000000"/>
                <w:sz w:val="20"/>
                <w:lang w:eastAsia="en-GB"/>
              </w:rPr>
            </w:pPr>
          </w:p>
        </w:tc>
      </w:tr>
    </w:tbl>
    <w:p w14:paraId="0C04F453" w14:textId="77777777" w:rsidR="001779AE" w:rsidRPr="0002196A" w:rsidRDefault="001779AE" w:rsidP="00E86CBB">
      <w:pPr>
        <w:spacing w:after="0" w:line="300" w:lineRule="exact"/>
        <w:jc w:val="both"/>
        <w:rPr>
          <w:rFonts w:ascii="Arial" w:hAnsi="Arial" w:cs="Arial"/>
          <w:sz w:val="20"/>
        </w:rPr>
      </w:pPr>
    </w:p>
    <w:p w14:paraId="1D155506" w14:textId="19A61415" w:rsidR="0093317D" w:rsidRPr="0002196A" w:rsidRDefault="0093317D" w:rsidP="0093317D">
      <w:pPr>
        <w:spacing w:before="120" w:after="0" w:line="300" w:lineRule="exact"/>
        <w:rPr>
          <w:rFonts w:ascii="Arial" w:hAnsi="Arial" w:cs="Arial"/>
          <w:sz w:val="20"/>
        </w:rPr>
      </w:pPr>
      <w:r w:rsidRPr="0002196A">
        <w:rPr>
          <w:rFonts w:ascii="Arial" w:hAnsi="Arial" w:cs="Arial"/>
          <w:sz w:val="20"/>
        </w:rPr>
        <w:t>Comparing models with similar net capacity, the Topten models allow electricity savings, in 8 years, from around 7</w:t>
      </w:r>
      <w:r w:rsidR="00356C1C" w:rsidRPr="0002196A">
        <w:rPr>
          <w:rFonts w:ascii="Arial" w:hAnsi="Arial" w:cs="Arial"/>
          <w:sz w:val="20"/>
        </w:rPr>
        <w:t>8</w:t>
      </w:r>
      <w:r w:rsidRPr="0002196A">
        <w:rPr>
          <w:rFonts w:ascii="Arial" w:hAnsi="Arial" w:cs="Arial"/>
          <w:sz w:val="20"/>
        </w:rPr>
        <w:t xml:space="preserve">0 €/unit, for storage counter refrigerators, to nearly </w:t>
      </w:r>
      <w:r w:rsidR="002D16E5" w:rsidRPr="0002196A">
        <w:rPr>
          <w:rFonts w:ascii="Arial" w:hAnsi="Arial" w:cs="Arial"/>
          <w:sz w:val="20"/>
        </w:rPr>
        <w:t>360</w:t>
      </w:r>
      <w:r w:rsidRPr="0002196A">
        <w:rPr>
          <w:rFonts w:ascii="Arial" w:hAnsi="Arial" w:cs="Arial"/>
          <w:sz w:val="20"/>
        </w:rPr>
        <w:t xml:space="preserve">0 €/unit for storage freezers </w:t>
      </w:r>
      <w:r w:rsidR="002D16E5" w:rsidRPr="0002196A">
        <w:rPr>
          <w:rFonts w:ascii="Arial" w:hAnsi="Arial" w:cs="Arial"/>
          <w:sz w:val="20"/>
        </w:rPr>
        <w:t>2</w:t>
      </w:r>
      <w:r w:rsidRPr="0002196A">
        <w:rPr>
          <w:rFonts w:ascii="Arial" w:hAnsi="Arial" w:cs="Arial"/>
          <w:sz w:val="20"/>
        </w:rPr>
        <w:t>-door</w:t>
      </w:r>
      <w:r w:rsidR="00532256">
        <w:rPr>
          <w:rFonts w:ascii="Arial" w:hAnsi="Arial" w:cs="Arial"/>
          <w:sz w:val="20"/>
        </w:rPr>
        <w:t>s</w:t>
      </w:r>
      <w:r w:rsidRPr="0002196A">
        <w:rPr>
          <w:rFonts w:ascii="Arial" w:hAnsi="Arial" w:cs="Arial"/>
          <w:sz w:val="20"/>
        </w:rPr>
        <w:t xml:space="preserve">. Best models on </w:t>
      </w:r>
      <w:hyperlink r:id="rId15" w:history="1">
        <w:r w:rsidRPr="0002196A">
          <w:rPr>
            <w:rStyle w:val="Hyperlink"/>
            <w:rFonts w:ascii="Arial" w:hAnsi="Arial" w:cs="Arial"/>
            <w:sz w:val="20"/>
          </w:rPr>
          <w:t>www.topten.eu</w:t>
        </w:r>
      </w:hyperlink>
      <w:r w:rsidRPr="0002196A">
        <w:rPr>
          <w:rFonts w:ascii="Arial" w:hAnsi="Arial" w:cs="Arial"/>
          <w:sz w:val="20"/>
        </w:rPr>
        <w:t xml:space="preserve"> consume </w:t>
      </w:r>
      <w:r w:rsidR="004962A0" w:rsidRPr="0002196A">
        <w:rPr>
          <w:rFonts w:ascii="Arial" w:hAnsi="Arial" w:cs="Arial"/>
          <w:sz w:val="20"/>
        </w:rPr>
        <w:t>4</w:t>
      </w:r>
      <w:r w:rsidRPr="0002196A">
        <w:rPr>
          <w:rFonts w:ascii="Arial" w:hAnsi="Arial" w:cs="Arial"/>
          <w:sz w:val="20"/>
        </w:rPr>
        <w:t xml:space="preserve">0% to almost </w:t>
      </w:r>
      <w:r w:rsidR="004962A0" w:rsidRPr="0002196A">
        <w:rPr>
          <w:rFonts w:ascii="Arial" w:hAnsi="Arial" w:cs="Arial"/>
          <w:sz w:val="20"/>
        </w:rPr>
        <w:t>7</w:t>
      </w:r>
      <w:r w:rsidRPr="0002196A">
        <w:rPr>
          <w:rFonts w:ascii="Arial" w:hAnsi="Arial" w:cs="Arial"/>
          <w:sz w:val="20"/>
        </w:rPr>
        <w:t xml:space="preserve">0% less energy than inefficient models. </w:t>
      </w:r>
    </w:p>
    <w:p w14:paraId="738E15AA" w14:textId="77777777" w:rsidR="00151959" w:rsidRPr="0002196A" w:rsidRDefault="00151959" w:rsidP="00E30511">
      <w:pPr>
        <w:pBdr>
          <w:bottom w:val="single" w:sz="4" w:space="1" w:color="auto"/>
        </w:pBdr>
        <w:spacing w:after="0" w:line="300" w:lineRule="exact"/>
        <w:jc w:val="both"/>
        <w:rPr>
          <w:rFonts w:ascii="Arial" w:hAnsi="Arial" w:cs="Arial"/>
          <w:sz w:val="20"/>
        </w:rPr>
      </w:pPr>
    </w:p>
    <w:p w14:paraId="2CE20A54" w14:textId="77777777" w:rsidR="003A5677" w:rsidRPr="0002196A" w:rsidRDefault="003A5677" w:rsidP="003A5677">
      <w:pPr>
        <w:spacing w:after="0" w:line="300" w:lineRule="exact"/>
        <w:rPr>
          <w:rFonts w:ascii="Arial" w:hAnsi="Arial" w:cs="Arial"/>
          <w:sz w:val="20"/>
        </w:rPr>
      </w:pPr>
    </w:p>
    <w:p w14:paraId="76B2FDD2" w14:textId="77777777" w:rsidR="003A5677" w:rsidRPr="0002196A" w:rsidRDefault="003A5677" w:rsidP="003A5677">
      <w:pPr>
        <w:pStyle w:val="Heading1"/>
        <w:spacing w:before="60" w:line="300" w:lineRule="exact"/>
        <w:rPr>
          <w:rFonts w:ascii="Arial" w:hAnsi="Arial" w:cs="Arial"/>
          <w:lang w:val="en-GB"/>
        </w:rPr>
      </w:pPr>
      <w:r w:rsidRPr="0002196A">
        <w:rPr>
          <w:rFonts w:ascii="Arial" w:hAnsi="Arial" w:cs="Arial"/>
          <w:lang w:val="en-GB"/>
        </w:rPr>
        <w:t>Procurement criteria</w:t>
      </w:r>
    </w:p>
    <w:p w14:paraId="2E82CF48" w14:textId="32CEC26C" w:rsidR="003A5677" w:rsidRPr="0002196A" w:rsidRDefault="003A5677" w:rsidP="003A5677">
      <w:pPr>
        <w:spacing w:line="300" w:lineRule="exact"/>
        <w:jc w:val="both"/>
        <w:rPr>
          <w:rFonts w:ascii="Arial" w:hAnsi="Arial" w:cs="Arial"/>
          <w:sz w:val="20"/>
        </w:rPr>
      </w:pPr>
      <w:r w:rsidRPr="0002196A">
        <w:rPr>
          <w:rFonts w:ascii="Arial" w:hAnsi="Arial" w:cs="Arial"/>
          <w:snapToGrid w:val="0"/>
          <w:sz w:val="20"/>
          <w:lang w:eastAsia="en-US"/>
        </w:rPr>
        <w:t xml:space="preserve">The following criteria can be inserted directly into tendering documents. The </w:t>
      </w:r>
      <w:r w:rsidR="00E51362" w:rsidRPr="0002196A">
        <w:rPr>
          <w:rFonts w:ascii="Arial" w:hAnsi="Arial" w:cs="Arial"/>
          <w:snapToGrid w:val="0"/>
          <w:sz w:val="20"/>
          <w:lang w:eastAsia="en-US"/>
        </w:rPr>
        <w:t xml:space="preserve">Topten </w:t>
      </w:r>
      <w:r w:rsidRPr="0002196A">
        <w:rPr>
          <w:rFonts w:ascii="Arial" w:hAnsi="Arial" w:cs="Arial"/>
          <w:snapToGrid w:val="0"/>
          <w:sz w:val="20"/>
          <w:lang w:eastAsia="en-US"/>
        </w:rPr>
        <w:t xml:space="preserve">selection criteria and the product lists are updated </w:t>
      </w:r>
      <w:r w:rsidR="00E51362" w:rsidRPr="0002196A">
        <w:rPr>
          <w:rFonts w:ascii="Arial" w:hAnsi="Arial" w:cs="Arial"/>
          <w:snapToGrid w:val="0"/>
          <w:sz w:val="20"/>
          <w:lang w:eastAsia="en-US"/>
        </w:rPr>
        <w:t>regularly</w:t>
      </w:r>
      <w:r w:rsidRPr="0002196A">
        <w:rPr>
          <w:rFonts w:ascii="Arial" w:hAnsi="Arial" w:cs="Arial"/>
          <w:snapToGrid w:val="0"/>
          <w:sz w:val="20"/>
          <w:lang w:eastAsia="en-US"/>
        </w:rPr>
        <w:t xml:space="preserve">. The newest versions are always available at </w:t>
      </w:r>
      <w:hyperlink r:id="rId16" w:history="1">
        <w:r w:rsidR="009B524A" w:rsidRPr="0002196A">
          <w:rPr>
            <w:rStyle w:val="Hyperlink"/>
            <w:rFonts w:ascii="Arial" w:hAnsi="Arial" w:cs="Arial"/>
            <w:b/>
            <w:snapToGrid w:val="0"/>
            <w:sz w:val="20"/>
            <w:lang w:eastAsia="en-US"/>
          </w:rPr>
          <w:t>www.topten.eu/pro</w:t>
        </w:r>
      </w:hyperlink>
      <w:r w:rsidRPr="0002196A">
        <w:rPr>
          <w:rFonts w:ascii="Arial" w:hAnsi="Arial" w:cs="Arial"/>
          <w:b/>
          <w:snapToGrid w:val="0"/>
          <w:sz w:val="20"/>
          <w:lang w:eastAsia="en-US"/>
        </w:rPr>
        <w:t>.</w:t>
      </w:r>
    </w:p>
    <w:p w14:paraId="6B56D7D1" w14:textId="77777777" w:rsidR="003A5677" w:rsidRPr="0002196A" w:rsidRDefault="003A5677" w:rsidP="003A5677">
      <w:pPr>
        <w:spacing w:after="0" w:line="300" w:lineRule="exact"/>
        <w:jc w:val="both"/>
        <w:rPr>
          <w:rFonts w:ascii="Arial" w:hAnsi="Arial" w:cs="Arial"/>
          <w:sz w:val="20"/>
        </w:rPr>
      </w:pPr>
    </w:p>
    <w:p w14:paraId="7DA264E2" w14:textId="3A4A7AE6" w:rsidR="003A5677" w:rsidRPr="0002196A" w:rsidRDefault="003A5677" w:rsidP="003A5677">
      <w:pPr>
        <w:spacing w:line="300" w:lineRule="exact"/>
        <w:jc w:val="both"/>
        <w:rPr>
          <w:rFonts w:ascii="Arial" w:hAnsi="Arial" w:cs="Arial"/>
          <w:b/>
          <w:smallCaps/>
          <w:szCs w:val="24"/>
        </w:rPr>
      </w:pPr>
      <w:r w:rsidRPr="0002196A">
        <w:rPr>
          <w:rFonts w:ascii="Arial" w:hAnsi="Arial" w:cs="Arial"/>
          <w:b/>
          <w:smallCaps/>
          <w:szCs w:val="24"/>
        </w:rPr>
        <w:t xml:space="preserve">Subject: </w:t>
      </w:r>
      <w:r w:rsidRPr="0002196A">
        <w:rPr>
          <w:rFonts w:ascii="Arial" w:hAnsi="Arial" w:cs="Arial"/>
          <w:b/>
          <w:smallCaps/>
          <w:szCs w:val="24"/>
        </w:rPr>
        <w:tab/>
        <w:t xml:space="preserve">        Highly energy-efficient </w:t>
      </w:r>
      <w:r w:rsidR="00871B17">
        <w:rPr>
          <w:rFonts w:ascii="Arial" w:hAnsi="Arial" w:cs="Arial"/>
          <w:b/>
          <w:smallCaps/>
          <w:szCs w:val="24"/>
        </w:rPr>
        <w:t>storage</w:t>
      </w:r>
      <w:r w:rsidR="002E3269" w:rsidRPr="0002196A">
        <w:rPr>
          <w:rFonts w:ascii="Arial" w:hAnsi="Arial" w:cs="Arial"/>
          <w:b/>
          <w:smallCaps/>
          <w:szCs w:val="24"/>
        </w:rPr>
        <w:t xml:space="preserve"> </w:t>
      </w:r>
      <w:r w:rsidR="00871B17">
        <w:rPr>
          <w:rFonts w:ascii="Arial" w:hAnsi="Arial" w:cs="Arial"/>
          <w:b/>
          <w:smallCaps/>
          <w:szCs w:val="24"/>
        </w:rPr>
        <w:t>r</w:t>
      </w:r>
      <w:r w:rsidR="007C6B64" w:rsidRPr="0002196A">
        <w:rPr>
          <w:rFonts w:ascii="Arial" w:hAnsi="Arial" w:cs="Arial"/>
          <w:b/>
          <w:smallCaps/>
          <w:szCs w:val="24"/>
        </w:rPr>
        <w:t>efrigerators</w:t>
      </w:r>
      <w:r w:rsidR="00E86CBB" w:rsidRPr="0002196A">
        <w:rPr>
          <w:rFonts w:ascii="Arial" w:hAnsi="Arial" w:cs="Arial"/>
          <w:b/>
          <w:smallCaps/>
          <w:szCs w:val="24"/>
        </w:rPr>
        <w:t xml:space="preserve"> </w:t>
      </w:r>
      <w:r w:rsidR="00871B17">
        <w:rPr>
          <w:rFonts w:ascii="Arial" w:hAnsi="Arial" w:cs="Arial"/>
          <w:b/>
          <w:smallCaps/>
          <w:szCs w:val="24"/>
        </w:rPr>
        <w:t>and freezers</w:t>
      </w:r>
    </w:p>
    <w:p w14:paraId="5A052AF6" w14:textId="77777777" w:rsidR="003A5677" w:rsidRPr="0002196A" w:rsidRDefault="003A5677" w:rsidP="003A5677">
      <w:pPr>
        <w:spacing w:after="0" w:line="300" w:lineRule="exact"/>
        <w:jc w:val="both"/>
        <w:rPr>
          <w:rFonts w:ascii="Arial" w:hAnsi="Arial" w:cs="Arial"/>
          <w:snapToGrid w:val="0"/>
          <w:sz w:val="20"/>
          <w:lang w:eastAsia="en-US"/>
        </w:rPr>
      </w:pPr>
    </w:p>
    <w:p w14:paraId="134DF8C2" w14:textId="77777777" w:rsidR="003A5677" w:rsidRPr="0002196A" w:rsidRDefault="003A5677" w:rsidP="003A5677">
      <w:pPr>
        <w:spacing w:after="240" w:line="300" w:lineRule="exact"/>
        <w:jc w:val="both"/>
        <w:rPr>
          <w:rFonts w:ascii="Arial" w:hAnsi="Arial" w:cs="Arial"/>
          <w:smallCaps/>
          <w:szCs w:val="24"/>
          <w:u w:val="single"/>
        </w:rPr>
      </w:pPr>
      <w:r w:rsidRPr="0002196A">
        <w:rPr>
          <w:rFonts w:ascii="Arial" w:hAnsi="Arial" w:cs="Arial"/>
          <w:smallCaps/>
          <w:szCs w:val="24"/>
          <w:u w:val="single"/>
        </w:rPr>
        <w:t>Technical Specifications</w:t>
      </w:r>
    </w:p>
    <w:p w14:paraId="6C17876C" w14:textId="77777777" w:rsidR="008449CC" w:rsidRPr="0002196A" w:rsidRDefault="008449CC" w:rsidP="008449CC">
      <w:pPr>
        <w:numPr>
          <w:ilvl w:val="0"/>
          <w:numId w:val="6"/>
        </w:numPr>
        <w:spacing w:after="0" w:line="300" w:lineRule="exact"/>
        <w:jc w:val="both"/>
        <w:rPr>
          <w:rFonts w:ascii="Arial" w:hAnsi="Arial" w:cs="Arial"/>
          <w:b/>
          <w:sz w:val="20"/>
        </w:rPr>
      </w:pPr>
      <w:r w:rsidRPr="0002196A">
        <w:rPr>
          <w:rFonts w:ascii="Arial" w:hAnsi="Arial" w:cs="Arial"/>
          <w:b/>
          <w:sz w:val="20"/>
        </w:rPr>
        <w:t>Energy class</w:t>
      </w:r>
    </w:p>
    <w:p w14:paraId="5DB336D7" w14:textId="77777777" w:rsidR="008449CC" w:rsidRPr="0002196A" w:rsidRDefault="008449CC" w:rsidP="008449CC">
      <w:pPr>
        <w:spacing w:line="300" w:lineRule="exact"/>
        <w:jc w:val="both"/>
        <w:rPr>
          <w:rFonts w:ascii="Arial" w:hAnsi="Arial" w:cs="Arial"/>
          <w:sz w:val="20"/>
        </w:rPr>
      </w:pPr>
      <w:r w:rsidRPr="0002196A">
        <w:rPr>
          <w:rFonts w:ascii="Arial" w:hAnsi="Arial" w:cs="Arial"/>
          <w:sz w:val="20"/>
        </w:rPr>
        <w:t>Storage refrigerators and freezers cabinets must have at least the following energy efficiency class, declared according to European Energy Label.</w:t>
      </w:r>
    </w:p>
    <w:p w14:paraId="3F4BB2A4" w14:textId="77777777" w:rsidR="008449CC" w:rsidRPr="0002196A" w:rsidRDefault="008449CC" w:rsidP="008449CC">
      <w:pPr>
        <w:spacing w:line="300" w:lineRule="exact"/>
        <w:jc w:val="both"/>
        <w:rPr>
          <w:rFonts w:ascii="Arial" w:hAnsi="Arial" w:cs="Arial"/>
          <w:sz w:val="20"/>
        </w:rPr>
      </w:pPr>
    </w:p>
    <w:tbl>
      <w:tblPr>
        <w:tblW w:w="6007" w:type="dxa"/>
        <w:jc w:val="center"/>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02"/>
        <w:gridCol w:w="3005"/>
      </w:tblGrid>
      <w:tr w:rsidR="008449CC" w:rsidRPr="0002196A" w14:paraId="074E02A1" w14:textId="77777777" w:rsidTr="001D507D">
        <w:trPr>
          <w:trHeight w:val="397"/>
          <w:jc w:val="center"/>
        </w:trPr>
        <w:tc>
          <w:tcPr>
            <w:tcW w:w="3002" w:type="dxa"/>
            <w:shd w:val="clear" w:color="auto" w:fill="BFBFBF" w:themeFill="background1" w:themeFillShade="BF"/>
            <w:vAlign w:val="center"/>
          </w:tcPr>
          <w:p w14:paraId="561123EE" w14:textId="77777777" w:rsidR="008449CC" w:rsidRPr="0002196A" w:rsidRDefault="008449CC" w:rsidP="001D507D">
            <w:pPr>
              <w:spacing w:after="0"/>
              <w:jc w:val="center"/>
              <w:rPr>
                <w:rFonts w:ascii="Arial" w:hAnsi="Arial" w:cs="Arial"/>
                <w:b/>
                <w:smallCaps/>
                <w:sz w:val="20"/>
              </w:rPr>
            </w:pPr>
            <w:r w:rsidRPr="0002196A">
              <w:rPr>
                <w:rFonts w:ascii="Arial" w:hAnsi="Arial" w:cs="Arial"/>
                <w:b/>
                <w:smallCaps/>
                <w:sz w:val="20"/>
              </w:rPr>
              <w:t>Category</w:t>
            </w:r>
          </w:p>
        </w:tc>
        <w:tc>
          <w:tcPr>
            <w:tcW w:w="3005" w:type="dxa"/>
            <w:shd w:val="clear" w:color="auto" w:fill="BFBFBF" w:themeFill="background1" w:themeFillShade="BF"/>
            <w:vAlign w:val="center"/>
          </w:tcPr>
          <w:p w14:paraId="6A9C3FF1" w14:textId="77777777" w:rsidR="008449CC" w:rsidRPr="0002196A" w:rsidRDefault="008449CC" w:rsidP="001D507D">
            <w:pPr>
              <w:spacing w:after="0"/>
              <w:jc w:val="center"/>
              <w:rPr>
                <w:rFonts w:ascii="Arial" w:hAnsi="Arial" w:cs="Arial"/>
                <w:b/>
                <w:smallCaps/>
                <w:sz w:val="20"/>
              </w:rPr>
            </w:pPr>
            <w:r w:rsidRPr="0002196A">
              <w:rPr>
                <w:rFonts w:ascii="Arial" w:hAnsi="Arial" w:cs="Arial"/>
                <w:b/>
                <w:smallCaps/>
                <w:sz w:val="20"/>
              </w:rPr>
              <w:t>Energy class</w:t>
            </w:r>
          </w:p>
        </w:tc>
      </w:tr>
      <w:tr w:rsidR="008449CC" w:rsidRPr="0002196A" w14:paraId="68D0DC70" w14:textId="77777777" w:rsidTr="001D507D">
        <w:trPr>
          <w:trHeight w:val="397"/>
          <w:jc w:val="center"/>
        </w:trPr>
        <w:tc>
          <w:tcPr>
            <w:tcW w:w="3002" w:type="dxa"/>
            <w:vAlign w:val="center"/>
          </w:tcPr>
          <w:p w14:paraId="56C79A8D" w14:textId="77777777" w:rsidR="008449CC" w:rsidRPr="0002196A" w:rsidRDefault="008449CC" w:rsidP="001D507D">
            <w:pPr>
              <w:spacing w:after="0"/>
              <w:jc w:val="center"/>
              <w:rPr>
                <w:rFonts w:ascii="Arial" w:hAnsi="Arial" w:cs="Arial"/>
                <w:sz w:val="20"/>
              </w:rPr>
            </w:pPr>
            <w:r w:rsidRPr="0002196A">
              <w:rPr>
                <w:rFonts w:ascii="Arial" w:hAnsi="Arial" w:cs="Arial"/>
                <w:sz w:val="20"/>
              </w:rPr>
              <w:t>Storage counter refrigerators</w:t>
            </w:r>
          </w:p>
        </w:tc>
        <w:tc>
          <w:tcPr>
            <w:tcW w:w="3005" w:type="dxa"/>
            <w:vAlign w:val="center"/>
          </w:tcPr>
          <w:p w14:paraId="4280F8AD" w14:textId="77777777" w:rsidR="008449CC" w:rsidRPr="0002196A" w:rsidRDefault="008449CC" w:rsidP="001D507D">
            <w:pPr>
              <w:spacing w:after="0"/>
              <w:jc w:val="center"/>
              <w:rPr>
                <w:rFonts w:ascii="Arial" w:hAnsi="Arial" w:cs="Arial"/>
                <w:sz w:val="20"/>
              </w:rPr>
            </w:pPr>
            <w:r w:rsidRPr="0002196A">
              <w:rPr>
                <w:rFonts w:ascii="Arial" w:hAnsi="Arial" w:cs="Arial"/>
                <w:sz w:val="20"/>
              </w:rPr>
              <w:t>A</w:t>
            </w:r>
          </w:p>
        </w:tc>
      </w:tr>
      <w:tr w:rsidR="008449CC" w:rsidRPr="0002196A" w14:paraId="7859AEF4" w14:textId="77777777" w:rsidTr="001D507D">
        <w:trPr>
          <w:trHeight w:val="397"/>
          <w:jc w:val="center"/>
        </w:trPr>
        <w:tc>
          <w:tcPr>
            <w:tcW w:w="3002" w:type="dxa"/>
            <w:vAlign w:val="center"/>
          </w:tcPr>
          <w:p w14:paraId="2FA59B7E" w14:textId="77777777" w:rsidR="008449CC" w:rsidRPr="0002196A" w:rsidRDefault="008449CC" w:rsidP="001D507D">
            <w:pPr>
              <w:spacing w:after="0"/>
              <w:jc w:val="center"/>
              <w:rPr>
                <w:rFonts w:ascii="Arial" w:hAnsi="Arial" w:cs="Arial"/>
                <w:sz w:val="20"/>
              </w:rPr>
            </w:pPr>
            <w:r w:rsidRPr="0002196A">
              <w:rPr>
                <w:rFonts w:ascii="Arial" w:hAnsi="Arial" w:cs="Arial"/>
                <w:sz w:val="20"/>
              </w:rPr>
              <w:t>Storage refrigerators 1-door</w:t>
            </w:r>
          </w:p>
        </w:tc>
        <w:tc>
          <w:tcPr>
            <w:tcW w:w="3005" w:type="dxa"/>
            <w:vAlign w:val="center"/>
          </w:tcPr>
          <w:p w14:paraId="7F4AEC57" w14:textId="77777777" w:rsidR="008449CC" w:rsidRPr="0002196A" w:rsidRDefault="008449CC" w:rsidP="001D507D">
            <w:pPr>
              <w:spacing w:after="0"/>
              <w:jc w:val="center"/>
              <w:rPr>
                <w:rFonts w:ascii="Arial" w:hAnsi="Arial" w:cs="Arial"/>
                <w:sz w:val="20"/>
              </w:rPr>
            </w:pPr>
            <w:r w:rsidRPr="0002196A">
              <w:rPr>
                <w:rFonts w:ascii="Arial" w:hAnsi="Arial" w:cs="Arial"/>
                <w:sz w:val="20"/>
              </w:rPr>
              <w:t>A</w:t>
            </w:r>
          </w:p>
        </w:tc>
      </w:tr>
      <w:tr w:rsidR="008449CC" w:rsidRPr="0002196A" w14:paraId="7EB8F673" w14:textId="77777777" w:rsidTr="001D507D">
        <w:trPr>
          <w:trHeight w:val="397"/>
          <w:jc w:val="center"/>
        </w:trPr>
        <w:tc>
          <w:tcPr>
            <w:tcW w:w="3002" w:type="dxa"/>
            <w:vAlign w:val="center"/>
          </w:tcPr>
          <w:p w14:paraId="2399AF78" w14:textId="77777777" w:rsidR="008449CC" w:rsidRPr="0002196A" w:rsidRDefault="008449CC" w:rsidP="001D507D">
            <w:pPr>
              <w:spacing w:after="0"/>
              <w:jc w:val="center"/>
              <w:rPr>
                <w:rFonts w:ascii="Arial" w:hAnsi="Arial" w:cs="Arial"/>
                <w:sz w:val="20"/>
              </w:rPr>
            </w:pPr>
            <w:r w:rsidRPr="0002196A">
              <w:rPr>
                <w:rFonts w:ascii="Arial" w:hAnsi="Arial" w:cs="Arial"/>
                <w:sz w:val="20"/>
              </w:rPr>
              <w:t>Storage refrigerators 2-doors</w:t>
            </w:r>
          </w:p>
        </w:tc>
        <w:tc>
          <w:tcPr>
            <w:tcW w:w="3005" w:type="dxa"/>
            <w:vAlign w:val="center"/>
          </w:tcPr>
          <w:p w14:paraId="59ED4690" w14:textId="77777777" w:rsidR="008449CC" w:rsidRPr="0002196A" w:rsidRDefault="008449CC" w:rsidP="001D507D">
            <w:pPr>
              <w:spacing w:after="0"/>
              <w:jc w:val="center"/>
              <w:rPr>
                <w:rFonts w:ascii="Arial" w:hAnsi="Arial" w:cs="Arial"/>
                <w:sz w:val="20"/>
              </w:rPr>
            </w:pPr>
            <w:r w:rsidRPr="0002196A">
              <w:rPr>
                <w:rFonts w:ascii="Arial" w:hAnsi="Arial" w:cs="Arial"/>
                <w:sz w:val="20"/>
              </w:rPr>
              <w:t>C</w:t>
            </w:r>
          </w:p>
        </w:tc>
      </w:tr>
      <w:tr w:rsidR="008449CC" w:rsidRPr="0002196A" w14:paraId="0991D768" w14:textId="77777777" w:rsidTr="001D507D">
        <w:trPr>
          <w:trHeight w:val="397"/>
          <w:jc w:val="center"/>
        </w:trPr>
        <w:tc>
          <w:tcPr>
            <w:tcW w:w="3002" w:type="dxa"/>
            <w:vAlign w:val="center"/>
          </w:tcPr>
          <w:p w14:paraId="18D38873" w14:textId="77777777" w:rsidR="008449CC" w:rsidRPr="0002196A" w:rsidRDefault="008449CC" w:rsidP="001D507D">
            <w:pPr>
              <w:spacing w:after="0"/>
              <w:jc w:val="center"/>
              <w:rPr>
                <w:rFonts w:ascii="Arial" w:hAnsi="Arial" w:cs="Arial"/>
                <w:sz w:val="20"/>
              </w:rPr>
            </w:pPr>
            <w:r w:rsidRPr="0002196A">
              <w:rPr>
                <w:rFonts w:ascii="Arial" w:hAnsi="Arial" w:cs="Arial"/>
                <w:sz w:val="20"/>
              </w:rPr>
              <w:t>Storage counter freezers</w:t>
            </w:r>
          </w:p>
        </w:tc>
        <w:tc>
          <w:tcPr>
            <w:tcW w:w="3005" w:type="dxa"/>
            <w:vAlign w:val="center"/>
          </w:tcPr>
          <w:p w14:paraId="06266232" w14:textId="77777777" w:rsidR="008449CC" w:rsidRPr="0002196A" w:rsidRDefault="008449CC" w:rsidP="001D507D">
            <w:pPr>
              <w:spacing w:after="0"/>
              <w:jc w:val="center"/>
              <w:rPr>
                <w:rFonts w:ascii="Arial" w:hAnsi="Arial" w:cs="Arial"/>
                <w:sz w:val="20"/>
              </w:rPr>
            </w:pPr>
            <w:r w:rsidRPr="0002196A">
              <w:rPr>
                <w:rFonts w:ascii="Arial" w:hAnsi="Arial" w:cs="Arial"/>
                <w:sz w:val="20"/>
              </w:rPr>
              <w:t>B</w:t>
            </w:r>
          </w:p>
        </w:tc>
      </w:tr>
      <w:tr w:rsidR="008449CC" w:rsidRPr="0002196A" w14:paraId="7B1785A2" w14:textId="77777777" w:rsidTr="001D507D">
        <w:trPr>
          <w:trHeight w:val="397"/>
          <w:jc w:val="center"/>
        </w:trPr>
        <w:tc>
          <w:tcPr>
            <w:tcW w:w="3002" w:type="dxa"/>
            <w:vAlign w:val="center"/>
          </w:tcPr>
          <w:p w14:paraId="3B016FF2" w14:textId="77777777" w:rsidR="008449CC" w:rsidRPr="0002196A" w:rsidRDefault="008449CC" w:rsidP="001D507D">
            <w:pPr>
              <w:spacing w:after="0"/>
              <w:jc w:val="center"/>
              <w:rPr>
                <w:rFonts w:ascii="Arial" w:hAnsi="Arial" w:cs="Arial"/>
                <w:sz w:val="20"/>
              </w:rPr>
            </w:pPr>
            <w:r w:rsidRPr="0002196A">
              <w:rPr>
                <w:rFonts w:ascii="Arial" w:hAnsi="Arial" w:cs="Arial"/>
                <w:sz w:val="20"/>
              </w:rPr>
              <w:t>Storage freezers 1-door</w:t>
            </w:r>
          </w:p>
        </w:tc>
        <w:tc>
          <w:tcPr>
            <w:tcW w:w="3005" w:type="dxa"/>
            <w:vAlign w:val="center"/>
          </w:tcPr>
          <w:p w14:paraId="41307579" w14:textId="77777777" w:rsidR="008449CC" w:rsidRPr="0002196A" w:rsidRDefault="008449CC" w:rsidP="001D507D">
            <w:pPr>
              <w:spacing w:after="0"/>
              <w:jc w:val="center"/>
              <w:rPr>
                <w:rFonts w:ascii="Arial" w:hAnsi="Arial" w:cs="Arial"/>
                <w:sz w:val="20"/>
              </w:rPr>
            </w:pPr>
            <w:r w:rsidRPr="0002196A">
              <w:rPr>
                <w:rFonts w:ascii="Arial" w:hAnsi="Arial" w:cs="Arial"/>
                <w:sz w:val="20"/>
              </w:rPr>
              <w:t>C</w:t>
            </w:r>
          </w:p>
        </w:tc>
      </w:tr>
      <w:tr w:rsidR="008449CC" w:rsidRPr="0002196A" w14:paraId="08730384" w14:textId="77777777" w:rsidTr="001D507D">
        <w:trPr>
          <w:trHeight w:val="397"/>
          <w:jc w:val="center"/>
        </w:trPr>
        <w:tc>
          <w:tcPr>
            <w:tcW w:w="3002" w:type="dxa"/>
            <w:vAlign w:val="center"/>
          </w:tcPr>
          <w:p w14:paraId="506EA085" w14:textId="77777777" w:rsidR="008449CC" w:rsidRPr="0002196A" w:rsidRDefault="008449CC" w:rsidP="001D507D">
            <w:pPr>
              <w:spacing w:after="0"/>
              <w:jc w:val="center"/>
              <w:rPr>
                <w:rFonts w:ascii="Arial" w:hAnsi="Arial" w:cs="Arial"/>
                <w:sz w:val="20"/>
              </w:rPr>
            </w:pPr>
            <w:r w:rsidRPr="0002196A">
              <w:rPr>
                <w:rFonts w:ascii="Arial" w:hAnsi="Arial" w:cs="Arial"/>
                <w:sz w:val="20"/>
              </w:rPr>
              <w:t>Storage freezers 2-doors</w:t>
            </w:r>
          </w:p>
        </w:tc>
        <w:tc>
          <w:tcPr>
            <w:tcW w:w="3005" w:type="dxa"/>
            <w:vAlign w:val="center"/>
          </w:tcPr>
          <w:p w14:paraId="3F10F425" w14:textId="77777777" w:rsidR="008449CC" w:rsidRPr="0002196A" w:rsidRDefault="008449CC" w:rsidP="001D507D">
            <w:pPr>
              <w:spacing w:after="0"/>
              <w:jc w:val="center"/>
              <w:rPr>
                <w:rFonts w:ascii="Arial" w:hAnsi="Arial" w:cs="Arial"/>
                <w:sz w:val="20"/>
              </w:rPr>
            </w:pPr>
            <w:r w:rsidRPr="0002196A">
              <w:rPr>
                <w:rFonts w:ascii="Arial" w:hAnsi="Arial" w:cs="Arial"/>
                <w:sz w:val="20"/>
              </w:rPr>
              <w:t>C</w:t>
            </w:r>
          </w:p>
        </w:tc>
      </w:tr>
      <w:tr w:rsidR="008449CC" w:rsidRPr="0002196A" w14:paraId="68108A64" w14:textId="77777777" w:rsidTr="001D507D">
        <w:trPr>
          <w:trHeight w:val="397"/>
          <w:jc w:val="center"/>
        </w:trPr>
        <w:tc>
          <w:tcPr>
            <w:tcW w:w="3002" w:type="dxa"/>
            <w:vAlign w:val="center"/>
          </w:tcPr>
          <w:p w14:paraId="3F5A8AC9" w14:textId="77777777" w:rsidR="008449CC" w:rsidRPr="0002196A" w:rsidRDefault="008449CC" w:rsidP="001D507D">
            <w:pPr>
              <w:spacing w:after="0"/>
              <w:jc w:val="center"/>
              <w:rPr>
                <w:rFonts w:ascii="Arial" w:hAnsi="Arial" w:cs="Arial"/>
                <w:sz w:val="20"/>
              </w:rPr>
            </w:pPr>
            <w:r w:rsidRPr="0002196A">
              <w:rPr>
                <w:rFonts w:ascii="Arial" w:hAnsi="Arial" w:cs="Arial"/>
                <w:sz w:val="20"/>
              </w:rPr>
              <w:t>Storage refrigerator-freezers</w:t>
            </w:r>
          </w:p>
        </w:tc>
        <w:tc>
          <w:tcPr>
            <w:tcW w:w="3005" w:type="dxa"/>
            <w:vAlign w:val="center"/>
          </w:tcPr>
          <w:p w14:paraId="0F8B24D4" w14:textId="77777777" w:rsidR="008449CC" w:rsidRPr="0002196A" w:rsidRDefault="008449CC" w:rsidP="001D507D">
            <w:pPr>
              <w:spacing w:after="0"/>
              <w:jc w:val="center"/>
              <w:rPr>
                <w:rFonts w:ascii="Arial" w:hAnsi="Arial" w:cs="Arial"/>
                <w:sz w:val="20"/>
              </w:rPr>
            </w:pPr>
            <w:r w:rsidRPr="0002196A">
              <w:rPr>
                <w:rFonts w:ascii="Arial" w:hAnsi="Arial" w:cs="Arial"/>
                <w:sz w:val="20"/>
              </w:rPr>
              <w:t>D</w:t>
            </w:r>
          </w:p>
        </w:tc>
      </w:tr>
    </w:tbl>
    <w:p w14:paraId="5D9A1311" w14:textId="77777777" w:rsidR="008449CC" w:rsidRPr="0002196A" w:rsidRDefault="008449CC" w:rsidP="008449CC">
      <w:pPr>
        <w:spacing w:after="0" w:line="300" w:lineRule="exact"/>
        <w:jc w:val="both"/>
        <w:rPr>
          <w:rFonts w:ascii="Arial" w:hAnsi="Arial" w:cs="Arial"/>
          <w:sz w:val="20"/>
        </w:rPr>
      </w:pPr>
    </w:p>
    <w:p w14:paraId="7ADA4CDD" w14:textId="77777777" w:rsidR="008449CC" w:rsidRPr="0002196A" w:rsidRDefault="008449CC" w:rsidP="008449CC">
      <w:pPr>
        <w:spacing w:after="80" w:line="300" w:lineRule="exact"/>
        <w:rPr>
          <w:rFonts w:ascii="Arial" w:hAnsi="Arial" w:cs="Arial"/>
          <w:b/>
          <w:i/>
          <w:snapToGrid w:val="0"/>
          <w:color w:val="000000"/>
          <w:sz w:val="20"/>
          <w:lang w:eastAsia="en-US"/>
        </w:rPr>
      </w:pPr>
      <w:r w:rsidRPr="0002196A">
        <w:rPr>
          <w:rFonts w:ascii="Arial" w:hAnsi="Arial" w:cs="Arial"/>
          <w:b/>
          <w:i/>
          <w:snapToGrid w:val="0"/>
          <w:color w:val="000000"/>
          <w:sz w:val="20"/>
          <w:lang w:eastAsia="en-US"/>
        </w:rPr>
        <w:t>Verification</w:t>
      </w:r>
    </w:p>
    <w:p w14:paraId="23C3A463" w14:textId="77777777" w:rsidR="008449CC" w:rsidRPr="0002196A" w:rsidRDefault="008449CC" w:rsidP="008449CC">
      <w:pPr>
        <w:spacing w:after="0" w:line="300" w:lineRule="exact"/>
        <w:jc w:val="both"/>
        <w:rPr>
          <w:rFonts w:ascii="Arial" w:hAnsi="Arial" w:cs="Arial"/>
          <w:snapToGrid w:val="0"/>
          <w:color w:val="000000"/>
          <w:sz w:val="20"/>
          <w:lang w:eastAsia="en-US"/>
        </w:rPr>
      </w:pPr>
      <w:r w:rsidRPr="0002196A">
        <w:rPr>
          <w:rFonts w:ascii="Arial" w:hAnsi="Arial" w:cs="Arial"/>
          <w:snapToGrid w:val="0"/>
          <w:color w:val="000000"/>
          <w:sz w:val="20"/>
          <w:lang w:eastAsia="en-US"/>
        </w:rPr>
        <w:t xml:space="preserve">Bidders must supply the energy label and technical data according to EU Regulations No. 2015/1094 and No. 2015/1095. </w:t>
      </w:r>
    </w:p>
    <w:p w14:paraId="2386253C" w14:textId="77777777" w:rsidR="008449CC" w:rsidRPr="0002196A" w:rsidRDefault="008449CC" w:rsidP="008449CC">
      <w:pPr>
        <w:spacing w:after="0" w:line="300" w:lineRule="exact"/>
        <w:jc w:val="both"/>
        <w:rPr>
          <w:rFonts w:ascii="Arial" w:hAnsi="Arial" w:cs="Arial"/>
          <w:snapToGrid w:val="0"/>
          <w:color w:val="000000"/>
          <w:sz w:val="20"/>
          <w:lang w:eastAsia="en-US"/>
        </w:rPr>
      </w:pPr>
    </w:p>
    <w:p w14:paraId="6C4F3C45" w14:textId="77777777" w:rsidR="008449CC" w:rsidRPr="0002196A" w:rsidRDefault="008449CC" w:rsidP="008449CC">
      <w:pPr>
        <w:numPr>
          <w:ilvl w:val="0"/>
          <w:numId w:val="6"/>
        </w:numPr>
        <w:spacing w:after="0" w:line="300" w:lineRule="exact"/>
        <w:jc w:val="both"/>
        <w:rPr>
          <w:rFonts w:ascii="Arial" w:hAnsi="Arial" w:cs="Arial"/>
          <w:b/>
          <w:sz w:val="20"/>
        </w:rPr>
      </w:pPr>
      <w:r w:rsidRPr="0002196A">
        <w:rPr>
          <w:rFonts w:ascii="Arial" w:hAnsi="Arial" w:cs="Arial"/>
          <w:b/>
          <w:sz w:val="20"/>
        </w:rPr>
        <w:t>Refrigerants</w:t>
      </w:r>
    </w:p>
    <w:p w14:paraId="36C81C3A" w14:textId="6D9DAA38" w:rsidR="008449CC" w:rsidRPr="0002196A" w:rsidRDefault="008449CC" w:rsidP="008449CC">
      <w:pPr>
        <w:spacing w:after="0" w:line="300" w:lineRule="exact"/>
        <w:jc w:val="both"/>
        <w:rPr>
          <w:rFonts w:ascii="Arial" w:hAnsi="Arial" w:cs="Arial"/>
          <w:sz w:val="20"/>
        </w:rPr>
      </w:pPr>
      <w:r w:rsidRPr="0002196A">
        <w:rPr>
          <w:rFonts w:ascii="Arial" w:hAnsi="Arial" w:cs="Arial"/>
          <w:snapToGrid w:val="0"/>
          <w:color w:val="000000"/>
          <w:sz w:val="20"/>
          <w:lang w:eastAsia="en-US"/>
        </w:rPr>
        <w:t xml:space="preserve">Storage refrigerator and freezer cabinets must use refrigerants with global warming potential </w:t>
      </w:r>
      <w:r w:rsidR="00F824EF">
        <w:rPr>
          <w:rFonts w:ascii="Arial" w:hAnsi="Arial" w:cs="Arial"/>
          <w:snapToGrid w:val="0"/>
          <w:color w:val="000000"/>
          <w:sz w:val="20"/>
          <w:lang w:eastAsia="en-US"/>
        </w:rPr>
        <w:t>of ≤</w:t>
      </w:r>
      <w:r w:rsidRPr="0002196A">
        <w:rPr>
          <w:rFonts w:ascii="Arial" w:hAnsi="Arial" w:cs="Arial"/>
          <w:snapToGrid w:val="0"/>
          <w:color w:val="000000"/>
          <w:sz w:val="20"/>
          <w:lang w:eastAsia="en-US"/>
        </w:rPr>
        <w:t xml:space="preserve"> </w:t>
      </w:r>
      <w:r w:rsidR="00B51799" w:rsidRPr="0002196A">
        <w:rPr>
          <w:rFonts w:ascii="Arial" w:hAnsi="Arial" w:cs="Arial"/>
          <w:snapToGrid w:val="0"/>
          <w:color w:val="000000"/>
          <w:sz w:val="20"/>
          <w:lang w:eastAsia="en-US"/>
        </w:rPr>
        <w:t>3</w:t>
      </w:r>
      <w:r w:rsidRPr="0002196A">
        <w:rPr>
          <w:rFonts w:ascii="Arial" w:hAnsi="Arial" w:cs="Arial"/>
          <w:snapToGrid w:val="0"/>
          <w:color w:val="000000"/>
          <w:sz w:val="20"/>
          <w:lang w:eastAsia="en-US"/>
        </w:rPr>
        <w:t xml:space="preserve"> such as R290 (propane), R600a (isobutane) or R744 (CO2). This means they are compliant with all coming stages of the EU F-Gas regulation No. 517/2014. </w:t>
      </w:r>
    </w:p>
    <w:p w14:paraId="35EFABF9" w14:textId="77777777" w:rsidR="008449CC" w:rsidRPr="0002196A" w:rsidRDefault="008449CC" w:rsidP="008449CC">
      <w:pPr>
        <w:spacing w:after="0" w:line="300" w:lineRule="exact"/>
        <w:jc w:val="both"/>
        <w:rPr>
          <w:rFonts w:ascii="Arial" w:hAnsi="Arial" w:cs="Arial"/>
          <w:sz w:val="20"/>
        </w:rPr>
      </w:pPr>
    </w:p>
    <w:p w14:paraId="46A52D33" w14:textId="77777777" w:rsidR="008449CC" w:rsidRPr="0002196A" w:rsidRDefault="008449CC" w:rsidP="008449CC">
      <w:pPr>
        <w:spacing w:after="80" w:line="300" w:lineRule="exact"/>
        <w:rPr>
          <w:rFonts w:ascii="Arial" w:hAnsi="Arial" w:cs="Arial"/>
          <w:b/>
          <w:i/>
          <w:snapToGrid w:val="0"/>
          <w:color w:val="000000"/>
          <w:sz w:val="20"/>
          <w:lang w:eastAsia="en-US"/>
        </w:rPr>
      </w:pPr>
      <w:r w:rsidRPr="0002196A">
        <w:rPr>
          <w:rFonts w:ascii="Arial" w:hAnsi="Arial" w:cs="Arial"/>
          <w:b/>
          <w:i/>
          <w:snapToGrid w:val="0"/>
          <w:color w:val="000000"/>
          <w:sz w:val="20"/>
          <w:lang w:eastAsia="en-US"/>
        </w:rPr>
        <w:t>Verification</w:t>
      </w:r>
    </w:p>
    <w:p w14:paraId="6019E118" w14:textId="6DFCDEA6" w:rsidR="00D97A10" w:rsidRPr="0002196A" w:rsidRDefault="008449CC" w:rsidP="00DC1CD1">
      <w:pPr>
        <w:spacing w:after="0" w:line="300" w:lineRule="exact"/>
        <w:jc w:val="both"/>
        <w:rPr>
          <w:rFonts w:ascii="Arial" w:hAnsi="Arial" w:cs="Arial"/>
          <w:sz w:val="20"/>
        </w:rPr>
      </w:pPr>
      <w:r w:rsidRPr="0002196A">
        <w:rPr>
          <w:rFonts w:ascii="Arial" w:hAnsi="Arial" w:cs="Arial"/>
          <w:snapToGrid w:val="0"/>
          <w:color w:val="000000"/>
          <w:sz w:val="20"/>
          <w:lang w:eastAsia="en-US"/>
        </w:rPr>
        <w:t>Bidders must supply the information on refrigerants according to EU regulation No. 2015/1095.</w:t>
      </w:r>
    </w:p>
    <w:p w14:paraId="10B64C62" w14:textId="77777777" w:rsidR="00D97A10" w:rsidRPr="0002196A" w:rsidRDefault="00D97A10" w:rsidP="007B3559">
      <w:pPr>
        <w:spacing w:after="0" w:line="300" w:lineRule="exact"/>
        <w:jc w:val="both"/>
        <w:rPr>
          <w:rFonts w:ascii="Arial" w:hAnsi="Arial" w:cs="Arial"/>
          <w:sz w:val="20"/>
        </w:rPr>
      </w:pPr>
    </w:p>
    <w:p w14:paraId="62A1356F" w14:textId="77777777" w:rsidR="00883415" w:rsidRPr="0002196A" w:rsidRDefault="00883415" w:rsidP="004C5C6F">
      <w:pPr>
        <w:spacing w:after="240" w:line="300" w:lineRule="exact"/>
        <w:rPr>
          <w:rFonts w:ascii="Arial" w:hAnsi="Arial" w:cs="Arial"/>
          <w:smallCaps/>
          <w:szCs w:val="24"/>
          <w:u w:val="single"/>
        </w:rPr>
      </w:pPr>
    </w:p>
    <w:p w14:paraId="74902D3B" w14:textId="472146AD" w:rsidR="004C5C6F" w:rsidRPr="0002196A" w:rsidRDefault="00DC1CD1" w:rsidP="004C5C6F">
      <w:pPr>
        <w:spacing w:after="240" w:line="300" w:lineRule="exact"/>
        <w:rPr>
          <w:rFonts w:ascii="Arial" w:hAnsi="Arial" w:cs="Arial"/>
          <w:smallCaps/>
          <w:szCs w:val="24"/>
          <w:u w:val="single"/>
        </w:rPr>
      </w:pPr>
      <w:r w:rsidRPr="0002196A">
        <w:rPr>
          <w:rFonts w:ascii="Arial" w:hAnsi="Arial" w:cs="Arial"/>
          <w:smallCaps/>
          <w:szCs w:val="24"/>
          <w:u w:val="single"/>
        </w:rPr>
        <w:t>Background Information</w:t>
      </w:r>
    </w:p>
    <w:p w14:paraId="2811A9D9" w14:textId="71A76DA2" w:rsidR="003A1FC7" w:rsidRPr="0002196A" w:rsidRDefault="003A1FC7" w:rsidP="003A1FC7">
      <w:pPr>
        <w:spacing w:after="0" w:line="300" w:lineRule="exact"/>
        <w:jc w:val="both"/>
        <w:rPr>
          <w:rFonts w:ascii="Arial" w:hAnsi="Arial" w:cs="Arial"/>
          <w:sz w:val="20"/>
        </w:rPr>
      </w:pPr>
      <w:r w:rsidRPr="0002196A">
        <w:rPr>
          <w:rFonts w:ascii="Arial" w:hAnsi="Arial" w:cs="Arial"/>
          <w:sz w:val="20"/>
        </w:rPr>
        <w:t>According to EU Regulation No. 517/2014 refrigerators and freezers for commercial use (hermetically sealed equipment) that contain HCFs with global warming potential of 2500 or more will be banned from 1 January 2020 and those that contain HFCs with global warming potential of 150 or more will be banned from 1 January 2022. Therefore</w:t>
      </w:r>
      <w:r w:rsidR="00F011B5" w:rsidRPr="0002196A">
        <w:rPr>
          <w:rFonts w:ascii="Arial" w:hAnsi="Arial" w:cs="Arial"/>
          <w:sz w:val="20"/>
        </w:rPr>
        <w:t>,</w:t>
      </w:r>
      <w:r w:rsidRPr="0002196A">
        <w:rPr>
          <w:rFonts w:ascii="Arial" w:hAnsi="Arial" w:cs="Arial"/>
          <w:sz w:val="20"/>
        </w:rPr>
        <w:t xml:space="preserve"> the refrigerant R404A which has a global warming potential of 3990 will be banned in refrigerated cabinets in 2020 and the refrigerant R134a which has a global warming potential of 1430 will be banned in refrigerated cabinets in 2022</w:t>
      </w:r>
    </w:p>
    <w:p w14:paraId="45CD5FA5" w14:textId="17F0F3F2" w:rsidR="00DC1CD1" w:rsidRPr="0002196A" w:rsidRDefault="003A1FC7" w:rsidP="00DC1CD1">
      <w:pPr>
        <w:spacing w:before="120" w:after="0" w:line="300" w:lineRule="exact"/>
        <w:rPr>
          <w:rFonts w:ascii="Arial" w:hAnsi="Arial" w:cs="Arial"/>
          <w:sz w:val="20"/>
        </w:rPr>
      </w:pPr>
      <w:r w:rsidRPr="0002196A">
        <w:rPr>
          <w:rFonts w:ascii="Arial" w:hAnsi="Arial" w:cs="Arial"/>
          <w:sz w:val="20"/>
        </w:rPr>
        <w:t>A</w:t>
      </w:r>
      <w:r w:rsidR="00DC1CD1" w:rsidRPr="0002196A">
        <w:rPr>
          <w:rFonts w:ascii="Arial" w:hAnsi="Arial" w:cs="Arial"/>
          <w:sz w:val="20"/>
        </w:rPr>
        <w:t>ll Topten models use the natural refrigerants R290 (propane) or R600a (isobutane) with global warming potential (GWP) of</w:t>
      </w:r>
      <w:r w:rsidR="004F6186">
        <w:rPr>
          <w:rFonts w:ascii="Arial" w:hAnsi="Arial" w:cs="Arial"/>
          <w:sz w:val="20"/>
        </w:rPr>
        <w:t xml:space="preserve"> 3 </w:t>
      </w:r>
      <w:r w:rsidR="000C0DC3">
        <w:rPr>
          <w:rFonts w:ascii="Arial" w:hAnsi="Arial" w:cs="Arial"/>
          <w:sz w:val="20"/>
        </w:rPr>
        <w:t>or less.</w:t>
      </w:r>
    </w:p>
    <w:p w14:paraId="521D5CBB" w14:textId="77777777" w:rsidR="00DC1CD1" w:rsidRPr="0002196A" w:rsidRDefault="00DC1CD1" w:rsidP="00DC1CD1">
      <w:pPr>
        <w:spacing w:after="0" w:line="300" w:lineRule="exact"/>
        <w:jc w:val="both"/>
        <w:rPr>
          <w:rFonts w:ascii="Arial" w:hAnsi="Arial" w:cs="Arial"/>
          <w:sz w:val="20"/>
        </w:rPr>
      </w:pPr>
    </w:p>
    <w:p w14:paraId="5D4BF39B" w14:textId="77777777" w:rsidR="00DC1CD1" w:rsidRPr="0002196A" w:rsidRDefault="00DC1CD1" w:rsidP="00DC1CD1">
      <w:pPr>
        <w:spacing w:after="0" w:line="300" w:lineRule="exact"/>
        <w:jc w:val="both"/>
        <w:rPr>
          <w:rFonts w:ascii="Arial" w:hAnsi="Arial" w:cs="Arial"/>
          <w:sz w:val="20"/>
        </w:rPr>
      </w:pPr>
    </w:p>
    <w:p w14:paraId="61BDC0AF" w14:textId="77777777" w:rsidR="00DC1CD1" w:rsidRPr="0002196A" w:rsidRDefault="00DC1CD1" w:rsidP="00DC1CD1">
      <w:pPr>
        <w:spacing w:after="0" w:line="300" w:lineRule="exact"/>
        <w:jc w:val="both"/>
        <w:rPr>
          <w:rFonts w:ascii="Arial" w:hAnsi="Arial" w:cs="Arial"/>
          <w:sz w:val="20"/>
        </w:rPr>
      </w:pPr>
    </w:p>
    <w:p w14:paraId="0CAFC6B7" w14:textId="77777777" w:rsidR="00DC1CD1" w:rsidRPr="0002196A" w:rsidRDefault="00DC1CD1" w:rsidP="00DC1CD1">
      <w:pPr>
        <w:spacing w:after="0" w:line="300" w:lineRule="exact"/>
        <w:jc w:val="both"/>
        <w:rPr>
          <w:rFonts w:ascii="Arial" w:hAnsi="Arial" w:cs="Arial"/>
          <w:sz w:val="20"/>
        </w:rPr>
      </w:pPr>
    </w:p>
    <w:p w14:paraId="62DFBE0E" w14:textId="77777777" w:rsidR="00DC1CD1" w:rsidRPr="0002196A" w:rsidRDefault="00DC1CD1" w:rsidP="00DC1CD1">
      <w:pPr>
        <w:spacing w:after="0" w:line="300" w:lineRule="exact"/>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9"/>
        <w:gridCol w:w="6797"/>
      </w:tblGrid>
      <w:tr w:rsidR="00DC1CD1" w:rsidRPr="0002196A" w14:paraId="20BACF29" w14:textId="77777777" w:rsidTr="001D507D">
        <w:tc>
          <w:tcPr>
            <w:tcW w:w="2235" w:type="dxa"/>
          </w:tcPr>
          <w:p w14:paraId="5FF765D9" w14:textId="77777777" w:rsidR="00DC1CD1" w:rsidRPr="0002196A" w:rsidRDefault="00DC1CD1" w:rsidP="001D507D">
            <w:pPr>
              <w:spacing w:after="0" w:line="240" w:lineRule="atLeast"/>
              <w:jc w:val="both"/>
              <w:rPr>
                <w:rFonts w:ascii="Arial" w:hAnsi="Arial" w:cs="Arial"/>
                <w:sz w:val="20"/>
              </w:rPr>
            </w:pPr>
            <w:r w:rsidRPr="0002196A">
              <w:rPr>
                <w:rFonts w:ascii="Arial" w:hAnsi="Arial" w:cs="Arial"/>
                <w:noProof/>
                <w:sz w:val="20"/>
                <w:lang w:eastAsia="pt-PT"/>
              </w:rPr>
              <w:lastRenderedPageBreak/>
              <w:drawing>
                <wp:inline distT="0" distB="0" distL="0" distR="0" wp14:anchorId="448A3E07" wp14:editId="451EBA66">
                  <wp:extent cx="1143000" cy="2356183"/>
                  <wp:effectExtent l="0" t="0" r="0" b="635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7"/>
                          <a:stretch>
                            <a:fillRect/>
                          </a:stretch>
                        </pic:blipFill>
                        <pic:spPr bwMode="auto">
                          <a:xfrm>
                            <a:off x="0" y="0"/>
                            <a:ext cx="1143000" cy="2356183"/>
                          </a:xfrm>
                          <a:prstGeom prst="rect">
                            <a:avLst/>
                          </a:prstGeom>
                          <a:noFill/>
                          <a:ln>
                            <a:noFill/>
                          </a:ln>
                        </pic:spPr>
                      </pic:pic>
                    </a:graphicData>
                  </a:graphic>
                </wp:inline>
              </w:drawing>
            </w:r>
          </w:p>
        </w:tc>
        <w:tc>
          <w:tcPr>
            <w:tcW w:w="6931" w:type="dxa"/>
          </w:tcPr>
          <w:p w14:paraId="310B119E" w14:textId="77777777" w:rsidR="00DC1CD1" w:rsidRPr="0002196A" w:rsidRDefault="00DC1CD1" w:rsidP="001D507D">
            <w:pPr>
              <w:spacing w:after="0" w:line="300" w:lineRule="atLeast"/>
              <w:jc w:val="both"/>
              <w:rPr>
                <w:rFonts w:ascii="Arial" w:hAnsi="Arial" w:cs="Arial"/>
                <w:sz w:val="20"/>
              </w:rPr>
            </w:pPr>
            <w:r w:rsidRPr="0002196A">
              <w:rPr>
                <w:rFonts w:ascii="Arial" w:hAnsi="Arial" w:cs="Arial"/>
                <w:sz w:val="20"/>
              </w:rPr>
              <w:t>Since 1 July 2016, the EU energy label for professional refrigerated storage cabinets is mandatory. It shows:</w:t>
            </w:r>
          </w:p>
          <w:p w14:paraId="10AF99CA" w14:textId="77777777" w:rsidR="00DC1CD1" w:rsidRPr="0002196A" w:rsidRDefault="00DC1CD1" w:rsidP="00DC1CD1">
            <w:pPr>
              <w:pStyle w:val="ListParagraph"/>
              <w:numPr>
                <w:ilvl w:val="0"/>
                <w:numId w:val="19"/>
              </w:numPr>
              <w:spacing w:after="0" w:line="300" w:lineRule="atLeast"/>
              <w:jc w:val="both"/>
              <w:rPr>
                <w:rFonts w:ascii="Arial" w:hAnsi="Arial" w:cs="Arial"/>
                <w:sz w:val="20"/>
              </w:rPr>
            </w:pPr>
            <w:r w:rsidRPr="0002196A">
              <w:rPr>
                <w:rFonts w:ascii="Arial" w:hAnsi="Arial" w:cs="Arial"/>
                <w:sz w:val="20"/>
              </w:rPr>
              <w:t>the energy efficiency class;</w:t>
            </w:r>
          </w:p>
          <w:p w14:paraId="3BABA77C" w14:textId="77777777" w:rsidR="00DC1CD1" w:rsidRPr="0002196A" w:rsidRDefault="00DC1CD1" w:rsidP="00DC1CD1">
            <w:pPr>
              <w:pStyle w:val="ListParagraph"/>
              <w:numPr>
                <w:ilvl w:val="0"/>
                <w:numId w:val="19"/>
              </w:numPr>
              <w:spacing w:after="0" w:line="300" w:lineRule="atLeast"/>
              <w:jc w:val="both"/>
              <w:rPr>
                <w:rFonts w:ascii="Arial" w:hAnsi="Arial" w:cs="Arial"/>
                <w:sz w:val="20"/>
              </w:rPr>
            </w:pPr>
            <w:r w:rsidRPr="0002196A">
              <w:rPr>
                <w:rFonts w:ascii="Arial" w:hAnsi="Arial" w:cs="Arial"/>
                <w:sz w:val="20"/>
              </w:rPr>
              <w:t>the annual electricity consumption in kWh per year;</w:t>
            </w:r>
          </w:p>
          <w:p w14:paraId="4345165D" w14:textId="77777777" w:rsidR="00DC1CD1" w:rsidRPr="0002196A" w:rsidRDefault="00DC1CD1" w:rsidP="00DC1CD1">
            <w:pPr>
              <w:pStyle w:val="ListParagraph"/>
              <w:numPr>
                <w:ilvl w:val="0"/>
                <w:numId w:val="19"/>
              </w:numPr>
              <w:spacing w:after="0" w:line="300" w:lineRule="atLeast"/>
              <w:jc w:val="both"/>
              <w:rPr>
                <w:rFonts w:ascii="Arial" w:hAnsi="Arial" w:cs="Arial"/>
                <w:sz w:val="20"/>
              </w:rPr>
            </w:pPr>
            <w:r w:rsidRPr="0002196A">
              <w:rPr>
                <w:rFonts w:ascii="Arial" w:hAnsi="Arial" w:cs="Arial"/>
                <w:sz w:val="20"/>
              </w:rPr>
              <w:t>the net volume of chilled compartments;</w:t>
            </w:r>
          </w:p>
          <w:p w14:paraId="4C77D137" w14:textId="77777777" w:rsidR="00DC1CD1" w:rsidRPr="0002196A" w:rsidRDefault="00DC1CD1" w:rsidP="00DC1CD1">
            <w:pPr>
              <w:pStyle w:val="ListParagraph"/>
              <w:numPr>
                <w:ilvl w:val="0"/>
                <w:numId w:val="19"/>
              </w:numPr>
              <w:spacing w:after="0" w:line="300" w:lineRule="atLeast"/>
              <w:jc w:val="both"/>
              <w:rPr>
                <w:rFonts w:ascii="Arial" w:hAnsi="Arial" w:cs="Arial"/>
                <w:sz w:val="20"/>
              </w:rPr>
            </w:pPr>
            <w:r w:rsidRPr="0002196A">
              <w:rPr>
                <w:rFonts w:ascii="Arial" w:hAnsi="Arial" w:cs="Arial"/>
                <w:sz w:val="20"/>
              </w:rPr>
              <w:t>the net volume of freezer compartments;</w:t>
            </w:r>
          </w:p>
          <w:p w14:paraId="2BA2063F" w14:textId="77777777" w:rsidR="00DC1CD1" w:rsidRPr="0002196A" w:rsidRDefault="00DC1CD1" w:rsidP="00DC1CD1">
            <w:pPr>
              <w:pStyle w:val="ListParagraph"/>
              <w:numPr>
                <w:ilvl w:val="0"/>
                <w:numId w:val="19"/>
              </w:numPr>
              <w:spacing w:after="0" w:line="300" w:lineRule="atLeast"/>
              <w:jc w:val="both"/>
              <w:rPr>
                <w:rFonts w:ascii="Arial" w:hAnsi="Arial" w:cs="Arial"/>
                <w:sz w:val="20"/>
              </w:rPr>
            </w:pPr>
            <w:r w:rsidRPr="0002196A">
              <w:rPr>
                <w:rFonts w:ascii="Arial" w:hAnsi="Arial" w:cs="Arial"/>
                <w:sz w:val="20"/>
              </w:rPr>
              <w:t>the climate class (3, 4 or 5) together with the associated dry bulb temperature (in °C) and the relative humidity (in %).</w:t>
            </w:r>
          </w:p>
          <w:p w14:paraId="01D65B82" w14:textId="77777777" w:rsidR="00DC1CD1" w:rsidRPr="0002196A" w:rsidRDefault="00DC1CD1" w:rsidP="001D507D">
            <w:pPr>
              <w:spacing w:after="0" w:line="300" w:lineRule="atLeast"/>
              <w:jc w:val="both"/>
              <w:rPr>
                <w:rFonts w:ascii="Arial" w:hAnsi="Arial" w:cs="Arial"/>
                <w:sz w:val="20"/>
              </w:rPr>
            </w:pPr>
          </w:p>
          <w:p w14:paraId="17813BAF" w14:textId="77777777" w:rsidR="00DC1CD1" w:rsidRPr="0002196A" w:rsidRDefault="00DC1CD1" w:rsidP="001D507D">
            <w:pPr>
              <w:spacing w:after="0" w:line="300" w:lineRule="atLeast"/>
              <w:jc w:val="both"/>
              <w:rPr>
                <w:rFonts w:ascii="Arial" w:hAnsi="Arial" w:cs="Arial"/>
                <w:sz w:val="20"/>
              </w:rPr>
            </w:pPr>
            <w:r w:rsidRPr="0002196A">
              <w:rPr>
                <w:rFonts w:ascii="Arial" w:hAnsi="Arial" w:cs="Arial"/>
                <w:sz w:val="20"/>
              </w:rPr>
              <w:t>Document: EU regulation No. 2015/1094.</w:t>
            </w:r>
          </w:p>
          <w:p w14:paraId="53DB578E" w14:textId="77777777" w:rsidR="00DC1CD1" w:rsidRPr="0002196A" w:rsidRDefault="00DC1CD1" w:rsidP="001D507D">
            <w:pPr>
              <w:spacing w:after="0" w:line="300" w:lineRule="atLeast"/>
              <w:jc w:val="both"/>
              <w:rPr>
                <w:rFonts w:ascii="Arial" w:hAnsi="Arial" w:cs="Arial"/>
                <w:sz w:val="20"/>
              </w:rPr>
            </w:pPr>
            <w:r w:rsidRPr="0002196A">
              <w:rPr>
                <w:rFonts w:ascii="Arial" w:hAnsi="Arial" w:cs="Arial"/>
                <w:sz w:val="20"/>
              </w:rPr>
              <w:t>On 1 July 2019, the second label became valid, adding classes A+ to A+++.</w:t>
            </w:r>
          </w:p>
        </w:tc>
      </w:tr>
    </w:tbl>
    <w:p w14:paraId="39AA12F0" w14:textId="77777777" w:rsidR="00DC1CD1" w:rsidRPr="0002196A" w:rsidRDefault="00DC1CD1" w:rsidP="00DC1CD1">
      <w:pPr>
        <w:spacing w:after="0" w:line="300" w:lineRule="exact"/>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3"/>
        <w:gridCol w:w="700"/>
        <w:gridCol w:w="643"/>
        <w:gridCol w:w="664"/>
        <w:gridCol w:w="691"/>
        <w:gridCol w:w="691"/>
        <w:gridCol w:w="691"/>
        <w:gridCol w:w="691"/>
        <w:gridCol w:w="691"/>
        <w:gridCol w:w="691"/>
        <w:gridCol w:w="712"/>
      </w:tblGrid>
      <w:tr w:rsidR="00DC1CD1" w:rsidRPr="0002196A" w14:paraId="26973CA9" w14:textId="77777777" w:rsidTr="001D507D">
        <w:tc>
          <w:tcPr>
            <w:tcW w:w="2100" w:type="dxa"/>
            <w:tcBorders>
              <w:top w:val="nil"/>
              <w:left w:val="nil"/>
            </w:tcBorders>
            <w:shd w:val="clear" w:color="auto" w:fill="BFBFBF" w:themeFill="background1" w:themeFillShade="BF"/>
            <w:tcMar>
              <w:top w:w="60" w:type="nil"/>
              <w:left w:w="20" w:type="nil"/>
              <w:bottom w:w="20" w:type="nil"/>
              <w:right w:w="60" w:type="nil"/>
            </w:tcMar>
            <w:vAlign w:val="center"/>
          </w:tcPr>
          <w:p w14:paraId="4CA5601F" w14:textId="77777777" w:rsidR="00DC1CD1" w:rsidRPr="0002196A" w:rsidRDefault="00DC1CD1" w:rsidP="001D507D">
            <w:pPr>
              <w:spacing w:after="0"/>
              <w:jc w:val="center"/>
              <w:rPr>
                <w:rFonts w:ascii="Arial" w:hAnsi="Arial" w:cs="Arial"/>
                <w:b/>
                <w:smallCaps/>
                <w:sz w:val="20"/>
              </w:rPr>
            </w:pPr>
            <w:r w:rsidRPr="0002196A">
              <w:rPr>
                <w:rFonts w:ascii="Arial" w:hAnsi="Arial" w:cs="Arial"/>
                <w:b/>
                <w:sz w:val="20"/>
              </w:rPr>
              <w:t>Energy</w:t>
            </w:r>
            <w:r w:rsidRPr="0002196A">
              <w:rPr>
                <w:rFonts w:ascii="Arial" w:hAnsi="Arial" w:cs="Arial"/>
                <w:b/>
                <w:smallCaps/>
                <w:sz w:val="20"/>
              </w:rPr>
              <w:t xml:space="preserve"> </w:t>
            </w:r>
            <w:r w:rsidRPr="0002196A">
              <w:rPr>
                <w:rFonts w:ascii="Arial" w:hAnsi="Arial" w:cs="Arial"/>
                <w:b/>
                <w:sz w:val="20"/>
              </w:rPr>
              <w:t>efficiency</w:t>
            </w:r>
            <w:r w:rsidRPr="0002196A">
              <w:rPr>
                <w:rFonts w:ascii="Arial" w:hAnsi="Arial" w:cs="Arial"/>
                <w:b/>
                <w:smallCaps/>
                <w:sz w:val="20"/>
              </w:rPr>
              <w:t xml:space="preserve"> </w:t>
            </w:r>
            <w:r w:rsidRPr="0002196A">
              <w:rPr>
                <w:rFonts w:ascii="Arial" w:hAnsi="Arial" w:cs="Arial"/>
                <w:b/>
                <w:sz w:val="20"/>
              </w:rPr>
              <w:t>class</w:t>
            </w:r>
          </w:p>
        </w:tc>
        <w:tc>
          <w:tcPr>
            <w:tcW w:w="579" w:type="dxa"/>
            <w:tcBorders>
              <w:top w:val="nil"/>
            </w:tcBorders>
          </w:tcPr>
          <w:p w14:paraId="7F65646B" w14:textId="77777777" w:rsidR="00DC1CD1" w:rsidRPr="0002196A" w:rsidRDefault="00DC1CD1" w:rsidP="001D507D">
            <w:pPr>
              <w:spacing w:after="0" w:line="300" w:lineRule="exact"/>
              <w:jc w:val="center"/>
              <w:rPr>
                <w:rFonts w:ascii="Arial" w:hAnsi="Arial" w:cs="Arial"/>
                <w:sz w:val="20"/>
              </w:rPr>
            </w:pPr>
            <w:r w:rsidRPr="0002196A">
              <w:rPr>
                <w:rFonts w:ascii="Arial" w:hAnsi="Arial" w:cs="Arial"/>
                <w:sz w:val="20"/>
              </w:rPr>
              <w:t>A+++</w:t>
            </w:r>
          </w:p>
        </w:tc>
        <w:tc>
          <w:tcPr>
            <w:tcW w:w="647" w:type="dxa"/>
            <w:tcBorders>
              <w:top w:val="nil"/>
            </w:tcBorders>
          </w:tcPr>
          <w:p w14:paraId="6FCA50EF" w14:textId="77777777" w:rsidR="00DC1CD1" w:rsidRPr="0002196A" w:rsidRDefault="00DC1CD1" w:rsidP="001D507D">
            <w:pPr>
              <w:spacing w:after="0" w:line="300" w:lineRule="exact"/>
              <w:jc w:val="center"/>
              <w:rPr>
                <w:rFonts w:ascii="Arial" w:hAnsi="Arial" w:cs="Arial"/>
                <w:sz w:val="20"/>
              </w:rPr>
            </w:pPr>
            <w:r w:rsidRPr="0002196A">
              <w:rPr>
                <w:rFonts w:ascii="Arial" w:hAnsi="Arial" w:cs="Arial"/>
                <w:sz w:val="20"/>
              </w:rPr>
              <w:t>A++</w:t>
            </w:r>
          </w:p>
        </w:tc>
        <w:tc>
          <w:tcPr>
            <w:tcW w:w="672" w:type="dxa"/>
            <w:tcBorders>
              <w:top w:val="nil"/>
            </w:tcBorders>
          </w:tcPr>
          <w:p w14:paraId="3F8FC89A" w14:textId="77777777" w:rsidR="00DC1CD1" w:rsidRPr="0002196A" w:rsidRDefault="00DC1CD1" w:rsidP="001D507D">
            <w:pPr>
              <w:spacing w:after="0" w:line="300" w:lineRule="exact"/>
              <w:jc w:val="center"/>
              <w:rPr>
                <w:rFonts w:ascii="Arial" w:hAnsi="Arial" w:cs="Arial"/>
                <w:sz w:val="20"/>
              </w:rPr>
            </w:pPr>
            <w:r w:rsidRPr="0002196A">
              <w:rPr>
                <w:rFonts w:ascii="Arial" w:hAnsi="Arial" w:cs="Arial"/>
                <w:sz w:val="20"/>
              </w:rPr>
              <w:t>A+</w:t>
            </w:r>
          </w:p>
        </w:tc>
        <w:tc>
          <w:tcPr>
            <w:tcW w:w="700" w:type="dxa"/>
            <w:tcBorders>
              <w:top w:val="nil"/>
            </w:tcBorders>
            <w:shd w:val="clear" w:color="auto" w:fill="auto"/>
            <w:tcMar>
              <w:top w:w="60" w:type="nil"/>
              <w:left w:w="20" w:type="nil"/>
              <w:bottom w:w="20" w:type="nil"/>
              <w:right w:w="60" w:type="nil"/>
            </w:tcMar>
            <w:vAlign w:val="center"/>
          </w:tcPr>
          <w:p w14:paraId="0A0F8574" w14:textId="77777777" w:rsidR="00DC1CD1" w:rsidRPr="0002196A" w:rsidRDefault="00DC1CD1" w:rsidP="001D507D">
            <w:pPr>
              <w:spacing w:after="0" w:line="300" w:lineRule="exact"/>
              <w:jc w:val="center"/>
              <w:rPr>
                <w:rFonts w:ascii="Arial" w:hAnsi="Arial" w:cs="Arial"/>
                <w:sz w:val="20"/>
              </w:rPr>
            </w:pPr>
            <w:r w:rsidRPr="0002196A">
              <w:rPr>
                <w:rFonts w:ascii="Arial" w:hAnsi="Arial" w:cs="Arial"/>
                <w:sz w:val="20"/>
              </w:rPr>
              <w:t>A</w:t>
            </w:r>
          </w:p>
        </w:tc>
        <w:tc>
          <w:tcPr>
            <w:tcW w:w="700" w:type="dxa"/>
            <w:tcBorders>
              <w:top w:val="nil"/>
            </w:tcBorders>
            <w:shd w:val="clear" w:color="auto" w:fill="auto"/>
            <w:tcMar>
              <w:top w:w="60" w:type="nil"/>
              <w:left w:w="20" w:type="nil"/>
              <w:bottom w:w="20" w:type="nil"/>
              <w:right w:w="60" w:type="nil"/>
            </w:tcMar>
            <w:vAlign w:val="center"/>
          </w:tcPr>
          <w:p w14:paraId="107F6DE3" w14:textId="77777777" w:rsidR="00DC1CD1" w:rsidRPr="0002196A" w:rsidRDefault="00DC1CD1" w:rsidP="001D507D">
            <w:pPr>
              <w:spacing w:after="0" w:line="300" w:lineRule="exact"/>
              <w:jc w:val="center"/>
              <w:rPr>
                <w:rFonts w:ascii="Arial" w:hAnsi="Arial" w:cs="Arial"/>
                <w:sz w:val="20"/>
              </w:rPr>
            </w:pPr>
            <w:r w:rsidRPr="0002196A">
              <w:rPr>
                <w:rFonts w:ascii="Arial" w:hAnsi="Arial" w:cs="Arial"/>
                <w:sz w:val="20"/>
              </w:rPr>
              <w:t>B</w:t>
            </w:r>
          </w:p>
        </w:tc>
        <w:tc>
          <w:tcPr>
            <w:tcW w:w="700" w:type="dxa"/>
            <w:tcBorders>
              <w:top w:val="nil"/>
            </w:tcBorders>
            <w:shd w:val="clear" w:color="auto" w:fill="auto"/>
            <w:tcMar>
              <w:top w:w="60" w:type="nil"/>
              <w:left w:w="20" w:type="nil"/>
              <w:bottom w:w="20" w:type="nil"/>
              <w:right w:w="60" w:type="nil"/>
            </w:tcMar>
            <w:vAlign w:val="center"/>
          </w:tcPr>
          <w:p w14:paraId="03A76088" w14:textId="77777777" w:rsidR="00DC1CD1" w:rsidRPr="0002196A" w:rsidRDefault="00DC1CD1" w:rsidP="001D507D">
            <w:pPr>
              <w:spacing w:after="0" w:line="300" w:lineRule="exact"/>
              <w:jc w:val="center"/>
              <w:rPr>
                <w:rFonts w:ascii="Arial" w:hAnsi="Arial" w:cs="Arial"/>
                <w:sz w:val="20"/>
              </w:rPr>
            </w:pPr>
            <w:r w:rsidRPr="0002196A">
              <w:rPr>
                <w:rFonts w:ascii="Arial" w:hAnsi="Arial" w:cs="Arial"/>
                <w:sz w:val="20"/>
              </w:rPr>
              <w:t>C</w:t>
            </w:r>
          </w:p>
        </w:tc>
        <w:tc>
          <w:tcPr>
            <w:tcW w:w="700" w:type="dxa"/>
            <w:tcBorders>
              <w:top w:val="nil"/>
            </w:tcBorders>
            <w:shd w:val="clear" w:color="auto" w:fill="auto"/>
            <w:tcMar>
              <w:top w:w="60" w:type="nil"/>
              <w:left w:w="20" w:type="nil"/>
              <w:bottom w:w="20" w:type="nil"/>
              <w:right w:w="60" w:type="nil"/>
            </w:tcMar>
            <w:vAlign w:val="center"/>
          </w:tcPr>
          <w:p w14:paraId="472EE453" w14:textId="77777777" w:rsidR="00DC1CD1" w:rsidRPr="0002196A" w:rsidRDefault="00DC1CD1" w:rsidP="001D507D">
            <w:pPr>
              <w:spacing w:after="0" w:line="300" w:lineRule="exact"/>
              <w:jc w:val="center"/>
              <w:rPr>
                <w:rFonts w:ascii="Arial" w:hAnsi="Arial" w:cs="Arial"/>
                <w:sz w:val="20"/>
              </w:rPr>
            </w:pPr>
            <w:r w:rsidRPr="0002196A">
              <w:rPr>
                <w:rFonts w:ascii="Arial" w:hAnsi="Arial" w:cs="Arial"/>
                <w:sz w:val="20"/>
              </w:rPr>
              <w:t>D</w:t>
            </w:r>
          </w:p>
        </w:tc>
        <w:tc>
          <w:tcPr>
            <w:tcW w:w="700" w:type="dxa"/>
            <w:tcBorders>
              <w:top w:val="nil"/>
            </w:tcBorders>
            <w:shd w:val="clear" w:color="auto" w:fill="auto"/>
            <w:tcMar>
              <w:top w:w="60" w:type="nil"/>
              <w:left w:w="20" w:type="nil"/>
              <w:bottom w:w="20" w:type="nil"/>
              <w:right w:w="60" w:type="nil"/>
            </w:tcMar>
            <w:vAlign w:val="center"/>
          </w:tcPr>
          <w:p w14:paraId="6CFA105A" w14:textId="77777777" w:rsidR="00DC1CD1" w:rsidRPr="0002196A" w:rsidRDefault="00DC1CD1" w:rsidP="001D507D">
            <w:pPr>
              <w:spacing w:after="0" w:line="300" w:lineRule="exact"/>
              <w:jc w:val="center"/>
              <w:rPr>
                <w:rFonts w:ascii="Arial" w:hAnsi="Arial" w:cs="Arial"/>
                <w:sz w:val="20"/>
              </w:rPr>
            </w:pPr>
            <w:r w:rsidRPr="0002196A">
              <w:rPr>
                <w:rFonts w:ascii="Arial" w:hAnsi="Arial" w:cs="Arial"/>
                <w:sz w:val="20"/>
              </w:rPr>
              <w:t>E</w:t>
            </w:r>
          </w:p>
        </w:tc>
        <w:tc>
          <w:tcPr>
            <w:tcW w:w="700" w:type="dxa"/>
            <w:tcBorders>
              <w:top w:val="nil"/>
            </w:tcBorders>
            <w:shd w:val="clear" w:color="auto" w:fill="auto"/>
            <w:tcMar>
              <w:top w:w="60" w:type="nil"/>
              <w:left w:w="20" w:type="nil"/>
              <w:bottom w:w="20" w:type="nil"/>
              <w:right w:w="60" w:type="nil"/>
            </w:tcMar>
            <w:vAlign w:val="center"/>
          </w:tcPr>
          <w:p w14:paraId="5052427B" w14:textId="77777777" w:rsidR="00DC1CD1" w:rsidRPr="0002196A" w:rsidRDefault="00DC1CD1" w:rsidP="001D507D">
            <w:pPr>
              <w:spacing w:after="0" w:line="300" w:lineRule="exact"/>
              <w:jc w:val="center"/>
              <w:rPr>
                <w:rFonts w:ascii="Arial" w:hAnsi="Arial" w:cs="Arial"/>
                <w:sz w:val="20"/>
              </w:rPr>
            </w:pPr>
            <w:r w:rsidRPr="0002196A">
              <w:rPr>
                <w:rFonts w:ascii="Arial" w:hAnsi="Arial" w:cs="Arial"/>
                <w:sz w:val="20"/>
              </w:rPr>
              <w:t>F</w:t>
            </w:r>
          </w:p>
        </w:tc>
        <w:tc>
          <w:tcPr>
            <w:tcW w:w="720" w:type="dxa"/>
            <w:tcBorders>
              <w:top w:val="nil"/>
              <w:right w:val="nil"/>
            </w:tcBorders>
            <w:shd w:val="clear" w:color="auto" w:fill="auto"/>
            <w:tcMar>
              <w:top w:w="60" w:type="nil"/>
              <w:left w:w="20" w:type="nil"/>
              <w:bottom w:w="20" w:type="nil"/>
              <w:right w:w="60" w:type="nil"/>
            </w:tcMar>
            <w:vAlign w:val="center"/>
          </w:tcPr>
          <w:p w14:paraId="7ECD5733" w14:textId="77777777" w:rsidR="00DC1CD1" w:rsidRPr="0002196A" w:rsidRDefault="00DC1CD1" w:rsidP="001D507D">
            <w:pPr>
              <w:spacing w:after="0" w:line="300" w:lineRule="exact"/>
              <w:jc w:val="center"/>
              <w:rPr>
                <w:rFonts w:ascii="Arial" w:hAnsi="Arial" w:cs="Arial"/>
                <w:sz w:val="20"/>
              </w:rPr>
            </w:pPr>
            <w:r w:rsidRPr="0002196A">
              <w:rPr>
                <w:rFonts w:ascii="Arial" w:hAnsi="Arial" w:cs="Arial"/>
                <w:sz w:val="20"/>
              </w:rPr>
              <w:t>G</w:t>
            </w:r>
          </w:p>
        </w:tc>
      </w:tr>
      <w:tr w:rsidR="00DC1CD1" w:rsidRPr="0002196A" w14:paraId="238EF8A4" w14:textId="77777777" w:rsidTr="001D507D">
        <w:tc>
          <w:tcPr>
            <w:tcW w:w="2100" w:type="dxa"/>
            <w:tcBorders>
              <w:left w:val="nil"/>
              <w:bottom w:val="nil"/>
            </w:tcBorders>
            <w:shd w:val="clear" w:color="auto" w:fill="BFBFBF" w:themeFill="background1" w:themeFillShade="BF"/>
            <w:tcMar>
              <w:top w:w="60" w:type="nil"/>
              <w:left w:w="20" w:type="nil"/>
              <w:bottom w:w="20" w:type="nil"/>
              <w:right w:w="60" w:type="nil"/>
            </w:tcMar>
            <w:vAlign w:val="center"/>
          </w:tcPr>
          <w:p w14:paraId="12FEE010" w14:textId="77777777" w:rsidR="00DC1CD1" w:rsidRPr="0002196A" w:rsidRDefault="00DC1CD1" w:rsidP="001D507D">
            <w:pPr>
              <w:spacing w:after="0"/>
              <w:jc w:val="center"/>
              <w:rPr>
                <w:rFonts w:ascii="Arial" w:hAnsi="Arial" w:cs="Arial"/>
                <w:b/>
                <w:smallCaps/>
                <w:sz w:val="20"/>
              </w:rPr>
            </w:pPr>
            <w:r w:rsidRPr="0002196A">
              <w:rPr>
                <w:rFonts w:ascii="Arial" w:hAnsi="Arial" w:cs="Arial"/>
                <w:b/>
                <w:sz w:val="20"/>
              </w:rPr>
              <w:t>Energy</w:t>
            </w:r>
            <w:r w:rsidRPr="0002196A">
              <w:rPr>
                <w:rFonts w:ascii="Arial" w:hAnsi="Arial" w:cs="Arial"/>
                <w:b/>
                <w:smallCaps/>
                <w:sz w:val="20"/>
              </w:rPr>
              <w:t xml:space="preserve"> </w:t>
            </w:r>
            <w:r w:rsidRPr="0002196A">
              <w:rPr>
                <w:rFonts w:ascii="Arial" w:hAnsi="Arial" w:cs="Arial"/>
                <w:b/>
                <w:sz w:val="20"/>
              </w:rPr>
              <w:t>efficiency</w:t>
            </w:r>
            <w:r w:rsidRPr="0002196A">
              <w:rPr>
                <w:rFonts w:ascii="Arial" w:hAnsi="Arial" w:cs="Arial"/>
                <w:b/>
                <w:smallCaps/>
                <w:sz w:val="20"/>
              </w:rPr>
              <w:t xml:space="preserve"> </w:t>
            </w:r>
            <w:r w:rsidRPr="0002196A">
              <w:rPr>
                <w:rFonts w:ascii="Arial" w:hAnsi="Arial" w:cs="Arial"/>
                <w:b/>
                <w:sz w:val="20"/>
              </w:rPr>
              <w:t>index</w:t>
            </w:r>
          </w:p>
        </w:tc>
        <w:tc>
          <w:tcPr>
            <w:tcW w:w="579" w:type="dxa"/>
            <w:tcBorders>
              <w:bottom w:val="nil"/>
            </w:tcBorders>
          </w:tcPr>
          <w:p w14:paraId="56E66FEC" w14:textId="77777777" w:rsidR="00DC1CD1" w:rsidRPr="0002196A" w:rsidRDefault="00DC1CD1" w:rsidP="001D507D">
            <w:pPr>
              <w:spacing w:after="0" w:line="300" w:lineRule="exact"/>
              <w:jc w:val="center"/>
              <w:rPr>
                <w:rFonts w:ascii="Arial" w:hAnsi="Arial" w:cs="Arial"/>
                <w:sz w:val="20"/>
              </w:rPr>
            </w:pPr>
            <w:r w:rsidRPr="0002196A">
              <w:rPr>
                <w:rFonts w:ascii="Arial" w:hAnsi="Arial" w:cs="Arial"/>
                <w:sz w:val="20"/>
              </w:rPr>
              <w:t>&lt; 5</w:t>
            </w:r>
          </w:p>
        </w:tc>
        <w:tc>
          <w:tcPr>
            <w:tcW w:w="647" w:type="dxa"/>
            <w:tcBorders>
              <w:bottom w:val="nil"/>
            </w:tcBorders>
          </w:tcPr>
          <w:p w14:paraId="61608DB8" w14:textId="77777777" w:rsidR="00DC1CD1" w:rsidRPr="0002196A" w:rsidRDefault="00DC1CD1" w:rsidP="001D507D">
            <w:pPr>
              <w:spacing w:after="0" w:line="300" w:lineRule="exact"/>
              <w:jc w:val="center"/>
              <w:rPr>
                <w:rFonts w:ascii="Arial" w:hAnsi="Arial" w:cs="Arial"/>
                <w:sz w:val="20"/>
              </w:rPr>
            </w:pPr>
            <w:r w:rsidRPr="0002196A">
              <w:rPr>
                <w:rFonts w:ascii="Arial" w:hAnsi="Arial" w:cs="Arial"/>
                <w:sz w:val="20"/>
              </w:rPr>
              <w:t>5-10</w:t>
            </w:r>
          </w:p>
        </w:tc>
        <w:tc>
          <w:tcPr>
            <w:tcW w:w="672" w:type="dxa"/>
            <w:tcBorders>
              <w:bottom w:val="nil"/>
            </w:tcBorders>
          </w:tcPr>
          <w:p w14:paraId="5029B5A4" w14:textId="77777777" w:rsidR="00DC1CD1" w:rsidRPr="0002196A" w:rsidRDefault="00DC1CD1" w:rsidP="001D507D">
            <w:pPr>
              <w:spacing w:after="0" w:line="300" w:lineRule="exact"/>
              <w:jc w:val="center"/>
              <w:rPr>
                <w:rFonts w:ascii="Arial" w:hAnsi="Arial" w:cs="Arial"/>
                <w:sz w:val="20"/>
              </w:rPr>
            </w:pPr>
            <w:r w:rsidRPr="0002196A">
              <w:rPr>
                <w:rFonts w:ascii="Arial" w:hAnsi="Arial" w:cs="Arial"/>
                <w:sz w:val="20"/>
              </w:rPr>
              <w:t>10-15</w:t>
            </w:r>
          </w:p>
        </w:tc>
        <w:tc>
          <w:tcPr>
            <w:tcW w:w="700" w:type="dxa"/>
            <w:tcBorders>
              <w:bottom w:val="nil"/>
            </w:tcBorders>
            <w:shd w:val="clear" w:color="auto" w:fill="auto"/>
            <w:tcMar>
              <w:top w:w="60" w:type="nil"/>
              <w:left w:w="20" w:type="nil"/>
              <w:bottom w:w="20" w:type="nil"/>
              <w:right w:w="60" w:type="nil"/>
            </w:tcMar>
            <w:vAlign w:val="center"/>
          </w:tcPr>
          <w:p w14:paraId="6B2A40B3" w14:textId="77777777" w:rsidR="00DC1CD1" w:rsidRPr="0002196A" w:rsidRDefault="00DC1CD1" w:rsidP="001D507D">
            <w:pPr>
              <w:spacing w:after="0" w:line="300" w:lineRule="exact"/>
              <w:jc w:val="center"/>
              <w:rPr>
                <w:rFonts w:ascii="Arial" w:hAnsi="Arial" w:cs="Arial"/>
                <w:sz w:val="20"/>
              </w:rPr>
            </w:pPr>
            <w:r w:rsidRPr="0002196A">
              <w:rPr>
                <w:rFonts w:ascii="Arial" w:hAnsi="Arial" w:cs="Arial"/>
                <w:sz w:val="20"/>
              </w:rPr>
              <w:t>15-25</w:t>
            </w:r>
          </w:p>
        </w:tc>
        <w:tc>
          <w:tcPr>
            <w:tcW w:w="700" w:type="dxa"/>
            <w:tcBorders>
              <w:bottom w:val="nil"/>
            </w:tcBorders>
            <w:shd w:val="clear" w:color="auto" w:fill="auto"/>
            <w:tcMar>
              <w:top w:w="60" w:type="nil"/>
              <w:left w:w="20" w:type="nil"/>
              <w:bottom w:w="20" w:type="nil"/>
              <w:right w:w="60" w:type="nil"/>
            </w:tcMar>
            <w:vAlign w:val="center"/>
          </w:tcPr>
          <w:p w14:paraId="4F00F0FD" w14:textId="77777777" w:rsidR="00DC1CD1" w:rsidRPr="0002196A" w:rsidRDefault="00DC1CD1" w:rsidP="001D507D">
            <w:pPr>
              <w:spacing w:after="0" w:line="300" w:lineRule="exact"/>
              <w:jc w:val="center"/>
              <w:rPr>
                <w:rFonts w:ascii="Arial" w:hAnsi="Arial" w:cs="Arial"/>
                <w:sz w:val="20"/>
              </w:rPr>
            </w:pPr>
            <w:r w:rsidRPr="0002196A">
              <w:rPr>
                <w:rFonts w:ascii="Arial" w:hAnsi="Arial" w:cs="Arial"/>
                <w:sz w:val="20"/>
              </w:rPr>
              <w:t>25-35</w:t>
            </w:r>
          </w:p>
        </w:tc>
        <w:tc>
          <w:tcPr>
            <w:tcW w:w="700" w:type="dxa"/>
            <w:tcBorders>
              <w:bottom w:val="nil"/>
            </w:tcBorders>
            <w:shd w:val="clear" w:color="auto" w:fill="auto"/>
            <w:tcMar>
              <w:top w:w="60" w:type="nil"/>
              <w:left w:w="20" w:type="nil"/>
              <w:bottom w:w="20" w:type="nil"/>
              <w:right w:w="60" w:type="nil"/>
            </w:tcMar>
            <w:vAlign w:val="center"/>
          </w:tcPr>
          <w:p w14:paraId="7229EB5B" w14:textId="77777777" w:rsidR="00DC1CD1" w:rsidRPr="0002196A" w:rsidRDefault="00DC1CD1" w:rsidP="001D507D">
            <w:pPr>
              <w:spacing w:after="0" w:line="300" w:lineRule="exact"/>
              <w:jc w:val="center"/>
              <w:rPr>
                <w:rFonts w:ascii="Arial" w:hAnsi="Arial" w:cs="Arial"/>
                <w:sz w:val="20"/>
              </w:rPr>
            </w:pPr>
            <w:r w:rsidRPr="0002196A">
              <w:rPr>
                <w:rFonts w:ascii="Arial" w:hAnsi="Arial" w:cs="Arial"/>
                <w:sz w:val="20"/>
              </w:rPr>
              <w:t>35-50</w:t>
            </w:r>
          </w:p>
        </w:tc>
        <w:tc>
          <w:tcPr>
            <w:tcW w:w="700" w:type="dxa"/>
            <w:tcBorders>
              <w:bottom w:val="nil"/>
            </w:tcBorders>
            <w:shd w:val="clear" w:color="auto" w:fill="auto"/>
            <w:tcMar>
              <w:top w:w="60" w:type="nil"/>
              <w:left w:w="20" w:type="nil"/>
              <w:bottom w:w="20" w:type="nil"/>
              <w:right w:w="60" w:type="nil"/>
            </w:tcMar>
            <w:vAlign w:val="center"/>
          </w:tcPr>
          <w:p w14:paraId="4D36ECE8" w14:textId="77777777" w:rsidR="00DC1CD1" w:rsidRPr="0002196A" w:rsidRDefault="00DC1CD1" w:rsidP="001D507D">
            <w:pPr>
              <w:spacing w:after="0" w:line="300" w:lineRule="exact"/>
              <w:jc w:val="center"/>
              <w:rPr>
                <w:rFonts w:ascii="Arial" w:hAnsi="Arial" w:cs="Arial"/>
                <w:sz w:val="20"/>
              </w:rPr>
            </w:pPr>
            <w:r w:rsidRPr="0002196A">
              <w:rPr>
                <w:rFonts w:ascii="Arial" w:hAnsi="Arial" w:cs="Arial"/>
                <w:sz w:val="20"/>
              </w:rPr>
              <w:t>50-75</w:t>
            </w:r>
          </w:p>
        </w:tc>
        <w:tc>
          <w:tcPr>
            <w:tcW w:w="700" w:type="dxa"/>
            <w:tcBorders>
              <w:bottom w:val="nil"/>
            </w:tcBorders>
            <w:shd w:val="clear" w:color="auto" w:fill="auto"/>
            <w:tcMar>
              <w:top w:w="60" w:type="nil"/>
              <w:left w:w="20" w:type="nil"/>
              <w:bottom w:w="20" w:type="nil"/>
              <w:right w:w="60" w:type="nil"/>
            </w:tcMar>
            <w:vAlign w:val="center"/>
          </w:tcPr>
          <w:p w14:paraId="4F2B5B05" w14:textId="77777777" w:rsidR="00DC1CD1" w:rsidRPr="0002196A" w:rsidRDefault="00DC1CD1" w:rsidP="001D507D">
            <w:pPr>
              <w:spacing w:after="0" w:line="300" w:lineRule="exact"/>
              <w:jc w:val="center"/>
              <w:rPr>
                <w:rFonts w:ascii="Arial" w:hAnsi="Arial" w:cs="Arial"/>
                <w:sz w:val="20"/>
              </w:rPr>
            </w:pPr>
            <w:r w:rsidRPr="0002196A">
              <w:rPr>
                <w:rFonts w:ascii="Arial" w:hAnsi="Arial" w:cs="Arial"/>
                <w:sz w:val="20"/>
              </w:rPr>
              <w:t>75-85</w:t>
            </w:r>
          </w:p>
        </w:tc>
        <w:tc>
          <w:tcPr>
            <w:tcW w:w="700" w:type="dxa"/>
            <w:tcBorders>
              <w:bottom w:val="nil"/>
            </w:tcBorders>
            <w:shd w:val="clear" w:color="auto" w:fill="auto"/>
            <w:tcMar>
              <w:top w:w="60" w:type="nil"/>
              <w:left w:w="20" w:type="nil"/>
              <w:bottom w:w="20" w:type="nil"/>
              <w:right w:w="60" w:type="nil"/>
            </w:tcMar>
            <w:vAlign w:val="center"/>
          </w:tcPr>
          <w:p w14:paraId="4D4FA762" w14:textId="77777777" w:rsidR="00DC1CD1" w:rsidRPr="0002196A" w:rsidRDefault="00DC1CD1" w:rsidP="001D507D">
            <w:pPr>
              <w:spacing w:after="0" w:line="300" w:lineRule="exact"/>
              <w:jc w:val="center"/>
              <w:rPr>
                <w:rFonts w:ascii="Arial" w:hAnsi="Arial" w:cs="Arial"/>
                <w:sz w:val="20"/>
              </w:rPr>
            </w:pPr>
            <w:r w:rsidRPr="0002196A">
              <w:rPr>
                <w:rFonts w:ascii="Arial" w:hAnsi="Arial" w:cs="Arial"/>
                <w:sz w:val="20"/>
              </w:rPr>
              <w:t>85-95</w:t>
            </w:r>
          </w:p>
        </w:tc>
        <w:tc>
          <w:tcPr>
            <w:tcW w:w="720" w:type="dxa"/>
            <w:tcBorders>
              <w:bottom w:val="nil"/>
              <w:right w:val="nil"/>
            </w:tcBorders>
            <w:shd w:val="clear" w:color="auto" w:fill="auto"/>
            <w:tcMar>
              <w:top w:w="60" w:type="nil"/>
              <w:left w:w="20" w:type="nil"/>
              <w:bottom w:w="20" w:type="nil"/>
              <w:right w:w="60" w:type="nil"/>
            </w:tcMar>
            <w:vAlign w:val="center"/>
          </w:tcPr>
          <w:p w14:paraId="03D528E8" w14:textId="77777777" w:rsidR="00DC1CD1" w:rsidRPr="0002196A" w:rsidRDefault="00DC1CD1" w:rsidP="001D507D">
            <w:pPr>
              <w:spacing w:after="0" w:line="300" w:lineRule="exact"/>
              <w:jc w:val="center"/>
              <w:rPr>
                <w:rFonts w:ascii="Arial" w:hAnsi="Arial" w:cs="Arial"/>
                <w:sz w:val="20"/>
              </w:rPr>
            </w:pPr>
            <w:r w:rsidRPr="0002196A">
              <w:rPr>
                <w:rFonts w:ascii="Arial" w:hAnsi="Arial" w:cs="Arial"/>
                <w:sz w:val="20"/>
              </w:rPr>
              <w:t>95-115</w:t>
            </w:r>
          </w:p>
        </w:tc>
      </w:tr>
    </w:tbl>
    <w:p w14:paraId="3EE5736F" w14:textId="77777777" w:rsidR="00DC1CD1" w:rsidRPr="0002196A" w:rsidRDefault="00DC1CD1" w:rsidP="00DC1CD1">
      <w:pPr>
        <w:spacing w:after="0" w:line="300" w:lineRule="exact"/>
        <w:rPr>
          <w:rFonts w:ascii="Arial" w:hAnsi="Arial" w:cs="Arial"/>
          <w:sz w:val="20"/>
        </w:rPr>
      </w:pPr>
    </w:p>
    <w:p w14:paraId="038A4A96" w14:textId="03334686" w:rsidR="00DC1CD1" w:rsidRPr="0002196A" w:rsidRDefault="00DC1CD1" w:rsidP="00DC1CD1">
      <w:pPr>
        <w:spacing w:line="300" w:lineRule="exact"/>
        <w:jc w:val="both"/>
        <w:rPr>
          <w:rFonts w:ascii="Arial" w:hAnsi="Arial" w:cs="Arial"/>
          <w:sz w:val="20"/>
        </w:rPr>
      </w:pPr>
      <w:r w:rsidRPr="0002196A">
        <w:rPr>
          <w:rFonts w:ascii="Arial" w:hAnsi="Arial" w:cs="Arial"/>
          <w:sz w:val="20"/>
        </w:rPr>
        <w:t>Class G products have not been permitted on the market since January 2018. Class F products are banned since 1</w:t>
      </w:r>
      <w:r w:rsidR="0002196A" w:rsidRPr="0002196A">
        <w:rPr>
          <w:rFonts w:ascii="Arial" w:hAnsi="Arial" w:cs="Arial"/>
          <w:sz w:val="20"/>
          <w:vertAlign w:val="superscript"/>
        </w:rPr>
        <w:t>st</w:t>
      </w:r>
      <w:r w:rsidR="0002196A">
        <w:rPr>
          <w:rFonts w:ascii="Arial" w:hAnsi="Arial" w:cs="Arial"/>
          <w:sz w:val="20"/>
        </w:rPr>
        <w:t xml:space="preserve"> </w:t>
      </w:r>
      <w:r w:rsidRPr="0002196A">
        <w:rPr>
          <w:rFonts w:ascii="Arial" w:hAnsi="Arial" w:cs="Arial"/>
          <w:sz w:val="20"/>
        </w:rPr>
        <w:t>Jul</w:t>
      </w:r>
      <w:r w:rsidR="0002196A">
        <w:rPr>
          <w:rFonts w:ascii="Arial" w:hAnsi="Arial" w:cs="Arial"/>
          <w:sz w:val="20"/>
        </w:rPr>
        <w:t>y</w:t>
      </w:r>
      <w:r w:rsidRPr="0002196A">
        <w:rPr>
          <w:rFonts w:ascii="Arial" w:hAnsi="Arial" w:cs="Arial"/>
          <w:sz w:val="20"/>
        </w:rPr>
        <w:t xml:space="preserve"> 2019 (with the exemption of heavy-duty products).</w:t>
      </w:r>
    </w:p>
    <w:p w14:paraId="6B5C0720" w14:textId="77777777" w:rsidR="00DC1CD1" w:rsidRPr="0002196A" w:rsidRDefault="00DC1CD1" w:rsidP="00DC1CD1">
      <w:pPr>
        <w:spacing w:after="0" w:line="300" w:lineRule="exact"/>
        <w:rPr>
          <w:rFonts w:ascii="Arial" w:hAnsi="Arial" w:cs="Arial"/>
          <w:sz w:val="20"/>
        </w:rPr>
      </w:pPr>
    </w:p>
    <w:p w14:paraId="7D3C88F6" w14:textId="77777777" w:rsidR="000978A2" w:rsidRPr="0002196A" w:rsidRDefault="000978A2" w:rsidP="000978A2">
      <w:pPr>
        <w:spacing w:after="240" w:line="300" w:lineRule="exact"/>
        <w:rPr>
          <w:rFonts w:ascii="Arial" w:hAnsi="Arial" w:cs="Arial"/>
          <w:smallCaps/>
          <w:szCs w:val="24"/>
          <w:u w:val="single"/>
        </w:rPr>
      </w:pPr>
      <w:r w:rsidRPr="0002196A">
        <w:rPr>
          <w:rFonts w:ascii="Arial" w:hAnsi="Arial" w:cs="Arial"/>
          <w:smallCaps/>
          <w:szCs w:val="24"/>
          <w:u w:val="single"/>
        </w:rPr>
        <w:t>Notes on Implementation</w:t>
      </w:r>
    </w:p>
    <w:p w14:paraId="3A19068A" w14:textId="045D6539" w:rsidR="001F2B86" w:rsidRPr="0002196A" w:rsidRDefault="001F2B86" w:rsidP="007B3559">
      <w:pPr>
        <w:spacing w:after="0" w:line="300" w:lineRule="exact"/>
        <w:jc w:val="both"/>
        <w:rPr>
          <w:rFonts w:ascii="Arial" w:hAnsi="Arial" w:cs="Arial"/>
          <w:sz w:val="20"/>
        </w:rPr>
      </w:pPr>
      <w:r w:rsidRPr="0002196A">
        <w:rPr>
          <w:rFonts w:ascii="Arial" w:hAnsi="Arial" w:cs="Arial"/>
          <w:sz w:val="20"/>
        </w:rPr>
        <w:t xml:space="preserve">To increase savings and reduce environmental impact, procurers should evaluate life cycle costs when tendering for </w:t>
      </w:r>
      <w:r w:rsidR="005C5A88" w:rsidRPr="005C5A88">
        <w:rPr>
          <w:rFonts w:ascii="Arial" w:hAnsi="Arial" w:cs="Arial"/>
          <w:sz w:val="20"/>
        </w:rPr>
        <w:t>storage refrigerators and freezers</w:t>
      </w:r>
      <w:r w:rsidRPr="0002196A">
        <w:rPr>
          <w:rFonts w:ascii="Arial" w:hAnsi="Arial" w:cs="Arial"/>
          <w:sz w:val="20"/>
        </w:rPr>
        <w:t>. Thus, it is advisable to include in the tender a costing exercise - even if simple - for the product life cycle costs.</w:t>
      </w:r>
    </w:p>
    <w:p w14:paraId="01D41F41" w14:textId="5DAAB96E" w:rsidR="001F2B86" w:rsidRPr="0002196A" w:rsidRDefault="001F2B86" w:rsidP="001F2B86">
      <w:pPr>
        <w:spacing w:line="300" w:lineRule="exact"/>
        <w:jc w:val="both"/>
        <w:rPr>
          <w:rFonts w:ascii="Arial" w:hAnsi="Arial" w:cs="Arial"/>
          <w:b/>
          <w:sz w:val="20"/>
        </w:rPr>
      </w:pPr>
    </w:p>
    <w:p w14:paraId="6DCD137E" w14:textId="77777777" w:rsidR="0013247A" w:rsidRPr="0002196A" w:rsidRDefault="0013247A" w:rsidP="0013247A">
      <w:pPr>
        <w:spacing w:line="300" w:lineRule="exact"/>
        <w:jc w:val="both"/>
        <w:rPr>
          <w:rFonts w:ascii="Arial" w:hAnsi="Arial" w:cs="Arial"/>
          <w:b/>
          <w:sz w:val="20"/>
        </w:rPr>
      </w:pPr>
      <w:r w:rsidRPr="0002196A">
        <w:rPr>
          <w:rFonts w:ascii="Arial" w:hAnsi="Arial" w:cs="Arial"/>
          <w:b/>
          <w:sz w:val="20"/>
        </w:rPr>
        <w:t>Example of a breakdown costs table, to be filled in by bidders:</w:t>
      </w:r>
    </w:p>
    <w:tbl>
      <w:tblPr>
        <w:tblW w:w="9070" w:type="dxa"/>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94"/>
        <w:gridCol w:w="2268"/>
        <w:gridCol w:w="2154"/>
        <w:gridCol w:w="2154"/>
      </w:tblGrid>
      <w:tr w:rsidR="00060859" w:rsidRPr="0002196A" w14:paraId="7D153ED5" w14:textId="77777777" w:rsidTr="001D507D">
        <w:trPr>
          <w:trHeight w:val="624"/>
        </w:trPr>
        <w:tc>
          <w:tcPr>
            <w:tcW w:w="2494" w:type="dxa"/>
            <w:shd w:val="clear" w:color="auto" w:fill="BFBFBF"/>
            <w:vAlign w:val="center"/>
          </w:tcPr>
          <w:p w14:paraId="44AA06AC" w14:textId="77777777" w:rsidR="00060859" w:rsidRPr="0002196A" w:rsidRDefault="00060859" w:rsidP="001D507D">
            <w:pPr>
              <w:spacing w:after="0" w:line="280" w:lineRule="exact"/>
              <w:jc w:val="center"/>
              <w:rPr>
                <w:rFonts w:ascii="Arial" w:hAnsi="Arial" w:cs="Arial"/>
                <w:b/>
                <w:sz w:val="20"/>
              </w:rPr>
            </w:pPr>
          </w:p>
        </w:tc>
        <w:tc>
          <w:tcPr>
            <w:tcW w:w="2268" w:type="dxa"/>
            <w:shd w:val="clear" w:color="auto" w:fill="BFBFBF"/>
            <w:vAlign w:val="center"/>
          </w:tcPr>
          <w:p w14:paraId="49CEC3D5" w14:textId="77777777" w:rsidR="00060859" w:rsidRPr="0002196A" w:rsidRDefault="00060859" w:rsidP="001D507D">
            <w:pPr>
              <w:spacing w:after="0" w:line="280" w:lineRule="exact"/>
              <w:jc w:val="center"/>
              <w:rPr>
                <w:rFonts w:ascii="Arial" w:hAnsi="Arial" w:cs="Arial"/>
                <w:b/>
                <w:sz w:val="20"/>
              </w:rPr>
            </w:pPr>
            <w:r w:rsidRPr="0002196A">
              <w:rPr>
                <w:rFonts w:ascii="Arial" w:hAnsi="Arial" w:cs="Arial"/>
                <w:b/>
                <w:sz w:val="20"/>
              </w:rPr>
              <w:t>Information details</w:t>
            </w:r>
          </w:p>
        </w:tc>
        <w:tc>
          <w:tcPr>
            <w:tcW w:w="2154" w:type="dxa"/>
            <w:shd w:val="clear" w:color="auto" w:fill="BFBFBF"/>
            <w:vAlign w:val="center"/>
          </w:tcPr>
          <w:p w14:paraId="1C3BA9EF" w14:textId="77777777" w:rsidR="00060859" w:rsidRPr="0002196A" w:rsidRDefault="00060859" w:rsidP="001D507D">
            <w:pPr>
              <w:spacing w:after="0" w:line="280" w:lineRule="exact"/>
              <w:jc w:val="center"/>
              <w:rPr>
                <w:rFonts w:ascii="Arial" w:hAnsi="Arial" w:cs="Arial"/>
                <w:b/>
                <w:sz w:val="20"/>
              </w:rPr>
            </w:pPr>
            <w:r w:rsidRPr="0002196A">
              <w:rPr>
                <w:rFonts w:ascii="Arial" w:hAnsi="Arial" w:cs="Arial"/>
                <w:b/>
                <w:sz w:val="20"/>
              </w:rPr>
              <w:t>Different unit costs in € (excluding tax)</w:t>
            </w:r>
          </w:p>
        </w:tc>
        <w:tc>
          <w:tcPr>
            <w:tcW w:w="2154" w:type="dxa"/>
            <w:shd w:val="clear" w:color="auto" w:fill="BFBFBF"/>
            <w:vAlign w:val="center"/>
          </w:tcPr>
          <w:p w14:paraId="37F2EA5A" w14:textId="77777777" w:rsidR="00060859" w:rsidRPr="0002196A" w:rsidRDefault="00060859" w:rsidP="001D507D">
            <w:pPr>
              <w:spacing w:after="0" w:line="280" w:lineRule="exact"/>
              <w:jc w:val="center"/>
              <w:rPr>
                <w:rFonts w:ascii="Arial" w:hAnsi="Arial" w:cs="Arial"/>
                <w:b/>
                <w:sz w:val="20"/>
              </w:rPr>
            </w:pPr>
            <w:r w:rsidRPr="0002196A">
              <w:rPr>
                <w:rFonts w:ascii="Arial" w:hAnsi="Arial" w:cs="Arial"/>
                <w:b/>
                <w:sz w:val="20"/>
              </w:rPr>
              <w:t>Total cost in € (excluding tax)</w:t>
            </w:r>
          </w:p>
        </w:tc>
      </w:tr>
      <w:tr w:rsidR="00060859" w:rsidRPr="0002196A" w14:paraId="4F8A3334" w14:textId="77777777" w:rsidTr="001D507D">
        <w:trPr>
          <w:trHeight w:val="510"/>
        </w:trPr>
        <w:tc>
          <w:tcPr>
            <w:tcW w:w="2494" w:type="dxa"/>
            <w:vAlign w:val="center"/>
          </w:tcPr>
          <w:p w14:paraId="33185DCD" w14:textId="77777777" w:rsidR="00060859" w:rsidRPr="0002196A" w:rsidRDefault="00060859" w:rsidP="001D507D">
            <w:pPr>
              <w:spacing w:after="0" w:line="300" w:lineRule="exact"/>
              <w:rPr>
                <w:rFonts w:ascii="Arial" w:hAnsi="Arial" w:cs="Arial"/>
                <w:b/>
                <w:sz w:val="20"/>
              </w:rPr>
            </w:pPr>
            <w:r w:rsidRPr="0002196A">
              <w:rPr>
                <w:rFonts w:ascii="Arial" w:hAnsi="Arial" w:cs="Arial"/>
                <w:b/>
                <w:sz w:val="20"/>
              </w:rPr>
              <w:t xml:space="preserve"> Delivery</w:t>
            </w:r>
          </w:p>
        </w:tc>
        <w:tc>
          <w:tcPr>
            <w:tcW w:w="2268" w:type="dxa"/>
            <w:vAlign w:val="center"/>
          </w:tcPr>
          <w:p w14:paraId="48D35504" w14:textId="77777777" w:rsidR="00060859" w:rsidRPr="0002196A" w:rsidRDefault="00060859" w:rsidP="001D507D">
            <w:pPr>
              <w:spacing w:after="0" w:line="280" w:lineRule="exact"/>
              <w:rPr>
                <w:rFonts w:ascii="Arial" w:hAnsi="Arial" w:cs="Arial"/>
                <w:sz w:val="20"/>
              </w:rPr>
            </w:pPr>
          </w:p>
        </w:tc>
        <w:tc>
          <w:tcPr>
            <w:tcW w:w="2154" w:type="dxa"/>
            <w:vAlign w:val="center"/>
          </w:tcPr>
          <w:p w14:paraId="6E716898" w14:textId="77777777" w:rsidR="00060859" w:rsidRPr="0002196A" w:rsidRDefault="00060859" w:rsidP="001D507D">
            <w:pPr>
              <w:spacing w:after="0" w:line="280" w:lineRule="exact"/>
              <w:rPr>
                <w:rFonts w:ascii="Arial" w:hAnsi="Arial" w:cs="Arial"/>
                <w:sz w:val="20"/>
              </w:rPr>
            </w:pPr>
          </w:p>
        </w:tc>
        <w:tc>
          <w:tcPr>
            <w:tcW w:w="2154" w:type="dxa"/>
            <w:vAlign w:val="center"/>
          </w:tcPr>
          <w:p w14:paraId="0FC68FE0" w14:textId="77777777" w:rsidR="00060859" w:rsidRPr="0002196A" w:rsidRDefault="00060859" w:rsidP="001D507D">
            <w:pPr>
              <w:spacing w:after="0" w:line="280" w:lineRule="exact"/>
              <w:rPr>
                <w:rFonts w:ascii="Arial" w:hAnsi="Arial" w:cs="Arial"/>
                <w:sz w:val="20"/>
              </w:rPr>
            </w:pPr>
          </w:p>
        </w:tc>
      </w:tr>
      <w:tr w:rsidR="00060859" w:rsidRPr="0002196A" w14:paraId="48BD8DA0" w14:textId="77777777" w:rsidTr="001D507D">
        <w:trPr>
          <w:trHeight w:val="510"/>
        </w:trPr>
        <w:tc>
          <w:tcPr>
            <w:tcW w:w="2494" w:type="dxa"/>
            <w:vAlign w:val="center"/>
          </w:tcPr>
          <w:p w14:paraId="03DB3FE4" w14:textId="77777777" w:rsidR="00060859" w:rsidRPr="0002196A" w:rsidRDefault="00060859" w:rsidP="001D507D">
            <w:pPr>
              <w:spacing w:after="0" w:line="300" w:lineRule="exact"/>
              <w:rPr>
                <w:rFonts w:ascii="Arial" w:hAnsi="Arial" w:cs="Arial"/>
                <w:b/>
                <w:sz w:val="20"/>
              </w:rPr>
            </w:pPr>
            <w:r w:rsidRPr="0002196A">
              <w:rPr>
                <w:rFonts w:ascii="Arial" w:hAnsi="Arial" w:cs="Arial"/>
                <w:b/>
                <w:sz w:val="20"/>
              </w:rPr>
              <w:t xml:space="preserve"> Installation</w:t>
            </w:r>
          </w:p>
        </w:tc>
        <w:tc>
          <w:tcPr>
            <w:tcW w:w="2268" w:type="dxa"/>
            <w:vAlign w:val="center"/>
          </w:tcPr>
          <w:p w14:paraId="0D2EB3D2" w14:textId="77777777" w:rsidR="00060859" w:rsidRPr="0002196A" w:rsidRDefault="00060859" w:rsidP="001D507D">
            <w:pPr>
              <w:spacing w:after="0" w:line="280" w:lineRule="exact"/>
              <w:rPr>
                <w:rFonts w:ascii="Arial" w:hAnsi="Arial" w:cs="Arial"/>
                <w:sz w:val="20"/>
              </w:rPr>
            </w:pPr>
          </w:p>
        </w:tc>
        <w:tc>
          <w:tcPr>
            <w:tcW w:w="2154" w:type="dxa"/>
            <w:vAlign w:val="center"/>
          </w:tcPr>
          <w:p w14:paraId="53B53649" w14:textId="77777777" w:rsidR="00060859" w:rsidRPr="0002196A" w:rsidRDefault="00060859" w:rsidP="001D507D">
            <w:pPr>
              <w:spacing w:after="0" w:line="280" w:lineRule="exact"/>
              <w:rPr>
                <w:rFonts w:ascii="Arial" w:hAnsi="Arial" w:cs="Arial"/>
                <w:sz w:val="20"/>
              </w:rPr>
            </w:pPr>
          </w:p>
        </w:tc>
        <w:tc>
          <w:tcPr>
            <w:tcW w:w="2154" w:type="dxa"/>
            <w:vAlign w:val="center"/>
          </w:tcPr>
          <w:p w14:paraId="69F074CB" w14:textId="77777777" w:rsidR="00060859" w:rsidRPr="0002196A" w:rsidRDefault="00060859" w:rsidP="001D507D">
            <w:pPr>
              <w:spacing w:after="0" w:line="280" w:lineRule="exact"/>
              <w:rPr>
                <w:rFonts w:ascii="Arial" w:hAnsi="Arial" w:cs="Arial"/>
                <w:sz w:val="20"/>
              </w:rPr>
            </w:pPr>
          </w:p>
        </w:tc>
      </w:tr>
      <w:tr w:rsidR="00060859" w:rsidRPr="0002196A" w14:paraId="305892DF" w14:textId="77777777" w:rsidTr="001D507D">
        <w:trPr>
          <w:trHeight w:val="510"/>
        </w:trPr>
        <w:tc>
          <w:tcPr>
            <w:tcW w:w="2494" w:type="dxa"/>
            <w:vAlign w:val="center"/>
          </w:tcPr>
          <w:p w14:paraId="2AEF12F6" w14:textId="77777777" w:rsidR="00060859" w:rsidRPr="0002196A" w:rsidRDefault="00060859" w:rsidP="001D507D">
            <w:pPr>
              <w:spacing w:after="0" w:line="300" w:lineRule="exact"/>
              <w:rPr>
                <w:rFonts w:ascii="Arial" w:hAnsi="Arial" w:cs="Arial"/>
                <w:b/>
                <w:sz w:val="20"/>
              </w:rPr>
            </w:pPr>
            <w:r w:rsidRPr="0002196A">
              <w:rPr>
                <w:rFonts w:ascii="Arial" w:hAnsi="Arial" w:cs="Arial"/>
                <w:b/>
                <w:sz w:val="20"/>
              </w:rPr>
              <w:t xml:space="preserve"> Use</w:t>
            </w:r>
          </w:p>
        </w:tc>
        <w:tc>
          <w:tcPr>
            <w:tcW w:w="2268" w:type="dxa"/>
            <w:vAlign w:val="center"/>
          </w:tcPr>
          <w:p w14:paraId="30B7270F" w14:textId="77777777" w:rsidR="00060859" w:rsidRPr="0002196A" w:rsidRDefault="00060859" w:rsidP="001D507D">
            <w:pPr>
              <w:spacing w:after="0" w:line="280" w:lineRule="exact"/>
              <w:jc w:val="center"/>
              <w:rPr>
                <w:rFonts w:ascii="Arial" w:hAnsi="Arial" w:cs="Arial"/>
                <w:sz w:val="20"/>
              </w:rPr>
            </w:pPr>
            <w:r w:rsidRPr="0002196A">
              <w:rPr>
                <w:rFonts w:ascii="Arial" w:hAnsi="Arial" w:cs="Arial"/>
                <w:sz w:val="20"/>
              </w:rPr>
              <w:t>Energy consumption in kWh/year x nº units</w:t>
            </w:r>
          </w:p>
        </w:tc>
        <w:tc>
          <w:tcPr>
            <w:tcW w:w="2154" w:type="dxa"/>
            <w:vAlign w:val="center"/>
          </w:tcPr>
          <w:p w14:paraId="7D622D0F" w14:textId="77777777" w:rsidR="00060859" w:rsidRPr="0002196A" w:rsidRDefault="00060859" w:rsidP="001D507D">
            <w:pPr>
              <w:spacing w:after="0" w:line="280" w:lineRule="exact"/>
              <w:jc w:val="center"/>
              <w:rPr>
                <w:rFonts w:ascii="Arial" w:hAnsi="Arial" w:cs="Arial"/>
                <w:sz w:val="20"/>
              </w:rPr>
            </w:pPr>
            <w:r w:rsidRPr="0002196A">
              <w:rPr>
                <w:rFonts w:ascii="Arial" w:hAnsi="Arial" w:cs="Arial"/>
                <w:sz w:val="20"/>
              </w:rPr>
              <w:t>Electricity cost: 0,20 €/kWh*</w:t>
            </w:r>
          </w:p>
        </w:tc>
        <w:tc>
          <w:tcPr>
            <w:tcW w:w="2154" w:type="dxa"/>
            <w:vAlign w:val="center"/>
          </w:tcPr>
          <w:p w14:paraId="3A6784A5" w14:textId="77777777" w:rsidR="00060859" w:rsidRPr="0002196A" w:rsidRDefault="00060859" w:rsidP="001D507D">
            <w:pPr>
              <w:spacing w:after="0" w:line="280" w:lineRule="exact"/>
              <w:rPr>
                <w:rFonts w:ascii="Arial" w:hAnsi="Arial" w:cs="Arial"/>
                <w:sz w:val="20"/>
              </w:rPr>
            </w:pPr>
          </w:p>
        </w:tc>
      </w:tr>
      <w:tr w:rsidR="00060859" w:rsidRPr="0002196A" w14:paraId="10173751" w14:textId="77777777" w:rsidTr="001D507D">
        <w:trPr>
          <w:trHeight w:val="510"/>
        </w:trPr>
        <w:tc>
          <w:tcPr>
            <w:tcW w:w="2494" w:type="dxa"/>
            <w:vAlign w:val="center"/>
          </w:tcPr>
          <w:p w14:paraId="51074230" w14:textId="77777777" w:rsidR="00060859" w:rsidRPr="0002196A" w:rsidRDefault="00060859" w:rsidP="001D507D">
            <w:pPr>
              <w:spacing w:after="0" w:line="300" w:lineRule="exact"/>
              <w:rPr>
                <w:rFonts w:ascii="Arial" w:hAnsi="Arial" w:cs="Arial"/>
                <w:b/>
                <w:sz w:val="20"/>
              </w:rPr>
            </w:pPr>
            <w:r w:rsidRPr="0002196A">
              <w:rPr>
                <w:rFonts w:ascii="Arial" w:hAnsi="Arial" w:cs="Arial"/>
                <w:b/>
                <w:sz w:val="20"/>
              </w:rPr>
              <w:t xml:space="preserve"> Maintenance</w:t>
            </w:r>
          </w:p>
        </w:tc>
        <w:tc>
          <w:tcPr>
            <w:tcW w:w="2268" w:type="dxa"/>
            <w:vAlign w:val="center"/>
          </w:tcPr>
          <w:p w14:paraId="1E8308BA" w14:textId="77777777" w:rsidR="00060859" w:rsidRPr="0002196A" w:rsidRDefault="00060859" w:rsidP="001D507D">
            <w:pPr>
              <w:spacing w:after="0" w:line="280" w:lineRule="exact"/>
              <w:rPr>
                <w:rFonts w:ascii="Arial" w:hAnsi="Arial" w:cs="Arial"/>
                <w:sz w:val="20"/>
              </w:rPr>
            </w:pPr>
          </w:p>
        </w:tc>
        <w:tc>
          <w:tcPr>
            <w:tcW w:w="2154" w:type="dxa"/>
            <w:vAlign w:val="center"/>
          </w:tcPr>
          <w:p w14:paraId="23F28085" w14:textId="77777777" w:rsidR="00060859" w:rsidRPr="0002196A" w:rsidRDefault="00060859" w:rsidP="001D507D">
            <w:pPr>
              <w:spacing w:after="0" w:line="280" w:lineRule="exact"/>
              <w:rPr>
                <w:rFonts w:ascii="Arial" w:hAnsi="Arial" w:cs="Arial"/>
                <w:sz w:val="20"/>
              </w:rPr>
            </w:pPr>
          </w:p>
        </w:tc>
        <w:tc>
          <w:tcPr>
            <w:tcW w:w="2154" w:type="dxa"/>
            <w:vAlign w:val="center"/>
          </w:tcPr>
          <w:p w14:paraId="29392398" w14:textId="77777777" w:rsidR="00060859" w:rsidRPr="0002196A" w:rsidRDefault="00060859" w:rsidP="001D507D">
            <w:pPr>
              <w:spacing w:after="0" w:line="280" w:lineRule="exact"/>
              <w:rPr>
                <w:rFonts w:ascii="Arial" w:hAnsi="Arial" w:cs="Arial"/>
                <w:sz w:val="20"/>
              </w:rPr>
            </w:pPr>
          </w:p>
        </w:tc>
      </w:tr>
      <w:tr w:rsidR="00060859" w:rsidRPr="0002196A" w14:paraId="7A4828A5" w14:textId="77777777" w:rsidTr="001D507D">
        <w:trPr>
          <w:trHeight w:val="510"/>
        </w:trPr>
        <w:tc>
          <w:tcPr>
            <w:tcW w:w="2494" w:type="dxa"/>
            <w:vAlign w:val="center"/>
          </w:tcPr>
          <w:p w14:paraId="65B1E1A2" w14:textId="77777777" w:rsidR="00060859" w:rsidRPr="0002196A" w:rsidRDefault="00060859" w:rsidP="001D507D">
            <w:pPr>
              <w:spacing w:after="0" w:line="300" w:lineRule="exact"/>
              <w:rPr>
                <w:rFonts w:ascii="Arial" w:hAnsi="Arial" w:cs="Arial"/>
                <w:b/>
                <w:sz w:val="20"/>
              </w:rPr>
            </w:pPr>
            <w:r w:rsidRPr="0002196A">
              <w:rPr>
                <w:rFonts w:ascii="Arial" w:hAnsi="Arial" w:cs="Arial"/>
                <w:b/>
                <w:sz w:val="20"/>
              </w:rPr>
              <w:t xml:space="preserve"> Recycling and disposal</w:t>
            </w:r>
          </w:p>
        </w:tc>
        <w:tc>
          <w:tcPr>
            <w:tcW w:w="2268" w:type="dxa"/>
            <w:vAlign w:val="center"/>
          </w:tcPr>
          <w:p w14:paraId="742A016E" w14:textId="77777777" w:rsidR="00060859" w:rsidRPr="0002196A" w:rsidRDefault="00060859" w:rsidP="001D507D">
            <w:pPr>
              <w:spacing w:after="0" w:line="280" w:lineRule="exact"/>
              <w:rPr>
                <w:rFonts w:ascii="Arial" w:hAnsi="Arial" w:cs="Arial"/>
                <w:sz w:val="20"/>
              </w:rPr>
            </w:pPr>
          </w:p>
        </w:tc>
        <w:tc>
          <w:tcPr>
            <w:tcW w:w="2154" w:type="dxa"/>
            <w:vAlign w:val="center"/>
          </w:tcPr>
          <w:p w14:paraId="0A85C34A" w14:textId="77777777" w:rsidR="00060859" w:rsidRPr="0002196A" w:rsidRDefault="00060859" w:rsidP="001D507D">
            <w:pPr>
              <w:spacing w:after="0" w:line="280" w:lineRule="exact"/>
              <w:rPr>
                <w:rFonts w:ascii="Arial" w:hAnsi="Arial" w:cs="Arial"/>
                <w:sz w:val="20"/>
              </w:rPr>
            </w:pPr>
          </w:p>
        </w:tc>
        <w:tc>
          <w:tcPr>
            <w:tcW w:w="2154" w:type="dxa"/>
            <w:vAlign w:val="center"/>
          </w:tcPr>
          <w:p w14:paraId="48A197C4" w14:textId="77777777" w:rsidR="00060859" w:rsidRPr="0002196A" w:rsidRDefault="00060859" w:rsidP="001D507D">
            <w:pPr>
              <w:spacing w:after="0" w:line="280" w:lineRule="exact"/>
              <w:rPr>
                <w:rFonts w:ascii="Arial" w:hAnsi="Arial" w:cs="Arial"/>
                <w:sz w:val="20"/>
              </w:rPr>
            </w:pPr>
          </w:p>
        </w:tc>
      </w:tr>
    </w:tbl>
    <w:p w14:paraId="14100EA5" w14:textId="77777777" w:rsidR="00060859" w:rsidRPr="0002196A" w:rsidRDefault="00060859" w:rsidP="007E0CB1">
      <w:pPr>
        <w:spacing w:before="120"/>
        <w:jc w:val="both"/>
        <w:rPr>
          <w:rFonts w:ascii="Arial" w:hAnsi="Arial" w:cs="Arial"/>
          <w:sz w:val="16"/>
          <w:szCs w:val="16"/>
        </w:rPr>
      </w:pPr>
    </w:p>
    <w:p w14:paraId="75DEF787" w14:textId="645E6330" w:rsidR="007E0CB1" w:rsidRPr="0002196A" w:rsidRDefault="007E0CB1" w:rsidP="007E0CB1">
      <w:pPr>
        <w:spacing w:before="120"/>
        <w:jc w:val="both"/>
        <w:rPr>
          <w:rFonts w:ascii="Arial" w:hAnsi="Arial" w:cs="Arial"/>
          <w:sz w:val="16"/>
          <w:szCs w:val="16"/>
        </w:rPr>
      </w:pPr>
      <w:r w:rsidRPr="0002196A">
        <w:rPr>
          <w:rFonts w:ascii="Arial" w:hAnsi="Arial" w:cs="Arial"/>
          <w:sz w:val="16"/>
          <w:szCs w:val="16"/>
        </w:rPr>
        <w:t>* Example of how use costs can be determined.</w:t>
      </w:r>
    </w:p>
    <w:p w14:paraId="05CAF101" w14:textId="77777777" w:rsidR="007E0CB1" w:rsidRPr="0002196A" w:rsidRDefault="007E0CB1" w:rsidP="007E0CB1">
      <w:pPr>
        <w:spacing w:before="120"/>
        <w:jc w:val="both"/>
        <w:rPr>
          <w:rFonts w:ascii="Arial" w:hAnsi="Arial" w:cs="Arial"/>
          <w:sz w:val="16"/>
          <w:szCs w:val="16"/>
        </w:rPr>
      </w:pPr>
      <w:r w:rsidRPr="0002196A">
        <w:rPr>
          <w:rFonts w:ascii="Arial" w:hAnsi="Arial" w:cs="Arial"/>
          <w:sz w:val="16"/>
          <w:szCs w:val="16"/>
        </w:rPr>
        <w:t>** This figure is just an example. The procurer can use the average electricity price paid during the last 2 or 3 years, and also include subscription fee and taxes.</w:t>
      </w:r>
    </w:p>
    <w:p w14:paraId="0BEC2A7B" w14:textId="5CAEA1BA" w:rsidR="00351C95" w:rsidRPr="0002196A" w:rsidRDefault="00351C95" w:rsidP="007B3559">
      <w:pPr>
        <w:spacing w:after="0"/>
        <w:jc w:val="both"/>
        <w:rPr>
          <w:rFonts w:ascii="Arial" w:hAnsi="Arial" w:cs="Arial"/>
          <w:sz w:val="16"/>
          <w:szCs w:val="16"/>
        </w:rPr>
      </w:pPr>
    </w:p>
    <w:p w14:paraId="327F4625" w14:textId="57B2D0A8" w:rsidR="00351C95" w:rsidRPr="0002196A" w:rsidRDefault="00351C95" w:rsidP="007B3559">
      <w:pPr>
        <w:spacing w:after="0"/>
        <w:jc w:val="both"/>
        <w:rPr>
          <w:rFonts w:ascii="Arial" w:hAnsi="Arial" w:cs="Arial"/>
          <w:sz w:val="16"/>
          <w:szCs w:val="16"/>
        </w:rPr>
      </w:pPr>
    </w:p>
    <w:p w14:paraId="01FBA75C" w14:textId="020C2EC0" w:rsidR="00351C95" w:rsidRPr="0002196A" w:rsidRDefault="00351C95" w:rsidP="007B3559">
      <w:pPr>
        <w:spacing w:after="0"/>
        <w:jc w:val="both"/>
        <w:rPr>
          <w:rFonts w:ascii="Arial" w:hAnsi="Arial" w:cs="Arial"/>
          <w:sz w:val="16"/>
          <w:szCs w:val="16"/>
        </w:rPr>
      </w:pPr>
    </w:p>
    <w:p w14:paraId="147F5D45" w14:textId="77777777" w:rsidR="0038718D" w:rsidRPr="0002196A" w:rsidRDefault="0038718D" w:rsidP="007B3559">
      <w:pPr>
        <w:spacing w:after="0"/>
        <w:jc w:val="both"/>
        <w:rPr>
          <w:rFonts w:ascii="Arial" w:hAnsi="Arial" w:cs="Arial"/>
          <w:sz w:val="16"/>
          <w:szCs w:val="16"/>
        </w:rPr>
        <w:sectPr w:rsidR="0038718D" w:rsidRPr="0002196A" w:rsidSect="0015113E">
          <w:headerReference w:type="default" r:id="rId18"/>
          <w:footerReference w:type="default" r:id="rId19"/>
          <w:pgSz w:w="11906" w:h="16838"/>
          <w:pgMar w:top="1560" w:right="1440" w:bottom="709" w:left="1440" w:header="720" w:footer="720" w:gutter="0"/>
          <w:cols w:space="720"/>
        </w:sectPr>
      </w:pPr>
    </w:p>
    <w:p w14:paraId="718EA0AD" w14:textId="07B70D21" w:rsidR="0038718D" w:rsidRPr="0002196A" w:rsidRDefault="0038718D" w:rsidP="007B3559">
      <w:pPr>
        <w:spacing w:after="0"/>
        <w:jc w:val="both"/>
        <w:rPr>
          <w:rFonts w:ascii="Arial" w:hAnsi="Arial" w:cs="Arial"/>
          <w:sz w:val="16"/>
          <w:szCs w:val="16"/>
        </w:rPr>
      </w:pPr>
    </w:p>
    <w:p w14:paraId="7DE3D643" w14:textId="77777777" w:rsidR="001F2B86" w:rsidRPr="0002196A" w:rsidRDefault="001F2B86" w:rsidP="00DC4837">
      <w:pPr>
        <w:pBdr>
          <w:bottom w:val="single" w:sz="4" w:space="1" w:color="auto"/>
        </w:pBdr>
        <w:spacing w:after="0"/>
        <w:jc w:val="both"/>
        <w:rPr>
          <w:rFonts w:ascii="Arial" w:hAnsi="Arial" w:cs="Arial"/>
          <w:sz w:val="12"/>
          <w:szCs w:val="12"/>
        </w:rPr>
      </w:pPr>
    </w:p>
    <w:p w14:paraId="289FC5B2" w14:textId="77777777" w:rsidR="00E60379" w:rsidRPr="0002196A" w:rsidRDefault="00E60379" w:rsidP="00DC4837">
      <w:pPr>
        <w:pBdr>
          <w:bottom w:val="single" w:sz="4" w:space="1" w:color="auto"/>
        </w:pBdr>
        <w:spacing w:after="0"/>
        <w:jc w:val="both"/>
        <w:rPr>
          <w:rFonts w:ascii="Arial" w:hAnsi="Arial" w:cs="Arial"/>
          <w:sz w:val="12"/>
          <w:szCs w:val="12"/>
        </w:rPr>
      </w:pPr>
    </w:p>
    <w:p w14:paraId="14701329" w14:textId="77777777" w:rsidR="00E60379" w:rsidRPr="0002196A" w:rsidRDefault="00E60379" w:rsidP="00DC4837">
      <w:pPr>
        <w:spacing w:after="0"/>
        <w:rPr>
          <w:rFonts w:ascii="Arial" w:hAnsi="Arial" w:cs="Arial"/>
          <w:sz w:val="12"/>
          <w:szCs w:val="12"/>
        </w:rPr>
      </w:pPr>
    </w:p>
    <w:p w14:paraId="2A9BC90A" w14:textId="77777777" w:rsidR="00B67515" w:rsidRPr="0002196A" w:rsidRDefault="00B67515" w:rsidP="00B67515">
      <w:pPr>
        <w:pStyle w:val="Heading1"/>
        <w:spacing w:before="60" w:line="300" w:lineRule="exact"/>
        <w:rPr>
          <w:rFonts w:ascii="Arial" w:hAnsi="Arial" w:cs="Arial"/>
          <w:lang w:val="en-GB"/>
        </w:rPr>
      </w:pPr>
      <w:r w:rsidRPr="0002196A">
        <w:rPr>
          <w:rFonts w:ascii="Arial" w:hAnsi="Arial" w:cs="Arial"/>
          <w:lang w:val="en-GB"/>
        </w:rPr>
        <w:t>Advice and support</w:t>
      </w:r>
    </w:p>
    <w:p w14:paraId="357C4080" w14:textId="1AD6D448" w:rsidR="00B67515" w:rsidRPr="0002196A" w:rsidRDefault="00B67515" w:rsidP="007B3559">
      <w:pPr>
        <w:pStyle w:val="FootnoteText"/>
        <w:suppressAutoHyphens w:val="0"/>
        <w:spacing w:after="40" w:line="300" w:lineRule="exact"/>
        <w:jc w:val="both"/>
        <w:rPr>
          <w:rFonts w:ascii="Arial" w:hAnsi="Arial"/>
        </w:rPr>
      </w:pPr>
      <w:r w:rsidRPr="0002196A">
        <w:rPr>
          <w:rFonts w:ascii="Arial" w:hAnsi="Arial"/>
        </w:rPr>
        <w:t xml:space="preserve">If you would like further assistance in using the information presented here in your own procurement actions or more information on </w:t>
      </w:r>
      <w:hyperlink r:id="rId20" w:history="1">
        <w:r w:rsidRPr="0002196A">
          <w:rPr>
            <w:rStyle w:val="Hyperlink"/>
            <w:rFonts w:ascii="Arial" w:hAnsi="Arial"/>
          </w:rPr>
          <w:t>Topten Pro</w:t>
        </w:r>
      </w:hyperlink>
      <w:r w:rsidRPr="0002196A">
        <w:rPr>
          <w:rFonts w:ascii="Arial" w:hAnsi="Arial"/>
        </w:rPr>
        <w:t xml:space="preserve"> contact your national Topten team </w:t>
      </w:r>
      <w:r w:rsidR="004B2A23" w:rsidRPr="0002196A">
        <w:rPr>
          <w:rFonts w:ascii="Arial" w:hAnsi="Arial"/>
        </w:rPr>
        <w:t>(find it on</w:t>
      </w:r>
      <w:r w:rsidRPr="0002196A">
        <w:rPr>
          <w:rFonts w:ascii="Arial" w:hAnsi="Arial"/>
        </w:rPr>
        <w:t xml:space="preserve"> Topten.eu</w:t>
      </w:r>
      <w:r w:rsidR="004B2A23" w:rsidRPr="0002196A">
        <w:rPr>
          <w:rFonts w:ascii="Arial" w:hAnsi="Arial"/>
        </w:rPr>
        <w:t>)</w:t>
      </w:r>
      <w:r w:rsidRPr="0002196A">
        <w:rPr>
          <w:rFonts w:ascii="Arial" w:hAnsi="Arial"/>
        </w:rPr>
        <w:t>.</w:t>
      </w:r>
    </w:p>
    <w:p w14:paraId="7AC34D5B" w14:textId="168EC9C9" w:rsidR="00D8289C" w:rsidRPr="0002196A" w:rsidRDefault="00B67515" w:rsidP="00151959">
      <w:pPr>
        <w:spacing w:line="300" w:lineRule="exact"/>
        <w:jc w:val="both"/>
        <w:rPr>
          <w:rFonts w:ascii="Arial" w:hAnsi="Arial" w:cs="Arial"/>
          <w:sz w:val="20"/>
        </w:rPr>
      </w:pPr>
      <w:r w:rsidRPr="0002196A">
        <w:rPr>
          <w:rFonts w:ascii="Arial" w:hAnsi="Arial" w:cs="Arial"/>
          <w:sz w:val="20"/>
        </w:rPr>
        <w:t xml:space="preserve">The European Commission’s </w:t>
      </w:r>
      <w:hyperlink r:id="rId21" w:history="1">
        <w:r w:rsidRPr="0002196A">
          <w:rPr>
            <w:rStyle w:val="Hyperlink"/>
            <w:rFonts w:ascii="Arial" w:hAnsi="Arial"/>
            <w:sz w:val="20"/>
          </w:rPr>
          <w:t>Green Public Procurement</w:t>
        </w:r>
      </w:hyperlink>
      <w:r w:rsidRPr="0002196A">
        <w:rPr>
          <w:rFonts w:ascii="Arial" w:hAnsi="Arial"/>
          <w:sz w:val="20"/>
        </w:rPr>
        <w:t xml:space="preserve"> </w:t>
      </w:r>
      <w:r w:rsidR="004B2A23" w:rsidRPr="0002196A">
        <w:rPr>
          <w:rFonts w:ascii="Arial" w:hAnsi="Arial"/>
          <w:sz w:val="20"/>
        </w:rPr>
        <w:t>website</w:t>
      </w:r>
      <w:r w:rsidRPr="0002196A">
        <w:rPr>
          <w:rFonts w:ascii="Arial" w:hAnsi="Arial"/>
          <w:sz w:val="20"/>
        </w:rPr>
        <w:t xml:space="preserve"> </w:t>
      </w:r>
      <w:r w:rsidRPr="0002196A">
        <w:rPr>
          <w:rFonts w:ascii="Arial" w:hAnsi="Arial" w:cs="Arial"/>
          <w:sz w:val="20"/>
        </w:rPr>
        <w:t>contains valuable legal and practical guidance together with procurement criteria for a range of commonly procured products and services.</w:t>
      </w:r>
    </w:p>
    <w:p w14:paraId="7EDFD10C" w14:textId="37C95A1E" w:rsidR="0038718D" w:rsidRPr="0002196A" w:rsidRDefault="0038718D" w:rsidP="00151959">
      <w:pPr>
        <w:spacing w:line="300" w:lineRule="exact"/>
        <w:jc w:val="both"/>
        <w:rPr>
          <w:rFonts w:ascii="Arial" w:hAnsi="Arial" w:cs="Arial"/>
          <w:sz w:val="20"/>
        </w:rPr>
      </w:pPr>
    </w:p>
    <w:p w14:paraId="42930D5C" w14:textId="2CA61064" w:rsidR="0038718D" w:rsidRPr="0002196A" w:rsidRDefault="0038718D" w:rsidP="00151959">
      <w:pPr>
        <w:spacing w:line="300" w:lineRule="exact"/>
        <w:jc w:val="both"/>
        <w:rPr>
          <w:rFonts w:ascii="Arial" w:hAnsi="Arial" w:cs="Arial"/>
          <w:sz w:val="20"/>
        </w:rPr>
      </w:pPr>
    </w:p>
    <w:p w14:paraId="79CF8FFC" w14:textId="2AD3B793" w:rsidR="0038718D" w:rsidRPr="0002196A" w:rsidRDefault="0038718D" w:rsidP="00151959">
      <w:pPr>
        <w:spacing w:line="300" w:lineRule="exact"/>
        <w:jc w:val="both"/>
        <w:rPr>
          <w:rFonts w:ascii="Arial" w:hAnsi="Arial" w:cs="Arial"/>
          <w:sz w:val="20"/>
        </w:rPr>
      </w:pPr>
    </w:p>
    <w:p w14:paraId="17365427" w14:textId="1A47162A" w:rsidR="0038718D" w:rsidRPr="0002196A" w:rsidRDefault="0038718D" w:rsidP="00151959">
      <w:pPr>
        <w:spacing w:line="300" w:lineRule="exact"/>
        <w:jc w:val="both"/>
        <w:rPr>
          <w:rFonts w:ascii="Arial" w:hAnsi="Arial" w:cs="Arial"/>
          <w:sz w:val="20"/>
        </w:rPr>
      </w:pPr>
    </w:p>
    <w:p w14:paraId="342A135D" w14:textId="4D35A2E9" w:rsidR="0038718D" w:rsidRPr="0002196A" w:rsidRDefault="0038718D" w:rsidP="00151959">
      <w:pPr>
        <w:spacing w:line="300" w:lineRule="exact"/>
        <w:jc w:val="both"/>
        <w:rPr>
          <w:rFonts w:ascii="Arial" w:hAnsi="Arial" w:cs="Arial"/>
          <w:sz w:val="20"/>
        </w:rPr>
      </w:pPr>
    </w:p>
    <w:p w14:paraId="1DB7B377" w14:textId="2A7E429F" w:rsidR="0038718D" w:rsidRPr="0002196A" w:rsidRDefault="0038718D" w:rsidP="00151959">
      <w:pPr>
        <w:spacing w:line="300" w:lineRule="exact"/>
        <w:jc w:val="both"/>
        <w:rPr>
          <w:rFonts w:ascii="Arial" w:hAnsi="Arial" w:cs="Arial"/>
          <w:sz w:val="20"/>
        </w:rPr>
      </w:pPr>
    </w:p>
    <w:p w14:paraId="48CE95B1" w14:textId="38518F87" w:rsidR="0038718D" w:rsidRPr="0002196A" w:rsidRDefault="0038718D" w:rsidP="00151959">
      <w:pPr>
        <w:spacing w:line="300" w:lineRule="exact"/>
        <w:jc w:val="both"/>
        <w:rPr>
          <w:rFonts w:ascii="Arial" w:hAnsi="Arial" w:cs="Arial"/>
          <w:sz w:val="20"/>
        </w:rPr>
      </w:pPr>
    </w:p>
    <w:p w14:paraId="2BFBFAEC" w14:textId="7CD5F125" w:rsidR="0038718D" w:rsidRPr="0002196A" w:rsidRDefault="0038718D" w:rsidP="00151959">
      <w:pPr>
        <w:spacing w:line="300" w:lineRule="exact"/>
        <w:jc w:val="both"/>
        <w:rPr>
          <w:rFonts w:ascii="Arial" w:hAnsi="Arial" w:cs="Arial"/>
          <w:sz w:val="20"/>
        </w:rPr>
      </w:pPr>
    </w:p>
    <w:p w14:paraId="3691083C" w14:textId="74F5BFEF" w:rsidR="0038718D" w:rsidRPr="0002196A" w:rsidRDefault="0038718D" w:rsidP="00151959">
      <w:pPr>
        <w:spacing w:line="300" w:lineRule="exact"/>
        <w:jc w:val="both"/>
        <w:rPr>
          <w:rFonts w:ascii="Arial" w:hAnsi="Arial" w:cs="Arial"/>
          <w:sz w:val="20"/>
        </w:rPr>
      </w:pPr>
    </w:p>
    <w:p w14:paraId="12D1215F" w14:textId="7BFA0290" w:rsidR="0038718D" w:rsidRPr="0002196A" w:rsidRDefault="0038718D" w:rsidP="00151959">
      <w:pPr>
        <w:spacing w:line="300" w:lineRule="exact"/>
        <w:jc w:val="both"/>
        <w:rPr>
          <w:rFonts w:ascii="Arial" w:hAnsi="Arial" w:cs="Arial"/>
          <w:sz w:val="20"/>
        </w:rPr>
      </w:pPr>
    </w:p>
    <w:p w14:paraId="41415256" w14:textId="0200892F" w:rsidR="0038718D" w:rsidRPr="0002196A" w:rsidRDefault="0038718D" w:rsidP="00151959">
      <w:pPr>
        <w:spacing w:line="300" w:lineRule="exact"/>
        <w:jc w:val="both"/>
        <w:rPr>
          <w:rFonts w:ascii="Arial" w:hAnsi="Arial" w:cs="Arial"/>
          <w:sz w:val="20"/>
        </w:rPr>
      </w:pPr>
    </w:p>
    <w:p w14:paraId="699B7EAD" w14:textId="0D57B24E" w:rsidR="0038718D" w:rsidRPr="0002196A" w:rsidRDefault="0038718D" w:rsidP="00151959">
      <w:pPr>
        <w:spacing w:line="300" w:lineRule="exact"/>
        <w:jc w:val="both"/>
        <w:rPr>
          <w:rFonts w:ascii="Arial" w:hAnsi="Arial" w:cs="Arial"/>
          <w:sz w:val="20"/>
        </w:rPr>
      </w:pPr>
    </w:p>
    <w:p w14:paraId="786023B0" w14:textId="1B461079" w:rsidR="0038718D" w:rsidRPr="0002196A" w:rsidRDefault="0038718D" w:rsidP="00151959">
      <w:pPr>
        <w:spacing w:line="300" w:lineRule="exact"/>
        <w:jc w:val="both"/>
        <w:rPr>
          <w:rFonts w:ascii="Arial" w:hAnsi="Arial" w:cs="Arial"/>
          <w:sz w:val="20"/>
        </w:rPr>
      </w:pPr>
    </w:p>
    <w:p w14:paraId="69F2BD68" w14:textId="20593B9D" w:rsidR="0038718D" w:rsidRPr="0002196A" w:rsidRDefault="0038718D" w:rsidP="00151959">
      <w:pPr>
        <w:spacing w:line="300" w:lineRule="exact"/>
        <w:jc w:val="both"/>
        <w:rPr>
          <w:rFonts w:ascii="Arial" w:hAnsi="Arial" w:cs="Arial"/>
          <w:sz w:val="20"/>
        </w:rPr>
      </w:pPr>
    </w:p>
    <w:p w14:paraId="1A50C10A" w14:textId="270A6FA8" w:rsidR="0038718D" w:rsidRPr="0002196A" w:rsidRDefault="0038718D" w:rsidP="00151959">
      <w:pPr>
        <w:spacing w:line="300" w:lineRule="exact"/>
        <w:jc w:val="both"/>
        <w:rPr>
          <w:rFonts w:ascii="Arial" w:hAnsi="Arial" w:cs="Arial"/>
          <w:sz w:val="20"/>
        </w:rPr>
      </w:pPr>
    </w:p>
    <w:p w14:paraId="566A3D65" w14:textId="44C242D4" w:rsidR="0038718D" w:rsidRPr="0002196A" w:rsidRDefault="0038718D" w:rsidP="00151959">
      <w:pPr>
        <w:spacing w:line="300" w:lineRule="exact"/>
        <w:jc w:val="both"/>
        <w:rPr>
          <w:rFonts w:ascii="Arial" w:hAnsi="Arial" w:cs="Arial"/>
          <w:sz w:val="20"/>
        </w:rPr>
      </w:pPr>
    </w:p>
    <w:p w14:paraId="6B8A9182" w14:textId="3DFD27E8" w:rsidR="0038718D" w:rsidRPr="0002196A" w:rsidRDefault="0038718D" w:rsidP="00151959">
      <w:pPr>
        <w:spacing w:line="300" w:lineRule="exact"/>
        <w:jc w:val="both"/>
        <w:rPr>
          <w:rFonts w:ascii="Arial" w:hAnsi="Arial" w:cs="Arial"/>
          <w:sz w:val="20"/>
        </w:rPr>
      </w:pPr>
    </w:p>
    <w:p w14:paraId="33F0B68A" w14:textId="34979C02" w:rsidR="0038718D" w:rsidRPr="0002196A" w:rsidRDefault="0038718D" w:rsidP="00151959">
      <w:pPr>
        <w:spacing w:line="300" w:lineRule="exact"/>
        <w:jc w:val="both"/>
        <w:rPr>
          <w:rFonts w:ascii="Arial" w:hAnsi="Arial" w:cs="Arial"/>
          <w:sz w:val="20"/>
        </w:rPr>
      </w:pPr>
    </w:p>
    <w:p w14:paraId="3748C454" w14:textId="77777777" w:rsidR="0038718D" w:rsidRPr="0002196A" w:rsidRDefault="0038718D" w:rsidP="00151959">
      <w:pPr>
        <w:spacing w:line="300" w:lineRule="exact"/>
        <w:jc w:val="both"/>
        <w:rPr>
          <w:rFonts w:ascii="Arial" w:hAnsi="Arial" w:cs="Arial"/>
          <w:sz w:val="20"/>
        </w:rPr>
      </w:pPr>
    </w:p>
    <w:p w14:paraId="0289599F" w14:textId="6A3FECCB" w:rsidR="0038718D" w:rsidRPr="0002196A" w:rsidRDefault="0038718D" w:rsidP="00151959">
      <w:pPr>
        <w:spacing w:line="300" w:lineRule="exact"/>
        <w:jc w:val="both"/>
        <w:rPr>
          <w:rFonts w:ascii="Arial" w:hAnsi="Arial" w:cs="Arial"/>
          <w:sz w:val="20"/>
        </w:rPr>
      </w:pPr>
    </w:p>
    <w:p w14:paraId="316C2541" w14:textId="77777777" w:rsidR="0038718D" w:rsidRPr="0002196A" w:rsidRDefault="0038718D" w:rsidP="00151959">
      <w:pPr>
        <w:spacing w:line="300" w:lineRule="exact"/>
        <w:jc w:val="both"/>
        <w:rPr>
          <w:rFonts w:ascii="Arial" w:hAnsi="Arial" w:cs="Arial"/>
          <w:sz w:val="20"/>
        </w:rPr>
      </w:pPr>
    </w:p>
    <w:p w14:paraId="4DA0F9CD" w14:textId="339C0870" w:rsidR="0038718D" w:rsidRPr="0002196A" w:rsidRDefault="0038718D" w:rsidP="0038718D">
      <w:pPr>
        <w:pBdr>
          <w:bottom w:val="single" w:sz="4" w:space="1" w:color="auto"/>
        </w:pBd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02196A" w14:paraId="7F14158B" w14:textId="77777777" w:rsidTr="00A63506">
        <w:trPr>
          <w:trHeight w:val="737"/>
        </w:trPr>
        <w:tc>
          <w:tcPr>
            <w:tcW w:w="964" w:type="dxa"/>
            <w:vAlign w:val="center"/>
          </w:tcPr>
          <w:p w14:paraId="078C8F0D" w14:textId="20266065" w:rsidR="0038718D" w:rsidRPr="0002196A" w:rsidRDefault="0038718D" w:rsidP="00A63506">
            <w:pPr>
              <w:spacing w:after="0"/>
              <w:rPr>
                <w:rFonts w:ascii="Arial" w:hAnsi="Arial"/>
                <w:sz w:val="16"/>
                <w:szCs w:val="16"/>
              </w:rPr>
            </w:pPr>
            <w:r w:rsidRPr="0002196A">
              <w:rPr>
                <w:noProof/>
                <w:szCs w:val="24"/>
                <w:lang w:eastAsia="de-DE"/>
              </w:rPr>
              <w:drawing>
                <wp:anchor distT="0" distB="0" distL="114300" distR="114300" simplePos="0" relativeHeight="251659776" behindDoc="0" locked="0" layoutInCell="1" allowOverlap="1" wp14:anchorId="7B4CCED1" wp14:editId="68AD6831">
                  <wp:simplePos x="0" y="0"/>
                  <wp:positionH relativeFrom="column">
                    <wp:posOffset>0</wp:posOffset>
                  </wp:positionH>
                  <wp:positionV relativeFrom="paragraph">
                    <wp:posOffset>110490</wp:posOffset>
                  </wp:positionV>
                  <wp:extent cx="438785" cy="492760"/>
                  <wp:effectExtent l="0" t="0" r="5715" b="2540"/>
                  <wp:wrapNone/>
                  <wp:docPr id="22" name="Grafik 2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78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80" w:type="dxa"/>
            <w:vAlign w:val="center"/>
          </w:tcPr>
          <w:p w14:paraId="0C16E5E7" w14:textId="77777777" w:rsidR="0038718D" w:rsidRPr="0002196A" w:rsidRDefault="0038718D" w:rsidP="00A63506">
            <w:pPr>
              <w:spacing w:after="0" w:line="180" w:lineRule="exact"/>
              <w:jc w:val="both"/>
              <w:rPr>
                <w:rFonts w:ascii="Arial" w:hAnsi="Arial" w:cs="Arial"/>
                <w:color w:val="000000"/>
                <w:sz w:val="15"/>
                <w:szCs w:val="15"/>
                <w:shd w:val="clear" w:color="auto" w:fill="FFFFFF"/>
              </w:rPr>
            </w:pPr>
          </w:p>
          <w:p w14:paraId="4379960D" w14:textId="77777777" w:rsidR="0038718D" w:rsidRPr="0002196A" w:rsidRDefault="0038718D" w:rsidP="00A63506">
            <w:pPr>
              <w:spacing w:after="0" w:line="180" w:lineRule="exact"/>
              <w:jc w:val="both"/>
              <w:rPr>
                <w:rFonts w:ascii="Arial" w:hAnsi="Arial" w:cs="Arial"/>
                <w:color w:val="000000"/>
                <w:sz w:val="15"/>
                <w:szCs w:val="15"/>
                <w:shd w:val="clear" w:color="auto" w:fill="FFFFFF"/>
              </w:rPr>
            </w:pPr>
          </w:p>
          <w:p w14:paraId="36589334" w14:textId="7A5CFD6F" w:rsidR="0038718D" w:rsidRPr="0002196A" w:rsidRDefault="0038718D" w:rsidP="00A63506">
            <w:pPr>
              <w:spacing w:after="0" w:line="180" w:lineRule="exact"/>
              <w:jc w:val="both"/>
              <w:rPr>
                <w:rFonts w:ascii="Arial" w:hAnsi="Arial" w:cs="Arial"/>
                <w:sz w:val="15"/>
                <w:szCs w:val="15"/>
              </w:rPr>
            </w:pPr>
            <w:r w:rsidRPr="0002196A">
              <w:rPr>
                <w:rFonts w:ascii="Arial" w:hAnsi="Arial" w:cs="Arial"/>
                <w:color w:val="000000"/>
                <w:sz w:val="15"/>
                <w:szCs w:val="15"/>
                <w:shd w:val="clear" w:color="auto" w:fill="FFFFFF"/>
              </w:rPr>
              <w:t xml:space="preserve">The elaboration of these procurement guidelines </w:t>
            </w:r>
            <w:r w:rsidR="009719EF" w:rsidRPr="0002196A">
              <w:rPr>
                <w:rFonts w:ascii="Arial" w:hAnsi="Arial" w:cs="Arial"/>
                <w:color w:val="000000"/>
                <w:sz w:val="15"/>
                <w:szCs w:val="15"/>
                <w:shd w:val="clear" w:color="auto" w:fill="FFFFFF"/>
              </w:rPr>
              <w:t>has</w:t>
            </w:r>
            <w:r w:rsidRPr="0002196A">
              <w:rPr>
                <w:rFonts w:ascii="Arial" w:hAnsi="Arial" w:cs="Arial"/>
                <w:color w:val="000000"/>
                <w:sz w:val="15"/>
                <w:szCs w:val="15"/>
                <w:shd w:val="clear" w:color="auto" w:fill="FFFFFF"/>
              </w:rPr>
              <w:t xml:space="preserve"> been supported by funding from WWF Switzerland. The sole responsibility for the content of the Topten procurement guidelines lies with the authors. </w:t>
            </w:r>
          </w:p>
        </w:tc>
      </w:tr>
    </w:tbl>
    <w:p w14:paraId="6CC6EFFD" w14:textId="26F1B7B8" w:rsidR="0038718D" w:rsidRPr="0002196A" w:rsidRDefault="0038718D" w:rsidP="00151959">
      <w:pP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02196A" w14:paraId="3EF61C02" w14:textId="77777777" w:rsidTr="00A63506">
        <w:trPr>
          <w:trHeight w:val="737"/>
        </w:trPr>
        <w:tc>
          <w:tcPr>
            <w:tcW w:w="964" w:type="dxa"/>
            <w:vAlign w:val="center"/>
          </w:tcPr>
          <w:p w14:paraId="08188964" w14:textId="77777777" w:rsidR="0038718D" w:rsidRPr="0002196A" w:rsidRDefault="0038718D" w:rsidP="00A63506">
            <w:pPr>
              <w:spacing w:after="0"/>
              <w:rPr>
                <w:rFonts w:ascii="Arial" w:hAnsi="Arial"/>
                <w:sz w:val="16"/>
                <w:szCs w:val="16"/>
              </w:rPr>
            </w:pPr>
            <w:r w:rsidRPr="0002196A">
              <w:rPr>
                <w:rFonts w:ascii="Arial" w:hAnsi="Arial"/>
                <w:noProof/>
                <w:sz w:val="16"/>
                <w:szCs w:val="16"/>
                <w:lang w:eastAsia="pt-PT"/>
              </w:rPr>
              <w:drawing>
                <wp:inline distT="0" distB="0" distL="0" distR="0" wp14:anchorId="029D5AF6" wp14:editId="69B747DC">
                  <wp:extent cx="552450" cy="371475"/>
                  <wp:effectExtent l="19050" t="0" r="0" b="0"/>
                  <wp:docPr id="14" name="Bild 15"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5" descr="Ein Bild, das ClipArt enthält.&#10;&#10;Automatisch generierte Beschreibung"/>
                          <pic:cNvPicPr>
                            <a:picLocks noChangeAspect="1" noChangeArrowheads="1"/>
                          </pic:cNvPicPr>
                        </pic:nvPicPr>
                        <pic:blipFill>
                          <a:blip r:embed="rId23"/>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7880" w:type="dxa"/>
            <w:vAlign w:val="center"/>
          </w:tcPr>
          <w:p w14:paraId="305B7076" w14:textId="77777777" w:rsidR="0038718D" w:rsidRPr="0002196A" w:rsidRDefault="0038718D" w:rsidP="00A63506">
            <w:pPr>
              <w:spacing w:after="0" w:line="180" w:lineRule="exact"/>
              <w:jc w:val="both"/>
              <w:rPr>
                <w:rFonts w:ascii="Arial" w:hAnsi="Arial" w:cs="Arial"/>
                <w:sz w:val="15"/>
                <w:szCs w:val="15"/>
              </w:rPr>
            </w:pPr>
            <w:r w:rsidRPr="0002196A">
              <w:rPr>
                <w:rFonts w:ascii="Arial" w:hAnsi="Arial" w:cs="Arial"/>
                <w:color w:val="000000"/>
                <w:sz w:val="15"/>
                <w:szCs w:val="15"/>
                <w:shd w:val="clear" w:color="auto" w:fill="FFFFFF"/>
              </w:rPr>
              <w:t xml:space="preserve">Topten ACT has received funding from the </w:t>
            </w:r>
            <w:hyperlink r:id="rId24" w:history="1">
              <w:r w:rsidRPr="0002196A">
                <w:rPr>
                  <w:rStyle w:val="Hyperlink"/>
                  <w:rFonts w:ascii="Arial" w:hAnsi="Arial" w:cs="Arial"/>
                  <w:sz w:val="15"/>
                  <w:szCs w:val="15"/>
                  <w:shd w:val="clear" w:color="auto" w:fill="FFFFFF"/>
                </w:rPr>
                <w:t>European Union's Horizon 2020 research and innovation programme</w:t>
              </w:r>
            </w:hyperlink>
            <w:r w:rsidRPr="0002196A">
              <w:rPr>
                <w:rFonts w:ascii="Arial" w:hAnsi="Arial" w:cs="Arial"/>
                <w:sz w:val="15"/>
                <w:szCs w:val="15"/>
              </w:rPr>
              <w:t xml:space="preserve"> under g</w:t>
            </w:r>
            <w:r w:rsidRPr="0002196A">
              <w:rPr>
                <w:rFonts w:ascii="Arial" w:hAnsi="Arial" w:cs="Arial"/>
                <w:color w:val="000000"/>
                <w:sz w:val="15"/>
                <w:szCs w:val="15"/>
                <w:shd w:val="clear" w:color="auto" w:fill="FFFFFF"/>
              </w:rPr>
              <w:t>rant agreement nº649647. The sole responsibility for the content of the Topten Pro procurement guidelines lies with the authors. It does not necessarily reflect the opinion of the European Union. Neither EASME, nor European Commission and project partners are responsible for any use that may be made of the information contained therein.</w:t>
            </w:r>
          </w:p>
        </w:tc>
      </w:tr>
    </w:tbl>
    <w:p w14:paraId="2221DC98" w14:textId="77777777" w:rsidR="0038718D" w:rsidRPr="0002196A" w:rsidRDefault="0038718D" w:rsidP="00151959">
      <w:pPr>
        <w:spacing w:line="300" w:lineRule="exact"/>
        <w:jc w:val="both"/>
        <w:rPr>
          <w:rFonts w:ascii="Arial" w:hAnsi="Arial" w:cs="Arial"/>
          <w:sz w:val="20"/>
        </w:rPr>
      </w:pPr>
    </w:p>
    <w:sectPr w:rsidR="0038718D" w:rsidRPr="0002196A" w:rsidSect="0015113E">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BBFB4" w14:textId="77777777" w:rsidR="00A21F4B" w:rsidRDefault="00A21F4B">
      <w:pPr>
        <w:spacing w:after="0"/>
      </w:pPr>
      <w:r>
        <w:separator/>
      </w:r>
    </w:p>
  </w:endnote>
  <w:endnote w:type="continuationSeparator" w:id="0">
    <w:p w14:paraId="739ECA9C" w14:textId="77777777" w:rsidR="00A21F4B" w:rsidRDefault="00A21F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Segoe UI Historic"/>
    <w:charset w:val="00"/>
    <w:family w:val="auto"/>
    <w:pitch w:val="variable"/>
    <w:sig w:usb0="A00002FF" w:usb1="7800205A" w:usb2="146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F79" w14:textId="77777777" w:rsidR="001D1304" w:rsidRPr="00996DF5" w:rsidRDefault="001D1304" w:rsidP="00996DF5">
    <w:pPr>
      <w:pStyle w:val="Footer"/>
      <w:pBdr>
        <w:bottom w:val="single" w:sz="4" w:space="1" w:color="auto"/>
      </w:pBdr>
      <w:tabs>
        <w:tab w:val="left" w:pos="9072"/>
      </w:tabs>
      <w:ind w:right="-46"/>
      <w:rPr>
        <w:rFonts w:ascii="Arial" w:hAnsi="Arial" w:cs="Arial"/>
        <w:sz w:val="4"/>
        <w:szCs w:val="4"/>
        <w:lang w:val="pt-PT"/>
      </w:rPr>
    </w:pPr>
  </w:p>
  <w:p w14:paraId="14246416" w14:textId="77777777" w:rsidR="001D1304" w:rsidRPr="00296A05" w:rsidRDefault="001D1304"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Pr>
        <w:rStyle w:val="PageNumber"/>
        <w:rFonts w:ascii="Arial" w:hAnsi="Arial"/>
        <w:sz w:val="18"/>
        <w:szCs w:val="18"/>
      </w:rPr>
      <w:instrText>PAGE</w:instrText>
    </w:r>
    <w:r w:rsidRPr="00296A05">
      <w:rPr>
        <w:rStyle w:val="PageNumber"/>
        <w:rFonts w:ascii="Arial" w:hAnsi="Arial"/>
        <w:sz w:val="18"/>
        <w:szCs w:val="18"/>
      </w:rPr>
      <w:instrText xml:space="preserve">  </w:instrText>
    </w:r>
    <w:r w:rsidRPr="00296A05">
      <w:rPr>
        <w:rStyle w:val="PageNumber"/>
        <w:rFonts w:ascii="Arial" w:hAnsi="Arial"/>
        <w:sz w:val="18"/>
        <w:szCs w:val="18"/>
      </w:rPr>
      <w:fldChar w:fldCharType="separate"/>
    </w:r>
    <w:r>
      <w:rPr>
        <w:rStyle w:val="PageNumber"/>
        <w:rFonts w:ascii="Arial" w:hAnsi="Arial"/>
        <w:noProof/>
        <w:sz w:val="18"/>
        <w:szCs w:val="18"/>
      </w:rPr>
      <w:t>3</w:t>
    </w:r>
    <w:r w:rsidRPr="00296A05">
      <w:rPr>
        <w:rStyle w:val="PageNumber"/>
        <w:rFonts w:ascii="Arial" w:hAnsi="Arial"/>
        <w:sz w:val="18"/>
        <w:szCs w:val="18"/>
      </w:rPr>
      <w:fldChar w:fldCharType="end"/>
    </w:r>
  </w:p>
  <w:p w14:paraId="664E897A" w14:textId="77777777" w:rsidR="001D1304" w:rsidRPr="00B67515" w:rsidRDefault="001D1304" w:rsidP="00A06254">
    <w:pPr>
      <w:pStyle w:val="Footer"/>
      <w:ind w:right="360"/>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49BF1" w14:textId="77777777" w:rsidR="00A21F4B" w:rsidRDefault="00A21F4B">
      <w:pPr>
        <w:spacing w:after="0"/>
      </w:pPr>
      <w:r>
        <w:separator/>
      </w:r>
    </w:p>
  </w:footnote>
  <w:footnote w:type="continuationSeparator" w:id="0">
    <w:p w14:paraId="5511AADF" w14:textId="77777777" w:rsidR="00A21F4B" w:rsidRDefault="00A21F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481B" w14:textId="77777777" w:rsidR="00B14EF5" w:rsidRPr="008C5D3A" w:rsidRDefault="00B14EF5" w:rsidP="00B14EF5">
    <w:pPr>
      <w:tabs>
        <w:tab w:val="center" w:pos="4536"/>
        <w:tab w:val="right" w:pos="9026"/>
      </w:tabs>
      <w:spacing w:after="0"/>
      <w:rPr>
        <w:szCs w:val="24"/>
        <w:lang w:val="de-CH" w:eastAsia="de-DE"/>
      </w:rPr>
    </w:pPr>
    <w:r w:rsidRPr="008C5D3A">
      <w:rPr>
        <w:noProof/>
        <w:szCs w:val="24"/>
        <w:lang w:val="de-CH" w:eastAsia="de-DE"/>
      </w:rPr>
      <w:drawing>
        <wp:anchor distT="0" distB="0" distL="114300" distR="114300" simplePos="0" relativeHeight="251659264" behindDoc="0" locked="0" layoutInCell="1" allowOverlap="1" wp14:anchorId="56DFFE5C" wp14:editId="6A2E055B">
          <wp:simplePos x="0" y="0"/>
          <wp:positionH relativeFrom="column">
            <wp:posOffset>2559849</wp:posOffset>
          </wp:positionH>
          <wp:positionV relativeFrom="paragraph">
            <wp:posOffset>-166370</wp:posOffset>
          </wp:positionV>
          <wp:extent cx="613533" cy="689174"/>
          <wp:effectExtent l="0" t="0" r="0" b="0"/>
          <wp:wrapNone/>
          <wp:docPr id="2" name="Grafik 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533" cy="6891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inline distT="0" distB="0" distL="0" distR="0" wp14:anchorId="02907085" wp14:editId="7A39467A">
          <wp:extent cx="1496060" cy="338278"/>
          <wp:effectExtent l="0" t="0" r="2540" b="5080"/>
          <wp:docPr id="9" name="Imag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en_eu_auf_weiss_CMYK.jpg"/>
                  <pic:cNvPicPr/>
                </pic:nvPicPr>
                <pic:blipFill rotWithShape="1">
                  <a:blip r:embed="rId2">
                    <a:extLst>
                      <a:ext uri="{28A0092B-C50C-407E-A947-70E740481C1C}">
                        <a14:useLocalDpi xmlns:a14="http://schemas.microsoft.com/office/drawing/2010/main" val="0"/>
                      </a:ext>
                    </a:extLst>
                  </a:blip>
                  <a:srcRect r="8934"/>
                  <a:stretch/>
                </pic:blipFill>
                <pic:spPr bwMode="auto">
                  <a:xfrm>
                    <a:off x="0" y="0"/>
                    <a:ext cx="1525966" cy="34504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lang w:val="pt-PT" w:eastAsia="pt-PT"/>
      </w:rPr>
      <w:tab/>
    </w:r>
    <w:r w:rsidRPr="008C5D3A">
      <w:rPr>
        <w:szCs w:val="24"/>
        <w:lang w:val="de-CH" w:eastAsia="de-DE"/>
      </w:rPr>
      <w:fldChar w:fldCharType="begin"/>
    </w:r>
    <w:r w:rsidRPr="008C5D3A">
      <w:rPr>
        <w:szCs w:val="24"/>
        <w:lang w:val="de-CH" w:eastAsia="de-DE"/>
      </w:rPr>
      <w:instrText xml:space="preserve"> INCLUDEPICTURE "https://cdnassets.panda.org/_skins/international/img/logo.png" \* MERGEFORMATINET </w:instrText>
    </w:r>
    <w:r w:rsidR="00A21F4B">
      <w:rPr>
        <w:szCs w:val="24"/>
        <w:lang w:val="de-CH" w:eastAsia="de-DE"/>
      </w:rPr>
      <w:fldChar w:fldCharType="separate"/>
    </w:r>
    <w:r w:rsidRPr="008C5D3A">
      <w:rPr>
        <w:szCs w:val="24"/>
        <w:lang w:val="de-CH" w:eastAsia="de-DE"/>
      </w:rPr>
      <w:fldChar w:fldCharType="end"/>
    </w:r>
    <w:r>
      <w:rPr>
        <w:szCs w:val="24"/>
        <w:lang w:val="de-CH" w:eastAsia="de-DE"/>
      </w:rPr>
      <w:tab/>
    </w:r>
    <w:r>
      <w:rPr>
        <w:noProof/>
        <w:lang w:val="pt-PT" w:eastAsia="pt-PT"/>
      </w:rPr>
      <w:drawing>
        <wp:inline distT="0" distB="0" distL="0" distR="0" wp14:anchorId="02519DF4" wp14:editId="102545C7">
          <wp:extent cx="516103" cy="342308"/>
          <wp:effectExtent l="0" t="0" r="5080" b="635"/>
          <wp:docPr id="8" name="image09.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3"/>
                  <a:srcRect/>
                  <a:stretch>
                    <a:fillRect/>
                  </a:stretch>
                </pic:blipFill>
                <pic:spPr>
                  <a:xfrm>
                    <a:off x="0" y="0"/>
                    <a:ext cx="533414" cy="353790"/>
                  </a:xfrm>
                  <a:prstGeom prst="rect">
                    <a:avLst/>
                  </a:prstGeom>
                  <a:ln/>
                </pic:spPr>
              </pic:pic>
            </a:graphicData>
          </a:graphic>
        </wp:inline>
      </w:drawing>
    </w:r>
  </w:p>
  <w:p w14:paraId="0E4FBB51" w14:textId="77777777" w:rsidR="00B14EF5" w:rsidRDefault="00B14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F22AFC"/>
    <w:lvl w:ilvl="0">
      <w:start w:val="1"/>
      <w:numFmt w:val="decimal"/>
      <w:pStyle w:val="ListNumber3"/>
      <w:lvlText w:val="%1."/>
      <w:lvlJc w:val="left"/>
      <w:pPr>
        <w:tabs>
          <w:tab w:val="num" w:pos="926"/>
        </w:tabs>
        <w:ind w:left="926" w:hanging="360"/>
      </w:pPr>
    </w:lvl>
  </w:abstractNum>
  <w:abstractNum w:abstractNumId="2" w15:restartNumberingAfterBreak="0">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17911"/>
    <w:multiLevelType w:val="hybridMultilevel"/>
    <w:tmpl w:val="8E70F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D30D92"/>
    <w:multiLevelType w:val="hybridMultilevel"/>
    <w:tmpl w:val="86E8F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53551F"/>
    <w:multiLevelType w:val="hybridMultilevel"/>
    <w:tmpl w:val="2626D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21077E"/>
    <w:multiLevelType w:val="multilevel"/>
    <w:tmpl w:val="40148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50ED2"/>
    <w:multiLevelType w:val="hybridMultilevel"/>
    <w:tmpl w:val="40FEDC84"/>
    <w:lvl w:ilvl="0" w:tplc="5E08F396">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24FA4E6B"/>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A6D51EB"/>
    <w:multiLevelType w:val="hybridMultilevel"/>
    <w:tmpl w:val="37449AFE"/>
    <w:lvl w:ilvl="0" w:tplc="9F74C4C4">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13"/>
  </w:num>
  <w:num w:numId="2">
    <w:abstractNumId w:val="13"/>
  </w:num>
  <w:num w:numId="3">
    <w:abstractNumId w:val="13"/>
  </w:num>
  <w:num w:numId="4">
    <w:abstractNumId w:val="13"/>
  </w:num>
  <w:num w:numId="5">
    <w:abstractNumId w:val="1"/>
  </w:num>
  <w:num w:numId="6">
    <w:abstractNumId w:val="15"/>
  </w:num>
  <w:num w:numId="7">
    <w:abstractNumId w:val="3"/>
  </w:num>
  <w:num w:numId="8">
    <w:abstractNumId w:val="0"/>
  </w:num>
  <w:num w:numId="9">
    <w:abstractNumId w:val="14"/>
  </w:num>
  <w:num w:numId="10">
    <w:abstractNumId w:val="2"/>
  </w:num>
  <w:num w:numId="11">
    <w:abstractNumId w:val="9"/>
  </w:num>
  <w:num w:numId="12">
    <w:abstractNumId w:val="8"/>
  </w:num>
  <w:num w:numId="13">
    <w:abstractNumId w:val="11"/>
  </w:num>
  <w:num w:numId="14">
    <w:abstractNumId w:val="6"/>
  </w:num>
  <w:num w:numId="15">
    <w:abstractNumId w:val="10"/>
  </w:num>
  <w:num w:numId="16">
    <w:abstractNumId w:val="5"/>
  </w:num>
  <w:num w:numId="17">
    <w:abstractNumId w:val="4"/>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56"/>
    <w:rsid w:val="0000363C"/>
    <w:rsid w:val="00004743"/>
    <w:rsid w:val="00006FE6"/>
    <w:rsid w:val="000076BF"/>
    <w:rsid w:val="00011045"/>
    <w:rsid w:val="00012008"/>
    <w:rsid w:val="00012955"/>
    <w:rsid w:val="000143FC"/>
    <w:rsid w:val="0002196A"/>
    <w:rsid w:val="0002493F"/>
    <w:rsid w:val="00025963"/>
    <w:rsid w:val="000278BB"/>
    <w:rsid w:val="00034A0B"/>
    <w:rsid w:val="00034F6C"/>
    <w:rsid w:val="00042389"/>
    <w:rsid w:val="0004566C"/>
    <w:rsid w:val="00045D50"/>
    <w:rsid w:val="00046431"/>
    <w:rsid w:val="00047E04"/>
    <w:rsid w:val="00050AB9"/>
    <w:rsid w:val="0005209D"/>
    <w:rsid w:val="000525D3"/>
    <w:rsid w:val="00060859"/>
    <w:rsid w:val="000628B9"/>
    <w:rsid w:val="00070C1A"/>
    <w:rsid w:val="000722B1"/>
    <w:rsid w:val="000758FE"/>
    <w:rsid w:val="00081935"/>
    <w:rsid w:val="00081BC8"/>
    <w:rsid w:val="00083038"/>
    <w:rsid w:val="00087EC9"/>
    <w:rsid w:val="00095750"/>
    <w:rsid w:val="000966AA"/>
    <w:rsid w:val="000978A2"/>
    <w:rsid w:val="000A4B81"/>
    <w:rsid w:val="000A58DF"/>
    <w:rsid w:val="000C0DC3"/>
    <w:rsid w:val="000C3138"/>
    <w:rsid w:val="000C48B5"/>
    <w:rsid w:val="000D0036"/>
    <w:rsid w:val="000D0C10"/>
    <w:rsid w:val="000D2E4F"/>
    <w:rsid w:val="000D2F90"/>
    <w:rsid w:val="000D45E0"/>
    <w:rsid w:val="000D55F5"/>
    <w:rsid w:val="000E148A"/>
    <w:rsid w:val="000E3428"/>
    <w:rsid w:val="000E3772"/>
    <w:rsid w:val="000E5407"/>
    <w:rsid w:val="000E5A36"/>
    <w:rsid w:val="000F5F2E"/>
    <w:rsid w:val="000F6E5E"/>
    <w:rsid w:val="00100AD4"/>
    <w:rsid w:val="00103C24"/>
    <w:rsid w:val="00111124"/>
    <w:rsid w:val="00113053"/>
    <w:rsid w:val="0011618D"/>
    <w:rsid w:val="00117B94"/>
    <w:rsid w:val="00120691"/>
    <w:rsid w:val="00122FBD"/>
    <w:rsid w:val="00124514"/>
    <w:rsid w:val="00131669"/>
    <w:rsid w:val="0013247A"/>
    <w:rsid w:val="00134B8F"/>
    <w:rsid w:val="0013640E"/>
    <w:rsid w:val="001370AB"/>
    <w:rsid w:val="00137D29"/>
    <w:rsid w:val="00145F02"/>
    <w:rsid w:val="00150661"/>
    <w:rsid w:val="0015113E"/>
    <w:rsid w:val="00151959"/>
    <w:rsid w:val="00153DB7"/>
    <w:rsid w:val="0015485B"/>
    <w:rsid w:val="00154D6C"/>
    <w:rsid w:val="00155119"/>
    <w:rsid w:val="00160F9B"/>
    <w:rsid w:val="00170030"/>
    <w:rsid w:val="00170359"/>
    <w:rsid w:val="00173AA2"/>
    <w:rsid w:val="001777F0"/>
    <w:rsid w:val="001778A0"/>
    <w:rsid w:val="001779AE"/>
    <w:rsid w:val="00181EAE"/>
    <w:rsid w:val="001925CF"/>
    <w:rsid w:val="00194D9E"/>
    <w:rsid w:val="001A04A2"/>
    <w:rsid w:val="001A2005"/>
    <w:rsid w:val="001A2416"/>
    <w:rsid w:val="001A3459"/>
    <w:rsid w:val="001A4A2E"/>
    <w:rsid w:val="001A556A"/>
    <w:rsid w:val="001A6D39"/>
    <w:rsid w:val="001B7410"/>
    <w:rsid w:val="001B7AFE"/>
    <w:rsid w:val="001B7C8F"/>
    <w:rsid w:val="001C707A"/>
    <w:rsid w:val="001D1304"/>
    <w:rsid w:val="001D3682"/>
    <w:rsid w:val="001D4C19"/>
    <w:rsid w:val="001E688B"/>
    <w:rsid w:val="001F2831"/>
    <w:rsid w:val="001F2B86"/>
    <w:rsid w:val="001F3789"/>
    <w:rsid w:val="001F5DFE"/>
    <w:rsid w:val="00201154"/>
    <w:rsid w:val="00201227"/>
    <w:rsid w:val="00201D53"/>
    <w:rsid w:val="0020470A"/>
    <w:rsid w:val="0020481E"/>
    <w:rsid w:val="002076E6"/>
    <w:rsid w:val="002078FF"/>
    <w:rsid w:val="0021557D"/>
    <w:rsid w:val="00215F34"/>
    <w:rsid w:val="0022098F"/>
    <w:rsid w:val="00223E3E"/>
    <w:rsid w:val="002256D8"/>
    <w:rsid w:val="00227880"/>
    <w:rsid w:val="00232C87"/>
    <w:rsid w:val="00233F5D"/>
    <w:rsid w:val="0023408F"/>
    <w:rsid w:val="0023416B"/>
    <w:rsid w:val="00234519"/>
    <w:rsid w:val="00237A37"/>
    <w:rsid w:val="00240FDA"/>
    <w:rsid w:val="002419CF"/>
    <w:rsid w:val="00244AEF"/>
    <w:rsid w:val="002461E0"/>
    <w:rsid w:val="002462B9"/>
    <w:rsid w:val="002533CD"/>
    <w:rsid w:val="00255ED4"/>
    <w:rsid w:val="002571A2"/>
    <w:rsid w:val="00265313"/>
    <w:rsid w:val="00266B5F"/>
    <w:rsid w:val="00267108"/>
    <w:rsid w:val="00270BFA"/>
    <w:rsid w:val="00273A4A"/>
    <w:rsid w:val="00275510"/>
    <w:rsid w:val="002767E4"/>
    <w:rsid w:val="0028025C"/>
    <w:rsid w:val="00285FD1"/>
    <w:rsid w:val="00287D52"/>
    <w:rsid w:val="00296A05"/>
    <w:rsid w:val="002A0ABE"/>
    <w:rsid w:val="002A60E2"/>
    <w:rsid w:val="002A6610"/>
    <w:rsid w:val="002A7DA0"/>
    <w:rsid w:val="002B0D8E"/>
    <w:rsid w:val="002B115E"/>
    <w:rsid w:val="002C1B06"/>
    <w:rsid w:val="002C341E"/>
    <w:rsid w:val="002C5499"/>
    <w:rsid w:val="002D16E5"/>
    <w:rsid w:val="002D4D72"/>
    <w:rsid w:val="002D4F6A"/>
    <w:rsid w:val="002D7CB8"/>
    <w:rsid w:val="002E3269"/>
    <w:rsid w:val="002F1365"/>
    <w:rsid w:val="00300F6C"/>
    <w:rsid w:val="00303312"/>
    <w:rsid w:val="003042AC"/>
    <w:rsid w:val="00307233"/>
    <w:rsid w:val="003107EA"/>
    <w:rsid w:val="0031741E"/>
    <w:rsid w:val="00320B43"/>
    <w:rsid w:val="003379B2"/>
    <w:rsid w:val="0034080D"/>
    <w:rsid w:val="00345447"/>
    <w:rsid w:val="00346C72"/>
    <w:rsid w:val="0034776F"/>
    <w:rsid w:val="003515CE"/>
    <w:rsid w:val="00351C95"/>
    <w:rsid w:val="00351E6E"/>
    <w:rsid w:val="00356A75"/>
    <w:rsid w:val="00356C1C"/>
    <w:rsid w:val="00363E71"/>
    <w:rsid w:val="0036447E"/>
    <w:rsid w:val="003655EC"/>
    <w:rsid w:val="00370568"/>
    <w:rsid w:val="00371473"/>
    <w:rsid w:val="00372D0A"/>
    <w:rsid w:val="00373D1D"/>
    <w:rsid w:val="00377045"/>
    <w:rsid w:val="0037762B"/>
    <w:rsid w:val="00380117"/>
    <w:rsid w:val="00381E01"/>
    <w:rsid w:val="00381E56"/>
    <w:rsid w:val="003829C5"/>
    <w:rsid w:val="00382CB2"/>
    <w:rsid w:val="003833CF"/>
    <w:rsid w:val="0038382C"/>
    <w:rsid w:val="0038718D"/>
    <w:rsid w:val="0039333F"/>
    <w:rsid w:val="0039336E"/>
    <w:rsid w:val="003974D4"/>
    <w:rsid w:val="00397CA1"/>
    <w:rsid w:val="003A0594"/>
    <w:rsid w:val="003A1FC7"/>
    <w:rsid w:val="003A51D0"/>
    <w:rsid w:val="003A5677"/>
    <w:rsid w:val="003A60ED"/>
    <w:rsid w:val="003A7991"/>
    <w:rsid w:val="003B48C3"/>
    <w:rsid w:val="003B4A54"/>
    <w:rsid w:val="003B4D54"/>
    <w:rsid w:val="003B7042"/>
    <w:rsid w:val="003C55C4"/>
    <w:rsid w:val="003D2573"/>
    <w:rsid w:val="003D6373"/>
    <w:rsid w:val="003D6D66"/>
    <w:rsid w:val="003E6E97"/>
    <w:rsid w:val="003E769A"/>
    <w:rsid w:val="003F142C"/>
    <w:rsid w:val="003F1A68"/>
    <w:rsid w:val="003F326E"/>
    <w:rsid w:val="003F6730"/>
    <w:rsid w:val="003F7380"/>
    <w:rsid w:val="00402C19"/>
    <w:rsid w:val="0040588F"/>
    <w:rsid w:val="00406E33"/>
    <w:rsid w:val="00406F6E"/>
    <w:rsid w:val="00415390"/>
    <w:rsid w:val="0041654B"/>
    <w:rsid w:val="00422EEC"/>
    <w:rsid w:val="00430056"/>
    <w:rsid w:val="004333CB"/>
    <w:rsid w:val="00433CD5"/>
    <w:rsid w:val="004362B6"/>
    <w:rsid w:val="00436772"/>
    <w:rsid w:val="00437453"/>
    <w:rsid w:val="00437B5C"/>
    <w:rsid w:val="00442F8B"/>
    <w:rsid w:val="004434D8"/>
    <w:rsid w:val="0045031B"/>
    <w:rsid w:val="0045048A"/>
    <w:rsid w:val="004614C5"/>
    <w:rsid w:val="00462B70"/>
    <w:rsid w:val="00463778"/>
    <w:rsid w:val="00464A67"/>
    <w:rsid w:val="00473AA7"/>
    <w:rsid w:val="00477685"/>
    <w:rsid w:val="00485EB2"/>
    <w:rsid w:val="0048779D"/>
    <w:rsid w:val="004919E7"/>
    <w:rsid w:val="004962A0"/>
    <w:rsid w:val="00496E72"/>
    <w:rsid w:val="004A114E"/>
    <w:rsid w:val="004A3C1E"/>
    <w:rsid w:val="004A71E3"/>
    <w:rsid w:val="004B2938"/>
    <w:rsid w:val="004B2A23"/>
    <w:rsid w:val="004B490C"/>
    <w:rsid w:val="004B4BD1"/>
    <w:rsid w:val="004C04AA"/>
    <w:rsid w:val="004C335B"/>
    <w:rsid w:val="004C5C6F"/>
    <w:rsid w:val="004C69E7"/>
    <w:rsid w:val="004D16D4"/>
    <w:rsid w:val="004D16FC"/>
    <w:rsid w:val="004D2DA1"/>
    <w:rsid w:val="004D2DFC"/>
    <w:rsid w:val="004D2F42"/>
    <w:rsid w:val="004E3435"/>
    <w:rsid w:val="004E3460"/>
    <w:rsid w:val="004E5468"/>
    <w:rsid w:val="004E59E2"/>
    <w:rsid w:val="004E67EE"/>
    <w:rsid w:val="004E766C"/>
    <w:rsid w:val="004F1663"/>
    <w:rsid w:val="004F2665"/>
    <w:rsid w:val="004F6186"/>
    <w:rsid w:val="00502885"/>
    <w:rsid w:val="00503CC8"/>
    <w:rsid w:val="00504117"/>
    <w:rsid w:val="00506868"/>
    <w:rsid w:val="00507612"/>
    <w:rsid w:val="00514613"/>
    <w:rsid w:val="00514626"/>
    <w:rsid w:val="00514F09"/>
    <w:rsid w:val="005206FD"/>
    <w:rsid w:val="00521E6B"/>
    <w:rsid w:val="00525472"/>
    <w:rsid w:val="0053192B"/>
    <w:rsid w:val="00531B04"/>
    <w:rsid w:val="00532256"/>
    <w:rsid w:val="00535ED4"/>
    <w:rsid w:val="00535FBF"/>
    <w:rsid w:val="0053672B"/>
    <w:rsid w:val="005413AE"/>
    <w:rsid w:val="00541E68"/>
    <w:rsid w:val="00544871"/>
    <w:rsid w:val="00544A57"/>
    <w:rsid w:val="005473B9"/>
    <w:rsid w:val="00551CE0"/>
    <w:rsid w:val="00552864"/>
    <w:rsid w:val="0055335C"/>
    <w:rsid w:val="005539CB"/>
    <w:rsid w:val="00553DCB"/>
    <w:rsid w:val="005552AA"/>
    <w:rsid w:val="00555A5F"/>
    <w:rsid w:val="00555A9E"/>
    <w:rsid w:val="00556F43"/>
    <w:rsid w:val="00564882"/>
    <w:rsid w:val="00566E91"/>
    <w:rsid w:val="00567065"/>
    <w:rsid w:val="00575E0D"/>
    <w:rsid w:val="00583B50"/>
    <w:rsid w:val="00584399"/>
    <w:rsid w:val="005867EF"/>
    <w:rsid w:val="00586944"/>
    <w:rsid w:val="0059396A"/>
    <w:rsid w:val="005944B8"/>
    <w:rsid w:val="0059645F"/>
    <w:rsid w:val="005A3272"/>
    <w:rsid w:val="005A5E0C"/>
    <w:rsid w:val="005B0C7D"/>
    <w:rsid w:val="005B3240"/>
    <w:rsid w:val="005B6B6D"/>
    <w:rsid w:val="005B6DF2"/>
    <w:rsid w:val="005B76A2"/>
    <w:rsid w:val="005C19C7"/>
    <w:rsid w:val="005C411B"/>
    <w:rsid w:val="005C5621"/>
    <w:rsid w:val="005C5A88"/>
    <w:rsid w:val="005C7D1B"/>
    <w:rsid w:val="005D0347"/>
    <w:rsid w:val="005D0929"/>
    <w:rsid w:val="005D0A85"/>
    <w:rsid w:val="005D2D5C"/>
    <w:rsid w:val="005D48C5"/>
    <w:rsid w:val="006020A0"/>
    <w:rsid w:val="00602514"/>
    <w:rsid w:val="00605D16"/>
    <w:rsid w:val="00605EB8"/>
    <w:rsid w:val="00607CC4"/>
    <w:rsid w:val="0061023C"/>
    <w:rsid w:val="00614010"/>
    <w:rsid w:val="006230A3"/>
    <w:rsid w:val="00633403"/>
    <w:rsid w:val="006337F6"/>
    <w:rsid w:val="00640B40"/>
    <w:rsid w:val="00641B57"/>
    <w:rsid w:val="006429B4"/>
    <w:rsid w:val="00644390"/>
    <w:rsid w:val="00644693"/>
    <w:rsid w:val="006450C3"/>
    <w:rsid w:val="00646B71"/>
    <w:rsid w:val="006512AC"/>
    <w:rsid w:val="00651C5D"/>
    <w:rsid w:val="006532C6"/>
    <w:rsid w:val="0066123C"/>
    <w:rsid w:val="00661F26"/>
    <w:rsid w:val="0066675E"/>
    <w:rsid w:val="00667357"/>
    <w:rsid w:val="0067249F"/>
    <w:rsid w:val="00673EB3"/>
    <w:rsid w:val="0067543E"/>
    <w:rsid w:val="0067768D"/>
    <w:rsid w:val="00682404"/>
    <w:rsid w:val="0068378A"/>
    <w:rsid w:val="0068440C"/>
    <w:rsid w:val="006971C5"/>
    <w:rsid w:val="006A283F"/>
    <w:rsid w:val="006A733B"/>
    <w:rsid w:val="006A75AB"/>
    <w:rsid w:val="006B65DC"/>
    <w:rsid w:val="006B77EF"/>
    <w:rsid w:val="006B787A"/>
    <w:rsid w:val="006C0A24"/>
    <w:rsid w:val="006C102A"/>
    <w:rsid w:val="006C115E"/>
    <w:rsid w:val="006C47F7"/>
    <w:rsid w:val="006C5FC9"/>
    <w:rsid w:val="006C715F"/>
    <w:rsid w:val="006C7C69"/>
    <w:rsid w:val="006D2058"/>
    <w:rsid w:val="006D2CDB"/>
    <w:rsid w:val="006D3569"/>
    <w:rsid w:val="006D4EBE"/>
    <w:rsid w:val="006D7495"/>
    <w:rsid w:val="006E23C8"/>
    <w:rsid w:val="006E37B6"/>
    <w:rsid w:val="006E435B"/>
    <w:rsid w:val="006E70B8"/>
    <w:rsid w:val="006F412B"/>
    <w:rsid w:val="006F72BF"/>
    <w:rsid w:val="00710461"/>
    <w:rsid w:val="00711CCC"/>
    <w:rsid w:val="00711E54"/>
    <w:rsid w:val="0071352B"/>
    <w:rsid w:val="007160E2"/>
    <w:rsid w:val="00716384"/>
    <w:rsid w:val="00717A5F"/>
    <w:rsid w:val="00720E1D"/>
    <w:rsid w:val="00721E10"/>
    <w:rsid w:val="007240DF"/>
    <w:rsid w:val="0072555F"/>
    <w:rsid w:val="00725ED7"/>
    <w:rsid w:val="00726FB2"/>
    <w:rsid w:val="007328B8"/>
    <w:rsid w:val="00741AAC"/>
    <w:rsid w:val="00742F9E"/>
    <w:rsid w:val="00743618"/>
    <w:rsid w:val="00744893"/>
    <w:rsid w:val="007459DB"/>
    <w:rsid w:val="00745B2F"/>
    <w:rsid w:val="0074654B"/>
    <w:rsid w:val="00746EF1"/>
    <w:rsid w:val="00750174"/>
    <w:rsid w:val="00750C2D"/>
    <w:rsid w:val="00752616"/>
    <w:rsid w:val="00764F94"/>
    <w:rsid w:val="0076610A"/>
    <w:rsid w:val="00766D3A"/>
    <w:rsid w:val="007711DE"/>
    <w:rsid w:val="0077158F"/>
    <w:rsid w:val="0077203D"/>
    <w:rsid w:val="00772A8C"/>
    <w:rsid w:val="00775972"/>
    <w:rsid w:val="00775FFC"/>
    <w:rsid w:val="007806F8"/>
    <w:rsid w:val="00781242"/>
    <w:rsid w:val="0078439B"/>
    <w:rsid w:val="0078736A"/>
    <w:rsid w:val="00787F36"/>
    <w:rsid w:val="00791461"/>
    <w:rsid w:val="0079325C"/>
    <w:rsid w:val="0079485E"/>
    <w:rsid w:val="0079734D"/>
    <w:rsid w:val="007A0B0E"/>
    <w:rsid w:val="007A2519"/>
    <w:rsid w:val="007A2EE1"/>
    <w:rsid w:val="007A385A"/>
    <w:rsid w:val="007A3B9A"/>
    <w:rsid w:val="007A5DFE"/>
    <w:rsid w:val="007A7798"/>
    <w:rsid w:val="007B1E47"/>
    <w:rsid w:val="007B2196"/>
    <w:rsid w:val="007B3559"/>
    <w:rsid w:val="007B45AF"/>
    <w:rsid w:val="007B5A1B"/>
    <w:rsid w:val="007C0B3C"/>
    <w:rsid w:val="007C6B64"/>
    <w:rsid w:val="007D536F"/>
    <w:rsid w:val="007D6A7F"/>
    <w:rsid w:val="007E053E"/>
    <w:rsid w:val="007E0CB1"/>
    <w:rsid w:val="007E698D"/>
    <w:rsid w:val="007F2621"/>
    <w:rsid w:val="007F497A"/>
    <w:rsid w:val="007F5FC6"/>
    <w:rsid w:val="0080461F"/>
    <w:rsid w:val="00806A92"/>
    <w:rsid w:val="008101B7"/>
    <w:rsid w:val="008130B6"/>
    <w:rsid w:val="008155E7"/>
    <w:rsid w:val="008170F5"/>
    <w:rsid w:val="00821FA9"/>
    <w:rsid w:val="00821FDC"/>
    <w:rsid w:val="008233FC"/>
    <w:rsid w:val="008250F5"/>
    <w:rsid w:val="00825133"/>
    <w:rsid w:val="00825932"/>
    <w:rsid w:val="00826F88"/>
    <w:rsid w:val="00830010"/>
    <w:rsid w:val="00833122"/>
    <w:rsid w:val="00837DB9"/>
    <w:rsid w:val="00842045"/>
    <w:rsid w:val="00842B50"/>
    <w:rsid w:val="008449CC"/>
    <w:rsid w:val="0084624B"/>
    <w:rsid w:val="0085166A"/>
    <w:rsid w:val="008516F9"/>
    <w:rsid w:val="00853DBA"/>
    <w:rsid w:val="008556F4"/>
    <w:rsid w:val="00856186"/>
    <w:rsid w:val="008564AB"/>
    <w:rsid w:val="008564C1"/>
    <w:rsid w:val="0085699F"/>
    <w:rsid w:val="00856E16"/>
    <w:rsid w:val="00862EBC"/>
    <w:rsid w:val="00864E57"/>
    <w:rsid w:val="00865D58"/>
    <w:rsid w:val="008716EF"/>
    <w:rsid w:val="00871B17"/>
    <w:rsid w:val="008726A2"/>
    <w:rsid w:val="008765D5"/>
    <w:rsid w:val="00877A12"/>
    <w:rsid w:val="008804F6"/>
    <w:rsid w:val="00883415"/>
    <w:rsid w:val="00884407"/>
    <w:rsid w:val="00885896"/>
    <w:rsid w:val="00887574"/>
    <w:rsid w:val="008907A0"/>
    <w:rsid w:val="0089431B"/>
    <w:rsid w:val="008950BC"/>
    <w:rsid w:val="008A24DA"/>
    <w:rsid w:val="008A3316"/>
    <w:rsid w:val="008A3897"/>
    <w:rsid w:val="008A3D1F"/>
    <w:rsid w:val="008A42A8"/>
    <w:rsid w:val="008A4F3F"/>
    <w:rsid w:val="008A5687"/>
    <w:rsid w:val="008A631C"/>
    <w:rsid w:val="008A6454"/>
    <w:rsid w:val="008A6E74"/>
    <w:rsid w:val="008B4EFA"/>
    <w:rsid w:val="008B6EBF"/>
    <w:rsid w:val="008C1307"/>
    <w:rsid w:val="008C2605"/>
    <w:rsid w:val="008C3AE2"/>
    <w:rsid w:val="008C5D3A"/>
    <w:rsid w:val="008C6BEB"/>
    <w:rsid w:val="008C772A"/>
    <w:rsid w:val="008D003B"/>
    <w:rsid w:val="008D19FA"/>
    <w:rsid w:val="008D22F5"/>
    <w:rsid w:val="008D23C2"/>
    <w:rsid w:val="008D29FB"/>
    <w:rsid w:val="008D4CF0"/>
    <w:rsid w:val="008D5F3A"/>
    <w:rsid w:val="008E19CF"/>
    <w:rsid w:val="008E40D2"/>
    <w:rsid w:val="008E42E5"/>
    <w:rsid w:val="008F269A"/>
    <w:rsid w:val="008F3496"/>
    <w:rsid w:val="008F38BB"/>
    <w:rsid w:val="008F50E5"/>
    <w:rsid w:val="008F6172"/>
    <w:rsid w:val="008F796D"/>
    <w:rsid w:val="008F7D30"/>
    <w:rsid w:val="009052AB"/>
    <w:rsid w:val="00917921"/>
    <w:rsid w:val="00930473"/>
    <w:rsid w:val="00932867"/>
    <w:rsid w:val="0093317D"/>
    <w:rsid w:val="00933EC5"/>
    <w:rsid w:val="00935822"/>
    <w:rsid w:val="009379E7"/>
    <w:rsid w:val="00940DCE"/>
    <w:rsid w:val="00941233"/>
    <w:rsid w:val="009429A9"/>
    <w:rsid w:val="00946D21"/>
    <w:rsid w:val="009471D0"/>
    <w:rsid w:val="00947507"/>
    <w:rsid w:val="00951EEA"/>
    <w:rsid w:val="009534D2"/>
    <w:rsid w:val="00955116"/>
    <w:rsid w:val="00955AB4"/>
    <w:rsid w:val="009714D4"/>
    <w:rsid w:val="009719EF"/>
    <w:rsid w:val="009817C0"/>
    <w:rsid w:val="00981EC7"/>
    <w:rsid w:val="00982017"/>
    <w:rsid w:val="00983032"/>
    <w:rsid w:val="00983623"/>
    <w:rsid w:val="009837DE"/>
    <w:rsid w:val="00984AC0"/>
    <w:rsid w:val="00994A8F"/>
    <w:rsid w:val="00996652"/>
    <w:rsid w:val="00996DF5"/>
    <w:rsid w:val="009A40D0"/>
    <w:rsid w:val="009A4DF0"/>
    <w:rsid w:val="009B2ECD"/>
    <w:rsid w:val="009B524A"/>
    <w:rsid w:val="009B6A3F"/>
    <w:rsid w:val="009C2B07"/>
    <w:rsid w:val="009C7F6E"/>
    <w:rsid w:val="009D2167"/>
    <w:rsid w:val="009D26F2"/>
    <w:rsid w:val="009D44A2"/>
    <w:rsid w:val="009D751B"/>
    <w:rsid w:val="009D7B53"/>
    <w:rsid w:val="009F4C5B"/>
    <w:rsid w:val="009F60C3"/>
    <w:rsid w:val="00A0096F"/>
    <w:rsid w:val="00A029D9"/>
    <w:rsid w:val="00A06254"/>
    <w:rsid w:val="00A0682A"/>
    <w:rsid w:val="00A07D1C"/>
    <w:rsid w:val="00A1773E"/>
    <w:rsid w:val="00A21B94"/>
    <w:rsid w:val="00A21F4B"/>
    <w:rsid w:val="00A23D45"/>
    <w:rsid w:val="00A2606E"/>
    <w:rsid w:val="00A314B3"/>
    <w:rsid w:val="00A3178C"/>
    <w:rsid w:val="00A41699"/>
    <w:rsid w:val="00A42BE1"/>
    <w:rsid w:val="00A43C35"/>
    <w:rsid w:val="00A44166"/>
    <w:rsid w:val="00A44889"/>
    <w:rsid w:val="00A5072F"/>
    <w:rsid w:val="00A52D52"/>
    <w:rsid w:val="00A56487"/>
    <w:rsid w:val="00A56CB7"/>
    <w:rsid w:val="00A609AB"/>
    <w:rsid w:val="00A62EB1"/>
    <w:rsid w:val="00A6318F"/>
    <w:rsid w:val="00A6500A"/>
    <w:rsid w:val="00A70166"/>
    <w:rsid w:val="00A705AD"/>
    <w:rsid w:val="00A74E17"/>
    <w:rsid w:val="00A76943"/>
    <w:rsid w:val="00A915BB"/>
    <w:rsid w:val="00A933A1"/>
    <w:rsid w:val="00A96448"/>
    <w:rsid w:val="00AA0746"/>
    <w:rsid w:val="00AA22F1"/>
    <w:rsid w:val="00AA64D3"/>
    <w:rsid w:val="00AB3E29"/>
    <w:rsid w:val="00AB4DD9"/>
    <w:rsid w:val="00AB5512"/>
    <w:rsid w:val="00AB70F3"/>
    <w:rsid w:val="00AC157C"/>
    <w:rsid w:val="00AC1FB1"/>
    <w:rsid w:val="00AC2D92"/>
    <w:rsid w:val="00AD0104"/>
    <w:rsid w:val="00AD5A30"/>
    <w:rsid w:val="00AD71CF"/>
    <w:rsid w:val="00AE3D77"/>
    <w:rsid w:val="00AF0B85"/>
    <w:rsid w:val="00AF153D"/>
    <w:rsid w:val="00AF502F"/>
    <w:rsid w:val="00B00FF2"/>
    <w:rsid w:val="00B016FC"/>
    <w:rsid w:val="00B0182F"/>
    <w:rsid w:val="00B05E26"/>
    <w:rsid w:val="00B12229"/>
    <w:rsid w:val="00B14EF5"/>
    <w:rsid w:val="00B154F6"/>
    <w:rsid w:val="00B161A3"/>
    <w:rsid w:val="00B1757B"/>
    <w:rsid w:val="00B21B5B"/>
    <w:rsid w:val="00B2357A"/>
    <w:rsid w:val="00B33B7F"/>
    <w:rsid w:val="00B41CD3"/>
    <w:rsid w:val="00B420F0"/>
    <w:rsid w:val="00B45A3E"/>
    <w:rsid w:val="00B4662D"/>
    <w:rsid w:val="00B46D30"/>
    <w:rsid w:val="00B46F0D"/>
    <w:rsid w:val="00B46FD9"/>
    <w:rsid w:val="00B47691"/>
    <w:rsid w:val="00B51799"/>
    <w:rsid w:val="00B54335"/>
    <w:rsid w:val="00B577EA"/>
    <w:rsid w:val="00B6310E"/>
    <w:rsid w:val="00B67515"/>
    <w:rsid w:val="00B710CB"/>
    <w:rsid w:val="00B71D65"/>
    <w:rsid w:val="00B75DB5"/>
    <w:rsid w:val="00B75DE6"/>
    <w:rsid w:val="00B7666E"/>
    <w:rsid w:val="00B76C14"/>
    <w:rsid w:val="00B76DBE"/>
    <w:rsid w:val="00B76DE1"/>
    <w:rsid w:val="00B8103A"/>
    <w:rsid w:val="00B8371D"/>
    <w:rsid w:val="00B8577A"/>
    <w:rsid w:val="00B868DD"/>
    <w:rsid w:val="00B8713A"/>
    <w:rsid w:val="00B91578"/>
    <w:rsid w:val="00B93489"/>
    <w:rsid w:val="00BA41F8"/>
    <w:rsid w:val="00BB0B26"/>
    <w:rsid w:val="00BB15CE"/>
    <w:rsid w:val="00BB17A5"/>
    <w:rsid w:val="00BB4D2C"/>
    <w:rsid w:val="00BB5797"/>
    <w:rsid w:val="00BB60C7"/>
    <w:rsid w:val="00BB70A6"/>
    <w:rsid w:val="00BC112E"/>
    <w:rsid w:val="00BC336C"/>
    <w:rsid w:val="00BC40FE"/>
    <w:rsid w:val="00BD0980"/>
    <w:rsid w:val="00BD1010"/>
    <w:rsid w:val="00BD31E1"/>
    <w:rsid w:val="00BD49BB"/>
    <w:rsid w:val="00BE304F"/>
    <w:rsid w:val="00BF13EA"/>
    <w:rsid w:val="00BF4D8B"/>
    <w:rsid w:val="00BF7576"/>
    <w:rsid w:val="00C00321"/>
    <w:rsid w:val="00C0390D"/>
    <w:rsid w:val="00C068A6"/>
    <w:rsid w:val="00C12359"/>
    <w:rsid w:val="00C124F8"/>
    <w:rsid w:val="00C14775"/>
    <w:rsid w:val="00C15FD0"/>
    <w:rsid w:val="00C16C37"/>
    <w:rsid w:val="00C226E5"/>
    <w:rsid w:val="00C257E7"/>
    <w:rsid w:val="00C26DB3"/>
    <w:rsid w:val="00C301E9"/>
    <w:rsid w:val="00C31026"/>
    <w:rsid w:val="00C3618F"/>
    <w:rsid w:val="00C413EE"/>
    <w:rsid w:val="00C41606"/>
    <w:rsid w:val="00C46DD1"/>
    <w:rsid w:val="00C47FAA"/>
    <w:rsid w:val="00C516CF"/>
    <w:rsid w:val="00C5313A"/>
    <w:rsid w:val="00C53370"/>
    <w:rsid w:val="00C57D88"/>
    <w:rsid w:val="00C61635"/>
    <w:rsid w:val="00C675F4"/>
    <w:rsid w:val="00C70A8C"/>
    <w:rsid w:val="00C720A1"/>
    <w:rsid w:val="00C7397C"/>
    <w:rsid w:val="00C8094F"/>
    <w:rsid w:val="00C81CD4"/>
    <w:rsid w:val="00C84578"/>
    <w:rsid w:val="00C8647B"/>
    <w:rsid w:val="00C90DE8"/>
    <w:rsid w:val="00C92615"/>
    <w:rsid w:val="00C93A3D"/>
    <w:rsid w:val="00C96159"/>
    <w:rsid w:val="00CA236C"/>
    <w:rsid w:val="00CA2503"/>
    <w:rsid w:val="00CA3001"/>
    <w:rsid w:val="00CA36A3"/>
    <w:rsid w:val="00CA533B"/>
    <w:rsid w:val="00CB0312"/>
    <w:rsid w:val="00CB05E5"/>
    <w:rsid w:val="00CB23DF"/>
    <w:rsid w:val="00CB5D0E"/>
    <w:rsid w:val="00CB74DA"/>
    <w:rsid w:val="00CB7FA8"/>
    <w:rsid w:val="00CC01E5"/>
    <w:rsid w:val="00CC05DF"/>
    <w:rsid w:val="00CC1806"/>
    <w:rsid w:val="00CC1FD3"/>
    <w:rsid w:val="00CC470F"/>
    <w:rsid w:val="00CD29AC"/>
    <w:rsid w:val="00CD448D"/>
    <w:rsid w:val="00CD6139"/>
    <w:rsid w:val="00CD67D3"/>
    <w:rsid w:val="00CE33A1"/>
    <w:rsid w:val="00CE43E8"/>
    <w:rsid w:val="00CE4ECC"/>
    <w:rsid w:val="00CE5E23"/>
    <w:rsid w:val="00CE6F4F"/>
    <w:rsid w:val="00CF58BD"/>
    <w:rsid w:val="00D01545"/>
    <w:rsid w:val="00D01B93"/>
    <w:rsid w:val="00D02F91"/>
    <w:rsid w:val="00D04834"/>
    <w:rsid w:val="00D04BAC"/>
    <w:rsid w:val="00D04F9B"/>
    <w:rsid w:val="00D141F2"/>
    <w:rsid w:val="00D14E7C"/>
    <w:rsid w:val="00D153D2"/>
    <w:rsid w:val="00D26342"/>
    <w:rsid w:val="00D26FF5"/>
    <w:rsid w:val="00D33AEC"/>
    <w:rsid w:val="00D33F87"/>
    <w:rsid w:val="00D41720"/>
    <w:rsid w:val="00D5166C"/>
    <w:rsid w:val="00D532EC"/>
    <w:rsid w:val="00D54B54"/>
    <w:rsid w:val="00D5637E"/>
    <w:rsid w:val="00D57406"/>
    <w:rsid w:val="00D601C5"/>
    <w:rsid w:val="00D60702"/>
    <w:rsid w:val="00D639A3"/>
    <w:rsid w:val="00D64014"/>
    <w:rsid w:val="00D66479"/>
    <w:rsid w:val="00D70676"/>
    <w:rsid w:val="00D7134E"/>
    <w:rsid w:val="00D7146A"/>
    <w:rsid w:val="00D72CC4"/>
    <w:rsid w:val="00D80015"/>
    <w:rsid w:val="00D8219F"/>
    <w:rsid w:val="00D8289C"/>
    <w:rsid w:val="00D84C9B"/>
    <w:rsid w:val="00D8531F"/>
    <w:rsid w:val="00D8655D"/>
    <w:rsid w:val="00D87401"/>
    <w:rsid w:val="00D913BD"/>
    <w:rsid w:val="00D94BC8"/>
    <w:rsid w:val="00D95CC1"/>
    <w:rsid w:val="00D96D93"/>
    <w:rsid w:val="00D97A10"/>
    <w:rsid w:val="00DA2AAF"/>
    <w:rsid w:val="00DA4B19"/>
    <w:rsid w:val="00DA7D9F"/>
    <w:rsid w:val="00DB2208"/>
    <w:rsid w:val="00DB2FD5"/>
    <w:rsid w:val="00DB470D"/>
    <w:rsid w:val="00DB5905"/>
    <w:rsid w:val="00DC1CD1"/>
    <w:rsid w:val="00DC29E2"/>
    <w:rsid w:val="00DC4837"/>
    <w:rsid w:val="00DD38F9"/>
    <w:rsid w:val="00DD5360"/>
    <w:rsid w:val="00DD61CD"/>
    <w:rsid w:val="00DD6E37"/>
    <w:rsid w:val="00DD6ED4"/>
    <w:rsid w:val="00DE04D5"/>
    <w:rsid w:val="00DE08F1"/>
    <w:rsid w:val="00DE3F1B"/>
    <w:rsid w:val="00DE5467"/>
    <w:rsid w:val="00DF32BA"/>
    <w:rsid w:val="00E01AB2"/>
    <w:rsid w:val="00E02DAC"/>
    <w:rsid w:val="00E0430D"/>
    <w:rsid w:val="00E10818"/>
    <w:rsid w:val="00E11847"/>
    <w:rsid w:val="00E136B9"/>
    <w:rsid w:val="00E13EF4"/>
    <w:rsid w:val="00E16ACF"/>
    <w:rsid w:val="00E1727D"/>
    <w:rsid w:val="00E1746D"/>
    <w:rsid w:val="00E22F61"/>
    <w:rsid w:val="00E2318D"/>
    <w:rsid w:val="00E23843"/>
    <w:rsid w:val="00E27CA6"/>
    <w:rsid w:val="00E30511"/>
    <w:rsid w:val="00E30B1A"/>
    <w:rsid w:val="00E312F3"/>
    <w:rsid w:val="00E31B6A"/>
    <w:rsid w:val="00E324EB"/>
    <w:rsid w:val="00E333F0"/>
    <w:rsid w:val="00E430F6"/>
    <w:rsid w:val="00E50FB6"/>
    <w:rsid w:val="00E51362"/>
    <w:rsid w:val="00E535F1"/>
    <w:rsid w:val="00E55703"/>
    <w:rsid w:val="00E56AD7"/>
    <w:rsid w:val="00E60379"/>
    <w:rsid w:val="00E65F33"/>
    <w:rsid w:val="00E70512"/>
    <w:rsid w:val="00E71C45"/>
    <w:rsid w:val="00E73391"/>
    <w:rsid w:val="00E83762"/>
    <w:rsid w:val="00E86CBB"/>
    <w:rsid w:val="00E915E4"/>
    <w:rsid w:val="00E922C6"/>
    <w:rsid w:val="00E9242D"/>
    <w:rsid w:val="00E95A06"/>
    <w:rsid w:val="00EA095A"/>
    <w:rsid w:val="00EA735C"/>
    <w:rsid w:val="00EA7492"/>
    <w:rsid w:val="00EB2657"/>
    <w:rsid w:val="00EB3A6F"/>
    <w:rsid w:val="00EB463D"/>
    <w:rsid w:val="00EB4718"/>
    <w:rsid w:val="00EB4E37"/>
    <w:rsid w:val="00EB662F"/>
    <w:rsid w:val="00EC0D6C"/>
    <w:rsid w:val="00EC13F8"/>
    <w:rsid w:val="00EC1E4A"/>
    <w:rsid w:val="00EC25EB"/>
    <w:rsid w:val="00EC5559"/>
    <w:rsid w:val="00EC7B8A"/>
    <w:rsid w:val="00ED228E"/>
    <w:rsid w:val="00ED6779"/>
    <w:rsid w:val="00ED6E0F"/>
    <w:rsid w:val="00EE002F"/>
    <w:rsid w:val="00EE0DB5"/>
    <w:rsid w:val="00EE1E44"/>
    <w:rsid w:val="00EF07FA"/>
    <w:rsid w:val="00F00687"/>
    <w:rsid w:val="00F011B5"/>
    <w:rsid w:val="00F05BAB"/>
    <w:rsid w:val="00F1245D"/>
    <w:rsid w:val="00F20F99"/>
    <w:rsid w:val="00F32189"/>
    <w:rsid w:val="00F33E9A"/>
    <w:rsid w:val="00F4069E"/>
    <w:rsid w:val="00F52565"/>
    <w:rsid w:val="00F54EE6"/>
    <w:rsid w:val="00F55F53"/>
    <w:rsid w:val="00F56011"/>
    <w:rsid w:val="00F60B45"/>
    <w:rsid w:val="00F61663"/>
    <w:rsid w:val="00F6317E"/>
    <w:rsid w:val="00F647D0"/>
    <w:rsid w:val="00F65E9A"/>
    <w:rsid w:val="00F67987"/>
    <w:rsid w:val="00F71A11"/>
    <w:rsid w:val="00F73426"/>
    <w:rsid w:val="00F7420C"/>
    <w:rsid w:val="00F75F11"/>
    <w:rsid w:val="00F77C5C"/>
    <w:rsid w:val="00F802AC"/>
    <w:rsid w:val="00F80CAB"/>
    <w:rsid w:val="00F824EF"/>
    <w:rsid w:val="00F82D38"/>
    <w:rsid w:val="00F86867"/>
    <w:rsid w:val="00F879AA"/>
    <w:rsid w:val="00F923BB"/>
    <w:rsid w:val="00FA0B94"/>
    <w:rsid w:val="00FA3054"/>
    <w:rsid w:val="00FA36BA"/>
    <w:rsid w:val="00FA3A38"/>
    <w:rsid w:val="00FA47FE"/>
    <w:rsid w:val="00FB1902"/>
    <w:rsid w:val="00FB205C"/>
    <w:rsid w:val="00FC1030"/>
    <w:rsid w:val="00FC7887"/>
    <w:rsid w:val="00FD1B4D"/>
    <w:rsid w:val="00FD22D2"/>
    <w:rsid w:val="00FD4830"/>
    <w:rsid w:val="00FD550E"/>
    <w:rsid w:val="00FD7D7C"/>
    <w:rsid w:val="00FF0907"/>
    <w:rsid w:val="00FF0ACE"/>
    <w:rsid w:val="00FF1A44"/>
    <w:rsid w:val="00FF1ED6"/>
    <w:rsid w:val="00FF23E7"/>
    <w:rsid w:val="00FF59AC"/>
    <w:rsid w:val="00FF5AF4"/>
    <w:rsid w:val="00FF61E3"/>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71ED2DA7"/>
  <w15:docId w15:val="{63ED309D-34FE-E440-8CDA-7BF66BC4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D54"/>
    <w:pPr>
      <w:spacing w:after="120"/>
    </w:pPr>
    <w:rPr>
      <w:sz w:val="24"/>
      <w:lang w:val="en-GB" w:eastAsia="de-CH"/>
    </w:rPr>
  </w:style>
  <w:style w:type="paragraph" w:styleId="Heading1">
    <w:name w:val="heading 1"/>
    <w:basedOn w:val="Normal"/>
    <w:next w:val="Normal"/>
    <w:qFormat/>
    <w:rsid w:val="00397CA1"/>
    <w:pPr>
      <w:keepNext/>
      <w:spacing w:after="60"/>
      <w:outlineLvl w:val="0"/>
    </w:pPr>
    <w:rPr>
      <w:b/>
      <w:sz w:val="36"/>
      <w:lang w:val="de-DE"/>
    </w:rPr>
  </w:style>
  <w:style w:type="paragraph" w:styleId="Heading2">
    <w:name w:val="heading 2"/>
    <w:basedOn w:val="Normal"/>
    <w:next w:val="Normal"/>
    <w:qFormat/>
    <w:rsid w:val="00397CA1"/>
    <w:pPr>
      <w:keepNext/>
      <w:spacing w:after="60"/>
      <w:outlineLvl w:val="1"/>
    </w:pPr>
    <w:rPr>
      <w:rFonts w:ascii="Arial" w:hAnsi="Arial"/>
      <w:b/>
      <w:i/>
      <w:color w:val="000000"/>
    </w:rPr>
  </w:style>
  <w:style w:type="paragraph" w:styleId="Heading3">
    <w:name w:val="heading 3"/>
    <w:basedOn w:val="Normal"/>
    <w:next w:val="Normal"/>
    <w:qFormat/>
    <w:rsid w:val="00397CA1"/>
    <w:pPr>
      <w:keepNext/>
      <w:spacing w:after="60"/>
      <w:outlineLvl w:val="2"/>
    </w:pPr>
    <w:rPr>
      <w:rFonts w:ascii="Arial" w:hAnsi="Arial"/>
      <w:color w:val="000000"/>
    </w:rPr>
  </w:style>
  <w:style w:type="paragraph" w:styleId="Heading4">
    <w:name w:val="heading 4"/>
    <w:basedOn w:val="Normal"/>
    <w:next w:val="Normal"/>
    <w:qFormat/>
    <w:rsid w:val="00397CA1"/>
    <w:pPr>
      <w:keepNext/>
      <w:spacing w:after="60"/>
      <w:outlineLvl w:val="3"/>
    </w:pPr>
    <w:rPr>
      <w:rFonts w:ascii="Arial" w:hAnsi="Arial"/>
      <w:color w:val="000000"/>
      <w:sz w:val="28"/>
    </w:rPr>
  </w:style>
  <w:style w:type="paragraph" w:styleId="Heading5">
    <w:name w:val="heading 5"/>
    <w:basedOn w:val="Normal"/>
    <w:next w:val="Normal"/>
    <w:qFormat/>
    <w:rsid w:val="00397CA1"/>
    <w:pPr>
      <w:keepNext/>
      <w:outlineLvl w:val="4"/>
    </w:pPr>
    <w:rPr>
      <w:rFonts w:ascii="StoneSerif LT" w:hAnsi="StoneSerif LT"/>
      <w:b/>
      <w:sz w:val="28"/>
    </w:rPr>
  </w:style>
  <w:style w:type="paragraph" w:styleId="Heading6">
    <w:name w:val="heading 6"/>
    <w:basedOn w:val="Normal"/>
    <w:next w:val="Normal"/>
    <w:qFormat/>
    <w:rsid w:val="00397CA1"/>
    <w:pPr>
      <w:numPr>
        <w:ilvl w:val="5"/>
        <w:numId w:val="1"/>
      </w:numPr>
      <w:spacing w:before="240" w:after="60"/>
      <w:outlineLvl w:val="5"/>
    </w:pPr>
    <w:rPr>
      <w:i/>
      <w:sz w:val="22"/>
    </w:rPr>
  </w:style>
  <w:style w:type="paragraph" w:styleId="Heading7">
    <w:name w:val="heading 7"/>
    <w:basedOn w:val="Normal"/>
    <w:next w:val="Normal"/>
    <w:qFormat/>
    <w:rsid w:val="00397CA1"/>
    <w:pPr>
      <w:numPr>
        <w:ilvl w:val="6"/>
        <w:numId w:val="2"/>
      </w:numPr>
      <w:spacing w:before="240" w:after="60"/>
      <w:outlineLvl w:val="6"/>
    </w:pPr>
    <w:rPr>
      <w:rFonts w:ascii="Arial" w:hAnsi="Arial"/>
      <w:sz w:val="20"/>
    </w:rPr>
  </w:style>
  <w:style w:type="paragraph" w:styleId="Heading8">
    <w:name w:val="heading 8"/>
    <w:basedOn w:val="Normal"/>
    <w:next w:val="Normal"/>
    <w:qFormat/>
    <w:rsid w:val="00397CA1"/>
    <w:pPr>
      <w:numPr>
        <w:ilvl w:val="7"/>
        <w:numId w:val="3"/>
      </w:numPr>
      <w:spacing w:before="240" w:after="60"/>
      <w:outlineLvl w:val="7"/>
    </w:pPr>
    <w:rPr>
      <w:rFonts w:ascii="Arial" w:hAnsi="Arial"/>
      <w:i/>
      <w:sz w:val="20"/>
    </w:rPr>
  </w:style>
  <w:style w:type="paragraph" w:styleId="Heading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97CA1"/>
    <w:pPr>
      <w:spacing w:before="120"/>
    </w:pPr>
    <w:rPr>
      <w:rFonts w:ascii="StoneSerif LT" w:hAnsi="StoneSerif LT"/>
      <w:sz w:val="20"/>
    </w:rPr>
  </w:style>
  <w:style w:type="paragraph" w:styleId="BodyText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BodyText3">
    <w:name w:val="Body Text 3"/>
    <w:basedOn w:val="Normal"/>
    <w:semiHidden/>
    <w:rsid w:val="00397CA1"/>
    <w:pPr>
      <w:suppressAutoHyphens/>
    </w:pPr>
    <w:rPr>
      <w:rFonts w:ascii="Palatino Linotype" w:hAnsi="Palatino Linotype"/>
      <w:color w:val="000000"/>
    </w:rPr>
  </w:style>
  <w:style w:type="paragraph" w:styleId="BodyTextIndent">
    <w:name w:val="Body Text Indent"/>
    <w:basedOn w:val="Normal"/>
    <w:link w:val="BodyTextIndentChar"/>
    <w:semiHidden/>
    <w:rsid w:val="00397CA1"/>
    <w:pPr>
      <w:tabs>
        <w:tab w:val="left" w:pos="284"/>
      </w:tabs>
      <w:suppressAutoHyphens/>
      <w:spacing w:after="0"/>
      <w:ind w:left="284" w:hanging="284"/>
    </w:pPr>
    <w:rPr>
      <w:rFonts w:ascii="Palatino" w:hAnsi="Palatino"/>
    </w:rPr>
  </w:style>
  <w:style w:type="paragraph" w:styleId="BodyTextIndent2">
    <w:name w:val="Body Text Indent 2"/>
    <w:basedOn w:val="Normal"/>
    <w:semiHidden/>
    <w:rsid w:val="00397CA1"/>
    <w:pPr>
      <w:spacing w:before="120"/>
      <w:ind w:left="284" w:hanging="284"/>
    </w:pPr>
    <w:rPr>
      <w:rFonts w:ascii="StoneSerif LT" w:hAnsi="StoneSerif LT"/>
      <w:sz w:val="20"/>
    </w:rPr>
  </w:style>
  <w:style w:type="paragraph" w:styleId="Caption">
    <w:name w:val="caption"/>
    <w:basedOn w:val="Normal"/>
    <w:next w:val="Normal"/>
    <w:qFormat/>
    <w:rsid w:val="00397CA1"/>
    <w:pPr>
      <w:spacing w:before="120"/>
    </w:pPr>
    <w:rPr>
      <w:rFonts w:ascii="StoneSerif LT" w:hAnsi="StoneSerif LT"/>
      <w:b/>
      <w:sz w:val="20"/>
    </w:rPr>
  </w:style>
  <w:style w:type="character" w:styleId="FollowedHyperlink">
    <w:name w:val="FollowedHyperlink"/>
    <w:semiHidden/>
    <w:rsid w:val="00397CA1"/>
    <w:rPr>
      <w:color w:val="800080"/>
      <w:u w:val="single"/>
    </w:rPr>
  </w:style>
  <w:style w:type="paragraph" w:styleId="Footer">
    <w:name w:val="footer"/>
    <w:basedOn w:val="Normal"/>
    <w:semiHidden/>
    <w:rsid w:val="00397CA1"/>
    <w:pPr>
      <w:tabs>
        <w:tab w:val="center" w:pos="4536"/>
        <w:tab w:val="right" w:pos="9072"/>
      </w:tabs>
      <w:suppressAutoHyphens/>
      <w:spacing w:after="0"/>
    </w:pPr>
    <w:rPr>
      <w:rFonts w:ascii="Times" w:hAnsi="Times"/>
    </w:rPr>
  </w:style>
  <w:style w:type="character" w:styleId="FootnoteReference">
    <w:name w:val="footnote reference"/>
    <w:semiHidden/>
    <w:rsid w:val="00397CA1"/>
    <w:rPr>
      <w:vertAlign w:val="superscript"/>
    </w:rPr>
  </w:style>
  <w:style w:type="paragraph" w:styleId="FootnoteText">
    <w:name w:val="footnote text"/>
    <w:basedOn w:val="Normal"/>
    <w:link w:val="FootnoteTextChar"/>
    <w:semiHidden/>
    <w:rsid w:val="00397CA1"/>
    <w:pPr>
      <w:suppressAutoHyphens/>
      <w:spacing w:after="0"/>
    </w:pPr>
    <w:rPr>
      <w:rFonts w:ascii="Times" w:hAnsi="Times"/>
      <w:sz w:val="20"/>
    </w:rPr>
  </w:style>
  <w:style w:type="paragraph" w:styleId="Header">
    <w:name w:val="header"/>
    <w:basedOn w:val="Normal"/>
    <w:link w:val="HeaderChar"/>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PageNumber">
    <w:name w:val="page number"/>
    <w:basedOn w:val="DefaultParagraphFont"/>
    <w:semiHidden/>
    <w:rsid w:val="00397CA1"/>
  </w:style>
  <w:style w:type="paragraph" w:styleId="Title">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CommentReference">
    <w:name w:val="annotation reference"/>
    <w:semiHidden/>
    <w:rsid w:val="00397CA1"/>
    <w:rPr>
      <w:sz w:val="16"/>
      <w:szCs w:val="16"/>
    </w:rPr>
  </w:style>
  <w:style w:type="paragraph" w:styleId="CommentText">
    <w:name w:val="annotation text"/>
    <w:basedOn w:val="Normal"/>
    <w:link w:val="CommentTextChar"/>
    <w:semiHidden/>
    <w:rsid w:val="00397CA1"/>
    <w:pPr>
      <w:suppressAutoHyphens/>
      <w:spacing w:after="0"/>
    </w:pPr>
    <w:rPr>
      <w:rFonts w:ascii="Times" w:hAnsi="Times"/>
      <w:sz w:val="20"/>
    </w:rPr>
  </w:style>
  <w:style w:type="character" w:styleId="EndnoteReference">
    <w:name w:val="endnote reference"/>
    <w:semiHidden/>
    <w:rsid w:val="00397CA1"/>
    <w:rPr>
      <w:vertAlign w:val="superscript"/>
    </w:rPr>
  </w:style>
  <w:style w:type="paragraph" w:styleId="EndnoteText">
    <w:name w:val="endnote text"/>
    <w:basedOn w:val="Normal"/>
    <w:semiHidden/>
    <w:rsid w:val="00397CA1"/>
    <w:pPr>
      <w:suppressAutoHyphens/>
      <w:spacing w:after="0"/>
    </w:pPr>
    <w:rPr>
      <w:rFonts w:ascii="Times" w:hAnsi="Times"/>
      <w:sz w:val="20"/>
    </w:rPr>
  </w:style>
  <w:style w:type="paragraph" w:styleId="BalloonText">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Number3">
    <w:name w:val="List Number 3"/>
    <w:basedOn w:val="Normal"/>
    <w:semiHidden/>
    <w:rsid w:val="00397CA1"/>
    <w:pPr>
      <w:numPr>
        <w:numId w:val="5"/>
      </w:numPr>
    </w:pPr>
  </w:style>
  <w:style w:type="paragraph" w:styleId="CommentSubject">
    <w:name w:val="annotation subject"/>
    <w:basedOn w:val="CommentText"/>
    <w:next w:val="CommentText"/>
    <w:link w:val="CommentSubjectChar"/>
    <w:uiPriority w:val="99"/>
    <w:semiHidden/>
    <w:unhideWhenUsed/>
    <w:rsid w:val="00EB7697"/>
    <w:pPr>
      <w:suppressAutoHyphens w:val="0"/>
      <w:spacing w:after="120"/>
    </w:pPr>
    <w:rPr>
      <w:rFonts w:ascii="Times New Roman" w:hAnsi="Times New Roman"/>
      <w:b/>
      <w:bCs/>
    </w:rPr>
  </w:style>
  <w:style w:type="character" w:customStyle="1" w:styleId="CommentTextChar">
    <w:name w:val="Comment Text Char"/>
    <w:link w:val="CommentText"/>
    <w:semiHidden/>
    <w:rsid w:val="00EB7697"/>
    <w:rPr>
      <w:rFonts w:ascii="Times" w:hAnsi="Times"/>
    </w:rPr>
  </w:style>
  <w:style w:type="character" w:customStyle="1" w:styleId="CommentSubjectChar">
    <w:name w:val="Comment Subject Char"/>
    <w:link w:val="CommentSubject"/>
    <w:rsid w:val="00EB7697"/>
    <w:rPr>
      <w:rFonts w:ascii="Times" w:hAnsi="Times"/>
    </w:rPr>
  </w:style>
  <w:style w:type="table" w:styleId="TableGrid">
    <w:name w:val="Table Grid"/>
    <w:basedOn w:val="TableNormal"/>
    <w:uiPriority w:val="59"/>
    <w:rsid w:val="00071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34534A"/>
    <w:rPr>
      <w:rFonts w:ascii="StoneSerif LT" w:hAnsi="StoneSerif LT"/>
      <w:lang w:val="en-GB"/>
    </w:rPr>
  </w:style>
  <w:style w:type="character" w:customStyle="1" w:styleId="FootnoteTextChar">
    <w:name w:val="Footnote Text Char"/>
    <w:link w:val="FootnoteText"/>
    <w:semiHidden/>
    <w:rsid w:val="0034534A"/>
    <w:rPr>
      <w:rFonts w:ascii="Times" w:hAnsi="Times"/>
    </w:rPr>
  </w:style>
  <w:style w:type="character" w:customStyle="1" w:styleId="HeaderChar">
    <w:name w:val="Header Char"/>
    <w:link w:val="Header"/>
    <w:uiPriority w:val="99"/>
    <w:rsid w:val="008250F5"/>
    <w:rPr>
      <w:rFonts w:ascii="Times" w:hAnsi="Times"/>
      <w:sz w:val="24"/>
      <w:lang w:eastAsia="de-CH"/>
    </w:rPr>
  </w:style>
  <w:style w:type="character" w:customStyle="1" w:styleId="BodyTextIndentChar">
    <w:name w:val="Body Text Indent Char"/>
    <w:link w:val="BodyTextIndent"/>
    <w:semiHidden/>
    <w:rsid w:val="00B431DD"/>
    <w:rPr>
      <w:rFonts w:ascii="Palatino" w:hAnsi="Palatino"/>
      <w:sz w:val="24"/>
      <w:lang w:eastAsia="de-CH"/>
    </w:rPr>
  </w:style>
  <w:style w:type="character" w:customStyle="1" w:styleId="apple-converted-space">
    <w:name w:val="apple-converted-space"/>
    <w:basedOn w:val="DefaultParagraphFont"/>
    <w:rsid w:val="00D8289C"/>
  </w:style>
  <w:style w:type="paragraph" w:customStyle="1" w:styleId="ListaColorida-Cor11">
    <w:name w:val="Lista Colorida - Cor 11"/>
    <w:basedOn w:val="Normal"/>
    <w:qFormat/>
    <w:rsid w:val="008564AB"/>
    <w:pPr>
      <w:ind w:left="720"/>
      <w:contextualSpacing/>
    </w:pPr>
  </w:style>
  <w:style w:type="paragraph" w:customStyle="1" w:styleId="SombreadoColorido-Cor11">
    <w:name w:val="Sombreado Colorido - Cor 11"/>
    <w:hidden/>
    <w:semiHidden/>
    <w:rsid w:val="009F60C3"/>
    <w:rPr>
      <w:sz w:val="24"/>
      <w:lang w:val="en-GB" w:eastAsia="de-CH"/>
    </w:rPr>
  </w:style>
  <w:style w:type="character" w:styleId="UnresolvedMention">
    <w:name w:val="Unresolved Mention"/>
    <w:basedOn w:val="DefaultParagraphFont"/>
    <w:uiPriority w:val="99"/>
    <w:semiHidden/>
    <w:unhideWhenUsed/>
    <w:rsid w:val="006230A3"/>
    <w:rPr>
      <w:color w:val="605E5C"/>
      <w:shd w:val="clear" w:color="auto" w:fill="E1DFDD"/>
    </w:rPr>
  </w:style>
  <w:style w:type="paragraph" w:styleId="ListParagraph">
    <w:name w:val="List Paragraph"/>
    <w:basedOn w:val="Normal"/>
    <w:qFormat/>
    <w:rsid w:val="004F2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5529">
      <w:bodyDiv w:val="1"/>
      <w:marLeft w:val="0"/>
      <w:marRight w:val="0"/>
      <w:marTop w:val="0"/>
      <w:marBottom w:val="0"/>
      <w:divBdr>
        <w:top w:val="none" w:sz="0" w:space="0" w:color="auto"/>
        <w:left w:val="none" w:sz="0" w:space="0" w:color="auto"/>
        <w:bottom w:val="none" w:sz="0" w:space="0" w:color="auto"/>
        <w:right w:val="none" w:sz="0" w:space="0" w:color="auto"/>
      </w:divBdr>
    </w:div>
    <w:div w:id="183444333">
      <w:bodyDiv w:val="1"/>
      <w:marLeft w:val="0"/>
      <w:marRight w:val="0"/>
      <w:marTop w:val="0"/>
      <w:marBottom w:val="0"/>
      <w:divBdr>
        <w:top w:val="none" w:sz="0" w:space="0" w:color="auto"/>
        <w:left w:val="none" w:sz="0" w:space="0" w:color="auto"/>
        <w:bottom w:val="none" w:sz="0" w:space="0" w:color="auto"/>
        <w:right w:val="none" w:sz="0" w:space="0" w:color="auto"/>
      </w:divBdr>
    </w:div>
    <w:div w:id="190995322">
      <w:bodyDiv w:val="1"/>
      <w:marLeft w:val="0"/>
      <w:marRight w:val="0"/>
      <w:marTop w:val="0"/>
      <w:marBottom w:val="0"/>
      <w:divBdr>
        <w:top w:val="none" w:sz="0" w:space="0" w:color="auto"/>
        <w:left w:val="none" w:sz="0" w:space="0" w:color="auto"/>
        <w:bottom w:val="none" w:sz="0" w:space="0" w:color="auto"/>
        <w:right w:val="none" w:sz="0" w:space="0" w:color="auto"/>
      </w:divBdr>
    </w:div>
    <w:div w:id="229536587">
      <w:bodyDiv w:val="1"/>
      <w:marLeft w:val="0"/>
      <w:marRight w:val="0"/>
      <w:marTop w:val="0"/>
      <w:marBottom w:val="0"/>
      <w:divBdr>
        <w:top w:val="none" w:sz="0" w:space="0" w:color="auto"/>
        <w:left w:val="none" w:sz="0" w:space="0" w:color="auto"/>
        <w:bottom w:val="none" w:sz="0" w:space="0" w:color="auto"/>
        <w:right w:val="none" w:sz="0" w:space="0" w:color="auto"/>
      </w:divBdr>
    </w:div>
    <w:div w:id="513308070">
      <w:bodyDiv w:val="1"/>
      <w:marLeft w:val="0"/>
      <w:marRight w:val="0"/>
      <w:marTop w:val="0"/>
      <w:marBottom w:val="0"/>
      <w:divBdr>
        <w:top w:val="none" w:sz="0" w:space="0" w:color="auto"/>
        <w:left w:val="none" w:sz="0" w:space="0" w:color="auto"/>
        <w:bottom w:val="none" w:sz="0" w:space="0" w:color="auto"/>
        <w:right w:val="none" w:sz="0" w:space="0" w:color="auto"/>
      </w:divBdr>
    </w:div>
    <w:div w:id="542325996">
      <w:bodyDiv w:val="1"/>
      <w:marLeft w:val="0"/>
      <w:marRight w:val="0"/>
      <w:marTop w:val="0"/>
      <w:marBottom w:val="0"/>
      <w:divBdr>
        <w:top w:val="none" w:sz="0" w:space="0" w:color="auto"/>
        <w:left w:val="none" w:sz="0" w:space="0" w:color="auto"/>
        <w:bottom w:val="none" w:sz="0" w:space="0" w:color="auto"/>
        <w:right w:val="none" w:sz="0" w:space="0" w:color="auto"/>
      </w:divBdr>
    </w:div>
    <w:div w:id="567109520">
      <w:bodyDiv w:val="1"/>
      <w:marLeft w:val="0"/>
      <w:marRight w:val="0"/>
      <w:marTop w:val="0"/>
      <w:marBottom w:val="0"/>
      <w:divBdr>
        <w:top w:val="none" w:sz="0" w:space="0" w:color="auto"/>
        <w:left w:val="none" w:sz="0" w:space="0" w:color="auto"/>
        <w:bottom w:val="none" w:sz="0" w:space="0" w:color="auto"/>
        <w:right w:val="none" w:sz="0" w:space="0" w:color="auto"/>
      </w:divBdr>
    </w:div>
    <w:div w:id="576595305">
      <w:bodyDiv w:val="1"/>
      <w:marLeft w:val="0"/>
      <w:marRight w:val="0"/>
      <w:marTop w:val="0"/>
      <w:marBottom w:val="0"/>
      <w:divBdr>
        <w:top w:val="none" w:sz="0" w:space="0" w:color="auto"/>
        <w:left w:val="none" w:sz="0" w:space="0" w:color="auto"/>
        <w:bottom w:val="none" w:sz="0" w:space="0" w:color="auto"/>
        <w:right w:val="none" w:sz="0" w:space="0" w:color="auto"/>
      </w:divBdr>
    </w:div>
    <w:div w:id="630794504">
      <w:bodyDiv w:val="1"/>
      <w:marLeft w:val="0"/>
      <w:marRight w:val="0"/>
      <w:marTop w:val="0"/>
      <w:marBottom w:val="0"/>
      <w:divBdr>
        <w:top w:val="none" w:sz="0" w:space="0" w:color="auto"/>
        <w:left w:val="none" w:sz="0" w:space="0" w:color="auto"/>
        <w:bottom w:val="none" w:sz="0" w:space="0" w:color="auto"/>
        <w:right w:val="none" w:sz="0" w:space="0" w:color="auto"/>
      </w:divBdr>
    </w:div>
    <w:div w:id="795829752">
      <w:bodyDiv w:val="1"/>
      <w:marLeft w:val="0"/>
      <w:marRight w:val="0"/>
      <w:marTop w:val="0"/>
      <w:marBottom w:val="0"/>
      <w:divBdr>
        <w:top w:val="none" w:sz="0" w:space="0" w:color="auto"/>
        <w:left w:val="none" w:sz="0" w:space="0" w:color="auto"/>
        <w:bottom w:val="none" w:sz="0" w:space="0" w:color="auto"/>
        <w:right w:val="none" w:sz="0" w:space="0" w:color="auto"/>
      </w:divBdr>
    </w:div>
    <w:div w:id="1245534131">
      <w:bodyDiv w:val="1"/>
      <w:marLeft w:val="0"/>
      <w:marRight w:val="0"/>
      <w:marTop w:val="0"/>
      <w:marBottom w:val="0"/>
      <w:divBdr>
        <w:top w:val="none" w:sz="0" w:space="0" w:color="auto"/>
        <w:left w:val="none" w:sz="0" w:space="0" w:color="auto"/>
        <w:bottom w:val="none" w:sz="0" w:space="0" w:color="auto"/>
        <w:right w:val="none" w:sz="0" w:space="0" w:color="auto"/>
      </w:divBdr>
    </w:div>
    <w:div w:id="1245991902">
      <w:bodyDiv w:val="1"/>
      <w:marLeft w:val="0"/>
      <w:marRight w:val="0"/>
      <w:marTop w:val="0"/>
      <w:marBottom w:val="0"/>
      <w:divBdr>
        <w:top w:val="none" w:sz="0" w:space="0" w:color="auto"/>
        <w:left w:val="none" w:sz="0" w:space="0" w:color="auto"/>
        <w:bottom w:val="none" w:sz="0" w:space="0" w:color="auto"/>
        <w:right w:val="none" w:sz="0" w:space="0" w:color="auto"/>
      </w:divBdr>
    </w:div>
    <w:div w:id="1414547578">
      <w:bodyDiv w:val="1"/>
      <w:marLeft w:val="0"/>
      <w:marRight w:val="0"/>
      <w:marTop w:val="0"/>
      <w:marBottom w:val="0"/>
      <w:divBdr>
        <w:top w:val="none" w:sz="0" w:space="0" w:color="auto"/>
        <w:left w:val="none" w:sz="0" w:space="0" w:color="auto"/>
        <w:bottom w:val="none" w:sz="0" w:space="0" w:color="auto"/>
        <w:right w:val="none" w:sz="0" w:space="0" w:color="auto"/>
      </w:divBdr>
    </w:div>
    <w:div w:id="1470973465">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41839308">
      <w:bodyDiv w:val="1"/>
      <w:marLeft w:val="0"/>
      <w:marRight w:val="0"/>
      <w:marTop w:val="0"/>
      <w:marBottom w:val="0"/>
      <w:divBdr>
        <w:top w:val="none" w:sz="0" w:space="0" w:color="auto"/>
        <w:left w:val="none" w:sz="0" w:space="0" w:color="auto"/>
        <w:bottom w:val="none" w:sz="0" w:space="0" w:color="auto"/>
        <w:right w:val="none" w:sz="0" w:space="0" w:color="auto"/>
      </w:divBdr>
    </w:div>
    <w:div w:id="1714815270">
      <w:bodyDiv w:val="1"/>
      <w:marLeft w:val="0"/>
      <w:marRight w:val="0"/>
      <w:marTop w:val="0"/>
      <w:marBottom w:val="0"/>
      <w:divBdr>
        <w:top w:val="none" w:sz="0" w:space="0" w:color="auto"/>
        <w:left w:val="none" w:sz="0" w:space="0" w:color="auto"/>
        <w:bottom w:val="none" w:sz="0" w:space="0" w:color="auto"/>
        <w:right w:val="none" w:sz="0" w:space="0" w:color="auto"/>
      </w:divBdr>
    </w:div>
    <w:div w:id="1727726072">
      <w:bodyDiv w:val="1"/>
      <w:marLeft w:val="0"/>
      <w:marRight w:val="0"/>
      <w:marTop w:val="0"/>
      <w:marBottom w:val="0"/>
      <w:divBdr>
        <w:top w:val="none" w:sz="0" w:space="0" w:color="auto"/>
        <w:left w:val="none" w:sz="0" w:space="0" w:color="auto"/>
        <w:bottom w:val="none" w:sz="0" w:space="0" w:color="auto"/>
        <w:right w:val="none" w:sz="0" w:space="0" w:color="auto"/>
      </w:divBdr>
    </w:div>
    <w:div w:id="1890920561">
      <w:bodyDiv w:val="1"/>
      <w:marLeft w:val="0"/>
      <w:marRight w:val="0"/>
      <w:marTop w:val="0"/>
      <w:marBottom w:val="0"/>
      <w:divBdr>
        <w:top w:val="none" w:sz="0" w:space="0" w:color="auto"/>
        <w:left w:val="none" w:sz="0" w:space="0" w:color="auto"/>
        <w:bottom w:val="none" w:sz="0" w:space="0" w:color="auto"/>
        <w:right w:val="none" w:sz="0" w:space="0" w:color="auto"/>
      </w:divBdr>
    </w:div>
    <w:div w:id="1969116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teffen.hepp@topten.ch" TargetMode="External"/><Relationship Id="rId13" Type="http://schemas.openxmlformats.org/officeDocument/2006/relationships/hyperlink" Target="http://www.topten.e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c.europa.eu/environment/gpp/index_en.htm" TargetMode="External"/><Relationship Id="rId7" Type="http://schemas.openxmlformats.org/officeDocument/2006/relationships/endnotes" Target="endnotes.xml"/><Relationship Id="rId12" Type="http://schemas.openxmlformats.org/officeDocument/2006/relationships/hyperlink" Target="http://www.topten.eu/pro"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opten.eu/private/page/pro" TargetMode="External"/><Relationship Id="rId20" Type="http://schemas.openxmlformats.org/officeDocument/2006/relationships/hyperlink" Target="http://www.topten.eu/p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topten.eu/uploads/icons/detail/products/houshold/dishwasher/sn26.jpg" TargetMode="External"/><Relationship Id="rId24" Type="http://schemas.openxmlformats.org/officeDocument/2006/relationships/hyperlink" Target="https://ec.europa.eu/programmes/horizon2020" TargetMode="External"/><Relationship Id="rId5" Type="http://schemas.openxmlformats.org/officeDocument/2006/relationships/webSettings" Target="webSettings.xml"/><Relationship Id="rId15" Type="http://schemas.openxmlformats.org/officeDocument/2006/relationships/hyperlink" Target="http://www.topten.eu" TargetMode="External"/><Relationship Id="rId23"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topten.eu"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4BE06-2C5A-3C4D-82CC-B5E2CD5D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1199</Words>
  <Characters>6835</Characters>
  <Application>Microsoft Office Word</Application>
  <DocSecurity>0</DocSecurity>
  <Lines>56</Lines>
  <Paragraphs>16</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Procurement Guideline</vt:lpstr>
      <vt:lpstr>Procurement Guideline Dishwashers</vt:lpstr>
      <vt:lpstr>Topten Monitors</vt:lpstr>
    </vt:vector>
  </TitlesOfParts>
  <Manager/>
  <Company/>
  <LinksUpToDate>false</LinksUpToDate>
  <CharactersWithSpaces>8018</CharactersWithSpaces>
  <SharedDoc>false</SharedDoc>
  <HyperlinkBase/>
  <HLinks>
    <vt:vector size="36" baseType="variant">
      <vt:variant>
        <vt:i4>7667733</vt:i4>
      </vt:variant>
      <vt:variant>
        <vt:i4>9</vt:i4>
      </vt:variant>
      <vt:variant>
        <vt:i4>0</vt:i4>
      </vt:variant>
      <vt:variant>
        <vt:i4>5</vt:i4>
      </vt:variant>
      <vt:variant>
        <vt:lpwstr>http://ec.europa.eu/environment/gpp/index_en.htm</vt:lpwstr>
      </vt:variant>
      <vt:variant>
        <vt:lpwstr/>
      </vt:variant>
      <vt:variant>
        <vt:i4>2097254</vt:i4>
      </vt:variant>
      <vt:variant>
        <vt:i4>6</vt:i4>
      </vt:variant>
      <vt:variant>
        <vt:i4>0</vt:i4>
      </vt:variant>
      <vt:variant>
        <vt:i4>5</vt:i4>
      </vt:variant>
      <vt:variant>
        <vt:lpwstr>http://www.topten.eu/professional.html</vt:lpwstr>
      </vt:variant>
      <vt:variant>
        <vt:lpwstr/>
      </vt:variant>
      <vt:variant>
        <vt:i4>1114176</vt:i4>
      </vt:variant>
      <vt:variant>
        <vt:i4>3</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7143534</vt:i4>
      </vt:variant>
      <vt:variant>
        <vt:i4>8</vt:i4>
      </vt:variant>
      <vt:variant>
        <vt:i4>0</vt:i4>
      </vt:variant>
      <vt:variant>
        <vt:i4>5</vt:i4>
      </vt:variant>
      <vt:variant>
        <vt:lpwstr>https://ec.europa.eu/programmes/horizon2020</vt:lpwstr>
      </vt:variant>
      <vt:variant>
        <vt:lpwstr/>
      </vt:variant>
      <vt:variant>
        <vt:i4>7077948</vt:i4>
      </vt:variant>
      <vt:variant>
        <vt:i4>-1</vt:i4>
      </vt:variant>
      <vt:variant>
        <vt:i4>1028</vt:i4>
      </vt:variant>
      <vt:variant>
        <vt:i4>1</vt:i4>
      </vt:variant>
      <vt:variant>
        <vt:lpwstr>http://www.topten.eu/uploads/icons/detail/products/houshold/dishwasher/sn26.jpg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dc:title>
  <dc:subject/>
  <dc:creator>Helene Rochat</dc:creator>
  <cp:keywords/>
  <dc:description/>
  <cp:lastModifiedBy>Steffen Hepp</cp:lastModifiedBy>
  <cp:revision>188</cp:revision>
  <cp:lastPrinted>2016-11-17T18:09:00Z</cp:lastPrinted>
  <dcterms:created xsi:type="dcterms:W3CDTF">2021-06-17T15:31:00Z</dcterms:created>
  <dcterms:modified xsi:type="dcterms:W3CDTF">2022-03-21T14:33:00Z</dcterms:modified>
  <cp:category/>
</cp:coreProperties>
</file>